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60770_41743263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560772_417432637">
            <w:r>
              <w:rPr>
                <w:webHidden/>
                <w:rStyle w:val="IndexLink"/>
                <w:rtl w:val="true"/>
              </w:rPr>
              <w:t>ادامه سوره بقره</w:t>
            </w:r>
            <w:r>
              <w:rPr>
                <w:rStyle w:val="IndexLink"/>
                <w:rtl w:val="true"/>
              </w:rPr>
              <w:tab/>
            </w:r>
            <w:r>
              <w:rPr>
                <w:rStyle w:val="IndexLink"/>
              </w:rPr>
              <w:t>4</w:t>
            </w:r>
          </w:hyperlink>
        </w:p>
        <w:p>
          <w:pPr>
            <w:pStyle w:val="Contents2"/>
            <w:tabs>
              <w:tab w:val="clear" w:pos="8743"/>
              <w:tab w:val="right" w:pos="9026" w:leader="dot"/>
            </w:tabs>
            <w:rPr/>
          </w:pPr>
          <w:hyperlink w:anchor="__RefHeading___Toc8560774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183</w:t>
            </w:r>
            <w:r>
              <w:rPr>
                <w:rStyle w:val="IndexLink"/>
                <w:rtl w:val="true"/>
              </w:rPr>
              <w:t xml:space="preserve"> </w:t>
            </w:r>
            <w:r>
              <w:rPr>
                <w:rStyle w:val="IndexLink"/>
                <w:rtl w:val="true"/>
              </w:rPr>
              <w:t xml:space="preserve">تا </w:t>
            </w:r>
            <w:r>
              <w:rPr>
                <w:rStyle w:val="IndexLink"/>
              </w:rPr>
              <w:t>185</w:t>
            </w:r>
            <w:r>
              <w:rPr>
                <w:rStyle w:val="IndexLink"/>
                <w:rtl w:val="true"/>
              </w:rPr>
              <w:tab/>
            </w:r>
            <w:r>
              <w:rPr>
                <w:rStyle w:val="IndexLink"/>
              </w:rPr>
              <w:t>4</w:t>
            </w:r>
          </w:hyperlink>
        </w:p>
        <w:p>
          <w:pPr>
            <w:pStyle w:val="Contents3"/>
            <w:tabs>
              <w:tab w:val="clear" w:pos="8459"/>
              <w:tab w:val="right" w:pos="9026" w:leader="dot"/>
            </w:tabs>
            <w:rPr/>
          </w:pPr>
          <w:hyperlink w:anchor="__RefHeading___Toc8560776_417432637">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8560778_417432637">
            <w:r>
              <w:rPr>
                <w:webHidden/>
                <w:rStyle w:val="IndexLink"/>
                <w:rtl w:val="true"/>
              </w:rPr>
              <w:t>ترجمه</w:t>
            </w:r>
            <w:r>
              <w:rPr>
                <w:rStyle w:val="IndexLink"/>
                <w:rtl w:val="true"/>
              </w:rPr>
              <w:tab/>
            </w:r>
            <w:r>
              <w:rPr>
                <w:rStyle w:val="IndexLink"/>
              </w:rPr>
              <w:t>4</w:t>
            </w:r>
          </w:hyperlink>
        </w:p>
        <w:p>
          <w:pPr>
            <w:pStyle w:val="Contents2"/>
            <w:tabs>
              <w:tab w:val="clear" w:pos="8743"/>
              <w:tab w:val="right" w:pos="9026" w:leader="dot"/>
            </w:tabs>
            <w:rPr/>
          </w:pPr>
          <w:hyperlink w:anchor="__RefHeading___Toc8560780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186</w:t>
            </w:r>
            <w:r>
              <w:rPr>
                <w:rStyle w:val="IndexLink"/>
                <w:rtl w:val="true"/>
              </w:rPr>
              <w:t xml:space="preserve"> </w:t>
            </w:r>
            <w:r>
              <w:rPr>
                <w:rStyle w:val="IndexLink"/>
                <w:rtl w:val="true"/>
              </w:rPr>
              <w:t xml:space="preserve">تا </w:t>
            </w:r>
            <w:r>
              <w:rPr>
                <w:rStyle w:val="IndexLink"/>
              </w:rPr>
              <w:t>189</w:t>
            </w:r>
            <w:r>
              <w:rPr>
                <w:rStyle w:val="IndexLink"/>
                <w:rtl w:val="true"/>
              </w:rPr>
              <w:tab/>
            </w:r>
            <w:r>
              <w:rPr>
                <w:rStyle w:val="IndexLink"/>
              </w:rPr>
              <w:t>45</w:t>
            </w:r>
          </w:hyperlink>
        </w:p>
        <w:p>
          <w:pPr>
            <w:pStyle w:val="Contents3"/>
            <w:tabs>
              <w:tab w:val="clear" w:pos="8459"/>
              <w:tab w:val="right" w:pos="9026" w:leader="dot"/>
            </w:tabs>
            <w:rPr/>
          </w:pPr>
          <w:hyperlink w:anchor="__RefHeading___Toc8560782_417432637">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8560784_417432637">
            <w:r>
              <w:rPr>
                <w:webHidden/>
                <w:rStyle w:val="IndexLink"/>
                <w:rtl w:val="true"/>
              </w:rPr>
              <w:t>ترجمه</w:t>
            </w:r>
            <w:r>
              <w:rPr>
                <w:rStyle w:val="IndexLink"/>
                <w:rtl w:val="true"/>
              </w:rPr>
              <w:tab/>
            </w:r>
            <w:r>
              <w:rPr>
                <w:rStyle w:val="IndexLink"/>
              </w:rPr>
              <w:t>45</w:t>
            </w:r>
          </w:hyperlink>
        </w:p>
        <w:p>
          <w:pPr>
            <w:pStyle w:val="Contents2"/>
            <w:tabs>
              <w:tab w:val="clear" w:pos="8743"/>
              <w:tab w:val="right" w:pos="9026" w:leader="dot"/>
            </w:tabs>
            <w:rPr/>
          </w:pPr>
          <w:hyperlink w:anchor="__RefHeading___Toc8560786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190</w:t>
            </w:r>
            <w:r>
              <w:rPr>
                <w:rStyle w:val="IndexLink"/>
                <w:rtl w:val="true"/>
              </w:rPr>
              <w:t xml:space="preserve"> </w:t>
            </w:r>
            <w:r>
              <w:rPr>
                <w:rStyle w:val="IndexLink"/>
                <w:rtl w:val="true"/>
              </w:rPr>
              <w:t xml:space="preserve">تا </w:t>
            </w:r>
            <w:r>
              <w:rPr>
                <w:rStyle w:val="IndexLink"/>
              </w:rPr>
              <w:t>195</w:t>
            </w:r>
            <w:r>
              <w:rPr>
                <w:rStyle w:val="IndexLink"/>
                <w:rtl w:val="true"/>
              </w:rPr>
              <w:tab/>
            </w:r>
            <w:r>
              <w:rPr>
                <w:rStyle w:val="IndexLink"/>
              </w:rPr>
              <w:t>72</w:t>
            </w:r>
          </w:hyperlink>
        </w:p>
        <w:p>
          <w:pPr>
            <w:pStyle w:val="Contents3"/>
            <w:tabs>
              <w:tab w:val="clear" w:pos="8459"/>
              <w:tab w:val="right" w:pos="9026" w:leader="dot"/>
            </w:tabs>
            <w:rPr/>
          </w:pPr>
          <w:hyperlink w:anchor="__RefHeading___Toc8560788_41743263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8560790_417432637">
            <w:r>
              <w:rPr>
                <w:webHidden/>
                <w:rStyle w:val="IndexLink"/>
                <w:rtl w:val="true"/>
              </w:rPr>
              <w:t>ترجمه</w:t>
            </w:r>
            <w:r>
              <w:rPr>
                <w:rStyle w:val="IndexLink"/>
                <w:rtl w:val="true"/>
              </w:rPr>
              <w:tab/>
            </w:r>
            <w:r>
              <w:rPr>
                <w:rStyle w:val="IndexLink"/>
              </w:rPr>
              <w:t>72</w:t>
            </w:r>
          </w:hyperlink>
        </w:p>
        <w:p>
          <w:pPr>
            <w:pStyle w:val="Contents2"/>
            <w:tabs>
              <w:tab w:val="clear" w:pos="8743"/>
              <w:tab w:val="right" w:pos="9026" w:leader="dot"/>
            </w:tabs>
            <w:rPr/>
          </w:pPr>
          <w:hyperlink w:anchor="__RefHeading___Toc8560792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196</w:t>
            </w:r>
            <w:r>
              <w:rPr>
                <w:rStyle w:val="IndexLink"/>
                <w:rtl w:val="true"/>
              </w:rPr>
              <w:t xml:space="preserve"> </w:t>
            </w:r>
            <w:r>
              <w:rPr>
                <w:rStyle w:val="IndexLink"/>
                <w:rtl w:val="true"/>
              </w:rPr>
              <w:t xml:space="preserve">تا </w:t>
            </w:r>
            <w:r>
              <w:rPr>
                <w:rStyle w:val="IndexLink"/>
              </w:rPr>
              <w:t>203</w:t>
            </w:r>
            <w:r>
              <w:rPr>
                <w:rStyle w:val="IndexLink"/>
                <w:rtl w:val="true"/>
              </w:rPr>
              <w:tab/>
            </w:r>
            <w:r>
              <w:rPr>
                <w:rStyle w:val="IndexLink"/>
              </w:rPr>
              <w:t>91</w:t>
            </w:r>
          </w:hyperlink>
        </w:p>
        <w:p>
          <w:pPr>
            <w:pStyle w:val="Contents3"/>
            <w:tabs>
              <w:tab w:val="clear" w:pos="8459"/>
              <w:tab w:val="right" w:pos="9026" w:leader="dot"/>
            </w:tabs>
            <w:rPr/>
          </w:pPr>
          <w:hyperlink w:anchor="__RefHeading___Toc8560794_41743263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8560796_417432637">
            <w:r>
              <w:rPr>
                <w:webHidden/>
                <w:rStyle w:val="IndexLink"/>
                <w:rtl w:val="true"/>
              </w:rPr>
              <w:t>ترجمه</w:t>
            </w:r>
            <w:r>
              <w:rPr>
                <w:rStyle w:val="IndexLink"/>
                <w:rtl w:val="true"/>
              </w:rPr>
              <w:tab/>
            </w:r>
            <w:r>
              <w:rPr>
                <w:rStyle w:val="IndexLink"/>
              </w:rPr>
              <w:t>91</w:t>
            </w:r>
          </w:hyperlink>
        </w:p>
        <w:p>
          <w:pPr>
            <w:pStyle w:val="Contents2"/>
            <w:tabs>
              <w:tab w:val="clear" w:pos="8743"/>
              <w:tab w:val="right" w:pos="9026" w:leader="dot"/>
            </w:tabs>
            <w:rPr/>
          </w:pPr>
          <w:hyperlink w:anchor="__RefHeading___Toc8560798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204</w:t>
            </w:r>
            <w:r>
              <w:rPr>
                <w:rStyle w:val="IndexLink"/>
                <w:rtl w:val="true"/>
              </w:rPr>
              <w:t xml:space="preserve"> </w:t>
            </w:r>
            <w:r>
              <w:rPr>
                <w:rStyle w:val="IndexLink"/>
                <w:rtl w:val="true"/>
              </w:rPr>
              <w:t xml:space="preserve">تا </w:t>
            </w:r>
            <w:r>
              <w:rPr>
                <w:rStyle w:val="IndexLink"/>
              </w:rPr>
              <w:t>210</w:t>
            </w:r>
            <w:r>
              <w:rPr>
                <w:rStyle w:val="IndexLink"/>
                <w:rtl w:val="true"/>
              </w:rPr>
              <w:tab/>
            </w:r>
            <w:r>
              <w:rPr>
                <w:rStyle w:val="IndexLink"/>
              </w:rPr>
              <w:t>148</w:t>
            </w:r>
          </w:hyperlink>
        </w:p>
        <w:p>
          <w:pPr>
            <w:pStyle w:val="Contents3"/>
            <w:tabs>
              <w:tab w:val="clear" w:pos="8459"/>
              <w:tab w:val="right" w:pos="9026" w:leader="dot"/>
            </w:tabs>
            <w:rPr/>
          </w:pPr>
          <w:hyperlink w:anchor="__RefHeading___Toc8560800_417432637">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8560802_417432637">
            <w:r>
              <w:rPr>
                <w:webHidden/>
                <w:rStyle w:val="IndexLink"/>
                <w:rtl w:val="true"/>
              </w:rPr>
              <w:t>ترجمه</w:t>
            </w:r>
            <w:r>
              <w:rPr>
                <w:rStyle w:val="IndexLink"/>
                <w:rtl w:val="true"/>
              </w:rPr>
              <w:tab/>
            </w:r>
            <w:r>
              <w:rPr>
                <w:rStyle w:val="IndexLink"/>
              </w:rPr>
              <w:t>148</w:t>
            </w:r>
          </w:hyperlink>
        </w:p>
        <w:p>
          <w:pPr>
            <w:pStyle w:val="Contents2"/>
            <w:tabs>
              <w:tab w:val="clear" w:pos="8743"/>
              <w:tab w:val="right" w:pos="9026" w:leader="dot"/>
            </w:tabs>
            <w:rPr/>
          </w:pPr>
          <w:hyperlink w:anchor="__RefHeading___Toc8560804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211</w:t>
            </w:r>
            <w:r>
              <w:rPr>
                <w:rStyle w:val="IndexLink"/>
                <w:rtl w:val="true"/>
              </w:rPr>
              <w:t xml:space="preserve"> </w:t>
            </w:r>
            <w:r>
              <w:rPr>
                <w:rStyle w:val="IndexLink"/>
                <w:rtl w:val="true"/>
              </w:rPr>
              <w:t xml:space="preserve">تا </w:t>
            </w:r>
            <w:r>
              <w:rPr>
                <w:rStyle w:val="IndexLink"/>
              </w:rPr>
              <w:t>216</w:t>
            </w:r>
            <w:r>
              <w:rPr>
                <w:rStyle w:val="IndexLink"/>
                <w:rtl w:val="true"/>
              </w:rPr>
              <w:tab/>
            </w:r>
            <w:r>
              <w:rPr>
                <w:rStyle w:val="IndexLink"/>
              </w:rPr>
              <w:t>175</w:t>
            </w:r>
          </w:hyperlink>
        </w:p>
        <w:p>
          <w:pPr>
            <w:pStyle w:val="Contents3"/>
            <w:tabs>
              <w:tab w:val="clear" w:pos="8459"/>
              <w:tab w:val="right" w:pos="9026" w:leader="dot"/>
            </w:tabs>
            <w:rPr/>
          </w:pPr>
          <w:hyperlink w:anchor="__RefHeading___Toc8560806_417432637">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8560808_417432637">
            <w:r>
              <w:rPr>
                <w:webHidden/>
                <w:rStyle w:val="IndexLink"/>
                <w:rtl w:val="true"/>
              </w:rPr>
              <w:t>ترجمه</w:t>
            </w:r>
            <w:r>
              <w:rPr>
                <w:rStyle w:val="IndexLink"/>
                <w:rtl w:val="true"/>
              </w:rPr>
              <w:tab/>
            </w:r>
            <w:r>
              <w:rPr>
                <w:rStyle w:val="IndexLink"/>
              </w:rPr>
              <w:t>175</w:t>
            </w:r>
          </w:hyperlink>
        </w:p>
        <w:p>
          <w:pPr>
            <w:pStyle w:val="Contents2"/>
            <w:tabs>
              <w:tab w:val="clear" w:pos="8743"/>
              <w:tab w:val="right" w:pos="9026" w:leader="dot"/>
            </w:tabs>
            <w:rPr/>
          </w:pPr>
          <w:hyperlink w:anchor="__RefHeading___Toc8560810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217</w:t>
            </w:r>
            <w:r>
              <w:rPr>
                <w:rStyle w:val="IndexLink"/>
                <w:rtl w:val="true"/>
              </w:rPr>
              <w:t xml:space="preserve"> </w:t>
            </w:r>
            <w:r>
              <w:rPr>
                <w:rStyle w:val="IndexLink"/>
                <w:rtl w:val="true"/>
              </w:rPr>
              <w:t xml:space="preserve">تا </w:t>
            </w:r>
            <w:r>
              <w:rPr>
                <w:rStyle w:val="IndexLink"/>
              </w:rPr>
              <w:t>221</w:t>
            </w:r>
            <w:r>
              <w:rPr>
                <w:rStyle w:val="IndexLink"/>
                <w:rtl w:val="true"/>
              </w:rPr>
              <w:tab/>
            </w:r>
            <w:r>
              <w:rPr>
                <w:rStyle w:val="IndexLink"/>
              </w:rPr>
              <w:t>199</w:t>
            </w:r>
          </w:hyperlink>
        </w:p>
        <w:p>
          <w:pPr>
            <w:pStyle w:val="Contents3"/>
            <w:tabs>
              <w:tab w:val="clear" w:pos="8459"/>
              <w:tab w:val="right" w:pos="9026" w:leader="dot"/>
            </w:tabs>
            <w:rPr/>
          </w:pPr>
          <w:hyperlink w:anchor="__RefHeading___Toc8560812_41743263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8560814_417432637">
            <w:r>
              <w:rPr>
                <w:webHidden/>
                <w:rStyle w:val="IndexLink"/>
                <w:rtl w:val="true"/>
              </w:rPr>
              <w:t>ترجمه</w:t>
            </w:r>
            <w:r>
              <w:rPr>
                <w:rStyle w:val="IndexLink"/>
                <w:rtl w:val="true"/>
              </w:rPr>
              <w:tab/>
            </w:r>
            <w:r>
              <w:rPr>
                <w:rStyle w:val="IndexLink"/>
              </w:rPr>
              <w:t>199</w:t>
            </w:r>
          </w:hyperlink>
        </w:p>
        <w:p>
          <w:pPr>
            <w:pStyle w:val="Contents2"/>
            <w:tabs>
              <w:tab w:val="clear" w:pos="8743"/>
              <w:tab w:val="right" w:pos="9026" w:leader="dot"/>
            </w:tabs>
            <w:rPr/>
          </w:pPr>
          <w:hyperlink w:anchor="__RefHeading___Toc8560816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222</w:t>
            </w:r>
            <w:r>
              <w:rPr>
                <w:rStyle w:val="IndexLink"/>
                <w:rtl w:val="true"/>
              </w:rPr>
              <w:t xml:space="preserve"> </w:t>
            </w:r>
            <w:r>
              <w:rPr>
                <w:rStyle w:val="IndexLink"/>
                <w:rtl w:val="true"/>
              </w:rPr>
              <w:t xml:space="preserve">تا </w:t>
            </w:r>
            <w:r>
              <w:rPr>
                <w:rStyle w:val="IndexLink"/>
              </w:rPr>
              <w:t>228</w:t>
            </w:r>
            <w:r>
              <w:rPr>
                <w:rStyle w:val="IndexLink"/>
                <w:rtl w:val="true"/>
              </w:rPr>
              <w:tab/>
            </w:r>
            <w:r>
              <w:rPr>
                <w:rStyle w:val="IndexLink"/>
              </w:rPr>
              <w:t>235</w:t>
            </w:r>
          </w:hyperlink>
        </w:p>
        <w:p>
          <w:pPr>
            <w:pStyle w:val="Contents3"/>
            <w:tabs>
              <w:tab w:val="clear" w:pos="8459"/>
              <w:tab w:val="right" w:pos="9026" w:leader="dot"/>
            </w:tabs>
            <w:rPr/>
          </w:pPr>
          <w:hyperlink w:anchor="__RefHeading___Toc8560818_417432637">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8560820_417432637">
            <w:r>
              <w:rPr>
                <w:webHidden/>
                <w:rStyle w:val="IndexLink"/>
                <w:rtl w:val="true"/>
              </w:rPr>
              <w:t>ترجمه</w:t>
            </w:r>
            <w:r>
              <w:rPr>
                <w:rStyle w:val="IndexLink"/>
                <w:rtl w:val="true"/>
              </w:rPr>
              <w:tab/>
            </w:r>
            <w:r>
              <w:rPr>
                <w:rStyle w:val="IndexLink"/>
              </w:rPr>
              <w:t>235</w:t>
            </w:r>
          </w:hyperlink>
        </w:p>
        <w:p>
          <w:pPr>
            <w:pStyle w:val="Contents2"/>
            <w:tabs>
              <w:tab w:val="clear" w:pos="8743"/>
              <w:tab w:val="right" w:pos="9026" w:leader="dot"/>
            </w:tabs>
            <w:rPr/>
          </w:pPr>
          <w:hyperlink w:anchor="__RefHeading___Toc8560822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229</w:t>
            </w:r>
            <w:r>
              <w:rPr>
                <w:rStyle w:val="IndexLink"/>
                <w:rtl w:val="true"/>
              </w:rPr>
              <w:t xml:space="preserve"> </w:t>
            </w:r>
            <w:r>
              <w:rPr>
                <w:rStyle w:val="IndexLink"/>
                <w:rtl w:val="true"/>
              </w:rPr>
              <w:t xml:space="preserve">تا </w:t>
            </w:r>
            <w:r>
              <w:rPr>
                <w:rStyle w:val="IndexLink"/>
              </w:rPr>
              <w:t>233</w:t>
            </w:r>
            <w:r>
              <w:rPr>
                <w:rStyle w:val="IndexLink"/>
                <w:rtl w:val="true"/>
              </w:rPr>
              <w:tab/>
            </w:r>
            <w:r>
              <w:rPr>
                <w:rStyle w:val="IndexLink"/>
              </w:rPr>
              <w:t>276</w:t>
            </w:r>
          </w:hyperlink>
        </w:p>
        <w:p>
          <w:pPr>
            <w:pStyle w:val="Contents3"/>
            <w:tabs>
              <w:tab w:val="clear" w:pos="8459"/>
              <w:tab w:val="right" w:pos="9026" w:leader="dot"/>
            </w:tabs>
            <w:rPr/>
          </w:pPr>
          <w:hyperlink w:anchor="__RefHeading___Toc8560824_417432637">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8560826_417432637">
            <w:r>
              <w:rPr>
                <w:webHidden/>
                <w:rStyle w:val="IndexLink"/>
                <w:rtl w:val="true"/>
              </w:rPr>
              <w:t>ترجمه</w:t>
            </w:r>
            <w:r>
              <w:rPr>
                <w:rStyle w:val="IndexLink"/>
                <w:rtl w:val="true"/>
              </w:rPr>
              <w:tab/>
            </w:r>
            <w:r>
              <w:rPr>
                <w:rStyle w:val="IndexLink"/>
              </w:rPr>
              <w:t>277</w:t>
            </w:r>
          </w:hyperlink>
        </w:p>
        <w:p>
          <w:pPr>
            <w:pStyle w:val="Contents2"/>
            <w:tabs>
              <w:tab w:val="clear" w:pos="8743"/>
              <w:tab w:val="right" w:pos="9026" w:leader="dot"/>
            </w:tabs>
            <w:rPr/>
          </w:pPr>
          <w:hyperlink w:anchor="__RefHeading___Toc8560828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234</w:t>
            </w:r>
            <w:r>
              <w:rPr>
                <w:rStyle w:val="IndexLink"/>
                <w:rtl w:val="true"/>
              </w:rPr>
              <w:t xml:space="preserve"> </w:t>
            </w:r>
            <w:r>
              <w:rPr>
                <w:rStyle w:val="IndexLink"/>
                <w:rtl w:val="true"/>
              </w:rPr>
              <w:t xml:space="preserve">تا </w:t>
            </w:r>
            <w:r>
              <w:rPr>
                <w:rStyle w:val="IndexLink"/>
              </w:rPr>
              <w:t>239</w:t>
            </w:r>
            <w:r>
              <w:rPr>
                <w:rStyle w:val="IndexLink"/>
                <w:rtl w:val="true"/>
              </w:rPr>
              <w:tab/>
            </w:r>
            <w:r>
              <w:rPr>
                <w:rStyle w:val="IndexLink"/>
              </w:rPr>
              <w:t>302</w:t>
            </w:r>
          </w:hyperlink>
        </w:p>
        <w:p>
          <w:pPr>
            <w:pStyle w:val="Contents3"/>
            <w:tabs>
              <w:tab w:val="clear" w:pos="8459"/>
              <w:tab w:val="right" w:pos="9026" w:leader="dot"/>
            </w:tabs>
            <w:rPr/>
          </w:pPr>
          <w:hyperlink w:anchor="__RefHeading___Toc8560830_417432637">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8560832_417432637">
            <w:r>
              <w:rPr>
                <w:webHidden/>
                <w:rStyle w:val="IndexLink"/>
                <w:rtl w:val="true"/>
              </w:rPr>
              <w:t>ترجمه</w:t>
            </w:r>
            <w:r>
              <w:rPr>
                <w:rStyle w:val="IndexLink"/>
                <w:rtl w:val="true"/>
              </w:rPr>
              <w:tab/>
            </w:r>
            <w:r>
              <w:rPr>
                <w:rStyle w:val="IndexLink"/>
              </w:rPr>
              <w:t>302</w:t>
            </w:r>
          </w:hyperlink>
        </w:p>
        <w:p>
          <w:pPr>
            <w:pStyle w:val="Contents2"/>
            <w:tabs>
              <w:tab w:val="clear" w:pos="8743"/>
              <w:tab w:val="right" w:pos="9026" w:leader="dot"/>
            </w:tabs>
            <w:rPr/>
          </w:pPr>
          <w:hyperlink w:anchor="__RefHeading___Toc8560834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240</w:t>
            </w:r>
            <w:r>
              <w:rPr>
                <w:rStyle w:val="IndexLink"/>
                <w:rtl w:val="true"/>
              </w:rPr>
              <w:t xml:space="preserve"> </w:t>
            </w:r>
            <w:r>
              <w:rPr>
                <w:rStyle w:val="IndexLink"/>
                <w:rtl w:val="true"/>
              </w:rPr>
              <w:t xml:space="preserve">تا </w:t>
            </w:r>
            <w:r>
              <w:rPr>
                <w:rStyle w:val="IndexLink"/>
              </w:rPr>
              <w:t>245</w:t>
            </w:r>
            <w:r>
              <w:rPr>
                <w:rStyle w:val="IndexLink"/>
                <w:rtl w:val="true"/>
              </w:rPr>
              <w:tab/>
            </w:r>
            <w:r>
              <w:rPr>
                <w:rStyle w:val="IndexLink"/>
              </w:rPr>
              <w:t>331</w:t>
            </w:r>
          </w:hyperlink>
        </w:p>
        <w:p>
          <w:pPr>
            <w:pStyle w:val="Contents3"/>
            <w:tabs>
              <w:tab w:val="clear" w:pos="8459"/>
              <w:tab w:val="right" w:pos="9026" w:leader="dot"/>
            </w:tabs>
            <w:rPr/>
          </w:pPr>
          <w:hyperlink w:anchor="__RefHeading___Toc8560836_417432637">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8560838_417432637">
            <w:r>
              <w:rPr>
                <w:webHidden/>
                <w:rStyle w:val="IndexLink"/>
                <w:rtl w:val="true"/>
              </w:rPr>
              <w:t>ترجمه</w:t>
            </w:r>
            <w:r>
              <w:rPr>
                <w:rStyle w:val="IndexLink"/>
                <w:rtl w:val="true"/>
              </w:rPr>
              <w:tab/>
            </w:r>
            <w:r>
              <w:rPr>
                <w:rStyle w:val="IndexLink"/>
              </w:rPr>
              <w:t>331</w:t>
            </w:r>
          </w:hyperlink>
        </w:p>
        <w:p>
          <w:pPr>
            <w:pStyle w:val="Contents2"/>
            <w:tabs>
              <w:tab w:val="clear" w:pos="8743"/>
              <w:tab w:val="right" w:pos="9026" w:leader="dot"/>
            </w:tabs>
            <w:rPr/>
          </w:pPr>
          <w:hyperlink w:anchor="__RefHeading___Toc8560840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246</w:t>
            </w:r>
            <w:r>
              <w:rPr>
                <w:rStyle w:val="IndexLink"/>
                <w:rtl w:val="true"/>
              </w:rPr>
              <w:t xml:space="preserve"> </w:t>
            </w:r>
            <w:r>
              <w:rPr>
                <w:rStyle w:val="IndexLink"/>
                <w:rtl w:val="true"/>
              </w:rPr>
              <w:t xml:space="preserve">تا </w:t>
            </w:r>
            <w:r>
              <w:rPr>
                <w:rStyle w:val="IndexLink"/>
              </w:rPr>
              <w:t>252</w:t>
            </w:r>
            <w:r>
              <w:rPr>
                <w:rStyle w:val="IndexLink"/>
                <w:rtl w:val="true"/>
              </w:rPr>
              <w:tab/>
            </w:r>
            <w:r>
              <w:rPr>
                <w:rStyle w:val="IndexLink"/>
              </w:rPr>
              <w:t>354</w:t>
            </w:r>
          </w:hyperlink>
        </w:p>
        <w:p>
          <w:pPr>
            <w:pStyle w:val="Contents3"/>
            <w:tabs>
              <w:tab w:val="clear" w:pos="8459"/>
              <w:tab w:val="right" w:pos="9026" w:leader="dot"/>
            </w:tabs>
            <w:rPr/>
          </w:pPr>
          <w:hyperlink w:anchor="__RefHeading___Toc8560842_417432637">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8560844_417432637">
            <w:r>
              <w:rPr>
                <w:webHidden/>
                <w:rStyle w:val="IndexLink"/>
                <w:rtl w:val="true"/>
              </w:rPr>
              <w:t>ترجمه</w:t>
            </w:r>
            <w:r>
              <w:rPr>
                <w:rStyle w:val="IndexLink"/>
                <w:rtl w:val="true"/>
              </w:rPr>
              <w:tab/>
            </w:r>
            <w:r>
              <w:rPr>
                <w:rStyle w:val="IndexLink"/>
              </w:rPr>
              <w:t>354</w:t>
            </w:r>
          </w:hyperlink>
        </w:p>
        <w:p>
          <w:pPr>
            <w:pStyle w:val="Contents2"/>
            <w:tabs>
              <w:tab w:val="clear" w:pos="8743"/>
              <w:tab w:val="right" w:pos="9026" w:leader="dot"/>
            </w:tabs>
            <w:rPr/>
          </w:pPr>
          <w:hyperlink w:anchor="__RefHeading___Toc8560846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253</w:t>
            </w:r>
            <w:r>
              <w:rPr>
                <w:rStyle w:val="IndexLink"/>
                <w:rtl w:val="true"/>
              </w:rPr>
              <w:t xml:space="preserve"> </w:t>
            </w:r>
            <w:r>
              <w:rPr>
                <w:rStyle w:val="IndexLink"/>
                <w:rtl w:val="true"/>
              </w:rPr>
              <w:t xml:space="preserve">تا </w:t>
            </w:r>
            <w:r>
              <w:rPr>
                <w:rStyle w:val="IndexLink"/>
              </w:rPr>
              <w:t>257</w:t>
            </w:r>
            <w:r>
              <w:rPr>
                <w:rStyle w:val="IndexLink"/>
                <w:rtl w:val="true"/>
              </w:rPr>
              <w:tab/>
            </w:r>
            <w:r>
              <w:rPr>
                <w:rStyle w:val="IndexLink"/>
              </w:rPr>
              <w:t>396</w:t>
            </w:r>
          </w:hyperlink>
        </w:p>
        <w:p>
          <w:pPr>
            <w:pStyle w:val="Contents3"/>
            <w:tabs>
              <w:tab w:val="clear" w:pos="8459"/>
              <w:tab w:val="right" w:pos="9026" w:leader="dot"/>
            </w:tabs>
            <w:rPr/>
          </w:pPr>
          <w:hyperlink w:anchor="__RefHeading___Toc8560848_417432637">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8560850_417432637">
            <w:r>
              <w:rPr>
                <w:webHidden/>
                <w:rStyle w:val="IndexLink"/>
                <w:rtl w:val="true"/>
              </w:rPr>
              <w:t>ترجمه</w:t>
            </w:r>
            <w:r>
              <w:rPr>
                <w:rStyle w:val="IndexLink"/>
                <w:rtl w:val="true"/>
              </w:rPr>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7_109536"/>
      <w:bookmarkStart w:id="1" w:name="pg12357_109536"/>
      <w:bookmarkEnd w:id="1"/>
    </w:p>
    <w:p>
      <w:pPr>
        <w:pStyle w:val="Heading2"/>
        <w:numPr>
          <w:ilvl w:val="1"/>
          <w:numId w:val="1"/>
        </w:numPr>
        <w:rPr/>
      </w:pPr>
      <w:bookmarkStart w:id="2" w:name="pg12357_109536"/>
      <w:bookmarkStart w:id="3" w:name="__RefHeading___Toc8560770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8560772_417432637"/>
      <w:bookmarkStart w:id="6" w:name="_Toc2"/>
      <w:bookmarkEnd w:id="5"/>
      <w:r>
        <w:rPr>
          <w:rtl w:val="true"/>
        </w:rPr>
        <w:t>ادامه سوره بقره</w:t>
      </w:r>
      <w:bookmarkEnd w:id="6"/>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قوله عزّ و علا و تبارك و تعالى</w:t>
      </w:r>
      <w:r>
        <w:rPr>
          <w:rFonts w:eastAsia="Amiri" w:cs="Amiri" w:ascii="Amiri" w:hAnsi="Amiri"/>
          <w:color w:val="111111"/>
          <w:sz w:val="28"/>
          <w:szCs w:val="28"/>
          <w:rtl w:val="true"/>
          <w:lang w:bidi="ar-SA"/>
        </w:rPr>
        <w:t>:</w:t>
      </w:r>
    </w:p>
    <w:p>
      <w:pPr>
        <w:pStyle w:val="Heading2"/>
        <w:numPr>
          <w:ilvl w:val="1"/>
          <w:numId w:val="1"/>
        </w:numPr>
        <w:rPr/>
      </w:pPr>
      <w:bookmarkStart w:id="7" w:name="__RefHeading___Toc8560774_417432637"/>
      <w:bookmarkStart w:id="8" w:name="_Toc3"/>
      <w:bookmarkEnd w:id="7"/>
      <w:r>
        <w:rPr>
          <w:rtl w:val="true"/>
        </w:rPr>
        <w:t xml:space="preserve">سوره البقرة </w:t>
      </w:r>
      <w:r>
        <w:rPr>
          <w:rtl w:val="true"/>
        </w:rPr>
        <w:t>(</w:t>
      </w:r>
      <w:r>
        <w:rPr/>
        <w:t>2</w:t>
      </w:r>
      <w:r>
        <w:rPr>
          <w:rtl w:val="true"/>
        </w:rPr>
        <w:t xml:space="preserve">): </w:t>
      </w:r>
      <w:r>
        <w:rPr>
          <w:rtl w:val="true"/>
        </w:rPr>
        <w:t xml:space="preserve">آیات </w:t>
      </w:r>
      <w:r>
        <w:rPr/>
        <w:t>183</w:t>
      </w:r>
      <w:r>
        <w:rPr>
          <w:rtl w:val="true"/>
        </w:rPr>
        <w:t xml:space="preserve"> </w:t>
      </w:r>
      <w:r>
        <w:rPr>
          <w:rtl w:val="true"/>
        </w:rPr>
        <w:t xml:space="preserve">تا </w:t>
      </w:r>
      <w:r>
        <w:rPr/>
        <w:t>185</w:t>
      </w:r>
      <w:bookmarkEnd w:id="8"/>
    </w:p>
    <w:p>
      <w:pPr>
        <w:pStyle w:val="Heading3"/>
        <w:numPr>
          <w:ilvl w:val="2"/>
          <w:numId w:val="1"/>
        </w:numPr>
        <w:rPr/>
      </w:pPr>
      <w:bookmarkStart w:id="9" w:name="__RefHeading___Toc8560776_417432637"/>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8560778_417432637"/>
      <w:bookmarkStart w:id="12" w:name="_Toc5"/>
      <w:bookmarkEnd w:id="11"/>
      <w:r>
        <w:rPr>
          <w:rtl w:val="true"/>
        </w:rPr>
        <w:t>ترجمه</w:t>
      </w:r>
      <w:bookmarkEnd w:id="12"/>
    </w:p>
    <w:p>
      <w:pPr>
        <w:pStyle w:val="BookText"/>
        <w:rPr/>
      </w:pPr>
      <w:r>
        <w:rPr>
          <w:rFonts w:ascii="IRNazanin" w:hAnsi="IRNazanin" w:eastAsia="IRNazanin"/>
          <w:color w:val="111111"/>
          <w:sz w:val="28"/>
          <w:sz w:val="28"/>
          <w:szCs w:val="28"/>
          <w:rtl w:val="true"/>
          <w:lang w:bidi="fa-IR"/>
        </w:rPr>
        <w:t xml:space="preserve">اى آنان كه بگرويده ايد نبشتند </w:t>
      </w:r>
      <w:r>
        <w:rPr>
          <w:rStyle w:val="FootnoteAnchor"/>
          <w:rtl w:val="true"/>
        </w:rPr>
        <w:footnoteReference w:id="3"/>
      </w:r>
      <w:r>
        <w:rPr>
          <w:rFonts w:ascii="IRNazanin" w:hAnsi="IRNazanin" w:eastAsia="IRNazanin"/>
          <w:color w:val="111111"/>
          <w:sz w:val="28"/>
          <w:sz w:val="28"/>
          <w:szCs w:val="28"/>
          <w:rtl w:val="true"/>
          <w:lang w:bidi="fa-IR"/>
        </w:rPr>
        <w:t xml:space="preserve">بر شما روزه چنان كه نبشتند </w:t>
      </w:r>
      <w:r>
        <w:rPr>
          <w:rStyle w:val="FootnoteAnchor"/>
          <w:rtl w:val="true"/>
        </w:rPr>
        <w:footnoteReference w:id="4"/>
      </w:r>
      <w:r>
        <w:rPr>
          <w:rFonts w:ascii="IRNazanin" w:hAnsi="IRNazanin" w:eastAsia="IRNazanin"/>
          <w:color w:val="111111"/>
          <w:sz w:val="28"/>
          <w:sz w:val="28"/>
          <w:szCs w:val="28"/>
          <w:rtl w:val="true"/>
          <w:lang w:bidi="fa-IR"/>
        </w:rPr>
        <w:t xml:space="preserve">بر آنان كه از پيش شما بودند تا همانا كه شما پرهيزگار شويد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روزهاى شمرده هركه باشد از شما بيمار يا بر سفرى عددى از روزهاى ديگر و بر آنان كه بتوانند </w:t>
      </w:r>
      <w:r>
        <w:rPr>
          <w:rStyle w:val="FootnoteAnchor"/>
          <w:rtl w:val="true"/>
        </w:rPr>
        <w:footnoteReference w:id="6"/>
      </w:r>
      <w:r>
        <w:rPr>
          <w:rFonts w:ascii="Amiri" w:hAnsi="Amiri" w:eastAsia="Amiri" w:cs="Amiri"/>
          <w:color w:val="111111"/>
          <w:sz w:val="28"/>
          <w:sz w:val="28"/>
          <w:szCs w:val="28"/>
          <w:rtl w:val="true"/>
          <w:lang w:bidi="ar-SA"/>
        </w:rPr>
        <w:t xml:space="preserve">فداى طعام درويش </w:t>
      </w:r>
      <w:r>
        <w:rPr>
          <w:rStyle w:val="FootnoteAnchor"/>
          <w:rtl w:val="true"/>
        </w:rPr>
        <w:footnoteReference w:id="7"/>
      </w:r>
      <w:r>
        <w:rPr>
          <w:rFonts w:ascii="IRNazanin" w:hAnsi="IRNazanin" w:eastAsia="IRNazanin"/>
          <w:color w:val="111111"/>
          <w:sz w:val="28"/>
          <w:sz w:val="28"/>
          <w:szCs w:val="28"/>
          <w:rtl w:val="true"/>
          <w:lang w:bidi="fa-IR"/>
        </w:rPr>
        <w:t xml:space="preserve">،هركه فرمان برد به نيكى آن بهتر باشد او را،و اگر </w:t>
      </w:r>
      <w:r>
        <w:rPr>
          <w:rStyle w:val="FootnoteAnchor"/>
          <w:rtl w:val="true"/>
        </w:rPr>
        <w:footnoteReference w:id="8"/>
      </w:r>
      <w:r>
        <w:rPr>
          <w:rFonts w:ascii="IRNazanin" w:hAnsi="IRNazanin" w:eastAsia="IRNazanin"/>
          <w:color w:val="111111"/>
          <w:sz w:val="28"/>
          <w:sz w:val="28"/>
          <w:szCs w:val="28"/>
          <w:rtl w:val="true"/>
          <w:lang w:bidi="fa-IR"/>
        </w:rPr>
        <w:t xml:space="preserve">روزه داريد به بود شما را اگر دانيد شما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 رمضان آن كه فرستادند در او قرآن بيانى است </w:t>
      </w:r>
      <w:r>
        <w:rPr>
          <w:rStyle w:val="FootnoteAnchor"/>
          <w:rtl w:val="true"/>
        </w:rPr>
        <w:footnoteReference w:id="10"/>
      </w:r>
      <w:r>
        <w:rPr>
          <w:rFonts w:ascii="Amiri" w:hAnsi="Amiri" w:eastAsia="Amiri" w:cs="Amiri"/>
          <w:color w:val="111111"/>
          <w:sz w:val="28"/>
          <w:sz w:val="28"/>
          <w:szCs w:val="28"/>
          <w:rtl w:val="true"/>
          <w:lang w:bidi="ar-SA"/>
        </w:rPr>
        <w:t xml:space="preserve">مردمان را و حجّتها از راه راست و فرق از ميان حق و باطل،هركه </w:t>
      </w:r>
      <w:r>
        <w:rPr>
          <w:rStyle w:val="FootnoteAnchor"/>
          <w:rtl w:val="true"/>
        </w:rPr>
        <w:footnoteReference w:id="11"/>
      </w:r>
      <w:r>
        <w:rPr>
          <w:rFonts w:ascii="IRNazanin" w:hAnsi="IRNazanin" w:eastAsia="IRNazanin"/>
          <w:color w:val="111111"/>
          <w:sz w:val="28"/>
          <w:sz w:val="28"/>
          <w:szCs w:val="28"/>
          <w:rtl w:val="true"/>
          <w:lang w:bidi="fa-IR"/>
        </w:rPr>
        <w:t xml:space="preserve">حاضر باشد از شما ماه را </w:t>
      </w:r>
      <w:r>
        <w:rPr>
          <w:rStyle w:val="FootnoteAnchor"/>
          <w:rtl w:val="true"/>
        </w:rPr>
        <w:footnoteReference w:id="12"/>
      </w:r>
      <w:r>
        <w:rPr>
          <w:rFonts w:ascii="IRNazanin" w:hAnsi="IRNazanin" w:eastAsia="IRNazanin"/>
          <w:color w:val="111111"/>
          <w:sz w:val="28"/>
          <w:sz w:val="28"/>
          <w:szCs w:val="28"/>
          <w:rtl w:val="true"/>
          <w:lang w:bidi="fa-IR"/>
        </w:rPr>
        <w:t xml:space="preserve">گو روزه دار،و هركه باشد بيمار يا بر سفر بر اوست عددى از </w:t>
      </w:r>
    </w:p>
    <w:p>
      <w:pPr>
        <w:pStyle w:val="BookText"/>
        <w:rPr/>
      </w:pPr>
      <w:r>
        <w:rPr>
          <w:rFonts w:ascii="IRNazanin" w:hAnsi="IRNazanin" w:eastAsia="IRNazanin"/>
          <w:color w:val="111111"/>
          <w:sz w:val="28"/>
          <w:sz w:val="28"/>
          <w:szCs w:val="28"/>
          <w:rtl w:val="true"/>
          <w:lang w:bidi="fa-IR"/>
        </w:rPr>
        <w:t xml:space="preserve">روزهاى ديگر،مى خواهد خدا به شما آسانى </w:t>
      </w:r>
      <w:r>
        <w:rPr>
          <w:rStyle w:val="FootnoteAnchor"/>
          <w:rtl w:val="true"/>
        </w:rPr>
        <w:footnoteReference w:id="13"/>
      </w:r>
      <w:r>
        <w:rPr>
          <w:rFonts w:ascii="IRNazanin" w:hAnsi="IRNazanin" w:eastAsia="IRNazanin"/>
          <w:color w:val="111111"/>
          <w:sz w:val="28"/>
          <w:sz w:val="28"/>
          <w:szCs w:val="28"/>
          <w:rtl w:val="true"/>
          <w:lang w:bidi="fa-IR"/>
        </w:rPr>
        <w:t xml:space="preserve">و نمى خواهد به شما دشوارى </w:t>
      </w:r>
      <w:r>
        <w:rPr>
          <w:rStyle w:val="FootnoteAnchor"/>
          <w:rtl w:val="true"/>
        </w:rPr>
        <w:footnoteReference w:id="14"/>
      </w:r>
      <w:r>
        <w:rPr>
          <w:rFonts w:ascii="Amiri" w:hAnsi="Amiri" w:eastAsia="Amiri" w:cs="Amiri"/>
          <w:color w:val="111111"/>
          <w:sz w:val="28"/>
          <w:sz w:val="28"/>
          <w:szCs w:val="28"/>
          <w:rtl w:val="true"/>
          <w:lang w:bidi="ar-SA"/>
        </w:rPr>
        <w:t xml:space="preserve">و تا تمام كنيد عدد </w:t>
      </w:r>
      <w:r>
        <w:rPr>
          <w:rStyle w:val="FootnoteAnchor"/>
          <w:rtl w:val="true"/>
        </w:rPr>
        <w:footnoteReference w:id="15"/>
      </w:r>
      <w:r>
        <w:rPr>
          <w:rFonts w:ascii="Amiri" w:hAnsi="Amiri" w:eastAsia="Amiri" w:cs="Amiri"/>
          <w:color w:val="111111"/>
          <w:sz w:val="28"/>
          <w:sz w:val="28"/>
          <w:szCs w:val="28"/>
          <w:rtl w:val="true"/>
          <w:lang w:bidi="ar-SA"/>
        </w:rPr>
        <w:t xml:space="preserve">و تكبير كنيد </w:t>
      </w:r>
      <w:r>
        <w:rPr>
          <w:rStyle w:val="FootnoteAnchor"/>
          <w:rtl w:val="true"/>
        </w:rPr>
        <w:footnoteReference w:id="16"/>
      </w:r>
      <w:r>
        <w:rPr>
          <w:rFonts w:ascii="Amiri" w:hAnsi="Amiri" w:eastAsia="Amiri" w:cs="Amiri"/>
          <w:color w:val="111111"/>
          <w:sz w:val="28"/>
          <w:sz w:val="28"/>
          <w:szCs w:val="28"/>
          <w:rtl w:val="true"/>
          <w:lang w:bidi="ar-SA"/>
        </w:rPr>
        <w:t xml:space="preserve">خداى را بر آنكه شما را هدايت داد و تا همانا </w:t>
      </w:r>
      <w:r>
        <w:rPr>
          <w:rStyle w:val="FootnoteAnchor"/>
          <w:rtl w:val="true"/>
        </w:rPr>
        <w:footnoteReference w:id="17"/>
      </w:r>
      <w:r>
        <w:rPr>
          <w:rFonts w:ascii="Amiri" w:hAnsi="Amiri" w:eastAsia="Amiri" w:cs="Amiri"/>
          <w:color w:val="111111"/>
          <w:sz w:val="28"/>
          <w:sz w:val="28"/>
          <w:szCs w:val="28"/>
          <w:rtl w:val="true"/>
          <w:lang w:bidi="ar-SA"/>
        </w:rPr>
        <w:t>شاكر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ظاهر آيت خطابش متوجّه است بر مؤمنان،و امّا كافران داخلند در اين عبارت به دليلى ديگر جز ظاهر آيت،و مرجع اين با آن بود كه كفّار </w:t>
      </w:r>
      <w:r>
        <w:rPr>
          <w:rStyle w:val="FootnoteAnchor"/>
          <w:rtl w:val="true"/>
        </w:rPr>
        <w:footnoteReference w:id="18"/>
      </w:r>
      <w:r>
        <w:rPr>
          <w:rFonts w:ascii="Amiri" w:hAnsi="Amiri" w:eastAsia="Amiri" w:cs="Amiri"/>
          <w:color w:val="111111"/>
          <w:sz w:val="28"/>
          <w:sz w:val="28"/>
          <w:szCs w:val="28"/>
          <w:rtl w:val="true"/>
          <w:lang w:bidi="ar-SA"/>
        </w:rPr>
        <w:t>مخاطبند به شرايع يا نه؟و در جاى خود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شاءاللّٰه،به نزديك ما مخاطبند،و به نزديك فقها نيستند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آيت دليل نيست بر آنكه كفّار مخاطب نيستند به شرايع براى آن كه دخول مؤمنان در خطاب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دليلى منع نكند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از دخول كافران در آن خطاب به دليلى ديگر،و اين قول به دليل الخطاب باشد و آن </w:t>
      </w:r>
      <w:r>
        <w:rPr>
          <w:rStyle w:val="FootnoteAnchor"/>
          <w:rtl w:val="true"/>
        </w:rPr>
        <w:footnoteReference w:id="21"/>
      </w:r>
      <w:r>
        <w:rPr>
          <w:rFonts w:ascii="Amiri" w:hAnsi="Amiri" w:eastAsia="Amiri" w:cs="Amiri"/>
          <w:color w:val="111111"/>
          <w:sz w:val="28"/>
          <w:sz w:val="28"/>
          <w:szCs w:val="28"/>
          <w:rtl w:val="true"/>
          <w:lang w:bidi="ar-SA"/>
        </w:rPr>
        <w:t>باطل است به نزديك بيشتر اهل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كُتِبَ را معنى آن است اين 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صيام، مصدر صام باشد،چنان كه قيام مصدر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صوم همين معنى دارد،و </w:t>
      </w:r>
      <w:r>
        <w:rPr>
          <w:rStyle w:val="FootnoteAnchor"/>
          <w:rtl w:val="true"/>
        </w:rPr>
        <w:footnoteReference w:id="22"/>
      </w:r>
      <w:r>
        <w:rPr>
          <w:rFonts w:ascii="IRNazanin" w:hAnsi="IRNazanin" w:eastAsia="IRNazanin"/>
          <w:color w:val="111111"/>
          <w:sz w:val="28"/>
          <w:sz w:val="28"/>
          <w:szCs w:val="28"/>
          <w:rtl w:val="true"/>
          <w:lang w:bidi="fa-IR"/>
        </w:rPr>
        <w:t>او در لغت امساك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متحرّك باشد </w:t>
      </w:r>
      <w:r>
        <w:rPr>
          <w:rStyle w:val="FootnoteAnchor"/>
          <w:rtl w:val="true"/>
        </w:rPr>
        <w:footnoteReference w:id="23"/>
      </w:r>
      <w:r>
        <w:rPr>
          <w:rFonts w:ascii="IRNazanin" w:hAnsi="IRNazanin" w:eastAsia="IRNazanin"/>
          <w:color w:val="111111"/>
          <w:sz w:val="28"/>
          <w:sz w:val="28"/>
          <w:szCs w:val="28"/>
          <w:rtl w:val="true"/>
          <w:lang w:bidi="fa-IR"/>
        </w:rPr>
        <w:t>ساكن شود او را گويند صام،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صامت الشّمس اذا قامت في وسط </w:t>
      </w:r>
      <w:r>
        <w:rPr>
          <w:rStyle w:val="FootnoteAnchor"/>
          <w:rtl w:val="true"/>
        </w:rPr>
        <w:footnoteReference w:id="24"/>
      </w:r>
      <w:r>
        <w:rPr>
          <w:rFonts w:ascii="IRNazanin" w:hAnsi="IRNazanin" w:eastAsia="IRNazanin"/>
          <w:color w:val="111111"/>
          <w:sz w:val="28"/>
          <w:sz w:val="28"/>
          <w:szCs w:val="28"/>
          <w:rtl w:val="true"/>
          <w:lang w:bidi="fa-IR"/>
        </w:rPr>
        <w:t>زوالها،قال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اذا صام النّهار و اعتدلو سال للشّمس لعاب فنزل</w:t>
      </w:r>
    </w:p>
    <w:p>
      <w:pPr>
        <w:pStyle w:val="BookText"/>
        <w:rPr/>
      </w:pPr>
      <w:r>
        <w:rPr>
          <w:rFonts w:ascii="Amiri" w:hAnsi="Amiri" w:eastAsia="Amiri" w:cs="Amiri"/>
          <w:color w:val="111111"/>
          <w:sz w:val="28"/>
          <w:sz w:val="28"/>
          <w:szCs w:val="28"/>
          <w:rtl w:val="true"/>
          <w:lang w:bidi="ar-SA"/>
        </w:rPr>
        <w:t xml:space="preserve">و صام الفرس آن باشد كه </w:t>
      </w:r>
      <w:r>
        <w:rPr>
          <w:rStyle w:val="FootnoteAnchor"/>
          <w:rtl w:val="true"/>
        </w:rPr>
        <w:footnoteReference w:id="25"/>
      </w:r>
      <w:r>
        <w:rPr>
          <w:rFonts w:ascii="Amiri" w:hAnsi="Amiri" w:eastAsia="Amiri" w:cs="Amiri"/>
          <w:color w:val="111111"/>
          <w:sz w:val="28"/>
          <w:sz w:val="28"/>
          <w:szCs w:val="28"/>
          <w:rtl w:val="true"/>
          <w:lang w:bidi="ar-SA"/>
        </w:rPr>
        <w:t xml:space="preserve">ايستاده باشد </w:t>
      </w:r>
      <w:r>
        <w:rPr>
          <w:rStyle w:val="FootnoteAnchor"/>
          <w:rtl w:val="true"/>
        </w:rPr>
        <w:footnoteReference w:id="26"/>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خيل صيام و خيل غير صائمةتحت العجاج و اخرى تعلك اللّجما</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شرع عبارت بود از امساكى</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w:t>
      </w:r>
      <w:r>
        <w:rPr>
          <w:rStyle w:val="FootnoteAnchor"/>
          <w:rtl w:val="true"/>
        </w:rPr>
        <w:footnoteReference w:id="27"/>
      </w:r>
      <w:r>
        <w:rPr>
          <w:rFonts w:ascii="IRNazanin" w:hAnsi="IRNazanin" w:eastAsia="IRNazanin"/>
          <w:color w:val="111111"/>
          <w:sz w:val="28"/>
          <w:sz w:val="28"/>
          <w:szCs w:val="28"/>
          <w:rtl w:val="true"/>
          <w:lang w:bidi="fa-IR"/>
        </w:rPr>
        <w:t xml:space="preserve">بر وجهى مخصوص،و </w:t>
      </w:r>
    </w:p>
    <w:p>
      <w:pPr>
        <w:pStyle w:val="BookText"/>
        <w:rPr/>
      </w:pPr>
      <w:r>
        <w:rPr>
          <w:rFonts w:ascii="IRNazanin" w:hAnsi="IRNazanin" w:eastAsia="IRNazanin"/>
          <w:color w:val="111111"/>
          <w:sz w:val="28"/>
          <w:sz w:val="28"/>
          <w:szCs w:val="28"/>
          <w:rtl w:val="true"/>
          <w:lang w:bidi="fa-IR"/>
        </w:rPr>
        <w:t>از اسماى مخصوصه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تعالى خطاب مى كند با مؤمنان،و خطاب با جملۀ مكلّفان است،و لكن چون مؤمنان صلاحيت اين خطاب دارند ايشان را تخصيص كرد </w:t>
      </w:r>
      <w:r>
        <w:rPr>
          <w:rStyle w:val="FootnoteAnchor"/>
          <w:rtl w:val="true"/>
        </w:rPr>
        <w:footnoteReference w:id="28"/>
      </w:r>
      <w:r>
        <w:rPr>
          <w:rFonts w:ascii="IRNazanin" w:hAnsi="IRNazanin" w:eastAsia="IRNazanin"/>
          <w:color w:val="111111"/>
          <w:sz w:val="28"/>
          <w:sz w:val="28"/>
          <w:szCs w:val="28"/>
          <w:rtl w:val="true"/>
          <w:lang w:bidi="fa-IR"/>
        </w:rPr>
        <w:t xml:space="preserve">به ذكر،چنان است كه </w:t>
      </w:r>
      <w:r>
        <w:rPr>
          <w:rStyle w:val="FootnoteAnchor"/>
          <w:rtl w:val="true"/>
        </w:rPr>
        <w:footnoteReference w:id="29"/>
      </w:r>
      <w:r>
        <w:rPr>
          <w:rFonts w:ascii="Amiri" w:hAnsi="Amiri" w:eastAsia="Amiri" w:cs="Amiri"/>
          <w:color w:val="111111"/>
          <w:sz w:val="28"/>
          <w:sz w:val="28"/>
          <w:szCs w:val="28"/>
          <w:rtl w:val="true"/>
          <w:lang w:bidi="ar-SA"/>
        </w:rPr>
        <w:t>كسى دعوتى كند و جماعتى را بخواند،قومى بيايند و قومى نيايند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را كه آمده باشند به خطاب ادخلوا تشريف دهند </w:t>
      </w:r>
      <w:r>
        <w:rPr>
          <w:rStyle w:val="FootnoteAnchor"/>
          <w:rtl w:val="true"/>
        </w:rPr>
        <w:footnoteReference w:id="30"/>
      </w:r>
      <w:r>
        <w:rPr>
          <w:rFonts w:ascii="IRNazanin" w:hAnsi="IRNazanin" w:eastAsia="IRNazanin"/>
          <w:color w:val="111111"/>
          <w:sz w:val="28"/>
          <w:sz w:val="28"/>
          <w:szCs w:val="28"/>
          <w:rtl w:val="true"/>
          <w:lang w:bidi="fa-IR"/>
        </w:rPr>
        <w:t>،چه اين تشريف در حقّ غايبان راست نيايد و اگرچه ايشان نيز مدعوّ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به بدايت كار به خطاب عامّ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مَعْشَرَ الْجِنِّ وَ الْإِنْسِ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جنّى و انسى و مؤمن و كافر و سياه و سپيد </w:t>
      </w:r>
      <w:r>
        <w:rPr>
          <w:rStyle w:val="FootnoteAnchor"/>
          <w:rtl w:val="true"/>
        </w:rPr>
        <w:footnoteReference w:id="33"/>
      </w:r>
      <w:r>
        <w:rPr>
          <w:rFonts w:ascii="IRNazanin" w:hAnsi="IRNazanin" w:eastAsia="IRNazanin"/>
          <w:color w:val="111111"/>
          <w:sz w:val="28"/>
          <w:sz w:val="28"/>
          <w:szCs w:val="28"/>
          <w:rtl w:val="true"/>
          <w:lang w:bidi="fa-IR"/>
        </w:rPr>
        <w:t>و برّ و فاجر در او داخل باشند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اُعْبُدُوا رَبَّكُمُ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پرستى كه اوّل عبادة اللّٰه معرفته، سر همۀ عبادت و فاتحۀ آن شناخت اوست،آنان كه به اين حلقه در آمدند و پاى در اين خطّه </w:t>
      </w:r>
      <w:r>
        <w:rPr>
          <w:rStyle w:val="FootnoteAnchor"/>
          <w:rtl w:val="true"/>
        </w:rPr>
        <w:footnoteReference w:id="35"/>
      </w:r>
      <w:r>
        <w:rPr>
          <w:rFonts w:ascii="IRNazanin" w:hAnsi="IRNazanin" w:eastAsia="IRNazanin"/>
          <w:color w:val="111111"/>
          <w:sz w:val="28"/>
          <w:sz w:val="28"/>
          <w:szCs w:val="28"/>
          <w:rtl w:val="true"/>
          <w:lang w:bidi="fa-IR"/>
        </w:rPr>
        <w:t>نهادند به اختيار كردن ايمان،ايشان را مميّز كرد و به خطاب شرف و مدحت با ايشان سخن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،اى آمدگان </w:t>
      </w:r>
      <w:r>
        <w:rPr>
          <w:rStyle w:val="FootnoteAnchor"/>
          <w:rtl w:val="true"/>
        </w:rPr>
        <w:footnoteReference w:id="36"/>
      </w:r>
      <w:r>
        <w:rPr>
          <w:rFonts w:ascii="IRNazanin" w:hAnsi="IRNazanin" w:eastAsia="IRNazanin"/>
          <w:color w:val="111111"/>
          <w:sz w:val="28"/>
          <w:sz w:val="28"/>
          <w:szCs w:val="28"/>
          <w:rtl w:val="true"/>
          <w:lang w:bidi="fa-IR"/>
        </w:rPr>
        <w:t>،اى گرويدگان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آيى،ناآمده را نگويند درآى،گويند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بياى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همه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بياى </w:t>
      </w:r>
      <w:r>
        <w:rPr>
          <w:rStyle w:val="FootnoteAnchor"/>
          <w:rtl w:val="true"/>
        </w:rPr>
        <w:footnoteReference w:id="38"/>
      </w:r>
      <w:r>
        <w:rPr>
          <w:rFonts w:ascii="Amiri" w:hAnsi="Amiri" w:eastAsia="Amiri" w:cs="Amiri"/>
          <w:color w:val="111111"/>
          <w:sz w:val="28"/>
          <w:sz w:val="28"/>
          <w:szCs w:val="28"/>
          <w:rtl w:val="true"/>
          <w:lang w:bidi="ar-SA"/>
        </w:rPr>
        <w:t xml:space="preserve">، اُعْبُدُوا رَبَّكُمُ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آمدگان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درآى،لا جرم چنان كه اجابت كردند و قدم در حجر حجره تكليف نهادند،فردا ايشان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تنگ جاى </w:t>
      </w:r>
      <w:r>
        <w:rPr>
          <w:rStyle w:val="FootnoteAnchor"/>
          <w:rtl w:val="true"/>
        </w:rPr>
        <w:footnoteReference w:id="40"/>
      </w:r>
      <w:r>
        <w:rPr>
          <w:rFonts w:ascii="IRNazanin" w:hAnsi="IRNazanin" w:eastAsia="IRNazanin"/>
          <w:color w:val="111111"/>
          <w:sz w:val="28"/>
          <w:sz w:val="28"/>
          <w:szCs w:val="28"/>
          <w:rtl w:val="true"/>
          <w:lang w:bidi="fa-IR"/>
        </w:rPr>
        <w:t xml:space="preserve">برآى </w:t>
      </w:r>
      <w:r>
        <w:rPr>
          <w:rStyle w:val="FootnoteAnchor"/>
          <w:rtl w:val="true"/>
        </w:rPr>
        <w:footnoteReference w:id="41"/>
      </w:r>
      <w:r>
        <w:rPr>
          <w:rFonts w:ascii="Amiri" w:hAnsi="Amiri" w:eastAsia="Amiri" w:cs="Amiri"/>
          <w:color w:val="111111"/>
          <w:sz w:val="28"/>
          <w:sz w:val="28"/>
          <w:szCs w:val="28"/>
          <w:rtl w:val="true"/>
          <w:lang w:bidi="ar-SA"/>
        </w:rPr>
        <w:t>،و بدين سراى فراخ و فسيح درآى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كَعَرْضِ السَّمٰاءِ وَ الْأَرْضِ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كوى ملامت به درآى </w:t>
      </w:r>
      <w:r>
        <w:rPr>
          <w:rStyle w:val="FootnoteAnchor"/>
          <w:rtl w:val="true"/>
        </w:rPr>
        <w:footnoteReference w:id="43"/>
      </w:r>
      <w:r>
        <w:rPr>
          <w:rFonts w:ascii="Amiri" w:hAnsi="Amiri" w:eastAsia="Amiri" w:cs="Amiri"/>
          <w:color w:val="111111"/>
          <w:sz w:val="28"/>
          <w:sz w:val="28"/>
          <w:szCs w:val="28"/>
          <w:rtl w:val="true"/>
          <w:lang w:bidi="ar-SA"/>
        </w:rPr>
        <w:t xml:space="preserve">و به سراى سلامت درآى، اُدْخُلُوهٰا بِسَلاٰمٍ آمِنِينَ </w:t>
      </w:r>
      <w:r>
        <w:rPr>
          <w:rStyle w:val="FootnoteAnchor"/>
          <w:rtl w:val="true"/>
        </w:rPr>
        <w:footnoteReference w:id="44"/>
      </w:r>
      <w:r>
        <w:rPr>
          <w:rFonts w:ascii="IRNazanin" w:hAnsi="IRNazanin" w:eastAsia="IRNazanin"/>
          <w:color w:val="111111"/>
          <w:sz w:val="28"/>
          <w:sz w:val="28"/>
          <w:szCs w:val="28"/>
          <w:rtl w:val="true"/>
          <w:lang w:bidi="fa-IR"/>
        </w:rPr>
        <w:t xml:space="preserve">،از ره </w:t>
      </w:r>
    </w:p>
    <w:p>
      <w:pPr>
        <w:pStyle w:val="BookText"/>
        <w:rPr/>
      </w:pPr>
      <w:r>
        <w:rPr>
          <w:rFonts w:ascii="IRNazanin" w:hAnsi="IRNazanin" w:eastAsia="IRNazanin"/>
          <w:color w:val="111111"/>
          <w:sz w:val="28"/>
          <w:sz w:val="28"/>
          <w:szCs w:val="28"/>
          <w:rtl w:val="true"/>
          <w:lang w:bidi="fa-IR"/>
        </w:rPr>
        <w:t>اسلام به سراى سلام و از حجرۀ ايمان به جاى امان،خواندگان من خوانده اند در هر دو سراى،در سراى تكليف به دعوت رسول من در آمدند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إِلىٰ سَبِيلِ رَبِّكَ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آن باشد كه به دعوت سراى من درآيند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دعوت مرا اجابت نكرد از اين جايش براندم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مطرودين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بيان كرده شده است،هركجا يابى ايشان را بگيرى چو </w:t>
      </w:r>
      <w:r>
        <w:rPr>
          <w:rStyle w:val="FootnoteAnchor"/>
          <w:rtl w:val="true"/>
        </w:rPr>
        <w:footnoteReference w:id="48"/>
      </w:r>
      <w:r>
        <w:rPr>
          <w:rFonts w:ascii="IRNazanin" w:hAnsi="IRNazanin" w:eastAsia="IRNazanin"/>
          <w:color w:val="111111"/>
          <w:sz w:val="28"/>
          <w:sz w:val="28"/>
          <w:szCs w:val="28"/>
          <w:rtl w:val="true"/>
          <w:lang w:bidi="fa-IR"/>
        </w:rPr>
        <w:t xml:space="preserve">پاى به خطّ </w:t>
      </w:r>
      <w:r>
        <w:rPr>
          <w:rStyle w:val="FootnoteAnchor"/>
          <w:rtl w:val="true"/>
        </w:rPr>
        <w:footnoteReference w:id="49"/>
      </w:r>
      <w:r>
        <w:rPr>
          <w:rFonts w:ascii="IRNazanin" w:hAnsi="IRNazanin" w:eastAsia="IRNazanin"/>
          <w:color w:val="111111"/>
          <w:sz w:val="28"/>
          <w:sz w:val="28"/>
          <w:szCs w:val="28"/>
          <w:rtl w:val="true"/>
          <w:lang w:bidi="fa-IR"/>
        </w:rPr>
        <w:t xml:space="preserve">من در ننهادند </w:t>
      </w:r>
      <w:r>
        <w:rPr>
          <w:rStyle w:val="FootnoteAnchor"/>
          <w:rtl w:val="true"/>
        </w:rPr>
        <w:footnoteReference w:id="50"/>
      </w:r>
      <w:r>
        <w:rPr>
          <w:rFonts w:ascii="IRNazanin" w:hAnsi="IRNazanin" w:eastAsia="IRNazanin"/>
          <w:color w:val="111111"/>
          <w:sz w:val="28"/>
          <w:sz w:val="28"/>
          <w:szCs w:val="28"/>
          <w:rtl w:val="true"/>
          <w:lang w:bidi="fa-IR"/>
        </w:rPr>
        <w:t>اعنى خطّ قرآن،و سر بر خطّ من ننهادند اعنى خطّ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دستگير بگيرشان </w:t>
      </w:r>
      <w:r>
        <w:rPr>
          <w:rStyle w:val="FootnoteAnchor"/>
          <w:rtl w:val="true"/>
        </w:rPr>
        <w:footnoteReference w:id="51"/>
      </w:r>
      <w:r>
        <w:rPr>
          <w:rFonts w:ascii="Amiri" w:hAnsi="Amiri" w:eastAsia="Amiri" w:cs="Amiri"/>
          <w:color w:val="111111"/>
          <w:sz w:val="28"/>
          <w:sz w:val="28"/>
          <w:szCs w:val="28"/>
          <w:rtl w:val="true"/>
          <w:lang w:bidi="ar-SA"/>
        </w:rPr>
        <w:t>هركجا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قُتِّلُوا تَقْتِيلاً </w:t>
      </w:r>
      <w:r>
        <w:rPr>
          <w:rStyle w:val="FootnoteAnchor"/>
          <w:rtl w:val="true"/>
        </w:rPr>
        <w:footnoteReference w:id="52"/>
      </w:r>
      <w:r>
        <w:rPr>
          <w:rFonts w:ascii="Amiri" w:hAnsi="Amiri" w:eastAsia="Amiri" w:cs="Amiri"/>
          <w:color w:val="111111"/>
          <w:sz w:val="28"/>
          <w:sz w:val="28"/>
          <w:szCs w:val="28"/>
          <w:rtl w:val="true"/>
          <w:lang w:bidi="ar-SA"/>
        </w:rPr>
        <w:t>،تا بدانند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از امر </w:t>
      </w:r>
      <w:r>
        <w:rPr>
          <w:rStyle w:val="FootnoteAnchor"/>
          <w:rtl w:val="true"/>
        </w:rPr>
        <w:footnoteReference w:id="53"/>
      </w:r>
      <w:r>
        <w:rPr>
          <w:rFonts w:ascii="IRNazanin" w:hAnsi="IRNazanin" w:eastAsia="IRNazanin"/>
          <w:color w:val="111111"/>
          <w:sz w:val="28"/>
          <w:sz w:val="28"/>
          <w:szCs w:val="28"/>
          <w:rtl w:val="true"/>
          <w:lang w:bidi="fa-IR"/>
        </w:rPr>
        <w:t>بگشت خود را بكشت،در اين سراى راندۀ لعنت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سراى راندۀ قطعيت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فِيهٰا وَ لاٰ تُكَلِّمُونِ </w:t>
      </w:r>
      <w:r>
        <w:rPr>
          <w:rStyle w:val="FootnoteAnchor"/>
          <w:rtl w:val="true"/>
        </w:rPr>
        <w:footnoteReference w:id="54"/>
      </w:r>
      <w:r>
        <w:rPr>
          <w:rFonts w:ascii="IRNazanin" w:hAnsi="IRNazanin" w:eastAsia="IRNazanin"/>
          <w:color w:val="111111"/>
          <w:sz w:val="28"/>
          <w:sz w:val="28"/>
          <w:szCs w:val="28"/>
          <w:rtl w:val="true"/>
          <w:lang w:bidi="fa-IR"/>
        </w:rPr>
        <w:t xml:space="preserve">،برانى اينان را چنان كه سگان را رانند،اگرچه از </w:t>
      </w:r>
      <w:r>
        <w:rPr>
          <w:rStyle w:val="FootnoteAnchor"/>
          <w:rtl w:val="true"/>
        </w:rPr>
        <w:footnoteReference w:id="55"/>
      </w:r>
      <w:r>
        <w:rPr>
          <w:rFonts w:ascii="IRNazanin" w:hAnsi="IRNazanin" w:eastAsia="IRNazanin"/>
          <w:color w:val="111111"/>
          <w:sz w:val="28"/>
          <w:sz w:val="28"/>
          <w:szCs w:val="28"/>
          <w:rtl w:val="true"/>
          <w:lang w:bidi="fa-IR"/>
        </w:rPr>
        <w:t xml:space="preserve">بنى اسد باشد </w:t>
      </w:r>
      <w:r>
        <w:rPr>
          <w:rStyle w:val="FootnoteAnchor"/>
          <w:rtl w:val="true"/>
        </w:rPr>
        <w:footnoteReference w:id="56"/>
      </w:r>
      <w:r>
        <w:rPr>
          <w:rFonts w:ascii="IRNazanin" w:hAnsi="IRNazanin" w:eastAsia="IRNazanin"/>
          <w:color w:val="111111"/>
          <w:sz w:val="28"/>
          <w:sz w:val="28"/>
          <w:szCs w:val="28"/>
          <w:rtl w:val="true"/>
          <w:lang w:bidi="fa-IR"/>
        </w:rPr>
        <w:t>،منش چنان رانم كه بنى كلب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را گويند،آن كه فرمان مرا در ايمان مخالفت كند يا چو سگ باشد يا خود سگ باشد،اين جا چو سگ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كَمَثَلِ الْكَلْبِ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خود سگ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فِيهٰا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،اهل لسان </w:t>
      </w:r>
      <w:r>
        <w:rPr>
          <w:rStyle w:val="FootnoteAnchor"/>
          <w:rtl w:val="true"/>
        </w:rPr>
        <w:footnoteReference w:id="5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اسمهم </w:t>
      </w:r>
      <w:r>
        <w:rPr>
          <w:rStyle w:val="FootnoteAnchor"/>
          <w:rtl w:val="true"/>
        </w:rPr>
        <w:footnoteReference w:id="60"/>
      </w:r>
      <w:r>
        <w:rPr>
          <w:rFonts w:ascii="IRNazanin" w:hAnsi="IRNazanin" w:eastAsia="IRNazanin"/>
          <w:color w:val="111111"/>
          <w:sz w:val="28"/>
          <w:sz w:val="28"/>
          <w:szCs w:val="28"/>
          <w:rtl w:val="true"/>
          <w:lang w:bidi="fa-IR"/>
        </w:rPr>
        <w:t xml:space="preserve">باسمه و رسمهم برسمه </w:t>
      </w:r>
      <w:r>
        <w:rPr>
          <w:rStyle w:val="FootnoteAnchor"/>
          <w:rtl w:val="true"/>
        </w:rPr>
        <w:footnoteReference w:id="61"/>
      </w:r>
      <w:r>
        <w:rPr>
          <w:rFonts w:ascii="Amiri" w:hAnsi="Amiri" w:eastAsia="Amiri" w:cs="Amiri"/>
          <w:color w:val="111111"/>
          <w:sz w:val="28"/>
          <w:sz w:val="28"/>
          <w:szCs w:val="28"/>
          <w:rtl w:val="true"/>
          <w:lang w:bidi="ar-SA"/>
        </w:rPr>
        <w:t>،فشرّفهم حين عرّفهم،و وصفهم ثمّ كلّفهم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نام خودت بخواند كه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خود رقم زد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تعريف خودت تشريف داد،به تلطيف خودت تكليف كرد،اوّل مشرّف آمد آنگه معرّف </w:t>
      </w:r>
      <w:r>
        <w:rPr>
          <w:rStyle w:val="FootnoteAnchor"/>
          <w:rtl w:val="true"/>
        </w:rPr>
        <w:footnoteReference w:id="63"/>
      </w:r>
      <w:r>
        <w:rPr>
          <w:rFonts w:ascii="IRNazanin" w:hAnsi="IRNazanin" w:eastAsia="IRNazanin"/>
          <w:color w:val="111111"/>
          <w:sz w:val="28"/>
          <w:sz w:val="28"/>
          <w:szCs w:val="28"/>
          <w:rtl w:val="true"/>
          <w:lang w:bidi="fa-IR"/>
        </w:rPr>
        <w:t xml:space="preserve">آمد،آنگه ملطّف آنگه مكلّف، </w:t>
      </w:r>
    </w:p>
    <w:p>
      <w:pPr>
        <w:pStyle w:val="BookText"/>
        <w:rPr/>
      </w:pPr>
      <w:r>
        <w:rPr>
          <w:rFonts w:ascii="Amiri" w:hAnsi="Amiri" w:eastAsia="Amiri" w:cs="Amiri"/>
          <w:color w:val="111111"/>
          <w:sz w:val="28"/>
          <w:sz w:val="28"/>
          <w:szCs w:val="28"/>
          <w:rtl w:val="true"/>
          <w:lang w:bidi="ar-SA"/>
        </w:rPr>
        <w:t xml:space="preserve">سهّل لك السّبيل و اوضح لك الدّليل،خاشاك از </w:t>
      </w:r>
      <w:r>
        <w:rPr>
          <w:rStyle w:val="FootnoteAnchor"/>
          <w:rtl w:val="true"/>
        </w:rPr>
        <w:footnoteReference w:id="64"/>
      </w:r>
      <w:r>
        <w:rPr>
          <w:rFonts w:ascii="Amiri" w:hAnsi="Amiri" w:eastAsia="Amiri" w:cs="Amiri"/>
          <w:color w:val="111111"/>
          <w:sz w:val="28"/>
          <w:sz w:val="28"/>
          <w:szCs w:val="28"/>
          <w:rtl w:val="true"/>
          <w:lang w:bidi="ar-SA"/>
        </w:rPr>
        <w:t>راهت دور كرد و رهنماى بر سر راهت بداشت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از غايت كرم و نهايت نعم چون تو را تكليفى خواست كردن كه در آن مشقّتى بود،چند عذر خواست و چند لطف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تو را به نداى شرف و مدحت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،مذهب جماعتى فقها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از عتق، عتق باشد،و از كنايات عتق آن است كه سيّد بنده را به نام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 برخواند،اگر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فلان،و نام آزادان بود آزاد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تو را به نام خود برخواند،اميد است كه علامت آزاديت باشد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ديگر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لفظ مجهول،اگرچه او نوشت،حواله به خود نكرد براى آن كه در او رنج است،رحمت كه در او راحت است حواله به خود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رَبُّكُمْ عَلىٰ نَفْسِهِ الرَّحْمَةَ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آنچه رنج تو است </w:t>
      </w:r>
      <w:r>
        <w:rPr>
          <w:rStyle w:val="FootnoteAnchor"/>
          <w:rtl w:val="true"/>
        </w:rPr>
        <w:footnoteReference w:id="66"/>
      </w:r>
      <w:r>
        <w:rPr>
          <w:rFonts w:ascii="Amiri" w:hAnsi="Amiri" w:eastAsia="Amiri" w:cs="Amiri"/>
          <w:color w:val="111111"/>
          <w:sz w:val="28"/>
          <w:sz w:val="28"/>
          <w:szCs w:val="28"/>
          <w:rtl w:val="true"/>
          <w:lang w:bidi="ar-SA"/>
        </w:rPr>
        <w:t xml:space="preserve">از طاعت به خود حواله نكرد،شرم ندارى </w:t>
      </w:r>
      <w:r>
        <w:rPr>
          <w:rStyle w:val="FootnoteAnchor"/>
          <w:rtl w:val="true"/>
        </w:rPr>
        <w:footnoteReference w:id="67"/>
      </w:r>
      <w:r>
        <w:rPr>
          <w:rFonts w:ascii="IRNazanin" w:hAnsi="IRNazanin" w:eastAsia="IRNazanin"/>
          <w:color w:val="111111"/>
          <w:sz w:val="28"/>
          <w:sz w:val="28"/>
          <w:szCs w:val="28"/>
          <w:rtl w:val="true"/>
          <w:lang w:bidi="fa-IR"/>
        </w:rPr>
        <w:t xml:space="preserve">كه آنچه نقص </w:t>
      </w:r>
      <w:r>
        <w:rPr>
          <w:rStyle w:val="FootnoteAnchor"/>
          <w:rtl w:val="true"/>
        </w:rPr>
        <w:footnoteReference w:id="68"/>
      </w:r>
      <w:r>
        <w:rPr>
          <w:rFonts w:ascii="IRNazanin" w:hAnsi="IRNazanin" w:eastAsia="IRNazanin"/>
          <w:color w:val="111111"/>
          <w:sz w:val="28"/>
          <w:sz w:val="28"/>
          <w:szCs w:val="28"/>
          <w:rtl w:val="true"/>
          <w:lang w:bidi="fa-IR"/>
        </w:rPr>
        <w:t xml:space="preserve">تو </w:t>
      </w:r>
      <w:r>
        <w:rPr>
          <w:rStyle w:val="FootnoteAnchor"/>
          <w:rtl w:val="true"/>
        </w:rPr>
        <w:footnoteReference w:id="69"/>
      </w:r>
      <w:r>
        <w:rPr>
          <w:rFonts w:ascii="Amiri" w:hAnsi="Amiri" w:eastAsia="Amiri" w:cs="Amiri"/>
          <w:color w:val="111111"/>
          <w:sz w:val="28"/>
          <w:sz w:val="28"/>
          <w:szCs w:val="28"/>
          <w:rtl w:val="true"/>
          <w:lang w:bidi="ar-SA"/>
        </w:rPr>
        <w:t>است از معصيت بدو حواله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كُتِبَ عَلَى الَّذِينَ مِنْ قَبْلِكُمْ ،تا بدانى كه اين كار كه تو را افتاد پيش از تو ديگران را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تَتَّقُونَ ،تا بدانى كه براى تو كنيم </w:t>
      </w:r>
      <w:r>
        <w:rPr>
          <w:rStyle w:val="FootnoteAnchor"/>
          <w:rtl w:val="true"/>
        </w:rPr>
        <w:footnoteReference w:id="70"/>
      </w:r>
      <w:r>
        <w:rPr>
          <w:rFonts w:ascii="IRNazanin" w:hAnsi="IRNazanin" w:eastAsia="IRNazanin"/>
          <w:color w:val="111111"/>
          <w:sz w:val="28"/>
          <w:sz w:val="28"/>
          <w:szCs w:val="28"/>
          <w:rtl w:val="true"/>
          <w:lang w:bidi="fa-IR"/>
        </w:rPr>
        <w:t>نه براى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مَعْدُودٰاتٍ ،تحقير كار مى كند بر تو تا ترغيب در كار او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أَوْ عَلىٰ 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ديگر در آخر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بِكُمُ الْيُسْرَ وَ لاٰ يُرِيدُ بِكُمُ الْعُسْرَ</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يك تكليفى كه صلاح تو است،از تو هفت عذر خواست،هر روز هزار خطا بكنى كه فساد كار تو است،و يك عذر نخواهى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 </w:t>
      </w:r>
    </w:p>
    <w:p>
      <w:pPr>
        <w:pStyle w:val="BookText"/>
        <w:rPr/>
      </w:pPr>
      <w:r>
        <w:rPr>
          <w:rFonts w:ascii="Amiri" w:hAnsi="Amiri" w:eastAsia="Amiri" w:cs="Amiri"/>
          <w:color w:val="111111"/>
          <w:sz w:val="28"/>
          <w:sz w:val="28"/>
          <w:szCs w:val="28"/>
          <w:rtl w:val="true"/>
          <w:lang w:bidi="ar-SA"/>
        </w:rPr>
        <w:t>رنج به خود حوالت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ديگر اين را،آنچه در حقّ بيگانگان بود از شراب قطيعه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سُقُوا مٰاءً حَمِيماً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حقّ دوستان بود،گفت از </w:t>
      </w:r>
      <w:r>
        <w:rPr>
          <w:rStyle w:val="FootnoteAnchor"/>
          <w:rtl w:val="true"/>
        </w:rPr>
        <w:footnoteReference w:id="73"/>
      </w:r>
      <w:r>
        <w:rPr>
          <w:rFonts w:ascii="Amiri" w:hAnsi="Amiri" w:eastAsia="Amiri" w:cs="Amiri"/>
          <w:color w:val="111111"/>
          <w:sz w:val="28"/>
          <w:sz w:val="28"/>
          <w:szCs w:val="28"/>
          <w:rtl w:val="true"/>
          <w:lang w:bidi="ar-SA"/>
        </w:rPr>
        <w:t>كأس خاصّ من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است كه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تو به تو برنيايد بى معاونت من،از آن بهرى بر تو نوشتم و آنچه اصل است بر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رَبُّكُمْ عَلىٰ نَفْسِهِ الرَّحْمَةَ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 مراست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انا اجزي به، رحمت خاصّ تو راست، وَ 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خاصّ مراست بر تو نوشتم،و آنچه خاصّ تو راست بر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رَبُّكُمْ عَلىٰ نَفْسِهِ الرَّحْمَةَ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بر تو نوشتم از روزه تو را برنجاند و تنت ضعيف كند، آنچه من بر خود نوشتم مرا نقصان نكند،تو با ضعف و حاجتت به حصّۀ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با استغنا و قدرتم به حصّۀ خود وفا بكنم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چهاراند،يكى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 اند، فِي صُحُفٍ 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،حفظه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رَبُّكُمْ عَلىٰ نَفْسِهِ الرَّحْمَةَ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احوال تو نوشت،سفره ارزاق تو نوشت،حفظه اعمال تو نوشت،رحمت بر تو جبّار تو نوشت،چنان است كه حق تعالى </w:t>
      </w:r>
      <w:r>
        <w:rPr>
          <w:rStyle w:val="FootnoteAnchor"/>
          <w:rtl w:val="true"/>
        </w:rPr>
        <w:footnoteReference w:id="75"/>
      </w:r>
      <w:r>
        <w:rPr>
          <w:rFonts w:ascii="IRNazanin" w:hAnsi="IRNazanin" w:eastAsia="IRNazanin"/>
          <w:color w:val="111111"/>
          <w:sz w:val="28"/>
          <w:sz w:val="28"/>
          <w:szCs w:val="28"/>
          <w:rtl w:val="true"/>
          <w:lang w:bidi="fa-IR"/>
        </w:rPr>
        <w:t>گفت آنچه قلم نوشت محو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سفره نوشتند </w:t>
      </w:r>
      <w:r>
        <w:rPr>
          <w:rStyle w:val="FootnoteAnchor"/>
          <w:rtl w:val="true"/>
        </w:rPr>
        <w:footnoteReference w:id="77"/>
      </w:r>
      <w:r>
        <w:rPr>
          <w:rFonts w:ascii="Amiri" w:hAnsi="Amiri" w:eastAsia="Amiri" w:cs="Amiri"/>
          <w:color w:val="111111"/>
          <w:sz w:val="28"/>
          <w:sz w:val="28"/>
          <w:szCs w:val="28"/>
          <w:rtl w:val="true"/>
          <w:lang w:bidi="ar-SA"/>
        </w:rPr>
        <w:t>بدل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w:t>
      </w:r>
      <w:r>
        <w:rPr>
          <w:rStyle w:val="FootnoteAnchor"/>
          <w:rtl w:val="true"/>
        </w:rPr>
        <w:footnoteReference w:id="7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حفظه نوشتند مبدّل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يُبَدِّلُ اللّٰهُ سَيِّئٰاتِهِمْ حَسَنٰاتٍ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بر خود نوشتم كس آن را محو و بدل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يُبَدَّلُ الْقَوْلُ لَدَيَّ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مُبَدِّلَ لِكَلِمٰاتِهِ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عَلَى الَّذِينَ مِنْ قَبْلِكُمْ ،در او سه 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Style w:val="FootnoteAnchor"/>
          <w:rtl w:val="true"/>
        </w:rPr>
        <w:footnoteReference w:id="82"/>
      </w:r>
      <w:r>
        <w:rPr>
          <w:rFonts w:ascii="IRNazanin" w:hAnsi="IRNazanin" w:eastAsia="IRNazanin"/>
          <w:color w:val="111111"/>
          <w:sz w:val="28"/>
          <w:sz w:val="28"/>
          <w:szCs w:val="28"/>
          <w:rtl w:val="true"/>
          <w:lang w:bidi="fa-IR"/>
        </w:rPr>
        <w:t>آن كه وجه تشبيه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ايّامى بر شما نوشتند چنان كه ايّامى برايشان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مثل ما كتب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مصدرى است،و المعنى مثل كتابى او كتبى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دوم حسن بصرى و شعبى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بر شما نوشتند چنان كه بر امّت پيشين نوشتند از ترسايان هم اين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ايشان</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زيادتى بكردند و با ربيع افگندند كه وقت خوش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وجه تشبيه مدّت است و مقدار او چنان كه اين يك ماه است،آن نيز يك ماه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سيوم </w:t>
      </w:r>
      <w:r>
        <w:rPr>
          <w:rStyle w:val="FootnoteAnchor"/>
          <w:rtl w:val="true"/>
        </w:rPr>
        <w:footnoteReference w:id="85"/>
      </w:r>
      <w:r>
        <w:rPr>
          <w:rFonts w:ascii="IRNazanin" w:hAnsi="IRNazanin" w:eastAsia="IRNazanin"/>
          <w:color w:val="111111"/>
          <w:sz w:val="28"/>
          <w:sz w:val="28"/>
          <w:szCs w:val="28"/>
          <w:rtl w:val="true"/>
          <w:lang w:bidi="fa-IR"/>
        </w:rPr>
        <w:t>ربيع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حق تعالى روزه از نماز خفتن تا نماز شام فرموده بود </w:t>
      </w:r>
      <w:r>
        <w:rPr>
          <w:rStyle w:val="FootnoteAnchor"/>
          <w:rtl w:val="true"/>
        </w:rPr>
        <w:footnoteReference w:id="86"/>
      </w:r>
      <w:r>
        <w:rPr>
          <w:rFonts w:ascii="IRNazanin" w:hAnsi="IRNazanin" w:eastAsia="IRNazanin"/>
          <w:color w:val="111111"/>
          <w:sz w:val="28"/>
          <w:sz w:val="28"/>
          <w:szCs w:val="28"/>
          <w:rtl w:val="true"/>
          <w:lang w:bidi="fa-IR"/>
        </w:rPr>
        <w:t>،چنان كه پس از نماز خفتن هيچ مفطرات را تناول نشايستى كردن در بدايت شرع،و اين روزۀ بنى اسرائيل بودى،پس حق تعالى منسوخ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الَّذِينَ مِنْ قَبْلِكُمْ ،مجاهد و قتاده گفتند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كتابند،و روا بود كه وجه تشبيه از جهت وجوب بود،يعنى چنان كه بر شما واجب كردم بر ايشان </w:t>
      </w:r>
      <w:r>
        <w:rPr>
          <w:rStyle w:val="FootnoteAnchor"/>
          <w:rtl w:val="true"/>
        </w:rPr>
        <w:footnoteReference w:id="88"/>
      </w:r>
      <w:r>
        <w:rPr>
          <w:rFonts w:ascii="IRNazanin" w:hAnsi="IRNazanin" w:eastAsia="IRNazanin"/>
          <w:color w:val="111111"/>
          <w:sz w:val="28"/>
          <w:sz w:val="28"/>
          <w:szCs w:val="28"/>
          <w:rtl w:val="true"/>
          <w:lang w:bidi="fa-IR"/>
        </w:rPr>
        <w:t>واجب كردم،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الَّذِينَ مِنْ قَبْلِكُمْ ،بر عموم گرفتن اولى تر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آيت تسلّى و دل خوشى تو است تا تو بدانى كه اوّل مخاطب به اين خطاب و اوّل مكلّف به اين تكليف تو نه اى،بل پيش از تو اين تكليف بر ديگران بوده </w:t>
      </w:r>
    </w:p>
    <w:p>
      <w:pPr>
        <w:pStyle w:val="BookText"/>
        <w:rPr/>
      </w:pPr>
      <w:r>
        <w:rPr>
          <w:rFonts w:ascii="Amiri" w:hAnsi="Amiri" w:eastAsia="Amiri" w:cs="Amiri"/>
          <w:color w:val="111111"/>
          <w:sz w:val="28"/>
          <w:sz w:val="28"/>
          <w:szCs w:val="28"/>
          <w:rtl w:val="true"/>
          <w:lang w:bidi="ar-SA"/>
        </w:rPr>
        <w:t>است تا تو را داعى باشد به كردن و بر تو سهل آيد و دل خوش باشى،و اين معنى لطف باشد براى آن كه لطف مسهّل و مقرّب بود از عهد آدم تا به عهد تو كه محمّدى،مرا با مكلّفان اين خطاب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راوى خبر گويد عبد الملك بن هارون بن عنتره عن ابيه عن جدّه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به گرمگاه در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چون بنشستم مرا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هذا جبرئيل يقرئك السلام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است و تو را سلام مى كند </w:t>
      </w:r>
      <w:r>
        <w:rPr>
          <w:rStyle w:val="FootnoteAnchor"/>
          <w:rtl w:val="true"/>
        </w:rPr>
        <w:footnoteReference w:id="89"/>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و عليه السلام يا رسول الله ، سلام خداى بر تو و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پيشتر آى </w:t>
      </w:r>
      <w:r>
        <w:rPr>
          <w:rStyle w:val="FootnoteAnchor"/>
          <w:rtl w:val="true"/>
        </w:rPr>
        <w:footnoteReference w:id="90"/>
      </w:r>
      <w:r>
        <w:rPr>
          <w:rFonts w:ascii="IRNazanin" w:hAnsi="IRNazanin" w:eastAsia="IRNazanin"/>
          <w:color w:val="111111"/>
          <w:sz w:val="28"/>
          <w:sz w:val="28"/>
          <w:szCs w:val="28"/>
          <w:rtl w:val="true"/>
          <w:lang w:bidi="fa-IR"/>
        </w:rPr>
        <w:t>،من نزديك رسول شدم،گفت جبريل مى گويد تو 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هر ماهى سه روز روزه دار تا خداى تعالى به روز اوّلت هزارساله روزه بنويسد، به روز دوم </w:t>
      </w:r>
      <w:r>
        <w:rPr>
          <w:rStyle w:val="FootnoteAnchor"/>
          <w:rtl w:val="true"/>
        </w:rPr>
        <w:footnoteReference w:id="91"/>
      </w:r>
      <w:r>
        <w:rPr>
          <w:rFonts w:ascii="IRNazanin" w:hAnsi="IRNazanin" w:eastAsia="IRNazanin"/>
          <w:color w:val="111111"/>
          <w:sz w:val="28"/>
          <w:sz w:val="28"/>
          <w:szCs w:val="28"/>
          <w:rtl w:val="true"/>
          <w:lang w:bidi="fa-IR"/>
        </w:rPr>
        <w:t xml:space="preserve">سى هزارساله </w:t>
      </w:r>
      <w:r>
        <w:rPr>
          <w:rStyle w:val="FootnoteAnchor"/>
          <w:rtl w:val="true"/>
        </w:rPr>
        <w:footnoteReference w:id="92"/>
      </w:r>
      <w:r>
        <w:rPr>
          <w:rFonts w:ascii="Amiri" w:hAnsi="Amiri" w:eastAsia="Amiri" w:cs="Amiri"/>
          <w:color w:val="111111"/>
          <w:sz w:val="28"/>
          <w:sz w:val="28"/>
          <w:szCs w:val="28"/>
          <w:rtl w:val="true"/>
          <w:lang w:bidi="ar-SA"/>
        </w:rPr>
        <w:t xml:space="preserve">،و به روز سيم </w:t>
      </w:r>
      <w:r>
        <w:rPr>
          <w:rStyle w:val="FootnoteAnchor"/>
          <w:rtl w:val="true"/>
        </w:rPr>
        <w:footnoteReference w:id="93"/>
      </w:r>
      <w:r>
        <w:rPr>
          <w:rFonts w:ascii="IRNazanin" w:hAnsi="IRNazanin" w:eastAsia="IRNazanin"/>
          <w:color w:val="111111"/>
          <w:sz w:val="28"/>
          <w:sz w:val="28"/>
          <w:szCs w:val="28"/>
          <w:rtl w:val="true"/>
          <w:lang w:bidi="fa-IR"/>
        </w:rPr>
        <w:t>صدهزارساله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 تا خود اين مرا باشد خاصّ يا </w:t>
      </w:r>
      <w:r>
        <w:rPr>
          <w:rStyle w:val="FootnoteAnchor"/>
          <w:rtl w:val="true"/>
        </w:rPr>
        <w:footnoteReference w:id="94"/>
      </w:r>
      <w:r>
        <w:rPr>
          <w:rFonts w:ascii="IRNazanin" w:hAnsi="IRNazanin" w:eastAsia="IRNazanin"/>
          <w:color w:val="111111"/>
          <w:sz w:val="28"/>
          <w:sz w:val="28"/>
          <w:szCs w:val="28"/>
          <w:rtl w:val="true"/>
          <w:lang w:bidi="fa-IR"/>
        </w:rPr>
        <w:t>جملۀ مردمان را عامّ؟گفت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تو راست و هركس را كه </w:t>
      </w:r>
      <w:r>
        <w:rPr>
          <w:rStyle w:val="FootnoteAnchor"/>
          <w:rtl w:val="true"/>
        </w:rPr>
        <w:footnoteReference w:id="95"/>
      </w:r>
      <w:r>
        <w:rPr>
          <w:rFonts w:ascii="IRNazanin" w:hAnsi="IRNazanin" w:eastAsia="IRNazanin"/>
          <w:color w:val="111111"/>
          <w:sz w:val="28"/>
          <w:sz w:val="28"/>
          <w:szCs w:val="28"/>
          <w:rtl w:val="true"/>
          <w:lang w:bidi="fa-IR"/>
        </w:rPr>
        <w:t>مثل عمل تو كند از 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96"/>
      </w:r>
      <w:r>
        <w:rPr>
          <w:rFonts w:ascii="IRNazanin" w:hAnsi="IRNazanin" w:eastAsia="IRNazanin"/>
          <w:color w:val="111111"/>
          <w:sz w:val="28"/>
          <w:sz w:val="28"/>
          <w:szCs w:val="28"/>
          <w:rtl w:val="true"/>
          <w:lang w:bidi="fa-IR"/>
        </w:rPr>
        <w:t>ايّام كدام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البيض،از هر ماهى سيزدهم و چهاردهم و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عنتره گفت من اميرالمؤمنين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اين ايّام را ايّام البيض خوانند؟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چون آدم از بهشت به </w:t>
      </w:r>
      <w:r>
        <w:rPr>
          <w:rStyle w:val="FootnoteAnchor"/>
          <w:rtl w:val="true"/>
        </w:rPr>
        <w:footnoteReference w:id="97"/>
      </w:r>
      <w:r>
        <w:rPr>
          <w:rFonts w:ascii="Amiri" w:hAnsi="Amiri" w:eastAsia="Amiri" w:cs="Amiri"/>
          <w:color w:val="111111"/>
          <w:sz w:val="28"/>
          <w:sz w:val="28"/>
          <w:szCs w:val="28"/>
          <w:rtl w:val="true"/>
          <w:lang w:bidi="ar-SA"/>
        </w:rPr>
        <w:t xml:space="preserve">زمين آمد در زمين </w:t>
      </w:r>
      <w:r>
        <w:rPr>
          <w:rStyle w:val="FootnoteAnchor"/>
          <w:rtl w:val="true"/>
        </w:rPr>
        <w:footnoteReference w:id="98"/>
      </w:r>
      <w:r>
        <w:rPr>
          <w:rFonts w:ascii="Amiri" w:hAnsi="Amiri" w:eastAsia="Amiri" w:cs="Amiri"/>
          <w:color w:val="111111"/>
          <w:sz w:val="28"/>
          <w:sz w:val="28"/>
          <w:szCs w:val="28"/>
          <w:rtl w:val="true"/>
          <w:lang w:bidi="ar-SA"/>
        </w:rPr>
        <w:t xml:space="preserve">سقفى و سايه </w:t>
      </w:r>
      <w:r>
        <w:rPr>
          <w:rStyle w:val="FootnoteAnchor"/>
          <w:rtl w:val="true"/>
        </w:rPr>
        <w:footnoteReference w:id="99"/>
      </w:r>
      <w:r>
        <w:rPr>
          <w:rFonts w:ascii="IRNazanin" w:hAnsi="IRNazanin" w:eastAsia="IRNazanin"/>
          <w:color w:val="111111"/>
          <w:sz w:val="28"/>
          <w:sz w:val="28"/>
          <w:szCs w:val="28"/>
          <w:rtl w:val="true"/>
          <w:lang w:bidi="fa-IR"/>
        </w:rPr>
        <w:t>و پوششى نبود،آفتاب در اندام آدم اثر كرد،اندام او بسوخت و سياه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فرونگريد آن </w:t>
      </w:r>
      <w:r>
        <w:rPr>
          <w:rStyle w:val="FootnoteAnchor"/>
          <w:rtl w:val="true"/>
        </w:rPr>
        <w:footnoteReference w:id="100"/>
      </w:r>
      <w:r>
        <w:rPr>
          <w:rFonts w:ascii="Amiri" w:hAnsi="Amiri" w:eastAsia="Amiri" w:cs="Amiri"/>
          <w:color w:val="111111"/>
          <w:sz w:val="28"/>
          <w:sz w:val="28"/>
          <w:szCs w:val="28"/>
          <w:rtl w:val="true"/>
          <w:lang w:bidi="ar-SA"/>
        </w:rPr>
        <w:t>سياهى و تباهى ديد در خداى بناليد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جبريل آمد </w:t>
      </w:r>
      <w:r>
        <w:rPr>
          <w:rStyle w:val="FootnoteAnchor"/>
          <w:rtl w:val="true"/>
        </w:rPr>
        <w:footnoteReference w:id="1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كه </w:t>
      </w:r>
      <w:r>
        <w:rPr>
          <w:rStyle w:val="FootnoteAnchor"/>
          <w:rtl w:val="true"/>
        </w:rPr>
        <w:footnoteReference w:id="102"/>
      </w:r>
      <w:r>
        <w:rPr>
          <w:rFonts w:ascii="IRNazanin" w:hAnsi="IRNazanin" w:eastAsia="IRNazanin"/>
          <w:color w:val="111111"/>
          <w:sz w:val="28"/>
          <w:sz w:val="28"/>
          <w:szCs w:val="28"/>
          <w:rtl w:val="true"/>
          <w:lang w:bidi="fa-IR"/>
        </w:rPr>
        <w:t>اندامت سپيد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سه روز روزه دار،سيزدهم و چهاردهم و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يك روز روزه داشت، </w:t>
      </w:r>
    </w:p>
    <w:p>
      <w:pPr>
        <w:pStyle w:val="BookText"/>
        <w:rPr/>
      </w:pPr>
      <w:r>
        <w:rPr>
          <w:rFonts w:ascii="IRNazanin" w:hAnsi="IRNazanin" w:eastAsia="IRNazanin"/>
          <w:color w:val="111111"/>
          <w:sz w:val="28"/>
          <w:sz w:val="28"/>
          <w:szCs w:val="28"/>
          <w:rtl w:val="true"/>
          <w:lang w:bidi="fa-IR"/>
        </w:rPr>
        <w:t>ثلثى اندامش سپيد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روز روزه داشت،دو بهر از اندامش سپيد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روز روزه داشت همۀ اندامش سپيد شد،پس اين ايّام را ايّام البيض براى اين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دگر از مفسّران گفتند كه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بدايت شرع روزۀ عاشورا و روزۀ ايّام البيض فريضه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روزۀ ماه رمضان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بفرمود،تخفيف كرد و آن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جماعتى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ترسايان را فرمود كه ماه رمضان روزه دارند،ايشان را سخت مى آمد در گرماى گرم روزه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ايشان جمع شدند و راى زدند و روزه با فصل ربيع افگندند،و ده روز بيفزودند در او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پادشاهى بود ايشان را،او را دهن به درد آمد در روزه هفت روز بيفزود،روزۀ ايشان چهل و هفت روز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پادشاهى ديگر پديد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روزه را تمام عقد بايد كردن،سه روز ديگر بيفزود تا پنجاه روز شد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هنوز روزۀ ترسايان پنجاه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سالى ايشان را وبايى رسيد،ايشان به تقرّب در روزه ده روز بيفزودند پيش از ماه </w:t>
      </w:r>
      <w:r>
        <w:rPr>
          <w:rStyle w:val="FootnoteAnchor"/>
          <w:rtl w:val="true"/>
        </w:rPr>
        <w:footnoteReference w:id="106"/>
      </w:r>
      <w:r>
        <w:rPr>
          <w:rFonts w:ascii="IRNazanin" w:hAnsi="IRNazanin" w:eastAsia="IRNazanin"/>
          <w:color w:val="111111"/>
          <w:sz w:val="28"/>
          <w:sz w:val="28"/>
          <w:szCs w:val="28"/>
          <w:rtl w:val="true"/>
          <w:lang w:bidi="fa-IR"/>
        </w:rPr>
        <w:t xml:space="preserve">و ده روز پس از ماه </w:t>
      </w:r>
      <w:r>
        <w:rPr>
          <w:rStyle w:val="FootnoteAnchor"/>
          <w:rtl w:val="true"/>
        </w:rPr>
        <w:footnoteReference w:id="107"/>
      </w:r>
      <w:r>
        <w:rPr>
          <w:rFonts w:ascii="IRNazanin" w:hAnsi="IRNazanin" w:eastAsia="IRNazanin"/>
          <w:color w:val="111111"/>
          <w:sz w:val="28"/>
          <w:sz w:val="28"/>
          <w:szCs w:val="28"/>
          <w:rtl w:val="true"/>
          <w:lang w:bidi="fa-IR"/>
        </w:rPr>
        <w:t>تا روزۀ ايشان پنجاه 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ترسايان را سى روز روزه فرمود قرنى </w:t>
      </w:r>
      <w:r>
        <w:rPr>
          <w:rStyle w:val="FootnoteAnchor"/>
          <w:rtl w:val="true"/>
        </w:rPr>
        <w:footnoteReference w:id="108"/>
      </w:r>
      <w:r>
        <w:rPr>
          <w:rFonts w:ascii="IRNazanin" w:hAnsi="IRNazanin" w:eastAsia="IRNazanin"/>
          <w:color w:val="111111"/>
          <w:sz w:val="28"/>
          <w:sz w:val="28"/>
          <w:szCs w:val="28"/>
          <w:rtl w:val="true"/>
          <w:lang w:bidi="fa-IR"/>
        </w:rPr>
        <w:t xml:space="preserve">كه از پس ايشان آمدند دو روز زيادت كردند،يك روز پيش </w:t>
      </w:r>
      <w:r>
        <w:rPr>
          <w:rStyle w:val="FootnoteAnchor"/>
          <w:rtl w:val="true"/>
        </w:rPr>
        <w:footnoteReference w:id="109"/>
      </w:r>
      <w:r>
        <w:rPr>
          <w:rFonts w:ascii="IRNazanin" w:hAnsi="IRNazanin" w:eastAsia="IRNazanin"/>
          <w:color w:val="111111"/>
          <w:sz w:val="28"/>
          <w:sz w:val="28"/>
          <w:szCs w:val="28"/>
          <w:rtl w:val="true"/>
          <w:lang w:bidi="fa-IR"/>
        </w:rPr>
        <w:t xml:space="preserve">ماه،و يك روز پس </w:t>
      </w:r>
      <w:r>
        <w:rPr>
          <w:rStyle w:val="FootnoteAnchor"/>
          <w:rtl w:val="true"/>
        </w:rPr>
        <w:footnoteReference w:id="110"/>
      </w:r>
      <w:r>
        <w:rPr>
          <w:rFonts w:ascii="IRNazanin" w:hAnsi="IRNazanin" w:eastAsia="IRNazanin"/>
          <w:color w:val="111111"/>
          <w:sz w:val="28"/>
          <w:sz w:val="28"/>
          <w:szCs w:val="28"/>
          <w:rtl w:val="true"/>
          <w:lang w:bidi="fa-IR"/>
        </w:rPr>
        <w:t xml:space="preserve">ماه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هر قرنى </w:t>
      </w:r>
      <w:r>
        <w:rPr>
          <w:rStyle w:val="FootnoteAnchor"/>
          <w:rtl w:val="true"/>
        </w:rPr>
        <w:footnoteReference w:id="112"/>
      </w:r>
      <w:r>
        <w:rPr>
          <w:rFonts w:ascii="IRNazanin" w:hAnsi="IRNazanin" w:eastAsia="IRNazanin"/>
          <w:color w:val="111111"/>
          <w:sz w:val="28"/>
          <w:sz w:val="28"/>
          <w:szCs w:val="28"/>
          <w:rtl w:val="true"/>
          <w:lang w:bidi="fa-IR"/>
        </w:rPr>
        <w:t xml:space="preserve">دو روز </w:t>
      </w:r>
      <w:r>
        <w:rPr>
          <w:rStyle w:val="FootnoteAnchor"/>
          <w:rtl w:val="true"/>
        </w:rPr>
        <w:footnoteReference w:id="113"/>
      </w:r>
      <w:r>
        <w:rPr>
          <w:rFonts w:ascii="IRNazanin" w:hAnsi="IRNazanin" w:eastAsia="IRNazanin"/>
          <w:color w:val="111111"/>
          <w:sz w:val="28"/>
          <w:sz w:val="28"/>
          <w:szCs w:val="28"/>
          <w:rtl w:val="true"/>
          <w:lang w:bidi="fa-IR"/>
        </w:rPr>
        <w:t xml:space="preserve">مى فزودند </w:t>
      </w:r>
      <w:r>
        <w:rPr>
          <w:rStyle w:val="FootnoteAnchor"/>
          <w:rtl w:val="true"/>
        </w:rPr>
        <w:footnoteReference w:id="114"/>
      </w:r>
      <w:r>
        <w:rPr>
          <w:rFonts w:ascii="IRNazanin" w:hAnsi="IRNazanin" w:eastAsia="IRNazanin"/>
          <w:color w:val="111111"/>
          <w:sz w:val="28"/>
          <w:sz w:val="28"/>
          <w:szCs w:val="28"/>
          <w:rtl w:val="true"/>
          <w:lang w:bidi="fa-IR"/>
        </w:rPr>
        <w:t>تا تمام پنجاه گشت،فذلك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كُتِبَ عَلَى الَّذِينَ مِنْ قَبْلِكُمْ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لَعَلَّكُمْ تَتَّقُونَ ،معنى آن است تا شما متّقى شوى به فعل روزه </w:t>
      </w:r>
      <w:r>
        <w:rPr>
          <w:rStyle w:val="FootnoteAnchor"/>
          <w:rtl w:val="true"/>
        </w:rPr>
        <w:footnoteReference w:id="115"/>
      </w:r>
      <w:r>
        <w:rPr>
          <w:rFonts w:ascii="IRNazanin" w:hAnsi="IRNazanin" w:eastAsia="IRNazanin"/>
          <w:color w:val="111111"/>
          <w:sz w:val="28"/>
          <w:sz w:val="28"/>
          <w:szCs w:val="28"/>
          <w:rtl w:val="true"/>
          <w:lang w:bidi="fa-IR"/>
        </w:rPr>
        <w:t xml:space="preserve">و پرخيزى </w:t>
      </w:r>
      <w:r>
        <w:rPr>
          <w:rStyle w:val="FootnoteAnchor"/>
          <w:rtl w:val="true"/>
        </w:rPr>
        <w:footnoteReference w:id="116"/>
      </w:r>
      <w:r>
        <w:rPr>
          <w:rFonts w:ascii="IRNazanin" w:hAnsi="IRNazanin" w:eastAsia="IRNazanin"/>
          <w:color w:val="111111"/>
          <w:sz w:val="28"/>
          <w:sz w:val="28"/>
          <w:szCs w:val="28"/>
          <w:rtl w:val="true"/>
          <w:lang w:bidi="fa-IR"/>
        </w:rPr>
        <w:t>از معاصى،روزه شما را منع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شر </w:t>
      </w:r>
      <w:r>
        <w:rPr>
          <w:rStyle w:val="FootnoteAnchor"/>
          <w:rtl w:val="true"/>
        </w:rPr>
        <w:footnoteReference w:id="117"/>
      </w:r>
      <w:r>
        <w:rPr>
          <w:rFonts w:ascii="Amiri" w:hAnsi="Amiri" w:eastAsia="Amiri" w:cs="Amiri"/>
          <w:color w:val="111111"/>
          <w:sz w:val="28"/>
          <w:sz w:val="28"/>
          <w:szCs w:val="28"/>
          <w:rtl w:val="true"/>
          <w:lang w:bidi="ar-SA"/>
        </w:rPr>
        <w:t xml:space="preserve">نه منع خير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فعل طاعات لطف </w:t>
      </w:r>
    </w:p>
    <w:p>
      <w:pPr>
        <w:pStyle w:val="BookText"/>
        <w:rPr/>
      </w:pPr>
      <w:r>
        <w:rPr>
          <w:rFonts w:ascii="Amiri" w:hAnsi="Amiri" w:eastAsia="Amiri" w:cs="Amiri"/>
          <w:color w:val="111111"/>
          <w:sz w:val="28"/>
          <w:sz w:val="28"/>
          <w:szCs w:val="28"/>
          <w:rtl w:val="true"/>
          <w:lang w:bidi="ar-SA"/>
        </w:rPr>
        <w:t>باشد مكلّف را در اجتناب مقبّحات،أ لا ترى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كه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 راه در پيش است و دو سراى در معرض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آراسته به انواع نعمت از حور و قصور و اشجار و انهار و ثمار و ولدان و غلمان الى ما لا عين رأت و لا اذن سمعت و لا خطر على قلب بشر،بار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سراى كه رسد،و اين منزلت كه را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متّقيان </w:t>
      </w:r>
      <w:r>
        <w:rPr>
          <w:rStyle w:val="FootnoteAnchor"/>
          <w:rtl w:val="true"/>
        </w:rPr>
        <w:footnoteReference w:id="120"/>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الَّتِي نُورِثُ مِنْ عِبٰادِنٰا مَنْ كٰانَ تَقِيًّا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سراى ديگر بتافتم به آتش سطوت،در او انواع عذاب پديد كردم از مغار </w:t>
      </w:r>
      <w:r>
        <w:rPr>
          <w:rStyle w:val="FootnoteAnchor"/>
          <w:rtl w:val="true"/>
        </w:rPr>
        <w:footnoteReference w:id="122"/>
      </w:r>
      <w:r>
        <w:rPr>
          <w:rFonts w:ascii="Amiri" w:hAnsi="Amiri" w:eastAsia="Amiri" w:cs="Amiri"/>
          <w:color w:val="111111"/>
          <w:sz w:val="28"/>
          <w:sz w:val="28"/>
          <w:szCs w:val="28"/>
          <w:rtl w:val="true"/>
          <w:lang w:bidi="ar-SA"/>
        </w:rPr>
        <w:t xml:space="preserve">و نكال و سلاسل و اغلال و زقّوم و حميم و طعام ضريع و شراب غسلين،بار خدايا از جاى </w:t>
      </w:r>
      <w:r>
        <w:rPr>
          <w:rStyle w:val="FootnoteAnchor"/>
          <w:rtl w:val="true"/>
        </w:rPr>
        <w:footnoteReference w:id="123"/>
      </w:r>
      <w:r>
        <w:rPr>
          <w:rFonts w:ascii="IRNazanin" w:hAnsi="IRNazanin" w:eastAsia="IRNazanin"/>
          <w:color w:val="111111"/>
          <w:sz w:val="28"/>
          <w:sz w:val="28"/>
          <w:szCs w:val="28"/>
          <w:rtl w:val="true"/>
          <w:lang w:bidi="fa-IR"/>
        </w:rPr>
        <w:t>چنين خلاص كه را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متّقيان را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نُنَجِّي الَّذِينَ اتَّقَوْا وَ نَذَرُ الظّٰالِمِينَ فِيهٰا جِثِيًّا </w:t>
      </w:r>
      <w:r>
        <w:rPr>
          <w:rStyle w:val="FootnoteAnchor"/>
          <w:rtl w:val="true"/>
        </w:rPr>
        <w:footnoteReference w:id="124"/>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بهشت است متّقيان راست،و اگر نجات از دوزخ است متّقيان را </w:t>
      </w:r>
      <w:r>
        <w:rPr>
          <w:rStyle w:val="FootnoteAnchor"/>
          <w:rtl w:val="true"/>
        </w:rPr>
        <w:footnoteReference w:id="125"/>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چه كنيم تا متّقى شويم؟روزى </w:t>
      </w:r>
      <w:r>
        <w:rPr>
          <w:rStyle w:val="FootnoteAnchor"/>
          <w:rtl w:val="true"/>
        </w:rPr>
        <w:footnoteReference w:id="126"/>
      </w:r>
      <w:r>
        <w:rPr>
          <w:rFonts w:ascii="IRNazanin" w:hAnsi="IRNazanin" w:eastAsia="IRNazanin"/>
          <w:color w:val="111111"/>
          <w:sz w:val="28"/>
          <w:sz w:val="28"/>
          <w:szCs w:val="28"/>
          <w:rtl w:val="true"/>
          <w:lang w:bidi="fa-IR"/>
        </w:rPr>
        <w:t xml:space="preserve">چند روزه دارى كه به روزه متّقى شوى، لَعَلَّكُمْ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بندۀ من هر طاعت را كه فرمودم مزد به اندازه است مگر روزه را </w:t>
      </w:r>
      <w:r>
        <w:rPr>
          <w:rStyle w:val="FootnoteAnchor"/>
          <w:rtl w:val="true"/>
        </w:rPr>
        <w:footnoteReference w:id="127"/>
      </w:r>
      <w:r>
        <w:rPr>
          <w:rFonts w:ascii="IRNazanin" w:hAnsi="IRNazanin" w:eastAsia="IRNazanin"/>
          <w:color w:val="111111"/>
          <w:sz w:val="28"/>
          <w:sz w:val="28"/>
          <w:szCs w:val="28"/>
          <w:rtl w:val="true"/>
          <w:lang w:bidi="fa-IR"/>
        </w:rPr>
        <w:t>،براى اين گفتم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لي و أنا اجزي به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وَ الصَّلاٰةِ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بالصّوم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بما صاموا</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جزاى صبر بى اندازه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13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طاعات </w:t>
      </w:r>
      <w:r>
        <w:rPr>
          <w:rStyle w:val="FootnoteAnchor"/>
          <w:rtl w:val="true"/>
        </w:rPr>
        <w:footnoteReference w:id="132"/>
      </w:r>
      <w:r>
        <w:rPr>
          <w:rFonts w:ascii="IRNazanin" w:hAnsi="IRNazanin" w:eastAsia="IRNazanin"/>
          <w:color w:val="111111"/>
          <w:sz w:val="28"/>
          <w:sz w:val="28"/>
          <w:szCs w:val="28"/>
          <w:rtl w:val="true"/>
          <w:lang w:bidi="fa-IR"/>
        </w:rPr>
        <w:t xml:space="preserve">خداى را باشد و جزا برآن خداى دهد،روزه را جزا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تخصيص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هيچ طاعت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ريا را ممكن بود كه در آن مجال بود جز روزه را،پس از اين وجه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كارى است كه خاصّ مراست،كس مقدار جزايش نداند </w:t>
      </w:r>
      <w:r>
        <w:rPr>
          <w:rStyle w:val="FootnoteAnchor"/>
          <w:rtl w:val="true"/>
        </w:rPr>
        <w:footnoteReference w:id="134"/>
      </w:r>
      <w:r>
        <w:rPr>
          <w:rFonts w:ascii="IRNazanin" w:hAnsi="IRNazanin" w:eastAsia="IRNazanin"/>
          <w:color w:val="111111"/>
          <w:sz w:val="28"/>
          <w:sz w:val="28"/>
          <w:szCs w:val="28"/>
          <w:rtl w:val="true"/>
          <w:lang w:bidi="fa-IR"/>
        </w:rPr>
        <w:t>مگر من،</w:t>
      </w:r>
    </w:p>
    <w:p>
      <w:pPr>
        <w:pStyle w:val="BookText"/>
        <w:rPr/>
      </w:pPr>
      <w:r>
        <w:rPr>
          <w:rFonts w:ascii="Amiri" w:hAnsi="Amiri" w:eastAsia="Amiri" w:cs="Amiri"/>
          <w:color w:val="111111"/>
          <w:sz w:val="28"/>
          <w:sz w:val="28"/>
          <w:szCs w:val="28"/>
          <w:rtl w:val="true"/>
          <w:lang w:bidi="ar-SA"/>
        </w:rPr>
        <w:t xml:space="preserve">أنا اجزي به ،من جزا </w:t>
      </w:r>
      <w:r>
        <w:rPr>
          <w:rStyle w:val="FootnoteAnchor"/>
          <w:rtl w:val="true"/>
        </w:rPr>
        <w:footnoteReference w:id="135"/>
      </w:r>
      <w:r>
        <w:rPr>
          <w:rFonts w:ascii="IRNazanin" w:hAnsi="IRNazanin" w:eastAsia="IRNazanin"/>
          <w:color w:val="111111"/>
          <w:sz w:val="28"/>
          <w:sz w:val="28"/>
          <w:szCs w:val="28"/>
          <w:rtl w:val="true"/>
          <w:lang w:bidi="fa-IR"/>
        </w:rPr>
        <w:t xml:space="preserve">دانم </w:t>
      </w:r>
      <w:r>
        <w:rPr>
          <w:rStyle w:val="FootnoteAnchor"/>
          <w:rtl w:val="true"/>
        </w:rPr>
        <w:footnoteReference w:id="136"/>
      </w:r>
      <w:r>
        <w:rPr>
          <w:rFonts w:ascii="IRNazanin" w:hAnsi="IRNazanin" w:eastAsia="IRNazanin"/>
          <w:color w:val="111111"/>
          <w:sz w:val="28"/>
          <w:sz w:val="28"/>
          <w:szCs w:val="28"/>
          <w:rtl w:val="true"/>
          <w:lang w:bidi="fa-IR"/>
        </w:rPr>
        <w:t>دادن به اندازۀ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را از بزرگان </w:t>
      </w:r>
      <w:r>
        <w:rPr>
          <w:rStyle w:val="FootnoteAnchor"/>
          <w:rtl w:val="true"/>
        </w:rPr>
        <w:footnoteReference w:id="13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چه حكمت است؟گفت</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الصّوم جوع و فى الجوع رجوع در روزه جوع است و در جوع رجوع است </w:t>
      </w:r>
      <w:r>
        <w:rPr>
          <w:rStyle w:val="FootnoteAnchor"/>
          <w:rtl w:val="true"/>
        </w:rPr>
        <w:footnoteReference w:id="139"/>
      </w:r>
      <w:r>
        <w:rPr>
          <w:rFonts w:ascii="IRNazanin" w:hAnsi="IRNazanin" w:eastAsia="IRNazanin"/>
          <w:color w:val="111111"/>
          <w:sz w:val="28"/>
          <w:sz w:val="28"/>
          <w:szCs w:val="28"/>
          <w:rtl w:val="true"/>
          <w:lang w:bidi="fa-IR"/>
        </w:rPr>
        <w:t>، نبينى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گرسنه شد با درگاه او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لِمٰا أَنْزَلْتَ إِلَيَّ مِنْ خَيْرٍ فَقِيرٌ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دعا دو نان جوين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پيغامبر از خداى سه چيز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نان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خوان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عَلَيْنٰا مٰائِدَةً مِنَ السَّمٰاءِ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غفران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غُفْرٰانَكَ رَبَّنٰا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اجابت آمد،و پايۀ رسول ما از پايۀ ايشان رفيع تر،گمان برى كه دعاى او اجابت نيامد </w:t>
      </w:r>
      <w:r>
        <w:rPr>
          <w:rStyle w:val="FootnoteAnchor"/>
          <w:rtl w:val="true"/>
        </w:rPr>
        <w:footnoteReference w:id="144"/>
      </w:r>
      <w:r>
        <w:rPr>
          <w:rFonts w:ascii="IRNazanin" w:hAnsi="IRNazanin" w:eastAsia="IRNazanin"/>
          <w:color w:val="111111"/>
          <w:sz w:val="28"/>
          <w:sz w:val="28"/>
          <w:szCs w:val="28"/>
          <w:rtl w:val="true"/>
          <w:lang w:bidi="fa-IR"/>
        </w:rPr>
        <w:t xml:space="preserve">؟ ديگرى را گفتند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توانگران درويش </w:t>
      </w:r>
      <w:r>
        <w:rPr>
          <w:rStyle w:val="FootnoteAnchor"/>
          <w:rtl w:val="true"/>
        </w:rPr>
        <w:footnoteReference w:id="146"/>
      </w:r>
      <w:r>
        <w:rPr>
          <w:rFonts w:ascii="IRNazanin" w:hAnsi="IRNazanin" w:eastAsia="IRNazanin"/>
          <w:color w:val="111111"/>
          <w:sz w:val="28"/>
          <w:sz w:val="28"/>
          <w:szCs w:val="28"/>
          <w:rtl w:val="true"/>
          <w:lang w:bidi="fa-IR"/>
        </w:rPr>
        <w:t xml:space="preserve">شوند، گرسنگى درويشان بدانند،برايشان رحمت </w:t>
      </w:r>
      <w:r>
        <w:rPr>
          <w:rStyle w:val="FootnoteAnchor"/>
          <w:rtl w:val="true"/>
        </w:rPr>
        <w:footnoteReference w:id="147"/>
      </w:r>
      <w:r>
        <w:rPr>
          <w:rFonts w:ascii="Amiri" w:hAnsi="Amiri" w:eastAsia="Amiri" w:cs="Amiri"/>
          <w:color w:val="111111"/>
          <w:sz w:val="28"/>
          <w:sz w:val="28"/>
          <w:szCs w:val="28"/>
          <w:rtl w:val="true"/>
          <w:lang w:bidi="ar-SA"/>
        </w:rPr>
        <w:t>كنند تا خداى برايشان رحمت كند،كه در خبر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رحم و لو على ذبيحته رحمه اللّٰه </w:t>
      </w:r>
      <w:r>
        <w:rPr>
          <w:rStyle w:val="FootnoteAnchor"/>
          <w:rtl w:val="true"/>
        </w:rPr>
        <w:footnoteReference w:id="148"/>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خواست كه توهين كار و تحقير روزگار كند بر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مَعْدُودٰاتٍ ، روزهاى است </w:t>
      </w:r>
      <w:r>
        <w:rPr>
          <w:rStyle w:val="FootnoteAnchor"/>
          <w:rtl w:val="true"/>
        </w:rPr>
        <w:footnoteReference w:id="149"/>
      </w:r>
      <w:r>
        <w:rPr>
          <w:rFonts w:ascii="IRNazanin" w:hAnsi="IRNazanin" w:eastAsia="IRNazanin"/>
          <w:color w:val="111111"/>
          <w:sz w:val="28"/>
          <w:sz w:val="28"/>
          <w:szCs w:val="28"/>
          <w:rtl w:val="true"/>
          <w:lang w:bidi="fa-IR"/>
        </w:rPr>
        <w:t xml:space="preserve">شمرده،درست در معنى او آن است كه اين عبارت است از روزگار اندك،براى آن كه آنچه در عدد آيد اندك باشد،و به عكس اين،كنايت از كثرت،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،نظيرش آن كه حكايت كرد از جهودان كه ايشان بر سبيل تحقير و تقليل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تَمَسَّنَا النّٰارُ إِلاّٰ أَيّٰاماً مَعْدُودَةً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كنايت است از اين معنى،و به عكس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يَرْزُقُ مَنْ يَشٰاءُ بِغَيْرِ حِسٰابٍ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از عبد اللّٰه عبّاس و عطا و قتاده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اين ايّام سه روز است از هر ماهى،و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كتب على الّذين من قبلكم ايّاما معدودات، يعنى آن ايّام كه پيش </w:t>
      </w:r>
      <w:r>
        <w:rPr>
          <w:rStyle w:val="FootnoteAnchor"/>
          <w:rtl w:val="true"/>
        </w:rPr>
        <w:footnoteReference w:id="154"/>
      </w:r>
      <w:r>
        <w:rPr>
          <w:rFonts w:ascii="IRNazanin" w:hAnsi="IRNazanin" w:eastAsia="IRNazanin"/>
          <w:color w:val="111111"/>
          <w:sz w:val="28"/>
          <w:sz w:val="28"/>
          <w:szCs w:val="28"/>
          <w:rtl w:val="true"/>
          <w:lang w:bidi="fa-IR"/>
        </w:rPr>
        <w:t>وجوب ماه رمضان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دگر از عبد اللّٰه عبّاس و عامّۀ مفسّران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ماه رمضان است، و آن كنايت بود يك بار از سى روز،و يك بار از بيست و 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امّة امّيّة لا نكتب و لا نحسب، </w:t>
      </w:r>
      <w:r>
        <w:rPr>
          <w:rStyle w:val="FootnoteAnchor"/>
          <w:rtl w:val="true"/>
        </w:rPr>
        <w:footnoteReference w:id="155"/>
      </w:r>
      <w:r>
        <w:rPr>
          <w:rFonts w:ascii="IRNazanin" w:hAnsi="IRNazanin" w:eastAsia="IRNazanin"/>
          <w:color w:val="111111"/>
          <w:sz w:val="28"/>
          <w:sz w:val="28"/>
          <w:szCs w:val="28"/>
          <w:rtl w:val="true"/>
          <w:lang w:bidi="fa-IR"/>
        </w:rPr>
        <w:t>الشّهر هكذا و هكذا و عقد 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امّتى امّييم </w:t>
      </w:r>
      <w:r>
        <w:rPr>
          <w:rStyle w:val="FootnoteAnchor"/>
          <w:rtl w:val="true"/>
        </w:rPr>
        <w:footnoteReference w:id="156"/>
      </w:r>
      <w:r>
        <w:rPr>
          <w:rFonts w:ascii="Amiri" w:hAnsi="Amiri" w:eastAsia="Amiri" w:cs="Amiri"/>
          <w:color w:val="111111"/>
          <w:sz w:val="28"/>
          <w:sz w:val="28"/>
          <w:szCs w:val="28"/>
          <w:rtl w:val="true"/>
          <w:lang w:bidi="ar-SA"/>
        </w:rPr>
        <w:t xml:space="preserve">، كتابت ننويسيم و حساب نكنيم،ماه </w:t>
      </w:r>
      <w:r>
        <w:rPr>
          <w:rStyle w:val="FootnoteAnchor"/>
          <w:rtl w:val="true"/>
        </w:rPr>
        <w:footnoteReference w:id="157"/>
      </w:r>
      <w:r>
        <w:rPr>
          <w:rFonts w:ascii="IRNazanin" w:hAnsi="IRNazanin" w:eastAsia="IRNazanin"/>
          <w:color w:val="111111"/>
          <w:sz w:val="28"/>
          <w:sz w:val="28"/>
          <w:szCs w:val="28"/>
          <w:rtl w:val="true"/>
          <w:lang w:bidi="fa-IR"/>
        </w:rPr>
        <w:t xml:space="preserve">چنين باشد و چنين باشد،و انگشت يك بار به سى روز زد </w:t>
      </w:r>
      <w:r>
        <w:rPr>
          <w:rStyle w:val="FootnoteAnchor"/>
          <w:rtl w:val="true"/>
        </w:rPr>
        <w:footnoteReference w:id="158"/>
      </w:r>
      <w:r>
        <w:rPr>
          <w:rFonts w:ascii="IRNazanin" w:hAnsi="IRNazanin" w:eastAsia="IRNazanin"/>
          <w:color w:val="111111"/>
          <w:sz w:val="28"/>
          <w:sz w:val="28"/>
          <w:szCs w:val="28"/>
          <w:rtl w:val="true"/>
          <w:lang w:bidi="fa-IR"/>
        </w:rPr>
        <w:t>،و يك بار به بيست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 است،و آنچه فرّاء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است درست نيست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روزكى چند براى من رنجكى بر خود نه،اعملوا قليلا توجروا جزيلا،اعملوا يسيرا توجروا كثيرا،اندكى عمل كن و بسيار ثواب بستان،و به شمار بده و بى شمار بستان و در روزى كه از </w:t>
      </w:r>
      <w:r>
        <w:rPr>
          <w:rStyle w:val="FootnoteAnchor"/>
          <w:rtl w:val="true"/>
        </w:rPr>
        <w:footnoteReference w:id="159"/>
      </w:r>
      <w:r>
        <w:rPr>
          <w:rFonts w:ascii="Amiri" w:hAnsi="Amiri" w:eastAsia="Amiri" w:cs="Amiri"/>
          <w:color w:val="111111"/>
          <w:sz w:val="28"/>
          <w:sz w:val="28"/>
          <w:szCs w:val="28"/>
          <w:rtl w:val="true"/>
          <w:lang w:bidi="ar-SA"/>
        </w:rPr>
        <w:t xml:space="preserve">ميان نه ساعت بود تا </w:t>
      </w:r>
      <w:r>
        <w:rPr>
          <w:rStyle w:val="FootnoteAnchor"/>
          <w:rtl w:val="true"/>
        </w:rPr>
        <w:footnoteReference w:id="160"/>
      </w:r>
      <w:r>
        <w:rPr>
          <w:rFonts w:ascii="IRNazanin" w:hAnsi="IRNazanin" w:eastAsia="IRNazanin"/>
          <w:color w:val="111111"/>
          <w:sz w:val="28"/>
          <w:sz w:val="28"/>
          <w:szCs w:val="28"/>
          <w:rtl w:val="true"/>
          <w:lang w:bidi="fa-IR"/>
        </w:rPr>
        <w:t xml:space="preserve">پانزده ساعت رنج بر تا ثواب </w:t>
      </w:r>
      <w:r>
        <w:rPr>
          <w:rStyle w:val="FootnoteAnchor"/>
          <w:rtl w:val="true"/>
        </w:rPr>
        <w:footnoteReference w:id="161"/>
      </w:r>
      <w:r>
        <w:rPr>
          <w:rFonts w:ascii="IRNazanin" w:hAnsi="IRNazanin" w:eastAsia="IRNazanin"/>
          <w:color w:val="111111"/>
          <w:sz w:val="28"/>
          <w:sz w:val="28"/>
          <w:szCs w:val="28"/>
          <w:rtl w:val="true"/>
          <w:lang w:bidi="fa-IR"/>
        </w:rPr>
        <w:t xml:space="preserve">دهم </w:t>
      </w:r>
      <w:r>
        <w:rPr>
          <w:rStyle w:val="FootnoteAnchor"/>
          <w:rtl w:val="true"/>
        </w:rPr>
        <w:footnoteReference w:id="162"/>
      </w:r>
      <w:r>
        <w:rPr>
          <w:rFonts w:ascii="Amiri" w:hAnsi="Amiri" w:eastAsia="Amiri" w:cs="Amiri"/>
          <w:color w:val="111111"/>
          <w:sz w:val="28"/>
          <w:sz w:val="28"/>
          <w:szCs w:val="28"/>
          <w:rtl w:val="true"/>
          <w:lang w:bidi="ar-SA"/>
        </w:rPr>
        <w:t xml:space="preserve">، فِي يَوْمٍ كٰانَ مِقْدٰارُهُ خَمْسِينَ أَلْفَ سَنَةٍ </w:t>
      </w:r>
      <w:r>
        <w:rPr>
          <w:rStyle w:val="FootnoteAnchor"/>
          <w:rtl w:val="true"/>
        </w:rPr>
        <w:footnoteReference w:id="163"/>
      </w:r>
      <w:r>
        <w:rPr>
          <w:rFonts w:ascii="IRNazanin" w:hAnsi="IRNazanin" w:eastAsia="IRNazanin"/>
          <w:color w:val="111111"/>
          <w:sz w:val="28"/>
          <w:sz w:val="28"/>
          <w:szCs w:val="28"/>
          <w:rtl w:val="true"/>
          <w:lang w:bidi="fa-IR"/>
        </w:rPr>
        <w:t xml:space="preserve">فَمَنْ كٰانَ مِنْكُمْ مَرِيضاً أَوْ عَلىٰ سَفَرٍ ،آنگه حق تعالى ازآنجا كه كرم اوست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رنج بر تو ننهم </w:t>
      </w:r>
      <w:r>
        <w:rPr>
          <w:rStyle w:val="FootnoteAnchor"/>
          <w:rtl w:val="true"/>
        </w:rPr>
        <w:footnoteReference w:id="164"/>
      </w:r>
      <w:r>
        <w:rPr>
          <w:rFonts w:ascii="IRNazanin" w:hAnsi="IRNazanin" w:eastAsia="IRNazanin"/>
          <w:color w:val="111111"/>
          <w:sz w:val="28"/>
          <w:sz w:val="28"/>
          <w:szCs w:val="28"/>
          <w:rtl w:val="true"/>
          <w:lang w:bidi="fa-IR"/>
        </w:rPr>
        <w:t>،هم رنج سفر،هم رنج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مسافرى روزه بگشاى </w:t>
      </w:r>
      <w:r>
        <w:rPr>
          <w:rStyle w:val="FootnoteAnchor"/>
          <w:rtl w:val="true"/>
        </w:rPr>
        <w:footnoteReference w:id="165"/>
      </w:r>
      <w:r>
        <w:rPr>
          <w:rFonts w:ascii="IRNazanin" w:hAnsi="IRNazanin" w:eastAsia="IRNazanin"/>
          <w:color w:val="111111"/>
          <w:sz w:val="28"/>
          <w:sz w:val="28"/>
          <w:szCs w:val="28"/>
          <w:rtl w:val="true"/>
          <w:lang w:bidi="fa-IR"/>
        </w:rPr>
        <w:t xml:space="preserve">،و اگر بيمارى روزه بگشاى </w:t>
      </w:r>
      <w:r>
        <w:rPr>
          <w:rStyle w:val="FootnoteAnchor"/>
          <w:rtl w:val="true"/>
        </w:rPr>
        <w:footnoteReference w:id="166"/>
      </w:r>
      <w:r>
        <w:rPr>
          <w:rFonts w:ascii="Amiri" w:hAnsi="Amiri" w:eastAsia="Amiri" w:cs="Amiri"/>
          <w:color w:val="111111"/>
          <w:sz w:val="28"/>
          <w:sz w:val="28"/>
          <w:szCs w:val="28"/>
          <w:rtl w:val="true"/>
          <w:lang w:bidi="ar-SA"/>
        </w:rPr>
        <w:t xml:space="preserve">،بيماريى كه با آن روزه نتوانى داشت </w:t>
      </w:r>
      <w:r>
        <w:rPr>
          <w:rStyle w:val="FootnoteAnchor"/>
          <w:rtl w:val="true"/>
        </w:rPr>
        <w:footnoteReference w:id="167"/>
      </w:r>
      <w:r>
        <w:rPr>
          <w:rFonts w:ascii="IRNazanin" w:hAnsi="IRNazanin" w:eastAsia="IRNazanin"/>
          <w:color w:val="111111"/>
          <w:sz w:val="28"/>
          <w:sz w:val="28"/>
          <w:szCs w:val="28"/>
          <w:rtl w:val="true"/>
          <w:lang w:bidi="fa-IR"/>
        </w:rPr>
        <w:t xml:space="preserve">،يا اگر </w:t>
      </w:r>
      <w:r>
        <w:rPr>
          <w:rStyle w:val="FootnoteAnchor"/>
          <w:rtl w:val="true"/>
        </w:rPr>
        <w:footnoteReference w:id="168"/>
      </w:r>
      <w:r>
        <w:rPr>
          <w:rFonts w:ascii="Amiri" w:hAnsi="Amiri" w:eastAsia="Amiri" w:cs="Amiri"/>
          <w:color w:val="111111"/>
          <w:sz w:val="28"/>
          <w:sz w:val="28"/>
          <w:szCs w:val="28"/>
          <w:rtl w:val="true"/>
          <w:lang w:bidi="ar-SA"/>
        </w:rPr>
        <w:t xml:space="preserve">روزه دارى بيمارى </w:t>
      </w:r>
      <w:r>
        <w:rPr>
          <w:rStyle w:val="FootnoteAnchor"/>
          <w:rtl w:val="true"/>
        </w:rPr>
        <w:footnoteReference w:id="169"/>
      </w:r>
      <w:r>
        <w:rPr>
          <w:rFonts w:ascii="IRNazanin" w:hAnsi="IRNazanin" w:eastAsia="IRNazanin"/>
          <w:color w:val="111111"/>
          <w:sz w:val="28"/>
          <w:sz w:val="28"/>
          <w:szCs w:val="28"/>
          <w:rtl w:val="true"/>
          <w:lang w:bidi="fa-IR"/>
        </w:rPr>
        <w:t xml:space="preserve">به زيادت شود،به نزديك ما حدّ بيمارى كه با آن افطار بايد كردن اين است و حدّ آن سفر كه به آن افطار بايد كردن هشت فرسنگ </w:t>
      </w:r>
      <w:r>
        <w:rPr>
          <w:rStyle w:val="FootnoteAnchor"/>
          <w:rtl w:val="true"/>
        </w:rPr>
        <w:footnoteReference w:id="170"/>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دو بريد است و بيست و چهار ميل،و اين را مرحله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اوزاعى هم اين است،و شافعى گفت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مرحله بايد شانزده فرسنگ </w:t>
      </w:r>
      <w:r>
        <w:rPr>
          <w:rStyle w:val="FootnoteAnchor"/>
          <w:rtl w:val="true"/>
        </w:rPr>
        <w:footnoteReference w:id="172"/>
      </w:r>
      <w:r>
        <w:rPr>
          <w:rFonts w:ascii="IRNazanin" w:hAnsi="IRNazanin" w:eastAsia="IRNazanin"/>
          <w:color w:val="111111"/>
          <w:sz w:val="28"/>
          <w:sz w:val="28"/>
          <w:szCs w:val="28"/>
          <w:rtl w:val="true"/>
          <w:lang w:bidi="fa-IR"/>
        </w:rPr>
        <w:t>، چهل و هشت ميل،و اين مذهب مالك است و ليث و احمد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و اصحابش و ثورى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مرحله بايد،بيست و چهار فرسنگ هفتاد و دو ميل،و داود فرق نكرد از ميان سفر دراز و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سفر كه در او افطار بايد كردن در او تقصير بايد كردن نماز را،اعنى چهار </w:t>
      </w:r>
      <w:r>
        <w:rPr>
          <w:rStyle w:val="FootnoteAnchor"/>
          <w:rtl w:val="true"/>
        </w:rPr>
        <w:footnoteReference w:id="173"/>
      </w:r>
      <w:r>
        <w:rPr>
          <w:rFonts w:ascii="Amiri" w:hAnsi="Amiri" w:eastAsia="Amiri" w:cs="Amiri"/>
          <w:color w:val="111111"/>
          <w:sz w:val="28"/>
          <w:sz w:val="28"/>
          <w:szCs w:val="28"/>
          <w:rtl w:val="true"/>
          <w:lang w:bidi="ar-SA"/>
        </w:rPr>
        <w:t>،دو بايد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روزۀ سفر،در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ما چنان است كه مسافر را كه سفر او اين مقدار باشد روزه نشايد داشتن،و اگر دارد درست نباشد </w:t>
      </w:r>
      <w:r>
        <w:rPr>
          <w:rStyle w:val="FootnoteAnchor"/>
          <w:rtl w:val="true"/>
        </w:rPr>
        <w:footnoteReference w:id="174"/>
      </w:r>
      <w:r>
        <w:rPr>
          <w:rFonts w:ascii="Amiri" w:hAnsi="Amiri" w:eastAsia="Amiri" w:cs="Amiri"/>
          <w:color w:val="111111"/>
          <w:sz w:val="28"/>
          <w:sz w:val="28"/>
          <w:szCs w:val="28"/>
          <w:rtl w:val="true"/>
          <w:lang w:bidi="ar-SA"/>
        </w:rPr>
        <w:t>،و قضايش واجب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در صحابه،مذهب عمر است و عبد اللّٰه عبّاس و عبد اللّٰه عمر و ابو هريره و عبد الرّحمن عوف و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عبد اللّٰه عبّاس روايت اين است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الافطار فى السّفر عزيمة،اى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داود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Style w:val="FootnoteAnchor"/>
          <w:rtl w:val="true"/>
        </w:rPr>
        <w:footnoteReference w:id="176"/>
      </w:r>
      <w:r>
        <w:rPr>
          <w:rFonts w:ascii="Amiri" w:hAnsi="Amiri" w:eastAsia="Amiri" w:cs="Amiri"/>
          <w:color w:val="111111"/>
          <w:sz w:val="28"/>
          <w:sz w:val="28"/>
          <w:szCs w:val="28"/>
          <w:rtl w:val="true"/>
          <w:lang w:bidi="ar-SA"/>
        </w:rPr>
        <w:t xml:space="preserve">مخيّر است از ميان روزه و افطار،خواهد دارد و خواهد نه،جز كه قضا واجب بود او را،در وجوب قضا با ما موافقت كرد </w:t>
      </w:r>
      <w:r>
        <w:rPr>
          <w:rStyle w:val="FootnoteAnchor"/>
          <w:rtl w:val="true"/>
        </w:rPr>
        <w:footnoteReference w:id="177"/>
      </w:r>
      <w:r>
        <w:rPr>
          <w:rFonts w:ascii="IRNazanin" w:hAnsi="IRNazanin" w:eastAsia="IRNazanin"/>
          <w:color w:val="111111"/>
          <w:sz w:val="28"/>
          <w:sz w:val="28"/>
          <w:szCs w:val="28"/>
          <w:rtl w:val="true"/>
          <w:lang w:bidi="fa-IR"/>
        </w:rPr>
        <w:t>،و در وجوب افطار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ابو حنيفه و شافعى و مالك و عامّۀ فقها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مخيّر است، خواهد روزه دارد و لا قضاء عليه،و خواهد روزه بگشايد و قضا كند در حضر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مذهب صحيح آن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فَعِدَّةٌ مِنْ أَيّٰامٍ أُخَرَ ،و به </w:t>
      </w:r>
    </w:p>
    <w:p>
      <w:pPr>
        <w:pStyle w:val="BookText"/>
        <w:rPr/>
      </w:pPr>
      <w:r>
        <w:rPr>
          <w:rFonts w:ascii="Amiri" w:hAnsi="Amiri" w:eastAsia="Amiri" w:cs="Amiri"/>
          <w:color w:val="111111"/>
          <w:sz w:val="28"/>
          <w:sz w:val="28"/>
          <w:szCs w:val="28"/>
          <w:rtl w:val="true"/>
          <w:lang w:bidi="ar-SA"/>
        </w:rPr>
        <w:t xml:space="preserve">هر حال به اتّفاق در آيت محذوفى تقدير بايد كردن تا معنى مستقيم شود،و آن محذوف </w:t>
      </w:r>
      <w:r>
        <w:rPr>
          <w:rStyle w:val="FootnoteAnchor"/>
          <w:rtl w:val="true"/>
        </w:rPr>
        <w:footnoteReference w:id="178"/>
      </w:r>
      <w:r>
        <w:rPr>
          <w:rFonts w:ascii="IRNazanin" w:hAnsi="IRNazanin" w:eastAsia="IRNazanin"/>
          <w:color w:val="111111"/>
          <w:sz w:val="28"/>
          <w:sz w:val="28"/>
          <w:szCs w:val="28"/>
          <w:rtl w:val="true"/>
          <w:lang w:bidi="fa-IR"/>
        </w:rPr>
        <w:t>طرفى مقدّم بايد براى آن كه مبتدا اسمى نكره است،تقدير چنين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فعليه عدّة،و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بود از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 تعالى </w:t>
      </w:r>
      <w:r>
        <w:rPr>
          <w:rStyle w:val="FootnoteAnchor"/>
          <w:rtl w:val="true"/>
        </w:rPr>
        <w:footnoteReference w:id="179"/>
      </w:r>
      <w:r>
        <w:rPr>
          <w:rFonts w:ascii="IRNazanin" w:hAnsi="IRNazanin" w:eastAsia="IRNazanin"/>
          <w:color w:val="111111"/>
          <w:sz w:val="28"/>
          <w:sz w:val="28"/>
          <w:szCs w:val="28"/>
          <w:rtl w:val="true"/>
          <w:lang w:bidi="fa-IR"/>
        </w:rPr>
        <w:t xml:space="preserve">سفر و مرض را </w:t>
      </w:r>
      <w:r>
        <w:rPr>
          <w:rStyle w:val="FootnoteAnchor"/>
          <w:rtl w:val="true"/>
        </w:rPr>
        <w:footnoteReference w:id="180"/>
      </w:r>
      <w:r>
        <w:rPr>
          <w:rFonts w:ascii="IRNazanin" w:hAnsi="IRNazanin" w:eastAsia="IRNazanin"/>
          <w:color w:val="111111"/>
          <w:sz w:val="28"/>
          <w:sz w:val="28"/>
          <w:szCs w:val="28"/>
          <w:rtl w:val="true"/>
          <w:lang w:bidi="fa-IR"/>
        </w:rPr>
        <w:t>قضا بواجب كرد،و قضا واجب نبود تا افطار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اخبار متظاهر است به آن كه روزه بايد گشادن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من البر الصيام فى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اللّٰه عمر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w:t>
      </w:r>
      <w:r>
        <w:rPr>
          <w:rStyle w:val="FootnoteAnchor"/>
          <w:rtl w:val="true"/>
        </w:rPr>
        <w:footnoteReference w:id="181"/>
      </w:r>
      <w:r>
        <w:rPr>
          <w:rFonts w:ascii="IRNazanin" w:hAnsi="IRNazanin" w:eastAsia="IRNazanin"/>
          <w:color w:val="111111"/>
          <w:sz w:val="28"/>
          <w:sz w:val="28"/>
          <w:szCs w:val="28"/>
          <w:rtl w:val="true"/>
          <w:lang w:bidi="fa-IR"/>
        </w:rPr>
        <w:t>چه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صدقه اى كند بر تو،تو آن را رد كنى؟و اين صدقه اى است كه خداى تعالى كرد بر ما،رد چون توان كردن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عوف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الصّائم فى السّفر كالمفطر فى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جابر روايت كند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در سفر روزه مى دارند،گفت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العصاة ،ايشان عاصيان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باقر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سفر روزه نداشتى و نهى كردى از آن،و ابو هريره گفت پسرش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بود در سفرى و روزه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Style w:val="FootnoteAnchor"/>
          <w:rtl w:val="true"/>
        </w:rPr>
        <w:footnoteReference w:id="184"/>
      </w:r>
      <w:r>
        <w:rPr>
          <w:rFonts w:ascii="IRNazanin" w:hAnsi="IRNazanin" w:eastAsia="IRNazanin"/>
          <w:color w:val="111111"/>
          <w:sz w:val="28"/>
          <w:sz w:val="28"/>
          <w:szCs w:val="28"/>
          <w:rtl w:val="true"/>
          <w:lang w:bidi="fa-IR"/>
        </w:rPr>
        <w:t xml:space="preserve">نمى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 كه به حضر شوى روزه بازدارى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عروة بن الزّبير هم اين فرمود مردى را كه در سفر روزه </w:t>
      </w:r>
      <w:r>
        <w:rPr>
          <w:rStyle w:val="FootnoteAnchor"/>
          <w:rtl w:val="true"/>
        </w:rPr>
        <w:footnoteReference w:id="185"/>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اخبار در اين معنى بسيار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آيت تقدير كنند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او على سفر فأفطر فعليه عدّة من ايّام اخر،گوييم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تقدير محذوفى كردن كه كلام بر او دليل نكند تا مذهب با آن درست شود </w:t>
      </w:r>
      <w:r>
        <w:rPr>
          <w:rStyle w:val="FootnoteAnchor"/>
          <w:rtl w:val="true"/>
        </w:rPr>
        <w:footnoteReference w:id="186"/>
      </w:r>
      <w:r>
        <w:rPr>
          <w:rFonts w:ascii="IRNazanin" w:hAnsi="IRNazanin" w:eastAsia="IRNazanin"/>
          <w:color w:val="111111"/>
          <w:sz w:val="28"/>
          <w:sz w:val="28"/>
          <w:szCs w:val="28"/>
          <w:rtl w:val="true"/>
          <w:lang w:bidi="fa-IR"/>
        </w:rPr>
        <w:t>روا نباشد،گفتند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p>
    <w:p>
      <w:pPr>
        <w:pStyle w:val="BookText"/>
        <w:rPr/>
      </w:pPr>
      <w:r>
        <w:rPr>
          <w:rFonts w:ascii="IRNazanin" w:hAnsi="IRNazanin" w:eastAsia="IRNazanin"/>
          <w:color w:val="111111"/>
          <w:sz w:val="28"/>
          <w:sz w:val="28"/>
          <w:szCs w:val="28"/>
          <w:rtl w:val="true"/>
          <w:lang w:bidi="fa-IR"/>
        </w:rPr>
        <w:t xml:space="preserve">آن است كه هركس كه در سفر روزه بگشايد،در حضر قضا بر او واجب بود تا موجب قضاى او افطار باشد </w:t>
      </w:r>
      <w:r>
        <w:rPr>
          <w:rStyle w:val="FootnoteAnchor"/>
          <w:rtl w:val="true"/>
        </w:rPr>
        <w:footnoteReference w:id="187"/>
      </w:r>
      <w:r>
        <w:rPr>
          <w:rFonts w:ascii="IRNazanin" w:hAnsi="IRNazanin" w:eastAsia="IRNazanin"/>
          <w:color w:val="111111"/>
          <w:sz w:val="28"/>
          <w:sz w:val="28"/>
          <w:szCs w:val="28"/>
          <w:rtl w:val="true"/>
          <w:lang w:bidi="fa-IR"/>
        </w:rPr>
        <w:t>نه سفر،گوييم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عدول باشد از ظاهر بى دليلى،و حمل قرآن باشد بر مذهب و برعكس اين بايد كردن،مذهب را بر قرآن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بايد كردن،نه قرآن را بر 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بود،يقال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سفرت المرأة اذا القت قناعها عن وجهها فهى سافرة،و اسفر الصّبح اذا اضاء </w:t>
      </w:r>
      <w:r>
        <w:rPr>
          <w:rStyle w:val="FootnoteAnchor"/>
          <w:rtl w:val="true"/>
        </w:rPr>
        <w:footnoteReference w:id="188"/>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Style w:val="FootnoteAnchor"/>
          <w:rtl w:val="true"/>
        </w:rPr>
        <w:footnoteReference w:id="189"/>
      </w:r>
      <w:r>
        <w:rPr>
          <w:rFonts w:ascii="Amiri" w:hAnsi="Amiri" w:eastAsia="Amiri" w:cs="Amiri"/>
          <w:color w:val="111111"/>
          <w:sz w:val="28"/>
          <w:sz w:val="28"/>
          <w:szCs w:val="28"/>
          <w:rtl w:val="true"/>
          <w:lang w:bidi="ar-SA"/>
        </w:rPr>
        <w:t xml:space="preserve">،و سفرت الرّيح السّحاب اذا كشفته </w:t>
      </w:r>
      <w:r>
        <w:rPr>
          <w:rStyle w:val="FootnoteAnchor"/>
          <w:rtl w:val="true"/>
        </w:rPr>
        <w:footnoteReference w:id="190"/>
      </w:r>
      <w:r>
        <w:rPr>
          <w:rFonts w:ascii="IRNazanin" w:hAnsi="IRNazanin" w:eastAsia="IRNazanin"/>
          <w:color w:val="111111"/>
          <w:sz w:val="28"/>
          <w:sz w:val="28"/>
          <w:szCs w:val="28"/>
          <w:rtl w:val="true"/>
          <w:lang w:bidi="fa-IR"/>
        </w:rPr>
        <w:t>،قال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الشّمال الزّبرج المزبرجا</w:t>
      </w:r>
    </w:p>
    <w:p>
      <w:pPr>
        <w:pStyle w:val="BookText"/>
        <w:rPr/>
      </w:pPr>
      <w:r>
        <w:rPr>
          <w:rFonts w:ascii="IRNazanin" w:hAnsi="IRNazanin" w:eastAsia="IRNazanin"/>
          <w:color w:val="111111"/>
          <w:sz w:val="28"/>
          <w:sz w:val="28"/>
          <w:szCs w:val="28"/>
          <w:rtl w:val="true"/>
          <w:lang w:bidi="fa-IR"/>
        </w:rPr>
        <w:t>اى السّحاب الرّقيق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گويند كه عيب و هنر مرد پيدا كند،و سفره طعام مسافر بود و بر مجاز آن پوستينه را سفره خوانند كه طعام در او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براى آن كه آنجا كه بروبد </w:t>
      </w:r>
      <w:r>
        <w:rPr>
          <w:rStyle w:val="FootnoteAnchor"/>
          <w:rtl w:val="true"/>
        </w:rPr>
        <w:footnoteReference w:id="191"/>
      </w:r>
      <w:r>
        <w:rPr>
          <w:rFonts w:ascii="Amiri" w:hAnsi="Amiri" w:eastAsia="Amiri" w:cs="Amiri"/>
          <w:color w:val="111111"/>
          <w:sz w:val="28"/>
          <w:sz w:val="28"/>
          <w:szCs w:val="28"/>
          <w:rtl w:val="true"/>
          <w:lang w:bidi="ar-SA"/>
        </w:rPr>
        <w:t>كشف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باشد كه سعى كند از ميان دو كس به صلاح براى آن كه استكشاف حال ايشان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برگ جمله از درخت فروروبد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باشد براى آن كه در آنجا كشف علوم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باشد جمع سافر،اى ذو سفر،كلابن و تامر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شرط مسافر تا روزه بگشايد آن است كه سفر او طاعت بود يا مباح،و معصيت نبود،و صيد </w:t>
      </w:r>
      <w:r>
        <w:rPr>
          <w:rStyle w:val="FootnoteAnchor"/>
          <w:rtl w:val="true"/>
        </w:rPr>
        <w:footnoteReference w:id="194"/>
      </w:r>
      <w:r>
        <w:rPr>
          <w:rFonts w:ascii="IRNazanin" w:hAnsi="IRNazanin" w:eastAsia="IRNazanin"/>
          <w:color w:val="111111"/>
          <w:sz w:val="28"/>
          <w:sz w:val="28"/>
          <w:szCs w:val="28"/>
          <w:rtl w:val="true"/>
          <w:lang w:bidi="fa-IR"/>
        </w:rPr>
        <w:t>لهو و بطر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سفر او تجارت بود براى زيادت مال نمازش تمام بايد كردن و روزه نبايد </w:t>
      </w:r>
      <w:r>
        <w:rPr>
          <w:rStyle w:val="FootnoteAnchor"/>
          <w:rtl w:val="true"/>
        </w:rPr>
        <w:footnoteReference w:id="195"/>
      </w:r>
      <w:r>
        <w:rPr>
          <w:rFonts w:ascii="IRNazanin" w:hAnsi="IRNazanin" w:eastAsia="IRNazanin"/>
          <w:color w:val="111111"/>
          <w:sz w:val="28"/>
          <w:sz w:val="28"/>
          <w:szCs w:val="28"/>
          <w:rtl w:val="true"/>
          <w:lang w:bidi="fa-IR"/>
        </w:rPr>
        <w:t>گشادن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سفر هشت فرسنگ باشد يا بالاى آن،و اگر چهار فرسنگ باشد و هم در روز بازنگردد </w:t>
      </w:r>
      <w:r>
        <w:rPr>
          <w:rStyle w:val="FootnoteAnchor"/>
          <w:rtl w:val="true"/>
        </w:rPr>
        <w:footnoteReference w:id="196"/>
      </w:r>
      <w:r>
        <w:rPr>
          <w:rFonts w:ascii="IRNazanin" w:hAnsi="IRNazanin" w:eastAsia="IRNazanin"/>
          <w:color w:val="111111"/>
          <w:sz w:val="28"/>
          <w:sz w:val="28"/>
          <w:szCs w:val="28"/>
          <w:rtl w:val="true"/>
          <w:lang w:bidi="fa-IR"/>
        </w:rPr>
        <w:t xml:space="preserve">او مخيّر است از ميان روزه و افطار،و اگر هم در </w:t>
      </w:r>
      <w:r>
        <w:rPr>
          <w:rStyle w:val="FootnoteAnchor"/>
          <w:rtl w:val="true"/>
        </w:rPr>
        <w:footnoteReference w:id="197"/>
      </w:r>
      <w:r>
        <w:rPr>
          <w:rFonts w:ascii="IRNazanin" w:hAnsi="IRNazanin" w:eastAsia="IRNazanin"/>
          <w:color w:val="111111"/>
          <w:sz w:val="28"/>
          <w:sz w:val="28"/>
          <w:szCs w:val="28"/>
          <w:rtl w:val="true"/>
          <w:lang w:bidi="fa-IR"/>
        </w:rPr>
        <w:t xml:space="preserve">روز بازگردد افطار كند </w:t>
      </w:r>
    </w:p>
    <w:p>
      <w:pPr>
        <w:pStyle w:val="BookText"/>
        <w:rPr/>
      </w:pPr>
      <w:r>
        <w:rPr>
          <w:rFonts w:ascii="IRNazanin" w:hAnsi="IRNazanin" w:eastAsia="IRNazanin"/>
          <w:color w:val="111111"/>
          <w:sz w:val="28"/>
          <w:sz w:val="28"/>
          <w:szCs w:val="28"/>
          <w:rtl w:val="true"/>
          <w:lang w:bidi="fa-IR"/>
        </w:rPr>
        <w:t>براى آن كه همان هشت فرسنگ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 كس آنند </w:t>
      </w:r>
      <w:r>
        <w:rPr>
          <w:rStyle w:val="FootnoteAnchor"/>
          <w:rtl w:val="true"/>
        </w:rPr>
        <w:footnoteReference w:id="198"/>
      </w:r>
      <w:r>
        <w:rPr>
          <w:rFonts w:ascii="IRNazanin" w:hAnsi="IRNazanin" w:eastAsia="IRNazanin"/>
          <w:color w:val="111111"/>
          <w:sz w:val="28"/>
          <w:sz w:val="28"/>
          <w:szCs w:val="28"/>
          <w:rtl w:val="true"/>
          <w:lang w:bidi="fa-IR"/>
        </w:rPr>
        <w:t>كه ايشان را در سفر روزه بايد داشتن و نماز تمام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سفر او معصيت باشد،و آن كه سفر او كمتر از هشت فرسنگ باشد،و آن كه سفر او صيد </w:t>
      </w:r>
      <w:r>
        <w:rPr>
          <w:rStyle w:val="FootnoteAnchor"/>
          <w:rtl w:val="true"/>
        </w:rPr>
        <w:footnoteReference w:id="199"/>
      </w:r>
      <w:r>
        <w:rPr>
          <w:rFonts w:ascii="IRNazanin" w:hAnsi="IRNazanin" w:eastAsia="IRNazanin"/>
          <w:color w:val="111111"/>
          <w:sz w:val="28"/>
          <w:sz w:val="28"/>
          <w:szCs w:val="28"/>
          <w:rtl w:val="true"/>
          <w:lang w:bidi="fa-IR"/>
        </w:rPr>
        <w:t>لهو و بطر باشد،و آن كه سفر او بيش از حضر باشد،و حدّش آن بود كه در هيچ شهر ده روز مقام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مكارى و ملاّح و شبان،و آن كس كه در امارت خود گردد از شهرى به شهرى،و آن كس كه در تجارت گردد از بازارى به بازارى و مقام ده روزش نباشد،و بدوى كه در باديه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ده كس را در سفر روزه بايد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شرط مسافر كه </w:t>
      </w:r>
      <w:r>
        <w:rPr>
          <w:rStyle w:val="FootnoteAnchor"/>
          <w:rtl w:val="true"/>
        </w:rPr>
        <w:footnoteReference w:id="200"/>
      </w:r>
      <w:r>
        <w:rPr>
          <w:rFonts w:ascii="IRNazanin" w:hAnsi="IRNazanin" w:eastAsia="IRNazanin"/>
          <w:color w:val="111111"/>
          <w:sz w:val="28"/>
          <w:sz w:val="28"/>
          <w:szCs w:val="28"/>
          <w:rtl w:val="true"/>
          <w:lang w:bidi="fa-IR"/>
        </w:rPr>
        <w:t xml:space="preserve">روزه بگشايد </w:t>
      </w:r>
      <w:r>
        <w:rPr>
          <w:rStyle w:val="FootnoteAnchor"/>
          <w:rtl w:val="true"/>
        </w:rPr>
        <w:footnoteReference w:id="201"/>
      </w:r>
      <w:r>
        <w:rPr>
          <w:rFonts w:ascii="IRNazanin" w:hAnsi="IRNazanin" w:eastAsia="IRNazanin"/>
          <w:color w:val="111111"/>
          <w:sz w:val="28"/>
          <w:sz w:val="28"/>
          <w:szCs w:val="28"/>
          <w:rtl w:val="true"/>
          <w:lang w:bidi="fa-IR"/>
        </w:rPr>
        <w:t xml:space="preserve">آن است كه نيّت سفر از شب كرده باشد، اگر سفر به روز در پيش آيد،آن روز روزه دارد و نماز تمام كند و </w:t>
      </w:r>
      <w:r>
        <w:rPr>
          <w:rStyle w:val="FootnoteAnchor"/>
          <w:rtl w:val="true"/>
        </w:rPr>
        <w:footnoteReference w:id="202"/>
      </w:r>
      <w:r>
        <w:rPr>
          <w:rFonts w:ascii="IRNazanin" w:hAnsi="IRNazanin" w:eastAsia="IRNazanin"/>
          <w:color w:val="111111"/>
          <w:sz w:val="28"/>
          <w:sz w:val="28"/>
          <w:szCs w:val="28"/>
          <w:rtl w:val="true"/>
          <w:lang w:bidi="fa-IR"/>
        </w:rPr>
        <w:t xml:space="preserve">دگر روز تقصير و افطار كند </w:t>
      </w:r>
      <w:r>
        <w:rPr>
          <w:rStyle w:val="FootnoteAnchor"/>
          <w:rtl w:val="true"/>
        </w:rPr>
        <w:footnoteReference w:id="203"/>
      </w:r>
      <w:r>
        <w:rPr>
          <w:rFonts w:ascii="IRNazanin" w:hAnsi="IRNazanin" w:eastAsia="IRNazanin"/>
          <w:color w:val="111111"/>
          <w:sz w:val="28"/>
          <w:sz w:val="28"/>
          <w:szCs w:val="28"/>
          <w:rtl w:val="true"/>
          <w:lang w:bidi="fa-IR"/>
        </w:rPr>
        <w:t xml:space="preserve">،و تقصير و افطار نكند تا چندانى بنرود </w:t>
      </w:r>
      <w:r>
        <w:rPr>
          <w:rStyle w:val="FootnoteAnchor"/>
          <w:rtl w:val="true"/>
        </w:rPr>
        <w:footnoteReference w:id="204"/>
      </w:r>
      <w:r>
        <w:rPr>
          <w:rFonts w:ascii="IRNazanin" w:hAnsi="IRNazanin" w:eastAsia="IRNazanin"/>
          <w:color w:val="111111"/>
          <w:sz w:val="28"/>
          <w:sz w:val="28"/>
          <w:szCs w:val="28"/>
          <w:rtl w:val="true"/>
          <w:lang w:bidi="fa-IR"/>
        </w:rPr>
        <w:t>از شهر كه ديوارها و بناهاى شهر نبيند و يا بانگ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شهرى شود كه آنجا نيّت مقام باشد ده روز،نماز تمام كند و روزه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مقام كمتر از ده روز باشد تقصير و افطار كند،و مسائل فقه در اين باب بسيار است،ذكر آن در كتب فقه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باشد،و در شاذّ به نصب خواندند،و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افتادگى دارد،با توجّه به مج و ديگر نسخه بدلها افزوده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عدّة من ايّام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ينصرف است،و سبب منع صرف او صفت است و عدل كه او معدول است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عمر و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،در شاذّ عبد اللّٰه عبّاس و عطا و مجاهد خواندند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يطوّقونه،به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يحمّلونه،آنان را كه برايشان نهند و تكليف كنند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عكرمه خواند از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يطّوّقونه،على تقدير يتطوّقونه،اى يتكلّفونه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آنان كه بر خود نهند و تحمّل كنند،يقال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طاق الشّىء و أطاق و أطيق </w:t>
      </w:r>
    </w:p>
    <w:p>
      <w:pPr>
        <w:pStyle w:val="BookText"/>
        <w:rPr/>
      </w:pPr>
      <w:r>
        <w:rPr>
          <w:rFonts w:ascii="IRNazanin" w:hAnsi="IRNazanin" w:eastAsia="IRNazanin"/>
          <w:color w:val="111111"/>
          <w:sz w:val="28"/>
          <w:sz w:val="28"/>
          <w:szCs w:val="28"/>
          <w:rtl w:val="true"/>
          <w:lang w:bidi="fa-IR"/>
        </w:rPr>
        <w:t>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مدينه و </w:t>
      </w:r>
      <w:r>
        <w:rPr>
          <w:rStyle w:val="FootnoteAnchor"/>
          <w:rtl w:val="true"/>
        </w:rPr>
        <w:footnoteReference w:id="208"/>
      </w:r>
      <w:r>
        <w:rPr>
          <w:rFonts w:ascii="IRNazanin" w:hAnsi="IRNazanin" w:eastAsia="IRNazanin"/>
          <w:color w:val="111111"/>
          <w:sz w:val="28"/>
          <w:sz w:val="28"/>
          <w:szCs w:val="28"/>
          <w:rtl w:val="true"/>
          <w:lang w:bidi="fa-IR"/>
        </w:rPr>
        <w:t>شام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فدية طعام 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و جمع،و باقى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فِدْيَةٌ طَعٰامُ مِسْكِينٍ ،به رفع و تنوين و وحدان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فديه را با طعام اضافه كردند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مدينه،و اگرچه هر دو يكى باشد لاختلاف </w:t>
      </w:r>
      <w:r>
        <w:rPr>
          <w:rStyle w:val="FootnoteAnchor"/>
          <w:rtl w:val="true"/>
        </w:rPr>
        <w:footnoteReference w:id="209"/>
      </w:r>
      <w:r>
        <w:rPr>
          <w:rFonts w:ascii="IRNazanin" w:hAnsi="IRNazanin" w:eastAsia="IRNazanin"/>
          <w:color w:val="111111"/>
          <w:sz w:val="28"/>
          <w:sz w:val="28"/>
          <w:szCs w:val="28"/>
          <w:rtl w:val="true"/>
          <w:lang w:bidi="fa-IR"/>
        </w:rPr>
        <w:t xml:space="preserve">اللّفظين،چنان كه مسجد الجامع،و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الْحَصِيدِ </w:t>
      </w:r>
      <w:r>
        <w:rPr>
          <w:rStyle w:val="FootnoteAnchor"/>
          <w:rtl w:val="true"/>
        </w:rPr>
        <w:footnoteReference w:id="211"/>
      </w: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حندس الظّلم</w:t>
      </w:r>
    </w:p>
    <w:p>
      <w:pPr>
        <w:pStyle w:val="BookText"/>
        <w:rPr/>
      </w:pPr>
      <w:r>
        <w:rPr>
          <w:rFonts w:ascii="Amiri" w:hAnsi="Amiri" w:eastAsia="Amiri" w:cs="Amiri"/>
          <w:color w:val="111111"/>
          <w:sz w:val="28"/>
          <w:sz w:val="28"/>
          <w:szCs w:val="28"/>
          <w:rtl w:val="true"/>
          <w:lang w:bidi="ar-SA"/>
        </w:rPr>
        <w:t>حمزه و كسائى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يطّوّع،به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يتطوّع،باقى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تطوّع،بر فعل ماضى على وزن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علما در تأويل و معنى آيت خلاف كردند،گروهى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بدايت شرع بود،چون حق تعالى مكلّفان را تكليف روزه كرد،ايشان را عادت نبود دشخوار </w:t>
      </w:r>
      <w:r>
        <w:rPr>
          <w:rStyle w:val="FootnoteAnchor"/>
          <w:rtl w:val="true"/>
        </w:rPr>
        <w:footnoteReference w:id="212"/>
      </w:r>
      <w:r>
        <w:rPr>
          <w:rFonts w:ascii="IRNazanin" w:hAnsi="IRNazanin" w:eastAsia="IRNazanin"/>
          <w:color w:val="111111"/>
          <w:sz w:val="28"/>
          <w:sz w:val="28"/>
          <w:szCs w:val="28"/>
          <w:rtl w:val="true"/>
          <w:lang w:bidi="fa-IR"/>
        </w:rPr>
        <w:t>آمد برايشان،حق تعالى در اين تكليف تخيير كرد ايشان را بين الصّيام و الاطعام،گفت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خواهد روزه دارد،و هركه نتواند فديه كند به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اين تخيير منسوخ كرد به تضييق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مِنْكُمُ الشَّهْرَ فَلْيَصُمْهُ </w:t>
      </w:r>
      <w:r>
        <w:rPr>
          <w:rStyle w:val="FootnoteAnchor"/>
          <w:rtl w:val="true"/>
        </w:rPr>
        <w:footnoteReference w:id="213"/>
      </w:r>
      <w:r>
        <w:rPr>
          <w:rFonts w:ascii="Amiri" w:hAnsi="Amiri" w:eastAsia="Amiri" w:cs="Amiri"/>
          <w:color w:val="111111"/>
          <w:sz w:val="28"/>
          <w:sz w:val="28"/>
          <w:szCs w:val="28"/>
          <w:rtl w:val="true"/>
          <w:lang w:bidi="ar-SA"/>
        </w:rPr>
        <w:t xml:space="preserve">،و اين قول معاذ جبل است و انس مالك و سلمۀ اكوع و عبد اللّٰه عمر و علقمه و عكرمه و شعبى و زهرى و نخعى و ضحّاك و يك روايت از عبد اللّٰه عبّاس، بهرى </w:t>
      </w:r>
      <w:r>
        <w:rPr>
          <w:rStyle w:val="FootnoteAnchor"/>
          <w:rtl w:val="true"/>
        </w:rPr>
        <w:footnoteReference w:id="214"/>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خاصّ است بالشّيخ الكبير و العجوز الكبيرة كه اينان باشند كه توانند </w:t>
      </w:r>
      <w:r>
        <w:rPr>
          <w:rStyle w:val="FootnoteAnchor"/>
          <w:rtl w:val="true"/>
        </w:rPr>
        <w:footnoteReference w:id="215"/>
      </w:r>
      <w:r>
        <w:rPr>
          <w:rFonts w:ascii="Amiri" w:hAnsi="Amiri" w:eastAsia="Amiri" w:cs="Amiri"/>
          <w:color w:val="111111"/>
          <w:sz w:val="28"/>
          <w:sz w:val="28"/>
          <w:szCs w:val="28"/>
          <w:rtl w:val="true"/>
          <w:lang w:bidi="ar-SA"/>
        </w:rPr>
        <w:t xml:space="preserve">روزه داشتن و لكن دشخوار </w:t>
      </w:r>
      <w:r>
        <w:rPr>
          <w:rStyle w:val="FootnoteAnchor"/>
          <w:rtl w:val="true"/>
        </w:rPr>
        <w:footnoteReference w:id="216"/>
      </w:r>
      <w:r>
        <w:rPr>
          <w:rFonts w:ascii="IRNazanin" w:hAnsi="IRNazanin" w:eastAsia="IRNazanin"/>
          <w:color w:val="111111"/>
          <w:sz w:val="28"/>
          <w:sz w:val="28"/>
          <w:szCs w:val="28"/>
          <w:rtl w:val="true"/>
          <w:lang w:bidi="fa-IR"/>
        </w:rPr>
        <w:t>بود برايشان،حق تعالى ايشان را رخصت داد كه روزه بگشايند و به طعام فديه كنند هرروزى را طعام مسكينى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نيز منسوخ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مِنْكُمُ الشَّهْرَ فَلْيَصُمْهُ </w:t>
      </w:r>
      <w:r>
        <w:rPr>
          <w:rStyle w:val="FootnoteAnchor"/>
          <w:rtl w:val="true"/>
        </w:rPr>
        <w:footnoteReference w:id="217"/>
      </w:r>
      <w:r>
        <w:rPr>
          <w:rFonts w:ascii="Amiri" w:hAnsi="Amiri" w:eastAsia="Amiri" w:cs="Amiri"/>
          <w:color w:val="111111"/>
          <w:sz w:val="28"/>
          <w:sz w:val="28"/>
          <w:szCs w:val="28"/>
          <w:rtl w:val="true"/>
          <w:lang w:bidi="ar-SA"/>
        </w:rPr>
        <w:t>،و اين قول قتاده و ربيع است و روايت سعيد جبير از عبد اللّٰه عبّاس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آيت بيمار است كه او را تخيير كردند،اگر تواند </w:t>
      </w:r>
    </w:p>
    <w:p>
      <w:pPr>
        <w:pStyle w:val="BookText"/>
        <w:rPr/>
      </w:pPr>
      <w:r>
        <w:rPr>
          <w:rFonts w:ascii="IRNazanin" w:hAnsi="IRNazanin" w:eastAsia="IRNazanin"/>
          <w:color w:val="111111"/>
          <w:sz w:val="28"/>
          <w:sz w:val="28"/>
          <w:szCs w:val="28"/>
          <w:rtl w:val="true"/>
          <w:lang w:bidi="fa-IR"/>
        </w:rPr>
        <w:t>روزه دارد و اگر نه فدا كند،آنگه منسوخ كرد اين حكم 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مِنْكُمُ الشَّهْرَ فَلْيَصُمْهُ </w:t>
      </w:r>
      <w:r>
        <w:rPr>
          <w:rStyle w:val="FootnoteAnchor"/>
          <w:rtl w:val="true"/>
        </w:rPr>
        <w:footnoteReference w:id="218"/>
      </w:r>
      <w:r>
        <w:rPr>
          <w:rFonts w:ascii="Amiri" w:hAnsi="Amiri" w:eastAsia="Amiri" w:cs="Amiri"/>
          <w:color w:val="111111"/>
          <w:sz w:val="28"/>
          <w:sz w:val="28"/>
          <w:szCs w:val="28"/>
          <w:rtl w:val="true"/>
          <w:lang w:bidi="ar-SA"/>
        </w:rPr>
        <w:t>،بر اين اقوال آيت منسوخ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 بعضى دگر و آن سدّى است و سعيد بن المسيّب و يك روايت از عبد اللّٰه عبّاس،و روايت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منسوخ نيست و حكم بر جاى خود است،و آيت مخصوص است بالعاجز </w:t>
      </w:r>
      <w:r>
        <w:rPr>
          <w:rStyle w:val="FootnoteAnchor"/>
          <w:rtl w:val="true"/>
        </w:rPr>
        <w:footnoteReference w:id="219"/>
      </w:r>
      <w:r>
        <w:rPr>
          <w:rFonts w:ascii="IRNazanin" w:hAnsi="IRNazanin" w:eastAsia="IRNazanin"/>
          <w:color w:val="111111"/>
          <w:sz w:val="28"/>
          <w:sz w:val="28"/>
          <w:szCs w:val="28"/>
          <w:rtl w:val="true"/>
          <w:lang w:bidi="fa-IR"/>
        </w:rPr>
        <w:t>عن الصّيام،و آن چند كس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پير است و زنى پير،و زن آبستن و زن شيردهنده،و كسى كه او را علّت عطاش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اينان بر دو ضربند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فدا كند و قضا بازدارد دگر آن كه فدا كند و قضا بازندارد،امّا آن كه فدا كند و قضا بازدارد،زن آبستن است و زن شيردهنده،و آن را كه او را عطاشى بود كه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زائل شود اينان هر سه در اوقات عذر روزه بگشايند و فدا كنند روزه را به طعام،و چون منع زائل شود قضاى روزه بازدارند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كه فدا كند و قضا نبود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ديگراند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پير و زن پير،و آن را كه علّت عطاش باشد و اميد بهى نبود در او،اينان فدا كنند و قضا نيست بر اينان براى آن كه منع اينان </w:t>
      </w:r>
      <w:r>
        <w:rPr>
          <w:rStyle w:val="FootnoteAnchor"/>
          <w:rtl w:val="true"/>
        </w:rPr>
        <w:footnoteReference w:id="221"/>
      </w:r>
      <w:r>
        <w:rPr>
          <w:rFonts w:ascii="IRNazanin" w:hAnsi="IRNazanin" w:eastAsia="IRNazanin"/>
          <w:color w:val="111111"/>
          <w:sz w:val="28"/>
          <w:sz w:val="28"/>
          <w:szCs w:val="28"/>
          <w:rtl w:val="true"/>
          <w:lang w:bidi="fa-IR"/>
        </w:rPr>
        <w:t xml:space="preserve">نخواهد شدن،پير جوان نشود و اين علّت چون مأيوس باشد </w:t>
      </w:r>
      <w:r>
        <w:rPr>
          <w:rStyle w:val="FootnoteAnchor"/>
          <w:rtl w:val="true"/>
        </w:rPr>
        <w:footnoteReference w:id="222"/>
      </w:r>
      <w:r>
        <w:rPr>
          <w:rFonts w:ascii="IRNazanin" w:hAnsi="IRNazanin" w:eastAsia="IRNazanin"/>
          <w:color w:val="111111"/>
          <w:sz w:val="28"/>
          <w:sz w:val="28"/>
          <w:szCs w:val="28"/>
          <w:rtl w:val="true"/>
          <w:lang w:bidi="fa-IR"/>
        </w:rPr>
        <w:t>به نشود،اكنون بر اين قاعده تا معنى آيت مستقيم شود در او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گفتند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يطيقونه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داشتند،اكنون از آن شده اند كه مطيق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حذف</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مٰا تَتْلُوا الشَّيٰاطِينُ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كانت </w:t>
      </w:r>
      <w:r>
        <w:rPr>
          <w:rStyle w:val="FootnoteAnchor"/>
          <w:rtl w:val="true"/>
        </w:rPr>
        <w:footnoteReference w:id="224"/>
      </w:r>
      <w:r>
        <w:rPr>
          <w:rFonts w:ascii="IRNazanin" w:hAnsi="IRNazanin" w:eastAsia="IRNazanin"/>
          <w:color w:val="111111"/>
          <w:sz w:val="28"/>
          <w:sz w:val="28"/>
          <w:szCs w:val="28"/>
          <w:rtl w:val="true"/>
          <w:lang w:bidi="fa-IR"/>
        </w:rPr>
        <w:t>تتلوا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كردند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الّذين لا يطيقونه،و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بسيار حذف كنند،كما قال </w:t>
      </w:r>
      <w:r>
        <w:rPr>
          <w:rStyle w:val="FootnoteAnchor"/>
          <w:rtl w:val="true"/>
        </w:rPr>
        <w:footnoteReference w:id="22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تَفْتَؤُا تَذْكُرُ يُوسُفَ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لا تفتؤ </w:t>
      </w:r>
      <w:r>
        <w:rPr>
          <w:rStyle w:val="FootnoteAnchor"/>
          <w:rtl w:val="true"/>
        </w:rPr>
        <w:footnoteReference w:id="227"/>
      </w:r>
      <w:r>
        <w:rPr>
          <w:rFonts w:ascii="IRNazanin" w:hAnsi="IRNazanin" w:eastAsia="IRNazanin"/>
          <w:color w:val="111111"/>
          <w:sz w:val="28"/>
          <w:sz w:val="28"/>
          <w:szCs w:val="28"/>
          <w:rtl w:val="true"/>
          <w:lang w:bidi="fa-IR"/>
        </w:rPr>
        <w:t>،و شاعر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يمين اللّٰه ابرح قاعدا</w:t>
      </w:r>
    </w:p>
    <w:p>
      <w:pPr>
        <w:pStyle w:val="BookText"/>
        <w:rPr/>
      </w:pPr>
      <w:r>
        <w:rPr>
          <w:rFonts w:ascii="IRNazanin" w:hAnsi="IRNazanin" w:eastAsia="IRNazanin"/>
          <w:color w:val="111111"/>
          <w:sz w:val="28"/>
          <w:sz w:val="28"/>
          <w:szCs w:val="28"/>
          <w:rtl w:val="true"/>
          <w:lang w:bidi="fa-IR"/>
        </w:rPr>
        <w:t>اى لا ابرح،و اين قول آن كس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بيشتر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فدا،آنان كه فدا توانند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يطوق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طوقا و طاقة و أطاق يطيق إطاقة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در گردن كنند،و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228"/>
      </w:r>
      <w:r>
        <w:rPr>
          <w:rFonts w:ascii="IRNazanin" w:hAnsi="IRNazanin" w:eastAsia="IRNazanin"/>
          <w:color w:val="111111"/>
          <w:sz w:val="28"/>
          <w:sz w:val="28"/>
          <w:szCs w:val="28"/>
          <w:rtl w:val="true"/>
          <w:lang w:bidi="fa-IR"/>
        </w:rPr>
        <w:t>بنا معروف است،و طاقة من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شاخى باشد از او،و الجمع طاقات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تارهاى رسن را طاقات الحبل گويند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باب قوّت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فديه كه چند بايد،در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ما اگر تواند دو مدّ،و اگر نتواند يك مدّ،و به نزديك شافعى </w:t>
      </w:r>
      <w:r>
        <w:rPr>
          <w:rStyle w:val="FootnoteAnchor"/>
          <w:rtl w:val="true"/>
        </w:rPr>
        <w:footnoteReference w:id="229"/>
      </w:r>
      <w:r>
        <w:rPr>
          <w:rFonts w:ascii="IRNazanin" w:hAnsi="IRNazanin" w:eastAsia="IRNazanin"/>
          <w:color w:val="111111"/>
          <w:sz w:val="28"/>
          <w:sz w:val="28"/>
          <w:szCs w:val="28"/>
          <w:rtl w:val="true"/>
          <w:lang w:bidi="fa-IR"/>
        </w:rPr>
        <w:t>مدّ على كلّ حال،و به نزديك ابو حنيفه و اهل عراق دو مدّ على كلّ حال،و آن نيم صاع بود اگر تواند و اگر نتواند اعتبار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 بدل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 هذا بذاك،اين را به فداى آن كردم، يعنى در عوض آن نهادم تا آن خرج شود،اين بماند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بار باشد از </w:t>
      </w:r>
      <w:r>
        <w:rPr>
          <w:rStyle w:val="FootnoteAnchor"/>
          <w:rtl w:val="true"/>
        </w:rPr>
        <w:footnoteReference w:id="230"/>
      </w:r>
      <w:r>
        <w:rPr>
          <w:rFonts w:ascii="Amiri" w:hAnsi="Amiri" w:eastAsia="Amiri" w:cs="Amiri"/>
          <w:color w:val="111111"/>
          <w:sz w:val="28"/>
          <w:sz w:val="28"/>
          <w:szCs w:val="28"/>
          <w:rtl w:val="true"/>
          <w:lang w:bidi="ar-SA"/>
        </w:rPr>
        <w:t xml:space="preserve">فعل فدا،و اين كه در زبان مردمان هست كه فديتك،يعنى من در عوض تو بادام </w:t>
      </w:r>
      <w:r>
        <w:rPr>
          <w:rStyle w:val="FootnoteAnchor"/>
          <w:rtl w:val="true"/>
        </w:rPr>
        <w:footnoteReference w:id="231"/>
      </w:r>
      <w:r>
        <w:rPr>
          <w:rFonts w:ascii="Amiri" w:hAnsi="Amiri" w:eastAsia="Amiri" w:cs="Amiri"/>
          <w:color w:val="111111"/>
          <w:sz w:val="28"/>
          <w:sz w:val="28"/>
          <w:szCs w:val="28"/>
          <w:rtl w:val="true"/>
          <w:lang w:bidi="ar-SA"/>
        </w:rPr>
        <w:t>تا تو بمانى من به بدل تو بروم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اسير كه مال بدهد و خود را بازخرد آن را فديه خوانند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خَيْراً ،تطوّع و نافله و سنّت به يك معنى باشد،هركه تطوّع كند به خيرى </w:t>
      </w:r>
      <w:r>
        <w:rPr>
          <w:rStyle w:val="FootnoteAnchor"/>
          <w:rtl w:val="true"/>
        </w:rPr>
        <w:footnoteReference w:id="232"/>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او را در فدا،يك </w:t>
      </w:r>
      <w:r>
        <w:rPr>
          <w:rStyle w:val="FootnoteAnchor"/>
          <w:rtl w:val="true"/>
        </w:rPr>
        <w:footnoteReference w:id="233"/>
      </w:r>
      <w:r>
        <w:rPr>
          <w:rFonts w:ascii="IRNazanin" w:hAnsi="IRNazanin" w:eastAsia="IRNazanin"/>
          <w:color w:val="111111"/>
          <w:sz w:val="28"/>
          <w:sz w:val="28"/>
          <w:szCs w:val="28"/>
          <w:rtl w:val="true"/>
          <w:lang w:bidi="fa-IR"/>
        </w:rPr>
        <w:t xml:space="preserve">درويش را گفتند كه طعام ده </w:t>
      </w:r>
      <w:r>
        <w:rPr>
          <w:rStyle w:val="FootnoteAnchor"/>
          <w:rtl w:val="true"/>
        </w:rPr>
        <w:footnoteReference w:id="234"/>
      </w:r>
      <w:r>
        <w:rPr>
          <w:rFonts w:ascii="IRNazanin" w:hAnsi="IRNazanin" w:eastAsia="IRNazanin"/>
          <w:color w:val="111111"/>
          <w:sz w:val="28"/>
          <w:sz w:val="28"/>
          <w:szCs w:val="28"/>
          <w:rtl w:val="true"/>
          <w:lang w:bidi="fa-IR"/>
        </w:rPr>
        <w:t xml:space="preserve">،اين واجب است،اگر دو </w:t>
      </w:r>
      <w:r>
        <w:rPr>
          <w:rStyle w:val="FootnoteAnchor"/>
          <w:rtl w:val="true"/>
        </w:rPr>
        <w:footnoteReference w:id="235"/>
      </w:r>
      <w:r>
        <w:rPr>
          <w:rFonts w:ascii="Amiri" w:hAnsi="Amiri" w:eastAsia="Amiri" w:cs="Amiri"/>
          <w:color w:val="111111"/>
          <w:sz w:val="28"/>
          <w:sz w:val="28"/>
          <w:szCs w:val="28"/>
          <w:rtl w:val="true"/>
          <w:lang w:bidi="ar-SA"/>
        </w:rPr>
        <w:t>درويش را طعام دهد يا بيشتر تطوّع كرده باشد، و اين قول حسن بصرى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زياده كند برآن مقدار كه واجب است از دو مدّ تا </w:t>
      </w:r>
      <w:r>
        <w:rPr>
          <w:rStyle w:val="FootnoteAnchor"/>
          <w:rtl w:val="true"/>
        </w:rPr>
        <w:footnoteReference w:id="236"/>
      </w:r>
      <w:r>
        <w:rPr>
          <w:rFonts w:ascii="Amiri" w:hAnsi="Amiri" w:eastAsia="Amiri" w:cs="Amiri"/>
          <w:color w:val="111111"/>
          <w:sz w:val="28"/>
          <w:sz w:val="28"/>
          <w:szCs w:val="28"/>
          <w:rtl w:val="true"/>
          <w:lang w:bidi="ar-SA"/>
        </w:rPr>
        <w:t>يك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كند ميان روزه و اطعام،هم روزه بدارد و هم طعام بدهد،و اين قول ابن شهاب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وسط </w:t>
      </w:r>
      <w:r>
        <w:rPr>
          <w:rStyle w:val="FootnoteAnchor"/>
          <w:rtl w:val="true"/>
        </w:rPr>
        <w:footnoteReference w:id="237"/>
      </w:r>
      <w:r>
        <w:rPr>
          <w:rFonts w:ascii="IRNazanin" w:hAnsi="IRNazanin" w:eastAsia="IRNazanin"/>
          <w:color w:val="111111"/>
          <w:sz w:val="28"/>
          <w:sz w:val="28"/>
          <w:szCs w:val="28"/>
          <w:rtl w:val="true"/>
          <w:lang w:bidi="fa-IR"/>
        </w:rPr>
        <w:t>قول مجاهد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تطوّع كند بر اين وجوه او را بهتر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تَصُومُوا </w:t>
      </w:r>
      <w:r>
        <w:rPr>
          <w:rStyle w:val="FootnoteAnchor"/>
          <w:rtl w:val="true"/>
        </w:rPr>
        <w:footnoteReference w:id="23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 در تأويل مصدر باشد،و تقدير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الصّيام خير لكم،روزه به باشد شما را اگر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بدان كه،انواع روزه پنج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است و سنّت،و قبيح،و روزه ادب و روزه دستورى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فريضه است دوازده جنس </w:t>
      </w:r>
      <w:r>
        <w:rPr>
          <w:rStyle w:val="FootnoteAnchor"/>
          <w:rtl w:val="true"/>
        </w:rPr>
        <w:footnoteReference w:id="2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ماه رمضان است،و قضاى ماه رمضان است آن را كه گشاده بود </w:t>
      </w:r>
      <w:r>
        <w:rPr>
          <w:rStyle w:val="FootnoteAnchor"/>
          <w:rtl w:val="true"/>
        </w:rPr>
        <w:footnoteReference w:id="241"/>
      </w:r>
      <w:r>
        <w:rPr>
          <w:rFonts w:ascii="Amiri" w:hAnsi="Amiri" w:eastAsia="Amiri" w:cs="Amiri"/>
          <w:color w:val="111111"/>
          <w:sz w:val="28"/>
          <w:sz w:val="28"/>
          <w:szCs w:val="28"/>
          <w:rtl w:val="true"/>
          <w:lang w:bidi="ar-SA"/>
        </w:rPr>
        <w:t xml:space="preserve">به عذرى و بى عذرى،و روزه نذر است،و روزه كفّارت ماه رمضان است،و روزه كفّارت قتل خطاست،و روزه كفّارت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ظهار است</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،و روزه كفّارت سوگند است،و روزه كفّارت آن كس كه در حجّ پيش از قضاى مناسك،سر بتراشد براى رنجى،و روزه جزاى صيد است،و روزه خون متمتّع اعني بدل هدى و روزه كفّارت آن كس است كه روزى از قضاى ماه رمضان بگشايد بعد الزّوال،و روزه اعتكاف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واجبات بر دو ضرب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واجب است بى سببى،و يكى مقيّد به </w:t>
      </w:r>
      <w:r>
        <w:rPr>
          <w:rStyle w:val="FootnoteAnchor"/>
          <w:rtl w:val="true"/>
        </w:rPr>
        <w:footnoteReference w:id="243"/>
      </w:r>
      <w:r>
        <w:rPr>
          <w:rFonts w:ascii="IRNazanin" w:hAnsi="IRNazanin" w:eastAsia="IRNazanin"/>
          <w:color w:val="111111"/>
          <w:sz w:val="28"/>
          <w:sz w:val="28"/>
          <w:szCs w:val="28"/>
          <w:rtl w:val="true"/>
          <w:lang w:bidi="fa-IR"/>
        </w:rPr>
        <w:t xml:space="preserve">سببى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 مطلق است روزه ماه رمضان است </w:t>
      </w:r>
      <w:r>
        <w:rPr>
          <w:rStyle w:val="FootnoteAnchor"/>
          <w:rtl w:val="true"/>
        </w:rPr>
        <w:footnoteReference w:id="245"/>
      </w:r>
      <w:r>
        <w:rPr>
          <w:rFonts w:ascii="IRNazanin" w:hAnsi="IRNazanin" w:eastAsia="IRNazanin"/>
          <w:color w:val="111111"/>
          <w:sz w:val="28"/>
          <w:sz w:val="28"/>
          <w:szCs w:val="28"/>
          <w:rtl w:val="true"/>
          <w:lang w:bidi="fa-IR"/>
        </w:rPr>
        <w:t xml:space="preserve">بس،و آنچه مقيّد است به سبب باقى اقسام است،و منقسم شود اين قسمت دوم </w:t>
      </w:r>
      <w:r>
        <w:rPr>
          <w:rStyle w:val="FootnoteAnchor"/>
          <w:rtl w:val="true"/>
        </w:rPr>
        <w:footnoteReference w:id="246"/>
      </w:r>
      <w:r>
        <w:rPr>
          <w:rFonts w:ascii="IRNazanin" w:hAnsi="IRNazanin" w:eastAsia="IRNazanin"/>
          <w:color w:val="111111"/>
          <w:sz w:val="28"/>
          <w:sz w:val="28"/>
          <w:szCs w:val="28"/>
          <w:rtl w:val="true"/>
          <w:lang w:bidi="fa-IR"/>
        </w:rPr>
        <w:t xml:space="preserve">بر سه ضرب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 و مخيّر و مرتّب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مضيّق سه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 نذر،و روزه اعتكاف و قضاى ماه رمضان </w:t>
      </w:r>
      <w:r>
        <w:rPr>
          <w:rStyle w:val="FootnoteAnchor"/>
          <w:rtl w:val="true"/>
        </w:rPr>
        <w:footnoteReference w:id="248"/>
      </w:r>
      <w:r>
        <w:rPr>
          <w:rFonts w:ascii="IRNazanin" w:hAnsi="IRNazanin" w:eastAsia="IRNazanin"/>
          <w:color w:val="111111"/>
          <w:sz w:val="28"/>
          <w:sz w:val="28"/>
          <w:szCs w:val="28"/>
          <w:rtl w:val="true"/>
          <w:lang w:bidi="fa-IR"/>
        </w:rPr>
        <w:t>،اين سه آن است كه هيچ به جاى آن نشايد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مخيّر </w:t>
      </w:r>
      <w:r>
        <w:rPr>
          <w:rStyle w:val="FootnoteAnchor"/>
          <w:rtl w:val="true"/>
        </w:rPr>
        <w:footnoteReference w:id="249"/>
      </w:r>
      <w:r>
        <w:rPr>
          <w:rFonts w:ascii="IRNazanin" w:hAnsi="IRNazanin" w:eastAsia="IRNazanin"/>
          <w:color w:val="111111"/>
          <w:sz w:val="28"/>
          <w:sz w:val="28"/>
          <w:szCs w:val="28"/>
          <w:rtl w:val="true"/>
          <w:lang w:bidi="fa-IR"/>
        </w:rPr>
        <w:t>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اذى حلق الرّأس،و كفّاره ماه رمضان،با خلافى كه هست از ميان اصحاب ما در آن كه مخيّر است يا مرتّب،و كفّارت آن كه روزى از قضاى ماه رمضان تباه كند بعد الزّوال،و روزه جزاى صيد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 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كفّارت سوگند،و كفّارت قتل خطا،و كفّارت ظهار، و روزه بدل هدى 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50"/>
      </w:r>
      <w:r>
        <w:rPr>
          <w:rFonts w:ascii="Amiri" w:hAnsi="Amiri" w:eastAsia="Amiri" w:cs="Amiri"/>
          <w:color w:val="111111"/>
          <w:sz w:val="28"/>
          <w:sz w:val="28"/>
          <w:szCs w:val="28"/>
          <w:rtl w:val="true"/>
          <w:lang w:bidi="ar-SA"/>
        </w:rPr>
        <w:t xml:space="preserve">كيفيّت تخيير و ترتيب به جاى خود بيايد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اين جمله اقسام بر دو قسمت ديگر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ضربى آن كه در افساد او متعمّدا بى ضرورتى قضاء و كفّارت لازم آيد،و ضربى آن كه لازم نيايد در او اين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چهار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ماه رمضان،و روزه نذر معيّن،و قضاى ماه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چون افطار پس از زوال باشد،و روزه اعتكاف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ضرب </w:t>
      </w:r>
      <w:r>
        <w:rPr>
          <w:rStyle w:val="FootnoteAnchor"/>
          <w:rtl w:val="true"/>
        </w:rPr>
        <w:footnoteReference w:id="252"/>
      </w:r>
      <w:r>
        <w:rPr>
          <w:rFonts w:ascii="IRNazanin" w:hAnsi="IRNazanin" w:eastAsia="IRNazanin"/>
          <w:color w:val="111111"/>
          <w:sz w:val="28"/>
          <w:sz w:val="28"/>
          <w:szCs w:val="28"/>
          <w:rtl w:val="true"/>
          <w:lang w:bidi="fa-IR"/>
        </w:rPr>
        <w:t>دوم باقى اقسام هشتگانه است،و اين جمله اقسام باز منقسم شود بر دو قسمت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اوّل را تتابع مراعات كنند،و قسم دوم را مراعات تتابع </w:t>
      </w:r>
      <w:r>
        <w:rPr>
          <w:rStyle w:val="FootnoteAnchor"/>
          <w:rtl w:val="true"/>
        </w:rPr>
        <w:footnoteReference w:id="253"/>
      </w:r>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را كه تتابع مراعات نكنند چهار جاى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هفت روز كه از جمله ده روز دم المتعة </w:t>
      </w:r>
      <w:r>
        <w:rPr>
          <w:rStyle w:val="FootnoteAnchor"/>
          <w:rtl w:val="true"/>
        </w:rPr>
        <w:footnoteReference w:id="254"/>
      </w:r>
      <w:r>
        <w:rPr>
          <w:rFonts w:ascii="Amiri" w:hAnsi="Amiri" w:eastAsia="Amiri" w:cs="Amiri"/>
          <w:color w:val="111111"/>
          <w:sz w:val="28"/>
          <w:sz w:val="28"/>
          <w:szCs w:val="28"/>
          <w:rtl w:val="true"/>
          <w:lang w:bidi="ar-SA"/>
        </w:rPr>
        <w:t>باشد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سَبْعَةٍ إِذٰا رَجَعْتُمْ تِلْكَ عَشَرَةٌ كٰامِلَةٌ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نذر چون تتابع شرط نكرده باشد،و روزه جزاى صيد،و روزه قضاى ماه رمضان،و آن را كه تتابع مراعات كنند باقى اقسام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روزه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 جمله سال است الّا ايّامى </w:t>
      </w:r>
      <w:r>
        <w:rPr>
          <w:rStyle w:val="FootnoteAnchor"/>
          <w:rtl w:val="true"/>
        </w:rPr>
        <w:footnoteReference w:id="256"/>
      </w:r>
      <w:r>
        <w:rPr>
          <w:rFonts w:ascii="IRNazanin" w:hAnsi="IRNazanin" w:eastAsia="IRNazanin"/>
          <w:color w:val="111111"/>
          <w:sz w:val="28"/>
          <w:sz w:val="28"/>
          <w:szCs w:val="28"/>
          <w:rtl w:val="true"/>
          <w:lang w:bidi="fa-IR"/>
        </w:rPr>
        <w:t xml:space="preserve">مستثناست از آن به تحريم، جز آن است كه بعضى از آن مؤكّدتر و فاضل تر است،و آن اربعاء بين الخميسين است،از هر ماهى پنج شنبه دهه اول،و چهار شنبه دهه ميانين،و پنج شنبه آخرين ماه،و روز </w:t>
      </w:r>
      <w:r>
        <w:rPr>
          <w:rStyle w:val="FootnoteAnchor"/>
          <w:rtl w:val="true"/>
        </w:rPr>
        <w:footnoteReference w:id="257"/>
      </w:r>
      <w:r>
        <w:rPr>
          <w:rFonts w:ascii="Amiri" w:hAnsi="Amiri" w:eastAsia="Amiri" w:cs="Amiri"/>
          <w:color w:val="111111"/>
          <w:sz w:val="28"/>
          <w:sz w:val="28"/>
          <w:szCs w:val="28"/>
          <w:rtl w:val="true"/>
          <w:lang w:bidi="ar-SA"/>
        </w:rPr>
        <w:t>غدير،و روز مبعث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بيست و هفتم رجب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روز مولد </w:t>
      </w:r>
      <w:r>
        <w:rPr>
          <w:rStyle w:val="FootnoteAnchor"/>
          <w:rtl w:val="true"/>
        </w:rPr>
        <w:footnoteReference w:id="258"/>
      </w:r>
      <w:r>
        <w:rPr>
          <w:rFonts w:ascii="IRNazanin" w:hAnsi="IRNazanin" w:eastAsia="IRNazanin"/>
          <w:color w:val="111111"/>
          <w:sz w:val="28"/>
          <w:sz w:val="28"/>
          <w:szCs w:val="28"/>
          <w:rtl w:val="true"/>
          <w:lang w:bidi="fa-IR"/>
        </w:rPr>
        <w:t xml:space="preserve">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هفدهم ربيع الاوّل بود،و روزه </w:t>
      </w:r>
      <w:r>
        <w:rPr>
          <w:rStyle w:val="FootnoteAnchor"/>
          <w:rtl w:val="true"/>
        </w:rPr>
        <w:footnoteReference w:id="259"/>
      </w:r>
      <w:r>
        <w:rPr>
          <w:rFonts w:ascii="Amiri" w:hAnsi="Amiri" w:eastAsia="Amiri" w:cs="Amiri"/>
          <w:color w:val="111111"/>
          <w:sz w:val="28"/>
          <w:sz w:val="28"/>
          <w:szCs w:val="28"/>
          <w:rtl w:val="true"/>
          <w:lang w:bidi="ar-SA"/>
        </w:rPr>
        <w:t xml:space="preserve">دحو زمين </w:t>
      </w:r>
      <w:r>
        <w:rPr>
          <w:rStyle w:val="FootnoteAnchor"/>
          <w:rtl w:val="true"/>
        </w:rPr>
        <w:footnoteReference w:id="260"/>
      </w:r>
      <w:r>
        <w:rPr>
          <w:rFonts w:ascii="IRNazanin" w:hAnsi="IRNazanin" w:eastAsia="IRNazanin"/>
          <w:color w:val="111111"/>
          <w:sz w:val="28"/>
          <w:sz w:val="28"/>
          <w:szCs w:val="28"/>
          <w:rtl w:val="true"/>
          <w:lang w:bidi="fa-IR"/>
        </w:rPr>
        <w:t>از زير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بيست و پنجم ذى القعده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روزه </w:t>
      </w:r>
      <w:r>
        <w:rPr>
          <w:rStyle w:val="FootnoteAnchor"/>
          <w:rtl w:val="true"/>
        </w:rPr>
        <w:footnoteReference w:id="261"/>
      </w:r>
      <w:r>
        <w:rPr>
          <w:rFonts w:ascii="Amiri" w:hAnsi="Amiri" w:eastAsia="Amiri" w:cs="Amiri"/>
          <w:color w:val="111111"/>
          <w:sz w:val="28"/>
          <w:sz w:val="28"/>
          <w:szCs w:val="28"/>
          <w:rtl w:val="true"/>
          <w:lang w:bidi="ar-SA"/>
        </w:rPr>
        <w:t>دهه عاشورا بود بر وجه حزن و مصيبت،و روز عرفه،و اوّل روز از ذوالحجّه،و اوّل روز رجب و جمله ماه رجب،و روزه ماه شعبان، و ايّام البيض از هر ماهى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روزه قبيح كه حرام است داشتن آن </w:t>
      </w:r>
      <w:r>
        <w:rPr>
          <w:rStyle w:val="FootnoteAnchor"/>
          <w:rtl w:val="true"/>
        </w:rPr>
        <w:footnoteReference w:id="262"/>
      </w:r>
      <w:r>
        <w:rPr>
          <w:rFonts w:ascii="Amiri" w:hAnsi="Amiri" w:eastAsia="Amiri" w:cs="Amiri"/>
          <w:color w:val="111111"/>
          <w:sz w:val="28"/>
          <w:sz w:val="28"/>
          <w:szCs w:val="28"/>
          <w:rtl w:val="true"/>
          <w:lang w:bidi="ar-SA"/>
        </w:rPr>
        <w:t>،هفت جنس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عيد فطر </w:t>
      </w:r>
      <w:r>
        <w:rPr>
          <w:rStyle w:val="FootnoteAnchor"/>
          <w:rtl w:val="true"/>
        </w:rPr>
        <w:footnoteReference w:id="263"/>
      </w:r>
      <w:r>
        <w:rPr>
          <w:rFonts w:ascii="Amiri" w:hAnsi="Amiri" w:eastAsia="Amiri" w:cs="Amiri"/>
          <w:color w:val="111111"/>
          <w:sz w:val="28"/>
          <w:sz w:val="28"/>
          <w:szCs w:val="28"/>
          <w:rtl w:val="true"/>
          <w:lang w:bidi="ar-SA"/>
        </w:rPr>
        <w:t xml:space="preserve">و عيد اضحى،و ايّام التّشريق آن را كه به منا بود،و روز شكّ به نيّت ماه رمضان،و روزه نذر معصيت،و روزه </w:t>
      </w:r>
      <w:r>
        <w:rPr>
          <w:rStyle w:val="FootnoteAnchor"/>
          <w:rtl w:val="true"/>
        </w:rPr>
        <w:footnoteReference w:id="264"/>
      </w:r>
      <w:r>
        <w:rPr>
          <w:rFonts w:ascii="IRNazanin" w:hAnsi="IRNazanin" w:eastAsia="IRNazanin"/>
          <w:color w:val="111111"/>
          <w:sz w:val="28"/>
          <w:sz w:val="28"/>
          <w:szCs w:val="28"/>
          <w:rtl w:val="true"/>
          <w:lang w:bidi="fa-IR"/>
        </w:rPr>
        <w:t xml:space="preserve">صمت،و روزه </w:t>
      </w:r>
      <w:r>
        <w:rPr>
          <w:rStyle w:val="FootnoteAnchor"/>
          <w:rtl w:val="true"/>
        </w:rPr>
        <w:footnoteReference w:id="265"/>
      </w:r>
      <w:r>
        <w:rPr>
          <w:rFonts w:ascii="IRNazanin" w:hAnsi="IRNazanin" w:eastAsia="IRNazanin"/>
          <w:color w:val="111111"/>
          <w:sz w:val="28"/>
          <w:sz w:val="28"/>
          <w:szCs w:val="28"/>
          <w:rtl w:val="true"/>
          <w:lang w:bidi="fa-IR"/>
        </w:rPr>
        <w:t xml:space="preserve">وصال،و روزه همۀ سال </w:t>
      </w:r>
      <w:r>
        <w:rPr>
          <w:rStyle w:val="FootnoteAnchor"/>
          <w:rtl w:val="true"/>
        </w:rPr>
        <w:footnoteReference w:id="266"/>
      </w:r>
      <w:r>
        <w:rPr>
          <w:rFonts w:ascii="IRNazanin" w:hAnsi="IRNazanin" w:eastAsia="IRNazanin"/>
          <w:color w:val="111111"/>
          <w:sz w:val="28"/>
          <w:sz w:val="28"/>
          <w:szCs w:val="28"/>
          <w:rtl w:val="true"/>
          <w:lang w:bidi="fa-IR"/>
        </w:rPr>
        <w:t xml:space="preserve">،چنان كه عيدين و تشريق در آن ميان باشد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روزه دستورى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روزه سنّت ندارد مگر به دستورى شوهر،و بنده به </w:t>
      </w:r>
      <w:r>
        <w:rPr>
          <w:rStyle w:val="FootnoteAnchor"/>
          <w:rtl w:val="true"/>
        </w:rPr>
        <w:footnoteReference w:id="268"/>
      </w:r>
      <w:r>
        <w:rPr>
          <w:rFonts w:ascii="Amiri" w:hAnsi="Amiri" w:eastAsia="Amiri" w:cs="Amiri"/>
          <w:color w:val="111111"/>
          <w:sz w:val="28"/>
          <w:sz w:val="28"/>
          <w:szCs w:val="28"/>
          <w:rtl w:val="true"/>
          <w:lang w:bidi="ar-SA"/>
        </w:rPr>
        <w:t>دستورى خداوندش،و مهمان جز به دستورى ميزبانش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روزه ادب پنج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 كه از سفر درآيد و </w:t>
      </w:r>
      <w:r>
        <w:rPr>
          <w:rStyle w:val="FootnoteAnchor"/>
          <w:rtl w:val="true"/>
        </w:rPr>
        <w:footnoteReference w:id="269"/>
      </w:r>
      <w:r>
        <w:rPr>
          <w:rFonts w:ascii="Amiri" w:hAnsi="Amiri" w:eastAsia="Amiri" w:cs="Amiri"/>
          <w:color w:val="111111"/>
          <w:sz w:val="28"/>
          <w:sz w:val="28"/>
          <w:szCs w:val="28"/>
          <w:rtl w:val="true"/>
          <w:lang w:bidi="ar-SA"/>
        </w:rPr>
        <w:t xml:space="preserve">افطار كرده باشد بقيّه روز </w:t>
      </w:r>
      <w:r>
        <w:rPr>
          <w:rStyle w:val="FootnoteAnchor"/>
          <w:rtl w:val="true"/>
        </w:rPr>
        <w:footnoteReference w:id="270"/>
      </w:r>
      <w:r>
        <w:rPr>
          <w:rFonts w:ascii="IRNazanin" w:hAnsi="IRNazanin" w:eastAsia="IRNazanin"/>
          <w:color w:val="111111"/>
          <w:sz w:val="28"/>
          <w:sz w:val="28"/>
          <w:szCs w:val="28"/>
          <w:rtl w:val="true"/>
          <w:lang w:bidi="fa-IR"/>
        </w:rPr>
        <w:t>امساك كند بر سبيل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حايض چون در ميانه روز پاكيزه </w:t>
      </w:r>
      <w:r>
        <w:rPr>
          <w:rStyle w:val="FootnoteAnchor"/>
          <w:rtl w:val="true"/>
        </w:rPr>
        <w:footnoteReference w:id="271"/>
      </w:r>
      <w:r>
        <w:rPr>
          <w:rFonts w:ascii="Amiri" w:hAnsi="Amiri" w:eastAsia="Amiri" w:cs="Amiri"/>
          <w:color w:val="111111"/>
          <w:sz w:val="28"/>
          <w:sz w:val="28"/>
          <w:szCs w:val="28"/>
          <w:rtl w:val="true"/>
          <w:lang w:bidi="ar-SA"/>
        </w:rPr>
        <w:t xml:space="preserve">شود،و بيمارى كه بيماريش به شود </w:t>
      </w:r>
      <w:r>
        <w:rPr>
          <w:rStyle w:val="FootnoteAnchor"/>
          <w:rtl w:val="true"/>
        </w:rPr>
        <w:footnoteReference w:id="272"/>
      </w:r>
      <w:r>
        <w:rPr>
          <w:rFonts w:ascii="IRNazanin" w:hAnsi="IRNazanin" w:eastAsia="IRNazanin"/>
          <w:color w:val="111111"/>
          <w:sz w:val="28"/>
          <w:sz w:val="28"/>
          <w:szCs w:val="28"/>
          <w:rtl w:val="true"/>
          <w:lang w:bidi="fa-IR"/>
        </w:rPr>
        <w:t xml:space="preserve">،و كافر كه اسلام آرد،و كودك چون بالغ </w:t>
      </w:r>
      <w:r>
        <w:rPr>
          <w:rStyle w:val="FootnoteAnchor"/>
          <w:rtl w:val="true"/>
        </w:rPr>
        <w:footnoteReference w:id="273"/>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روزه را تباه كند و اقسام و ضروب آن و احكامش كه قضا تنها كجا بود،و قضا و كفّارت كجا بود،آن در كتب فقه مشروح است ازآنجا </w:t>
      </w:r>
      <w:r>
        <w:rPr>
          <w:rStyle w:val="FootnoteAnchor"/>
          <w:rtl w:val="true"/>
        </w:rPr>
        <w:footnoteReference w:id="274"/>
      </w:r>
      <w:r>
        <w:rPr>
          <w:rFonts w:ascii="IRNazanin" w:hAnsi="IRNazanin" w:eastAsia="IRNazanin"/>
          <w:color w:val="111111"/>
          <w:sz w:val="28"/>
          <w:sz w:val="28"/>
          <w:szCs w:val="28"/>
          <w:rtl w:val="true"/>
          <w:lang w:bidi="fa-IR"/>
        </w:rPr>
        <w:t xml:space="preserve">وقوف باشد برآن </w:t>
      </w:r>
      <w:r>
        <w:rPr>
          <w:rStyle w:val="FootnoteAnchor"/>
          <w:rtl w:val="true"/>
        </w:rPr>
        <w:footnoteReference w:id="275"/>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،نحويان در رفع او خلاف كردند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فعلى محذوف است،و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أتاكم شهر</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رمضان، </w:t>
      </w:r>
    </w:p>
    <w:p>
      <w:pPr>
        <w:pStyle w:val="BookText"/>
        <w:rPr/>
      </w:pPr>
      <w:r>
        <w:rPr>
          <w:rFonts w:ascii="IRNazanin" w:hAnsi="IRNazanin" w:eastAsia="IRNazanin"/>
          <w:color w:val="111111"/>
          <w:sz w:val="28"/>
          <w:sz w:val="28"/>
          <w:szCs w:val="28"/>
          <w:rtl w:val="true"/>
          <w:lang w:bidi="fa-IR"/>
        </w:rPr>
        <w:t>و فرّاء و اخفش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أو هى على معنى تلك الأيّام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صيام است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 ،و آن بدل اشتمال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ما بعده خبر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شاذّ حسن بصرى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على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صوموا شهر رمضان،اين قول مؤرّج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الظّرف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أَيّٰاماً مَعْدُودٰاتٍ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عبيد </w:t>
      </w:r>
      <w:r>
        <w:rPr>
          <w:rStyle w:val="FootnoteAnchor"/>
          <w:rtl w:val="true"/>
        </w:rPr>
        <w:footnoteReference w:id="2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على الاغراء است،و ابو عمرو ادغام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اوست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ادغام متجانسين يا متقاربين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را براى مشهورى و معروفى شهر خواند،و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من الشّهرة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هى البياض، و منه شهرت </w:t>
      </w:r>
      <w:r>
        <w:rPr>
          <w:rStyle w:val="FootnoteAnchor"/>
          <w:rtl w:val="true"/>
        </w:rPr>
        <w:footnoteReference w:id="280"/>
      </w:r>
      <w:r>
        <w:rPr>
          <w:rFonts w:ascii="Amiri" w:hAnsi="Amiri" w:eastAsia="Amiri" w:cs="Amiri"/>
          <w:color w:val="111111"/>
          <w:sz w:val="28"/>
          <w:sz w:val="28"/>
          <w:szCs w:val="28"/>
          <w:rtl w:val="true"/>
          <w:lang w:bidi="ar-SA"/>
        </w:rPr>
        <w:t>السّيف اذا سللته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 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بهرى </w:t>
      </w:r>
      <w:r>
        <w:rPr>
          <w:rStyle w:val="FootnoteAnchor"/>
          <w:rtl w:val="true"/>
        </w:rPr>
        <w:footnoteReference w:id="28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از نامهاى خداست،از اين جا مطلق نگويند رمضان تا شهر با او ضمّ نكنند،پس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اللّٰه </w:t>
      </w:r>
      <w:r>
        <w:rPr>
          <w:rStyle w:val="FootnoteAnchor"/>
          <w:rtl w:val="true"/>
        </w:rPr>
        <w:footnoteReference w:id="282"/>
      </w:r>
      <w:r>
        <w:rPr>
          <w:rFonts w:ascii="IRNazanin" w:hAnsi="IRNazanin" w:eastAsia="IRNazanin"/>
          <w:color w:val="111111"/>
          <w:sz w:val="28"/>
          <w:sz w:val="28"/>
          <w:szCs w:val="28"/>
          <w:rtl w:val="true"/>
          <w:lang w:bidi="fa-IR"/>
        </w:rPr>
        <w:t xml:space="preserve">باشد </w:t>
      </w:r>
      <w:r>
        <w:rPr>
          <w:rStyle w:val="FootnoteAnchor"/>
          <w:rtl w:val="true"/>
        </w:rPr>
        <w:footnoteReference w:id="283"/>
      </w:r>
      <w:r>
        <w:rPr>
          <w:rFonts w:ascii="IRNazanin" w:hAnsi="IRNazanin" w:eastAsia="IRNazanin"/>
          <w:color w:val="111111"/>
          <w:sz w:val="28"/>
          <w:sz w:val="28"/>
          <w:szCs w:val="28"/>
          <w:rtl w:val="true"/>
          <w:lang w:bidi="fa-IR"/>
        </w:rPr>
        <w:t xml:space="preserve">،ماه خداى </w:t>
      </w:r>
      <w:r>
        <w:rPr>
          <w:rStyle w:val="FootnoteAnchor"/>
          <w:rtl w:val="true"/>
        </w:rPr>
        <w:footnoteReference w:id="284"/>
      </w:r>
      <w:r>
        <w:rPr>
          <w:rFonts w:ascii="IRNazanin" w:hAnsi="IRNazanin" w:eastAsia="IRNazanin"/>
          <w:color w:val="111111"/>
          <w:sz w:val="28"/>
          <w:sz w:val="28"/>
          <w:szCs w:val="28"/>
          <w:rtl w:val="true"/>
          <w:lang w:bidi="fa-IR"/>
        </w:rPr>
        <w:t>،بيانش قول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رمضان شهر الله ،ماه رمضان ماه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مالك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مگوى </w:t>
      </w:r>
      <w:r>
        <w:rPr>
          <w:rStyle w:val="FootnoteAnchor"/>
          <w:rtl w:val="true"/>
        </w:rPr>
        <w:footnoteReference w:id="285"/>
      </w:r>
      <w:r>
        <w:rPr>
          <w:rFonts w:ascii="IRNazanin" w:hAnsi="IRNazanin" w:eastAsia="IRNazanin"/>
          <w:color w:val="111111"/>
          <w:sz w:val="28"/>
          <w:sz w:val="28"/>
          <w:szCs w:val="28"/>
          <w:rtl w:val="true"/>
          <w:lang w:bidi="fa-IR"/>
        </w:rPr>
        <w:t xml:space="preserve">مطلق </w:t>
      </w:r>
      <w:r>
        <w:rPr>
          <w:rStyle w:val="FootnoteAnchor"/>
          <w:rtl w:val="true"/>
        </w:rPr>
        <w:footnoteReference w:id="286"/>
      </w:r>
      <w:r>
        <w:rPr>
          <w:rFonts w:ascii="Amiri" w:hAnsi="Amiri" w:eastAsia="Amiri" w:cs="Amiri"/>
          <w:color w:val="111111"/>
          <w:sz w:val="28"/>
          <w:sz w:val="28"/>
          <w:szCs w:val="28"/>
          <w:rtl w:val="true"/>
          <w:lang w:bidi="ar-SA"/>
        </w:rPr>
        <w:t xml:space="preserve">،و لكن نسبت كنى </w:t>
      </w:r>
      <w:r>
        <w:rPr>
          <w:rStyle w:val="FootnoteAnchor"/>
          <w:rtl w:val="true"/>
        </w:rPr>
        <w:footnoteReference w:id="287"/>
      </w:r>
      <w:r>
        <w:rPr>
          <w:rFonts w:ascii="IRNazanin" w:hAnsi="IRNazanin" w:eastAsia="IRNazanin"/>
          <w:color w:val="111111"/>
          <w:sz w:val="28"/>
          <w:sz w:val="28"/>
          <w:szCs w:val="28"/>
          <w:rtl w:val="true"/>
          <w:lang w:bidi="fa-IR"/>
        </w:rPr>
        <w:t>چنان كه خداى كرد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أصمعيّ گفت از ابو عمرو </w:t>
      </w:r>
      <w:r>
        <w:rPr>
          <w:rStyle w:val="FootnoteAnchor"/>
          <w:rtl w:val="true"/>
        </w:rPr>
        <w:footnoteReference w:id="28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w:t>
      </w:r>
      <w:r>
        <w:rPr>
          <w:rStyle w:val="FootnoteAnchor"/>
          <w:rtl w:val="true"/>
        </w:rPr>
        <w:footnoteReference w:id="289"/>
      </w:r>
      <w:r>
        <w:rPr>
          <w:rFonts w:ascii="Amiri" w:hAnsi="Amiri" w:eastAsia="Amiri" w:cs="Amiri"/>
          <w:color w:val="111111"/>
          <w:sz w:val="28"/>
          <w:sz w:val="28"/>
          <w:szCs w:val="28"/>
          <w:rtl w:val="true"/>
          <w:lang w:bidi="ar-SA"/>
        </w:rPr>
        <w:t xml:space="preserve">اين ماه را رمضان خواندند </w:t>
      </w:r>
      <w:r>
        <w:rPr>
          <w:rStyle w:val="FootnoteAnchor"/>
          <w:rtl w:val="true"/>
        </w:rPr>
        <w:footnoteReference w:id="290"/>
      </w:r>
      <w:r>
        <w:rPr>
          <w:rFonts w:ascii="IRNazanin" w:hAnsi="IRNazanin" w:eastAsia="IRNazanin"/>
          <w:color w:val="111111"/>
          <w:sz w:val="28"/>
          <w:sz w:val="28"/>
          <w:szCs w:val="28"/>
          <w:rtl w:val="true"/>
          <w:lang w:bidi="fa-IR"/>
        </w:rPr>
        <w:t>كه شتربچه در او به گرما بريان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در اين ماه سنگها از گرما </w:t>
      </w:r>
    </w:p>
    <w:p>
      <w:pPr>
        <w:pStyle w:val="BookText"/>
        <w:rPr/>
      </w:pPr>
      <w:r>
        <w:rPr>
          <w:rFonts w:ascii="IRNazanin" w:hAnsi="IRNazanin" w:eastAsia="IRNazanin"/>
          <w:color w:val="111111"/>
          <w:sz w:val="28"/>
          <w:sz w:val="28"/>
          <w:szCs w:val="28"/>
          <w:rtl w:val="true"/>
          <w:lang w:bidi="fa-IR"/>
        </w:rPr>
        <w:t xml:space="preserve">تافته شدى </w:t>
      </w:r>
      <w:r>
        <w:rPr>
          <w:rStyle w:val="FootnoteAnchor"/>
          <w:rtl w:val="true"/>
        </w:rPr>
        <w:footnoteReference w:id="29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رمضاء</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سنگهاى تافته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خوانند،لأنّ الذّنوب ترمض </w:t>
      </w:r>
      <w:r>
        <w:rPr>
          <w:rStyle w:val="FootnoteAnchor"/>
          <w:rtl w:val="true"/>
        </w:rPr>
        <w:footnoteReference w:id="293"/>
      </w:r>
      <w:r>
        <w:rPr>
          <w:rFonts w:ascii="Amiri" w:hAnsi="Amiri" w:eastAsia="Amiri" w:cs="Amiri"/>
          <w:color w:val="111111"/>
          <w:sz w:val="28"/>
          <w:sz w:val="28"/>
          <w:szCs w:val="28"/>
          <w:rtl w:val="true"/>
          <w:lang w:bidi="ar-SA"/>
        </w:rPr>
        <w:t xml:space="preserve">فيه،اى تحرق </w:t>
      </w:r>
      <w:r>
        <w:rPr>
          <w:rStyle w:val="FootnoteAnchor"/>
          <w:rtl w:val="true"/>
        </w:rPr>
        <w:footnoteReference w:id="294"/>
      </w:r>
      <w:r>
        <w:rPr>
          <w:rFonts w:ascii="IRNazanin" w:hAnsi="IRNazanin" w:eastAsia="IRNazanin"/>
          <w:color w:val="111111"/>
          <w:sz w:val="28"/>
          <w:sz w:val="28"/>
          <w:szCs w:val="28"/>
          <w:rtl w:val="true"/>
          <w:lang w:bidi="fa-IR"/>
        </w:rPr>
        <w:t>، در او گناهان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دلها در او نصيب گيرد از موعظت و تقوى،چنان كه سنگها از حرارت آفتاب نصيب گيرد،و دلها در او تافته شود از ترس خداى چنان كه سنگها تافته شود از گرماى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باران خريف بود كه عالم را از </w:t>
      </w:r>
      <w:r>
        <w:rPr>
          <w:rStyle w:val="FootnoteAnchor"/>
          <w:rtl w:val="true"/>
        </w:rPr>
        <w:footnoteReference w:id="295"/>
      </w:r>
      <w:r>
        <w:rPr>
          <w:rFonts w:ascii="IRNazanin" w:hAnsi="IRNazanin" w:eastAsia="IRNazanin"/>
          <w:color w:val="111111"/>
          <w:sz w:val="28"/>
          <w:sz w:val="28"/>
          <w:szCs w:val="28"/>
          <w:rtl w:val="true"/>
          <w:lang w:bidi="fa-IR"/>
        </w:rPr>
        <w:t>گرد تابستان بشويد،همچنين اين ماه گناهكاران را از گناه بشويد،چه بزرگوار ماهى است 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القرآن و شهر الاحسان و شهر الرّضوان </w:t>
      </w:r>
      <w:r>
        <w:rPr>
          <w:rStyle w:val="FootnoteAnchor"/>
          <w:rtl w:val="true"/>
        </w:rPr>
        <w:footnoteReference w:id="296"/>
      </w:r>
      <w:r>
        <w:rPr>
          <w:rFonts w:ascii="Amiri" w:hAnsi="Amiri" w:eastAsia="Amiri" w:cs="Amiri"/>
          <w:color w:val="111111"/>
          <w:sz w:val="28"/>
          <w:sz w:val="28"/>
          <w:szCs w:val="28"/>
          <w:rtl w:val="true"/>
          <w:lang w:bidi="ar-SA"/>
        </w:rPr>
        <w:t>،تفتح فيه ابواب الجنان،و تغلق فيه ابواب النّيران،و تصفّد فيه مردة الشّيطان،و هو شهر الامان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تقبل فيه النّفقات و تكثر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 تنزل فيه البركات،و تدفع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تفتح فيه الابواب،و يدفع فيه العذاب،و يرفع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يزهر فيه القناديل،و يتلى فيه التّنزيل،و يذكر فيه التّأويل،و يعطى فيه الجزيل و يغفر فيه الكثير و القليل،و يسامح فيه المسافر و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فى الشّهور مثل القلوب فى الصّدور،شهر الصّيام فى الايّام،مثل الانبياء فى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ماه رمضان بيست خصلت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حرمت است،و دو عصمت است،و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است،و دو رخصت است،و دو كرامت است،و دو بشارت است،و دو بركت است،و دو شب است،و دو هديّه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 فرحت</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دو 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ماه رمضان و حرمت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دو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w:t>
      </w:r>
      <w:r>
        <w:rPr>
          <w:rStyle w:val="FootnoteAnchor"/>
          <w:rtl w:val="true"/>
        </w:rPr>
        <w:footnoteReference w:id="302"/>
      </w:r>
      <w:r>
        <w:rPr>
          <w:rFonts w:ascii="Amiri" w:hAnsi="Amiri" w:eastAsia="Amiri" w:cs="Amiri"/>
          <w:color w:val="111111"/>
          <w:sz w:val="28"/>
          <w:sz w:val="28"/>
          <w:szCs w:val="28"/>
          <w:rtl w:val="true"/>
          <w:lang w:bidi="ar-SA"/>
        </w:rPr>
        <w:t xml:space="preserve">از شيطان،و يكى </w:t>
      </w:r>
      <w:r>
        <w:rPr>
          <w:rStyle w:val="FootnoteAnchor"/>
          <w:rtl w:val="true"/>
        </w:rPr>
        <w:footnoteReference w:id="303"/>
      </w:r>
      <w:r>
        <w:rPr>
          <w:rFonts w:ascii="IRNazanin" w:hAnsi="IRNazanin" w:eastAsia="IRNazanin"/>
          <w:color w:val="111111"/>
          <w:sz w:val="28"/>
          <w:sz w:val="28"/>
          <w:szCs w:val="28"/>
          <w:rtl w:val="true"/>
          <w:lang w:bidi="fa-IR"/>
        </w:rPr>
        <w:t>از نيران،هريكى از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شيطان،من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يصفد </w:t>
      </w:r>
      <w:r>
        <w:rPr>
          <w:rStyle w:val="FootnoteAnchor"/>
          <w:rtl w:val="true"/>
        </w:rPr>
        <w:footnoteReference w:id="304"/>
      </w:r>
      <w:r>
        <w:rPr>
          <w:rFonts w:ascii="Amiri" w:hAnsi="Amiri" w:eastAsia="Amiri" w:cs="Amiri"/>
          <w:color w:val="111111"/>
          <w:sz w:val="28"/>
          <w:sz w:val="28"/>
          <w:szCs w:val="28"/>
          <w:rtl w:val="true"/>
          <w:lang w:bidi="ar-SA"/>
        </w:rPr>
        <w:t xml:space="preserve">فيه مردة الشيطان ،و عصمت نيران قوله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يغلق </w:t>
      </w:r>
      <w:r>
        <w:rPr>
          <w:rStyle w:val="FootnoteAnchor"/>
          <w:rtl w:val="true"/>
        </w:rPr>
        <w:footnoteReference w:id="306"/>
      </w:r>
      <w:r>
        <w:rPr>
          <w:rFonts w:ascii="Amiri" w:hAnsi="Amiri" w:eastAsia="Amiri" w:cs="Amiri"/>
          <w:color w:val="111111"/>
          <w:sz w:val="28"/>
          <w:sz w:val="28"/>
          <w:szCs w:val="28"/>
          <w:rtl w:val="true"/>
          <w:lang w:bidi="ar-SA"/>
        </w:rPr>
        <w:t>فيه ابواب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الجنان و روح الجنان،درهاى بهشت بگشايند و دلها را راحت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دو رخصت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رخصت افطار در حقّ مسافر و بيمار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دو كرامت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الصّوم اليه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خلوفهم لديه، يك كرامت آن كه روزه را به خود اضافت كرد كه روزه مراست </w:t>
      </w:r>
      <w:r>
        <w:rPr>
          <w:rStyle w:val="FootnoteAnchor"/>
          <w:rtl w:val="true"/>
        </w:rPr>
        <w:footnoteReference w:id="307"/>
      </w:r>
      <w:r>
        <w:rPr>
          <w:rFonts w:ascii="IRNazanin" w:hAnsi="IRNazanin" w:eastAsia="IRNazanin"/>
          <w:color w:val="111111"/>
          <w:sz w:val="28"/>
          <w:sz w:val="28"/>
          <w:szCs w:val="28"/>
          <w:rtl w:val="true"/>
          <w:lang w:bidi="fa-IR"/>
        </w:rPr>
        <w:t>و من جزا دهم به آن،و كرامت دوم آن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بوى دهن روزه دار به نزديك خداى از بوى مشك خوش تر </w:t>
      </w:r>
      <w:r>
        <w:rPr>
          <w:rStyle w:val="FootnoteAnchor"/>
          <w:rtl w:val="true"/>
        </w:rPr>
        <w:footnoteReference w:id="3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دو بشارت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 يسر و نفى عسر في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دو بركت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 نور و بركت سحور،</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فان فى السحور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بدر و شب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دو 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در آن حال كه خفته باشد عبادتش مى نويسند،دوم آن كه خاموشى از او </w:t>
      </w:r>
      <w:r>
        <w:rPr>
          <w:rStyle w:val="FootnoteAnchor"/>
          <w:rtl w:val="true"/>
        </w:rPr>
        <w:footnoteReference w:id="310"/>
      </w:r>
      <w:r>
        <w:rPr>
          <w:rFonts w:ascii="IRNazanin" w:hAnsi="IRNazanin" w:eastAsia="IRNazanin"/>
          <w:color w:val="111111"/>
          <w:sz w:val="28"/>
          <w:sz w:val="28"/>
          <w:szCs w:val="28"/>
          <w:rtl w:val="true"/>
          <w:lang w:bidi="fa-IR"/>
        </w:rPr>
        <w:t xml:space="preserve">به تسبيح برگيرند </w:t>
      </w:r>
      <w:r>
        <w:rPr>
          <w:rStyle w:val="FootnoteAnchor"/>
          <w:rtl w:val="true"/>
        </w:rPr>
        <w:footnoteReference w:id="311"/>
      </w: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تسبيح،و عمله مضاعف،و دعاءه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دو فرحه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به نزديك افطار </w:t>
      </w:r>
      <w:r>
        <w:rPr>
          <w:rStyle w:val="FootnoteAnchor"/>
          <w:rtl w:val="true"/>
        </w:rPr>
        <w:footnoteReference w:id="312"/>
      </w:r>
      <w:r>
        <w:rPr>
          <w:rFonts w:ascii="Amiri" w:hAnsi="Amiri" w:eastAsia="Amiri" w:cs="Amiri"/>
          <w:color w:val="111111"/>
          <w:sz w:val="28"/>
          <w:sz w:val="28"/>
          <w:szCs w:val="28"/>
          <w:rtl w:val="true"/>
          <w:lang w:bidi="ar-SA"/>
        </w:rPr>
        <w:t>،يكى به نزديك لقاى ملك جبّار،و هو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فرحة عند افطاره و فرحة عند لقاء ربه </w:t>
      </w:r>
      <w:r>
        <w:rPr>
          <w:rStyle w:val="FootnoteAnchor"/>
          <w:rtl w:val="true"/>
        </w:rPr>
        <w:footnoteReference w:id="3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دار را دو خرّمى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آنجا كه روزه گشايد،و يكى آنجا كه با پيش خداى </w:t>
      </w:r>
    </w:p>
    <w:p>
      <w:pPr>
        <w:pStyle w:val="BookText"/>
        <w:rPr/>
      </w:pPr>
      <w:r>
        <w:rPr>
          <w:rFonts w:ascii="IRNazanin" w:hAnsi="IRNazanin" w:eastAsia="IRNazanin"/>
          <w:color w:val="111111"/>
          <w:sz w:val="28"/>
          <w:sz w:val="28"/>
          <w:szCs w:val="28"/>
          <w:rtl w:val="true"/>
          <w:lang w:bidi="fa-IR"/>
        </w:rPr>
        <w:t>شود به جزا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مى آيد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بهشت را درى است كه به آن در جز روزه داران در </w:t>
      </w:r>
      <w:r>
        <w:rPr>
          <w:rStyle w:val="FootnoteAnchor"/>
          <w:rtl w:val="true"/>
        </w:rPr>
        <w:footnoteReference w:id="314"/>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روزه داران در شده باشند </w:t>
      </w:r>
      <w:r>
        <w:rPr>
          <w:rStyle w:val="FootnoteAnchor"/>
          <w:rtl w:val="true"/>
        </w:rPr>
        <w:footnoteReference w:id="315"/>
      </w:r>
      <w:r>
        <w:rPr>
          <w:rFonts w:ascii="Amiri" w:hAnsi="Amiri" w:eastAsia="Amiri" w:cs="Amiri"/>
          <w:color w:val="111111"/>
          <w:sz w:val="28"/>
          <w:sz w:val="28"/>
          <w:szCs w:val="28"/>
          <w:rtl w:val="true"/>
          <w:lang w:bidi="ar-SA"/>
        </w:rPr>
        <w:t xml:space="preserve">،بفرمايد تا ببندند تا نيز كس </w:t>
      </w:r>
      <w:r>
        <w:rPr>
          <w:rStyle w:val="FootnoteAnchor"/>
          <w:rtl w:val="true"/>
        </w:rPr>
        <w:footnoteReference w:id="316"/>
      </w:r>
      <w:r>
        <w:rPr>
          <w:rFonts w:ascii="IRNazanin" w:hAnsi="IRNazanin" w:eastAsia="IRNazanin"/>
          <w:color w:val="111111"/>
          <w:sz w:val="28"/>
          <w:sz w:val="28"/>
          <w:szCs w:val="28"/>
          <w:rtl w:val="true"/>
          <w:lang w:bidi="fa-IR"/>
        </w:rPr>
        <w:t>از آن در 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اوّل ماه رمضان باشد،حق تعالى فرمان دهد تا بادى از زير عرش بجهد كه آن را مبشّره خوانند،بر درختان بهشت آيد،اوراق و برگهاى درخت بر هم زند،و حلقه هاى </w:t>
      </w:r>
      <w:r>
        <w:rPr>
          <w:rStyle w:val="FootnoteAnchor"/>
          <w:rtl w:val="true"/>
        </w:rPr>
        <w:footnoteReference w:id="317"/>
      </w:r>
      <w:r>
        <w:rPr>
          <w:rFonts w:ascii="IRNazanin" w:hAnsi="IRNazanin" w:eastAsia="IRNazanin"/>
          <w:color w:val="111111"/>
          <w:sz w:val="28"/>
          <w:sz w:val="28"/>
          <w:szCs w:val="28"/>
          <w:rtl w:val="true"/>
          <w:lang w:bidi="fa-IR"/>
        </w:rPr>
        <w:t>درهاى بهشت بجنباند،طنينى و آوازى از آن در بهشت افتد كه شنوندگان مانند آن نشنيده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 العين خويشتن را بيارايند و بر غرفه هاى </w:t>
      </w:r>
      <w:r>
        <w:rPr>
          <w:rStyle w:val="FootnoteAnchor"/>
          <w:rtl w:val="true"/>
        </w:rPr>
        <w:footnoteReference w:id="318"/>
      </w:r>
      <w:r>
        <w:rPr>
          <w:rFonts w:ascii="Amiri" w:hAnsi="Amiri" w:eastAsia="Amiri" w:cs="Amiri"/>
          <w:color w:val="111111"/>
          <w:sz w:val="28"/>
          <w:sz w:val="28"/>
          <w:szCs w:val="28"/>
          <w:rtl w:val="true"/>
          <w:lang w:bidi="ar-SA"/>
        </w:rPr>
        <w:t>بهشت آيند،و ندا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الاهل من خاطب الى اللّٰه،كس </w:t>
      </w:r>
      <w:r>
        <w:rPr>
          <w:rStyle w:val="FootnoteAnchor"/>
          <w:rtl w:val="true"/>
        </w:rPr>
        <w:footnoteReference w:id="319"/>
      </w:r>
      <w:r>
        <w:rPr>
          <w:rFonts w:ascii="Amiri" w:hAnsi="Amiri" w:eastAsia="Amiri" w:cs="Amiri"/>
          <w:color w:val="111111"/>
          <w:sz w:val="28"/>
          <w:sz w:val="28"/>
          <w:szCs w:val="28"/>
          <w:rtl w:val="true"/>
          <w:lang w:bidi="ar-SA"/>
        </w:rPr>
        <w:t xml:space="preserve">هست كه ما را خطبت كند </w:t>
      </w:r>
      <w:r>
        <w:rPr>
          <w:rStyle w:val="FootnoteAnchor"/>
          <w:rtl w:val="true"/>
        </w:rPr>
        <w:footnoteReference w:id="320"/>
      </w:r>
      <w:r>
        <w:rPr>
          <w:rFonts w:ascii="IRNazanin" w:hAnsi="IRNazanin" w:eastAsia="IRNazanin"/>
          <w:color w:val="111111"/>
          <w:sz w:val="28"/>
          <w:sz w:val="28"/>
          <w:szCs w:val="28"/>
          <w:rtl w:val="true"/>
          <w:lang w:bidi="fa-IR"/>
        </w:rPr>
        <w:t>و از خداى تعالى بخواهد؟آنگه رضوان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شب است؟رضوان گويد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خيرات حسان،اين شب اوّل ماه رمضان است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فرمود تا درهاى بهشت برگشايند و درهاى دوزخ دربندند </w:t>
      </w:r>
      <w:r>
        <w:rPr>
          <w:rStyle w:val="FootnoteAnchor"/>
          <w:rtl w:val="true"/>
        </w:rPr>
        <w:footnoteReference w:id="323"/>
      </w:r>
      <w:r>
        <w:rPr>
          <w:rFonts w:ascii="Amiri" w:hAnsi="Amiri" w:eastAsia="Amiri" w:cs="Amiri"/>
          <w:color w:val="111111"/>
          <w:sz w:val="28"/>
          <w:sz w:val="28"/>
          <w:szCs w:val="28"/>
          <w:rtl w:val="true"/>
          <w:lang w:bidi="ar-SA"/>
        </w:rPr>
        <w:t xml:space="preserve">و جبريل را فرمود تا مرده شياطين را بند برنهاد </w:t>
      </w:r>
      <w:r>
        <w:rPr>
          <w:rStyle w:val="FootnoteAnchor"/>
          <w:rtl w:val="true"/>
        </w:rPr>
        <w:footnoteReference w:id="324"/>
      </w:r>
      <w:r>
        <w:rPr>
          <w:rFonts w:ascii="Amiri" w:hAnsi="Amiri" w:eastAsia="Amiri" w:cs="Amiri"/>
          <w:color w:val="111111"/>
          <w:sz w:val="28"/>
          <w:sz w:val="28"/>
          <w:szCs w:val="28"/>
          <w:rtl w:val="true"/>
          <w:lang w:bidi="ar-SA"/>
        </w:rPr>
        <w:t xml:space="preserve">و در قعر درياها انداخت </w:t>
      </w:r>
      <w:r>
        <w:rPr>
          <w:rStyle w:val="FootnoteAnchor"/>
          <w:rtl w:val="true"/>
        </w:rPr>
        <w:footnoteReference w:id="325"/>
      </w:r>
      <w:r>
        <w:rPr>
          <w:rFonts w:ascii="Amiri" w:hAnsi="Amiri" w:eastAsia="Amiri" w:cs="Amiri"/>
          <w:color w:val="111111"/>
          <w:sz w:val="28"/>
          <w:sz w:val="28"/>
          <w:szCs w:val="28"/>
          <w:rtl w:val="true"/>
          <w:lang w:bidi="ar-SA"/>
        </w:rPr>
        <w:t xml:space="preserve">تا روزه امّت محمّد بر ايشان تباه نكنند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مسيّب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پارسى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آدينه اى از ماه شعبان ما را خطبه كرد،پس از حمد و ثناى خدا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قد اظلكم شهر عظيم شهر مبارك شهر فيه ليلة </w:t>
      </w:r>
      <w:r>
        <w:rPr>
          <w:rStyle w:val="FootnoteAnchor"/>
          <w:rtl w:val="true"/>
        </w:rPr>
        <w:footnoteReference w:id="328"/>
      </w:r>
      <w:r>
        <w:rPr>
          <w:rFonts w:ascii="IRNazanin" w:hAnsi="IRNazanin" w:eastAsia="IRNazanin"/>
          <w:color w:val="111111"/>
          <w:sz w:val="28"/>
          <w:sz w:val="28"/>
          <w:szCs w:val="28"/>
          <w:rtl w:val="true"/>
          <w:lang w:bidi="fa-IR"/>
        </w:rPr>
        <w:t xml:space="preserve">خير من الف شهر ،اى مردمان ماهى سايه افگند بر شما عظيم،مبارك ماهى كه در او شبى هست بهتر از هزار ماه،ماهى كه خداى روزه يش به فريضه كرد،و قيام شش سنّت كرد، هركه در او </w:t>
      </w:r>
      <w:r>
        <w:rPr>
          <w:rStyle w:val="FootnoteAnchor"/>
          <w:rtl w:val="true"/>
        </w:rPr>
        <w:footnoteReference w:id="329"/>
      </w:r>
      <w:r>
        <w:rPr>
          <w:rFonts w:ascii="IRNazanin" w:hAnsi="IRNazanin" w:eastAsia="IRNazanin"/>
          <w:color w:val="111111"/>
          <w:sz w:val="28"/>
          <w:sz w:val="28"/>
          <w:szCs w:val="28"/>
          <w:rtl w:val="true"/>
          <w:lang w:bidi="fa-IR"/>
        </w:rPr>
        <w:t xml:space="preserve">تقرّب كند به خداى تعالى به خصلتى از خصال خير،چنان باشد كه در </w:t>
      </w:r>
    </w:p>
    <w:p>
      <w:pPr>
        <w:pStyle w:val="BookText"/>
        <w:rPr/>
      </w:pPr>
      <w:r>
        <w:rPr>
          <w:rFonts w:ascii="IRNazanin" w:hAnsi="IRNazanin" w:eastAsia="IRNazanin"/>
          <w:color w:val="111111"/>
          <w:sz w:val="28"/>
          <w:sz w:val="28"/>
          <w:szCs w:val="28"/>
          <w:rtl w:val="true"/>
          <w:lang w:bidi="fa-IR"/>
        </w:rPr>
        <w:t>دگر ماه فريضه اى گزارده،و هركه در اين ماه فريضه اى گزارد،چنان بود كه در دگر ماه هفتاد فريضه گزارده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ماه صبر است،و صبر را ثواب بى حساب </w:t>
      </w:r>
      <w:r>
        <w:rPr>
          <w:rStyle w:val="FootnoteAnchor"/>
          <w:rtl w:val="true"/>
        </w:rPr>
        <w:footnoteReference w:id="330"/>
      </w:r>
      <w:r>
        <w:rPr>
          <w:rFonts w:ascii="Amiri" w:hAnsi="Amiri" w:eastAsia="Amiri" w:cs="Amiri"/>
          <w:color w:val="111111"/>
          <w:sz w:val="28"/>
          <w:sz w:val="28"/>
          <w:szCs w:val="28"/>
          <w:rtl w:val="true"/>
          <w:lang w:bidi="ar-SA"/>
        </w:rPr>
        <w:t>بود،و ماه مواسات است و ماهى است كه روزى مؤمنان در او بيفزايند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ماهى است كه اوّلش رحمت است،و ميانش </w:t>
      </w:r>
      <w:r>
        <w:rPr>
          <w:rStyle w:val="FootnoteAnchor"/>
          <w:rtl w:val="true"/>
        </w:rPr>
        <w:footnoteReference w:id="331"/>
      </w:r>
      <w:r>
        <w:rPr>
          <w:rFonts w:ascii="IRNazanin" w:hAnsi="IRNazanin" w:eastAsia="IRNazanin"/>
          <w:color w:val="111111"/>
          <w:sz w:val="28"/>
          <w:sz w:val="28"/>
          <w:szCs w:val="28"/>
          <w:rtl w:val="true"/>
          <w:lang w:bidi="fa-IR"/>
        </w:rPr>
        <w:t>مغفرت است و آخرش آزادى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كه روزه دارى را روزه بگشايد،گناهان او را بيامرزد خداى تعالى،و گردنش از آتش دوزخ آزاد كند،و هم چند آن </w:t>
      </w:r>
      <w:r>
        <w:rPr>
          <w:rStyle w:val="FootnoteAnchor"/>
          <w:rtl w:val="true"/>
        </w:rPr>
        <w:footnoteReference w:id="332"/>
      </w:r>
      <w:r>
        <w:rPr>
          <w:rFonts w:ascii="Amiri" w:hAnsi="Amiri" w:eastAsia="Amiri" w:cs="Amiri"/>
          <w:color w:val="111111"/>
          <w:sz w:val="28"/>
          <w:sz w:val="28"/>
          <w:szCs w:val="28"/>
          <w:rtl w:val="true"/>
          <w:lang w:bidi="ar-SA"/>
        </w:rPr>
        <w:t>مزد كه روزه دار را بود،او را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از ما اين قوّت ندارد كه روزه دار را روزه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كريم است،اين ثواب بدهد آن را كه قادر نباشد مگر بر </w:t>
      </w:r>
      <w:r>
        <w:rPr>
          <w:rStyle w:val="FootnoteAnchor"/>
          <w:rtl w:val="true"/>
        </w:rPr>
        <w:footnoteReference w:id="333"/>
      </w:r>
      <w:r>
        <w:rPr>
          <w:rFonts w:ascii="IRNazanin" w:hAnsi="IRNazanin" w:eastAsia="IRNazanin"/>
          <w:color w:val="111111"/>
          <w:sz w:val="28"/>
          <w:sz w:val="28"/>
          <w:szCs w:val="28"/>
          <w:rtl w:val="true"/>
          <w:lang w:bidi="fa-IR"/>
        </w:rPr>
        <w:t xml:space="preserve">شربتى </w:t>
      </w:r>
      <w:r>
        <w:rPr>
          <w:rStyle w:val="FootnoteAnchor"/>
          <w:rtl w:val="true"/>
        </w:rPr>
        <w:footnoteReference w:id="334"/>
      </w:r>
      <w:r>
        <w:rPr>
          <w:rFonts w:ascii="Amiri" w:hAnsi="Amiri" w:eastAsia="Amiri" w:cs="Amiri"/>
          <w:color w:val="111111"/>
          <w:sz w:val="28"/>
          <w:sz w:val="28"/>
          <w:szCs w:val="28"/>
          <w:rtl w:val="true"/>
          <w:lang w:bidi="ar-SA"/>
        </w:rPr>
        <w:t>شير يا آب 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كه روزه دارى را سيراب كند،خداى تعالى او را از حوض كوثر سيراب كند و شربتى دهند او را كه تشنه نشود </w:t>
      </w:r>
      <w:r>
        <w:rPr>
          <w:rStyle w:val="FootnoteAnchor"/>
          <w:rtl w:val="true"/>
        </w:rPr>
        <w:footnoteReference w:id="335"/>
      </w:r>
      <w:r>
        <w:rPr>
          <w:rFonts w:ascii="IRNazanin" w:hAnsi="IRNazanin" w:eastAsia="IRNazanin"/>
          <w:color w:val="111111"/>
          <w:sz w:val="28"/>
          <w:sz w:val="28"/>
          <w:szCs w:val="28"/>
          <w:rtl w:val="true"/>
          <w:lang w:bidi="fa-IR"/>
        </w:rPr>
        <w:t xml:space="preserve">تا در بهشت شدن،و چنان باشد كه برده اى </w:t>
      </w:r>
      <w:r>
        <w:rPr>
          <w:rStyle w:val="FootnoteAnchor"/>
          <w:rtl w:val="true"/>
        </w:rPr>
        <w:footnoteReference w:id="336"/>
      </w:r>
      <w:r>
        <w:rPr>
          <w:rFonts w:ascii="Amiri" w:hAnsi="Amiri" w:eastAsia="Amiri" w:cs="Amiri"/>
          <w:color w:val="111111"/>
          <w:sz w:val="28"/>
          <w:sz w:val="28"/>
          <w:szCs w:val="28"/>
          <w:rtl w:val="true"/>
          <w:lang w:bidi="ar-SA"/>
        </w:rPr>
        <w:t xml:space="preserve">آزاد كرده </w:t>
      </w:r>
      <w:r>
        <w:rPr>
          <w:rStyle w:val="FootnoteAnchor"/>
          <w:rtl w:val="true"/>
        </w:rPr>
        <w:footnoteReference w:id="337"/>
      </w:r>
      <w:r>
        <w:rPr>
          <w:rFonts w:ascii="Amiri" w:hAnsi="Amiri" w:eastAsia="Amiri" w:cs="Amiri"/>
          <w:color w:val="111111"/>
          <w:sz w:val="28"/>
          <w:sz w:val="28"/>
          <w:szCs w:val="28"/>
          <w:rtl w:val="true"/>
          <w:lang w:bidi="ar-SA"/>
        </w:rPr>
        <w:t xml:space="preserve">،و هركس كه از </w:t>
      </w:r>
      <w:r>
        <w:rPr>
          <w:rStyle w:val="FootnoteAnchor"/>
          <w:rtl w:val="true"/>
        </w:rPr>
        <w:footnoteReference w:id="338"/>
      </w:r>
      <w:r>
        <w:rPr>
          <w:rFonts w:ascii="Amiri" w:hAnsi="Amiri" w:eastAsia="Amiri" w:cs="Amiri"/>
          <w:color w:val="111111"/>
          <w:sz w:val="28"/>
          <w:sz w:val="28"/>
          <w:szCs w:val="28"/>
          <w:rtl w:val="true"/>
          <w:lang w:bidi="ar-SA"/>
        </w:rPr>
        <w:t>زيردستان خود در اين ماه تخفيف كند،خداى تعالى او را بيامرزد و از آتش دوزخش آزاد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خصلت در اين ماه به پاى دارى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خصلت خداى را به آن راضى كنى </w:t>
      </w:r>
      <w:r>
        <w:rPr>
          <w:rStyle w:val="FootnoteAnchor"/>
          <w:rtl w:val="true"/>
        </w:rPr>
        <w:footnoteReference w:id="340"/>
      </w:r>
      <w:r>
        <w:rPr>
          <w:rFonts w:ascii="IRNazanin" w:hAnsi="IRNazanin" w:eastAsia="IRNazanin"/>
          <w:color w:val="111111"/>
          <w:sz w:val="28"/>
          <w:sz w:val="28"/>
          <w:szCs w:val="28"/>
          <w:rtl w:val="true"/>
          <w:lang w:bidi="fa-IR"/>
        </w:rPr>
        <w:t>،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شهادة ان لا اله الّا اللّٰه،و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خصلت آن است كه شما را از آن گزير نيست،و آن آن است كه از خداى بهشت خواهى </w:t>
      </w:r>
      <w:r>
        <w:rPr>
          <w:rStyle w:val="FootnoteAnchor"/>
          <w:rtl w:val="true"/>
        </w:rPr>
        <w:footnoteReference w:id="341"/>
      </w:r>
      <w:r>
        <w:rPr>
          <w:rFonts w:ascii="IRNazanin" w:hAnsi="IRNazanin" w:eastAsia="IRNazanin"/>
          <w:color w:val="111111"/>
          <w:sz w:val="28"/>
          <w:sz w:val="28"/>
          <w:szCs w:val="28"/>
          <w:rtl w:val="true"/>
          <w:lang w:bidi="fa-IR"/>
        </w:rPr>
        <w:t xml:space="preserve">،و از دوزخ پناه با او دهى </w:t>
      </w:r>
      <w:r>
        <w:rPr>
          <w:rStyle w:val="FootnoteAnchor"/>
          <w:rtl w:val="true"/>
        </w:rPr>
        <w:footnoteReference w:id="342"/>
      </w:r>
      <w:r>
        <w:rPr>
          <w:rFonts w:ascii="IRNazanin" w:hAnsi="IRNazanin" w:eastAsia="IRNazanin"/>
          <w:color w:val="111111"/>
          <w:sz w:val="28"/>
          <w:sz w:val="28"/>
          <w:szCs w:val="28"/>
          <w:rtl w:val="true"/>
          <w:lang w:bidi="fa-IR"/>
        </w:rPr>
        <w:t>ابو سعيد خدرىّ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اوّل ماه رمضان باشد،خداى تعالى بفرمايد تا درهاى بهشت بگشايند،و نيز در نبندند تا به آخر ماه رمضان،و درهاى آسمان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بفرمايد تا درهاى دوزخ ببندند،و هيچ بنده نباشد كه در شبى از شبهاى ماه رمضان نماز كند و الّا خداى تعالى او را به هر </w:t>
      </w:r>
    </w:p>
    <w:p>
      <w:pPr>
        <w:pStyle w:val="BookText"/>
        <w:rPr/>
      </w:pPr>
      <w:r>
        <w:rPr>
          <w:rFonts w:ascii="IRNazanin" w:hAnsi="IRNazanin" w:eastAsia="IRNazanin"/>
          <w:color w:val="111111"/>
          <w:sz w:val="28"/>
          <w:sz w:val="28"/>
          <w:szCs w:val="28"/>
          <w:rtl w:val="true"/>
          <w:lang w:bidi="fa-IR"/>
        </w:rPr>
        <w:t xml:space="preserve">سجده اى هزار و هفتصد حسنه بدهد </w:t>
      </w:r>
      <w:r>
        <w:rPr>
          <w:rStyle w:val="FootnoteAnchor"/>
          <w:rtl w:val="true"/>
        </w:rPr>
        <w:footnoteReference w:id="343"/>
      </w:r>
      <w:r>
        <w:rPr>
          <w:rFonts w:ascii="Amiri" w:hAnsi="Amiri" w:eastAsia="Amiri" w:cs="Amiri"/>
          <w:color w:val="111111"/>
          <w:sz w:val="28"/>
          <w:sz w:val="28"/>
          <w:szCs w:val="28"/>
          <w:rtl w:val="true"/>
          <w:lang w:bidi="ar-SA"/>
        </w:rPr>
        <w:t xml:space="preserve">،و براى او در بهشت خانه اى بنا كند از ياقوت سرخ كه آن را هفتاد در بود </w:t>
      </w:r>
      <w:r>
        <w:rPr>
          <w:rStyle w:val="FootnoteAnchor"/>
          <w:rtl w:val="true"/>
        </w:rPr>
        <w:footnoteReference w:id="344"/>
      </w:r>
      <w:r>
        <w:rPr>
          <w:rFonts w:ascii="IRNazanin" w:hAnsi="IRNazanin" w:eastAsia="IRNazanin"/>
          <w:color w:val="111111"/>
          <w:sz w:val="28"/>
          <w:sz w:val="28"/>
          <w:szCs w:val="28"/>
          <w:rtl w:val="true"/>
          <w:lang w:bidi="fa-IR"/>
        </w:rPr>
        <w:t>مرصّع به ياقوت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يك روز از ماه رمضان روزه بدارد،خداى تعالى هر گناه كه كرده بود بيامرزد و كفّارت گناهش </w:t>
      </w:r>
      <w:r>
        <w:rPr>
          <w:rStyle w:val="FootnoteAnchor"/>
          <w:rtl w:val="true"/>
        </w:rPr>
        <w:footnoteReference w:id="345"/>
      </w:r>
      <w:r>
        <w:rPr>
          <w:rFonts w:ascii="IRNazanin" w:hAnsi="IRNazanin" w:eastAsia="IRNazanin"/>
          <w:color w:val="111111"/>
          <w:sz w:val="28"/>
          <w:sz w:val="28"/>
          <w:szCs w:val="28"/>
          <w:rtl w:val="true"/>
          <w:lang w:bidi="fa-IR"/>
        </w:rPr>
        <w:t>باشد تا با دگر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هرروزى كه روزه دارد </w:t>
      </w:r>
      <w:r>
        <w:rPr>
          <w:rStyle w:val="FootnoteAnchor"/>
          <w:rtl w:val="true"/>
        </w:rPr>
        <w:footnoteReference w:id="346"/>
      </w:r>
      <w:r>
        <w:rPr>
          <w:rFonts w:ascii="Amiri" w:hAnsi="Amiri" w:eastAsia="Amiri" w:cs="Amiri"/>
          <w:color w:val="111111"/>
          <w:sz w:val="28"/>
          <w:sz w:val="28"/>
          <w:szCs w:val="28"/>
          <w:rtl w:val="true"/>
          <w:lang w:bidi="ar-SA"/>
        </w:rPr>
        <w:t xml:space="preserve">،كوشكى در بهشتش بدهند،هر كوشكى را هزار در باشد از زر،و براى او هفتاد هزار فريشته </w:t>
      </w:r>
      <w:r>
        <w:rPr>
          <w:rStyle w:val="FootnoteAnchor"/>
          <w:rtl w:val="true"/>
        </w:rPr>
        <w:footnoteReference w:id="347"/>
      </w:r>
      <w:r>
        <w:rPr>
          <w:rFonts w:ascii="IRNazanin" w:hAnsi="IRNazanin" w:eastAsia="IRNazanin"/>
          <w:color w:val="111111"/>
          <w:sz w:val="28"/>
          <w:sz w:val="28"/>
          <w:szCs w:val="28"/>
          <w:rtl w:val="true"/>
          <w:lang w:bidi="fa-IR"/>
        </w:rPr>
        <w:t>از بامداد تا شبانگاه استغفار كنند،و به هر سجده اى كه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شب باشد و اگر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درختيش بدهند در بهشت كه سوار نيك رو از سايه او به صد سال بنرود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مالك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اوّل ماه رمضان باشد،خداى تعالى رضوان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بهشت را بگشاى </w:t>
      </w:r>
      <w:r>
        <w:rPr>
          <w:rStyle w:val="FootnoteAnchor"/>
          <w:rtl w:val="true"/>
        </w:rPr>
        <w:footnoteReference w:id="349"/>
      </w:r>
      <w:r>
        <w:rPr>
          <w:rFonts w:ascii="IRNazanin" w:hAnsi="IRNazanin" w:eastAsia="IRNazanin"/>
          <w:color w:val="111111"/>
          <w:sz w:val="28"/>
          <w:sz w:val="28"/>
          <w:szCs w:val="28"/>
          <w:rtl w:val="true"/>
          <w:lang w:bidi="fa-IR"/>
        </w:rPr>
        <w:t>و بهشت را بياراى براى روزه داران امّت محمّد،و مالك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دوزخ </w:t>
      </w:r>
      <w:r>
        <w:rPr>
          <w:rStyle w:val="FootnoteAnchor"/>
          <w:rtl w:val="true"/>
        </w:rPr>
        <w:footnoteReference w:id="350"/>
      </w:r>
      <w:r>
        <w:rPr>
          <w:rFonts w:ascii="IRNazanin" w:hAnsi="IRNazanin" w:eastAsia="IRNazanin"/>
          <w:color w:val="111111"/>
          <w:sz w:val="28"/>
          <w:sz w:val="28"/>
          <w:szCs w:val="28"/>
          <w:rtl w:val="true"/>
          <w:lang w:bidi="fa-IR"/>
        </w:rPr>
        <w:t>ببند تا با آخر اين ماه، و جبريل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زمين رو،و مرده شياطين </w:t>
      </w:r>
      <w:r>
        <w:rPr>
          <w:rStyle w:val="FootnoteAnchor"/>
          <w:rtl w:val="true"/>
        </w:rPr>
        <w:footnoteReference w:id="351"/>
      </w:r>
      <w:r>
        <w:rPr>
          <w:rFonts w:ascii="Amiri" w:hAnsi="Amiri" w:eastAsia="Amiri" w:cs="Amiri"/>
          <w:color w:val="111111"/>
          <w:sz w:val="28"/>
          <w:sz w:val="28"/>
          <w:szCs w:val="28"/>
          <w:rtl w:val="true"/>
          <w:lang w:bidi="ar-SA"/>
        </w:rPr>
        <w:t xml:space="preserve">را بند كن تا روزه امّت محمّد را </w:t>
      </w:r>
      <w:r>
        <w:rPr>
          <w:rStyle w:val="FootnoteAnchor"/>
          <w:rtl w:val="true"/>
        </w:rPr>
        <w:footnoteReference w:id="352"/>
      </w:r>
      <w:r>
        <w:rPr>
          <w:rFonts w:ascii="Amiri" w:hAnsi="Amiri" w:eastAsia="Amiri" w:cs="Amiri"/>
          <w:color w:val="111111"/>
          <w:sz w:val="28"/>
          <w:sz w:val="28"/>
          <w:szCs w:val="28"/>
          <w:rtl w:val="true"/>
          <w:lang w:bidi="ar-SA"/>
        </w:rPr>
        <w:t>ايشان تباه نكنند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را تعالى در اين ماه هر بامداد و شبانگاه آزادكردگان باشند </w:t>
      </w:r>
      <w:r>
        <w:rPr>
          <w:rStyle w:val="FootnoteAnchor"/>
          <w:rtl w:val="true"/>
        </w:rPr>
        <w:footnoteReference w:id="353"/>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برده و پرستار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آسمانى فرشته اى از خواصّ فرشتگان او ندا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Style w:val="FootnoteAnchor"/>
          <w:rtl w:val="true"/>
        </w:rPr>
        <w:footnoteReference w:id="355"/>
      </w:r>
      <w:r>
        <w:rPr>
          <w:rFonts w:ascii="IRNazanin" w:hAnsi="IRNazanin" w:eastAsia="IRNazanin"/>
          <w:color w:val="111111"/>
          <w:sz w:val="28"/>
          <w:sz w:val="28"/>
          <w:szCs w:val="28"/>
          <w:rtl w:val="true"/>
          <w:lang w:bidi="fa-IR"/>
        </w:rPr>
        <w:t xml:space="preserve">خواهنده اى </w:t>
      </w:r>
      <w:r>
        <w:rPr>
          <w:rStyle w:val="FootnoteAnchor"/>
          <w:rtl w:val="true"/>
        </w:rPr>
        <w:footnoteReference w:id="356"/>
      </w:r>
      <w:r>
        <w:rPr>
          <w:rFonts w:ascii="IRNazanin" w:hAnsi="IRNazanin" w:eastAsia="IRNazanin"/>
          <w:color w:val="111111"/>
          <w:sz w:val="28"/>
          <w:sz w:val="28"/>
          <w:szCs w:val="28"/>
          <w:rtl w:val="true"/>
          <w:lang w:bidi="fa-IR"/>
        </w:rPr>
        <w:t>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بت كنند او را أ لا مظلومى هست تا يارى كنند او را،أ لا </w:t>
      </w:r>
      <w:r>
        <w:rPr>
          <w:rStyle w:val="FootnoteAnchor"/>
          <w:rtl w:val="true"/>
        </w:rPr>
        <w:footnoteReference w:id="358"/>
      </w:r>
      <w:r>
        <w:rPr>
          <w:rFonts w:ascii="IRNazanin" w:hAnsi="IRNazanin" w:eastAsia="IRNazanin"/>
          <w:color w:val="111111"/>
          <w:sz w:val="28"/>
          <w:sz w:val="28"/>
          <w:szCs w:val="28"/>
          <w:rtl w:val="true"/>
          <w:lang w:bidi="fa-IR"/>
        </w:rPr>
        <w:t xml:space="preserve">آمرزش خواهى هست تاش </w:t>
      </w:r>
      <w:r>
        <w:rPr>
          <w:rStyle w:val="FootnoteAnchor"/>
          <w:rtl w:val="true"/>
        </w:rPr>
        <w:footnoteReference w:id="359"/>
      </w:r>
      <w:r>
        <w:rPr>
          <w:rFonts w:ascii="Amiri" w:hAnsi="Amiri" w:eastAsia="Amiri" w:cs="Amiri"/>
          <w:color w:val="111111"/>
          <w:sz w:val="28"/>
          <w:sz w:val="28"/>
          <w:szCs w:val="28"/>
          <w:rtl w:val="true"/>
          <w:lang w:bidi="ar-SA"/>
        </w:rPr>
        <w:t>بيامرزند،ألا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خواهنده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اى هست تا مرادش بدهند،و حق تعالى در اين ماه ندا مى كند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و پرستاران </w:t>
      </w:r>
      <w:r>
        <w:rPr>
          <w:rStyle w:val="FootnoteAnchor"/>
          <w:rtl w:val="true"/>
        </w:rPr>
        <w:footnoteReference w:id="362"/>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ابشروا </w:t>
      </w:r>
    </w:p>
    <w:p>
      <w:pPr>
        <w:pStyle w:val="BookText"/>
        <w:rPr/>
      </w:pPr>
      <w:r>
        <w:rPr>
          <w:rFonts w:ascii="Amiri" w:hAnsi="Amiri" w:eastAsia="Amiri" w:cs="Amiri"/>
          <w:color w:val="111111"/>
          <w:sz w:val="28"/>
          <w:sz w:val="28"/>
          <w:szCs w:val="28"/>
          <w:rtl w:val="true"/>
          <w:lang w:bidi="ar-SA"/>
        </w:rPr>
        <w:t xml:space="preserve">و اصبروا،بشارت باد شما را،صبر كنى و مداومت كنى كه بس </w:t>
      </w:r>
      <w:r>
        <w:rPr>
          <w:rStyle w:val="FootnoteAnchor"/>
          <w:rtl w:val="true"/>
        </w:rPr>
        <w:footnoteReference w:id="363"/>
      </w:r>
      <w:r>
        <w:rPr>
          <w:rFonts w:ascii="IRNazanin" w:hAnsi="IRNazanin" w:eastAsia="IRNazanin"/>
          <w:color w:val="111111"/>
          <w:sz w:val="28"/>
          <w:sz w:val="28"/>
          <w:szCs w:val="28"/>
          <w:rtl w:val="true"/>
          <w:lang w:bidi="fa-IR"/>
        </w:rPr>
        <w:t xml:space="preserve">نماند تا مئونات از شما بردارم،و با رحمت و نعمت </w:t>
      </w:r>
      <w:r>
        <w:rPr>
          <w:rStyle w:val="FootnoteAnchor"/>
          <w:rtl w:val="true"/>
        </w:rPr>
        <w:footnoteReference w:id="364"/>
      </w:r>
      <w:r>
        <w:rPr>
          <w:rFonts w:ascii="Amiri" w:hAnsi="Amiri" w:eastAsia="Amiri" w:cs="Amiri"/>
          <w:color w:val="111111"/>
          <w:sz w:val="28"/>
          <w:sz w:val="28"/>
          <w:szCs w:val="28"/>
          <w:rtl w:val="true"/>
          <w:lang w:bidi="ar-SA"/>
        </w:rPr>
        <w:t xml:space="preserve">من آيى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قدر باشد جبريل از آسمان فرود آيد با جماعتى فرشتگان،صلوات </w:t>
      </w:r>
      <w:r>
        <w:rPr>
          <w:rStyle w:val="FootnoteAnchor"/>
          <w:rtl w:val="true"/>
        </w:rPr>
        <w:footnoteReference w:id="366"/>
      </w:r>
      <w:r>
        <w:rPr>
          <w:rFonts w:ascii="Amiri" w:hAnsi="Amiri" w:eastAsia="Amiri" w:cs="Amiri"/>
          <w:color w:val="111111"/>
          <w:sz w:val="28"/>
          <w:sz w:val="28"/>
          <w:szCs w:val="28"/>
          <w:rtl w:val="true"/>
          <w:lang w:bidi="ar-SA"/>
        </w:rPr>
        <w:t xml:space="preserve">فرستد بر هر قائمى و قاعدى كه </w:t>
      </w:r>
      <w:r>
        <w:rPr>
          <w:rStyle w:val="FootnoteAnchor"/>
          <w:rtl w:val="true"/>
        </w:rPr>
        <w:footnoteReference w:id="367"/>
      </w:r>
      <w:r>
        <w:rPr>
          <w:rFonts w:ascii="Amiri" w:hAnsi="Amiri" w:eastAsia="Amiri" w:cs="Amiri"/>
          <w:color w:val="111111"/>
          <w:sz w:val="28"/>
          <w:sz w:val="28"/>
          <w:szCs w:val="28"/>
          <w:rtl w:val="true"/>
          <w:lang w:bidi="ar-SA"/>
        </w:rPr>
        <w:t>به ذكر خداى مشغول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مالك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تعالى آسمان و زمين را دستورى دادى در سخن گفتن،روزه داران ماه رمضان را بشارت</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دادندى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موسى كه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روزه ماه رمضان بر بندگان خود فريضه </w:t>
      </w:r>
      <w:r>
        <w:rPr>
          <w:rStyle w:val="FootnoteAnchor"/>
          <w:rtl w:val="true"/>
        </w:rPr>
        <w:footnoteReference w:id="368"/>
      </w:r>
      <w:r>
        <w:rPr>
          <w:rFonts w:ascii="IRNazanin" w:hAnsi="IRNazanin" w:eastAsia="IRNazanin"/>
          <w:color w:val="111111"/>
          <w:sz w:val="28"/>
          <w:sz w:val="28"/>
          <w:szCs w:val="28"/>
          <w:rtl w:val="true"/>
          <w:lang w:bidi="fa-IR"/>
        </w:rPr>
        <w:t>كرده ام،هركه او با پيش من آيد،و در صحيفه او روزه ده ماه رمضان باشد،او از جمله محسنان بود،و هركه پيش من آيد و در صحيفه او بيست ماه رمضان بود او از جمله ابرار باشد،و هركه آيد و در صحيفه او سى ماه رمضان بود،پايه او نزد من از پايه شهيدان برتر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درآيد،من حمله </w:t>
      </w:r>
      <w:r>
        <w:rPr>
          <w:rStyle w:val="FootnoteAnchor"/>
          <w:rtl w:val="true"/>
        </w:rPr>
        <w:footnoteReference w:id="369"/>
      </w:r>
      <w:r>
        <w:rPr>
          <w:rFonts w:ascii="Amiri" w:hAnsi="Amiri" w:eastAsia="Amiri" w:cs="Amiri"/>
          <w:color w:val="111111"/>
          <w:sz w:val="28"/>
          <w:sz w:val="28"/>
          <w:szCs w:val="28"/>
          <w:rtl w:val="true"/>
          <w:lang w:bidi="ar-SA"/>
        </w:rPr>
        <w:t xml:space="preserve">عرش خود را بفرمايم تا از عبادت خود بازايستند </w:t>
      </w:r>
      <w:r>
        <w:rPr>
          <w:rStyle w:val="FootnoteAnchor"/>
          <w:rtl w:val="true"/>
        </w:rPr>
        <w:footnoteReference w:id="370"/>
      </w:r>
      <w:r>
        <w:rPr>
          <w:rFonts w:ascii="IRNazanin" w:hAnsi="IRNazanin" w:eastAsia="IRNazanin"/>
          <w:color w:val="111111"/>
          <w:sz w:val="28"/>
          <w:sz w:val="28"/>
          <w:szCs w:val="28"/>
          <w:rtl w:val="true"/>
          <w:lang w:bidi="fa-IR"/>
        </w:rPr>
        <w:t>و گوش به دعاى روزه داران دارند،تا هرگه از اين دعا كنند،اينان بر دعاى او آمين كنند،كه من سوگند ياد كرده ام كه دعاى ايشان رد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الواح امّتى را مى يابم كه در ماه رمضان براى تو عبادت كنند،تو گناه گذشته ايشان را بيامرزى،ايشان را از امّت من كن </w:t>
      </w:r>
      <w:r>
        <w:rPr>
          <w:rStyle w:val="FootnoteAnchor"/>
          <w:rtl w:val="true"/>
        </w:rPr>
        <w:footnoteReference w:id="371"/>
      </w:r>
      <w:r>
        <w:rPr>
          <w:rFonts w:ascii="IRNazanin" w:hAnsi="IRNazanin" w:eastAsia="IRNazanin"/>
          <w:color w:val="111111"/>
          <w:sz w:val="28"/>
          <w:sz w:val="28"/>
          <w:szCs w:val="28"/>
          <w:rtl w:val="true"/>
          <w:lang w:bidi="fa-IR"/>
        </w:rPr>
        <w:t xml:space="preserve">، حق تعالى گفت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امّت محمّداند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ماه </w:t>
      </w:r>
      <w:r>
        <w:rPr>
          <w:rStyle w:val="FootnoteAnchor"/>
          <w:rtl w:val="true"/>
        </w:rPr>
        <w:footnoteReference w:id="373"/>
      </w:r>
      <w:r>
        <w:rPr>
          <w:rFonts w:ascii="Amiri" w:hAnsi="Amiri" w:eastAsia="Amiri" w:cs="Amiri"/>
          <w:color w:val="111111"/>
          <w:sz w:val="28"/>
          <w:sz w:val="28"/>
          <w:szCs w:val="28"/>
          <w:rtl w:val="true"/>
          <w:lang w:bidi="ar-SA"/>
        </w:rPr>
        <w:t xml:space="preserve">ماه من كن </w:t>
      </w:r>
      <w:r>
        <w:rPr>
          <w:rStyle w:val="FootnoteAnchor"/>
          <w:rtl w:val="true"/>
        </w:rPr>
        <w:footnoteReference w:id="374"/>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ماه </w:t>
      </w:r>
      <w:r>
        <w:rPr>
          <w:rStyle w:val="FootnoteAnchor"/>
          <w:rtl w:val="true"/>
        </w:rPr>
        <w:footnoteReference w:id="375"/>
      </w:r>
      <w:r>
        <w:rPr>
          <w:rFonts w:ascii="IRNazanin" w:hAnsi="IRNazanin" w:eastAsia="IRNazanin"/>
          <w:color w:val="111111"/>
          <w:sz w:val="28"/>
          <w:sz w:val="28"/>
          <w:szCs w:val="28"/>
          <w:rtl w:val="true"/>
          <w:lang w:bidi="fa-IR"/>
        </w:rPr>
        <w:t xml:space="preserve">امّت محمّد است،من براى خود برگزيدم،و به تحفه ايشان كردم،و ايشان راست در اين </w:t>
      </w:r>
    </w:p>
    <w:p>
      <w:pPr>
        <w:pStyle w:val="BookText"/>
        <w:rPr/>
      </w:pPr>
      <w:r>
        <w:rPr>
          <w:rFonts w:ascii="IRNazanin" w:hAnsi="IRNazanin" w:eastAsia="IRNazanin"/>
          <w:color w:val="111111"/>
          <w:sz w:val="28"/>
          <w:sz w:val="28"/>
          <w:szCs w:val="28"/>
          <w:rtl w:val="true"/>
          <w:lang w:bidi="fa-IR"/>
        </w:rPr>
        <w:t>ماه از فضل و خير آنچه هيچ امّت را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در اين باب بسيار است،و در او كتابها مفرد كرده اند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 فِيهِ الْقُرْآنُ ،عطيّة </w:t>
      </w:r>
      <w:r>
        <w:rPr>
          <w:rStyle w:val="FootnoteAnchor"/>
          <w:rtl w:val="true"/>
        </w:rPr>
        <w:footnoteReference w:id="37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را پرسيدم،گفت </w:t>
      </w:r>
      <w:r>
        <w:rPr>
          <w:rStyle w:val="FootnoteAnchor"/>
          <w:rtl w:val="true"/>
        </w:rPr>
        <w:footnoteReference w:id="378"/>
      </w: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الَّذِي أُنْزِلَ فِيهِ الْقُرْآنُ ،چون قرآن </w:t>
      </w:r>
      <w:r>
        <w:rPr>
          <w:rStyle w:val="FootnoteAnchor"/>
          <w:rtl w:val="true"/>
        </w:rPr>
        <w:footnoteReference w:id="379"/>
      </w:r>
      <w:r>
        <w:rPr>
          <w:rFonts w:ascii="IRNazanin" w:hAnsi="IRNazanin" w:eastAsia="IRNazanin"/>
          <w:color w:val="111111"/>
          <w:sz w:val="28"/>
          <w:sz w:val="28"/>
          <w:szCs w:val="28"/>
          <w:rtl w:val="true"/>
          <w:lang w:bidi="fa-IR"/>
        </w:rPr>
        <w:t>ماه رمضان فرود آمد،به دگر ماهها چه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قرآن در ماه رمضان در شب قدر از لوح المحفوظ به آسمان دنيا فرستاد به بيت العزّة،آنگه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نجم نجم مى آورد به حسب حاجت و مصلحت در بيست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سال،و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بن ابى الهند </w:t>
      </w:r>
      <w:r>
        <w:rPr>
          <w:rStyle w:val="FootnoteAnchor"/>
          <w:rtl w:val="true"/>
        </w:rPr>
        <w:footnoteReference w:id="3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را پرسيدم،هم اين سؤال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قرآن به اوقات متفرّقه آمد،جز كه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 رمضان آنچه در جمله سال آورده بودى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كردى،آنچه خداى تعالى خواستى محو كردى و آنچه خواستى اثبات كردى،فذلك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ذر غفارىّ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صحف ابراهيم در ماه رمضان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گذشته </w:t>
      </w:r>
      <w:r>
        <w:rPr>
          <w:rStyle w:val="FootnoteAnchor"/>
          <w:rtl w:val="true"/>
        </w:rPr>
        <w:footnoteReference w:id="384"/>
      </w:r>
      <w:r>
        <w:rPr>
          <w:rFonts w:ascii="IRNazanin" w:hAnsi="IRNazanin" w:eastAsia="IRNazanin"/>
          <w:color w:val="111111"/>
          <w:sz w:val="28"/>
          <w:sz w:val="28"/>
          <w:szCs w:val="28"/>
          <w:rtl w:val="true"/>
          <w:lang w:bidi="fa-IR"/>
        </w:rPr>
        <w:t>،و در ماه رمضان شش روز گذشته تورات به موسى فرستاد،و انجيل به عيسى در ماه رمضان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سيزده روز گذشته </w:t>
      </w:r>
      <w:r>
        <w:rPr>
          <w:rStyle w:val="FootnoteAnchor"/>
          <w:rtl w:val="true"/>
        </w:rPr>
        <w:footnoteReference w:id="385"/>
      </w:r>
      <w:r>
        <w:rPr>
          <w:rFonts w:ascii="IRNazanin" w:hAnsi="IRNazanin" w:eastAsia="IRNazanin"/>
          <w:color w:val="111111"/>
          <w:sz w:val="28"/>
          <w:sz w:val="28"/>
          <w:szCs w:val="28"/>
          <w:rtl w:val="true"/>
          <w:lang w:bidi="fa-IR"/>
        </w:rPr>
        <w:t>،و زبور به داود در ماه رمضان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هژده</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روز گذشته،و قرآن در ماه رمضان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 و چهار روز گذشته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فِيهِ الْقُرْآنُ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 بانزاله في شهر رمضان،ابتداى انزالش در ماه رمضان بود،چنان كه يكى از ما 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فردا به حجّ مى روم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كه به دو ماه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آنجا رسد،و لكن معنى آن باشد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ابتدا فردا مى كنم شدن به حج </w:t>
      </w:r>
      <w:r>
        <w:rPr>
          <w:rStyle w:val="FootnoteAnchor"/>
          <w:rtl w:val="true"/>
        </w:rPr>
        <w:footnoteReference w:id="390"/>
      </w:r>
      <w:r>
        <w:rPr>
          <w:rFonts w:ascii="IRNazanin" w:hAnsi="IRNazanin" w:eastAsia="IRNazanin"/>
          <w:color w:val="111111"/>
          <w:sz w:val="28"/>
          <w:sz w:val="28"/>
          <w:szCs w:val="28"/>
          <w:rtl w:val="true"/>
          <w:lang w:bidi="fa-IR"/>
        </w:rPr>
        <w:t>را،همچنين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فرستاد</w:t>
      </w:r>
      <w:r>
        <w:rPr>
          <w:rStyle w:val="FootnoteAnchor"/>
          <w:rtl w:val="true"/>
        </w:rPr>
        <w:footnoteReference w:id="391"/>
      </w:r>
      <w:r>
        <w:rPr>
          <w:rFonts w:ascii="Amiri" w:hAnsi="Amiri" w:eastAsia="Amiri" w:cs="Amiri"/>
          <w:color w:val="111111"/>
          <w:sz w:val="28"/>
          <w:sz w:val="28"/>
          <w:szCs w:val="28"/>
          <w:rtl w:val="true"/>
          <w:lang w:bidi="ar-SA"/>
        </w:rPr>
        <w:t>،يعنى ابتدا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ماه رمضان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قرآن را وصف كرد به آن كه در او بيان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لطف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دلالت است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الضّلالة،رهنماى مردمان است از ضلالت،كأنّه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الدّلالة على بطلان الضّلالة،فيه هدى مانع عن ردى،و محتمل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لفظ</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لطف را و بيان را و دلالت را،چه در او بيان حلال و حرام و شرايع و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بَيِّنٰاتٍ ،جمع بيّنه و آن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مبيّن</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پيداكننده بود،و از اين جا گواه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قول او در شرع حجّت باشد مدّعى را بر 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اين وجوه را</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الْفُرْقٰانِ ،فرق كردن از ميان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و تفسير او رفته است،و نيز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اقسام و معانى او گفته شده است بيش از اين معنى ندارد بازگفتن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فضايل و مناقب ماه رمضان آن است كه خداى تعالى قرآن در او فرستاد كه طريق شرع است و بيان كننده حلال و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،در شاد حسن بصرى </w:t>
      </w:r>
      <w:r>
        <w:rPr>
          <w:rStyle w:val="FootnoteAnchor"/>
          <w:rtl w:val="true"/>
        </w:rPr>
        <w:footnoteReference w:id="397"/>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به </w:t>
      </w:r>
      <w:r>
        <w:rPr>
          <w:rStyle w:val="FootnoteAnchor"/>
          <w:rtl w:val="true"/>
        </w:rPr>
        <w:footnoteReference w:id="398"/>
      </w:r>
      <w:r>
        <w:rPr>
          <w:rFonts w:ascii="IRNazanin" w:hAnsi="IRNazanin" w:eastAsia="IRNazanin"/>
          <w:color w:val="111111"/>
          <w:sz w:val="28"/>
          <w:sz w:val="28"/>
          <w:szCs w:val="28"/>
          <w:rtl w:val="true"/>
          <w:lang w:bidi="fa-IR"/>
        </w:rPr>
        <w:t>تسكين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چون متّصل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متحرّك نشايد به كسر،چنان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لتجمع خزاعة ما فرّقتمن النّاس من بعد إقلالها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پيش او حرفى باشد در او دو وجه 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كسر </w:t>
      </w:r>
      <w:r>
        <w:rPr>
          <w:rStyle w:val="FootnoteAnchor"/>
          <w:rtl w:val="true"/>
        </w:rPr>
        <w:footnoteReference w:id="399"/>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پيش او باشد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لْيَقْضُوا تَفَثَهُمْ وَ لْيُوفُوا نُذُورَهُمْ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است،غايب را به اين امر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جمله عوامل </w:t>
      </w:r>
      <w:r>
        <w:rPr>
          <w:rStyle w:val="FootnoteAnchor"/>
          <w:rtl w:val="true"/>
        </w:rPr>
        <w:footnoteReference w:id="402"/>
      </w:r>
      <w:r>
        <w:rPr>
          <w:rFonts w:ascii="IRNazanin" w:hAnsi="IRNazanin" w:eastAsia="IRNazanin"/>
          <w:color w:val="111111"/>
          <w:sz w:val="28"/>
          <w:sz w:val="28"/>
          <w:szCs w:val="28"/>
          <w:rtl w:val="true"/>
          <w:lang w:bidi="fa-IR"/>
        </w:rPr>
        <w:t xml:space="preserve">جزم است </w:t>
      </w:r>
      <w:r>
        <w:rPr>
          <w:rStyle w:val="FootnoteAnchor"/>
          <w:rtl w:val="true"/>
        </w:rPr>
        <w:footnoteReference w:id="403"/>
      </w:r>
      <w:r>
        <w:rPr>
          <w:rFonts w:ascii="IRNazanin" w:hAnsi="IRNazanin" w:eastAsia="IRNazanin"/>
          <w:color w:val="111111"/>
          <w:sz w:val="28"/>
          <w:sz w:val="28"/>
          <w:szCs w:val="28"/>
          <w:rtl w:val="true"/>
          <w:lang w:bidi="fa-IR"/>
        </w:rPr>
        <w:t>،و معنى ليفعل زيد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زيد را تا اين كار بكند،و بفرماى زيد را و بايد تا زيد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ماه رمضان حاضر آيد،و معنى آن كه ماه رمضان به او درآيد و او را در يابد،بگو تا روزه دارد </w:t>
      </w:r>
      <w:r>
        <w:rPr>
          <w:rStyle w:val="FootnoteAnchor"/>
          <w:rtl w:val="true"/>
        </w:rPr>
        <w:footnoteReference w:id="404"/>
      </w:r>
      <w:r>
        <w:rPr>
          <w:rFonts w:ascii="Amiri" w:hAnsi="Amiri" w:eastAsia="Amiri" w:cs="Amiri"/>
          <w:color w:val="111111"/>
          <w:sz w:val="28"/>
          <w:sz w:val="28"/>
          <w:szCs w:val="28"/>
          <w:rtl w:val="true"/>
          <w:lang w:bidi="ar-SA"/>
        </w:rPr>
        <w:t>،يا بايد كه روزه دارد،يا از حقّ او آن است كه روزه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خلاف كردند در معنى آيت،بهرى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هركه </w:t>
      </w:r>
      <w:r>
        <w:rPr>
          <w:rStyle w:val="FootnoteAnchor"/>
          <w:rtl w:val="true"/>
        </w:rPr>
        <w:footnoteReference w:id="405"/>
      </w:r>
      <w:r>
        <w:rPr>
          <w:rFonts w:ascii="Amiri" w:hAnsi="Amiri" w:eastAsia="Amiri" w:cs="Amiri"/>
          <w:color w:val="111111"/>
          <w:sz w:val="28"/>
          <w:sz w:val="28"/>
          <w:szCs w:val="28"/>
          <w:rtl w:val="true"/>
          <w:lang w:bidi="ar-SA"/>
        </w:rPr>
        <w:t xml:space="preserve">اين ماه بدو </w:t>
      </w:r>
      <w:r>
        <w:rPr>
          <w:rStyle w:val="FootnoteAnchor"/>
          <w:rtl w:val="true"/>
        </w:rPr>
        <w:footnoteReference w:id="406"/>
      </w:r>
      <w:r>
        <w:rPr>
          <w:rFonts w:ascii="Amiri" w:hAnsi="Amiri" w:eastAsia="Amiri" w:cs="Amiri"/>
          <w:color w:val="111111"/>
          <w:sz w:val="28"/>
          <w:sz w:val="28"/>
          <w:szCs w:val="28"/>
          <w:rtl w:val="true"/>
          <w:lang w:bidi="ar-SA"/>
        </w:rPr>
        <w:t xml:space="preserve">درآيد،و او عاقل و بالغ و تن درست و مقيم </w:t>
      </w:r>
      <w:r>
        <w:rPr>
          <w:rStyle w:val="FootnoteAnchor"/>
          <w:rtl w:val="true"/>
        </w:rPr>
        <w:footnoteReference w:id="407"/>
      </w:r>
      <w:r>
        <w:rPr>
          <w:rFonts w:ascii="Amiri" w:hAnsi="Amiri" w:eastAsia="Amiri" w:cs="Amiri"/>
          <w:color w:val="111111"/>
          <w:sz w:val="28"/>
          <w:sz w:val="28"/>
          <w:szCs w:val="28"/>
          <w:rtl w:val="true"/>
          <w:lang w:bidi="ar-SA"/>
        </w:rPr>
        <w:t>باشد روزه دارد،و اين قول بيشتر فقهاست از اهل بيت،و مذهب بو حنيفه و شافعى است و اصحاب ايشان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بهرى </w:t>
      </w:r>
      <w:r>
        <w:rPr>
          <w:rStyle w:val="FootnoteAnchor"/>
          <w:rtl w:val="true"/>
        </w:rPr>
        <w:footnoteReference w:id="408"/>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اوّل ماه رمضان مقيم باشد،واجب بود </w:t>
      </w:r>
      <w:r>
        <w:rPr>
          <w:rStyle w:val="FootnoteAnchor"/>
          <w:rtl w:val="true"/>
        </w:rPr>
        <w:footnoteReference w:id="409"/>
      </w:r>
      <w:r>
        <w:rPr>
          <w:rFonts w:ascii="Amiri" w:hAnsi="Amiri" w:eastAsia="Amiri" w:cs="Amiri"/>
          <w:color w:val="111111"/>
          <w:sz w:val="28"/>
          <w:sz w:val="28"/>
          <w:szCs w:val="28"/>
          <w:rtl w:val="true"/>
          <w:lang w:bidi="ar-SA"/>
        </w:rPr>
        <w:t xml:space="preserve">بر او كه </w:t>
      </w:r>
      <w:r>
        <w:rPr>
          <w:rStyle w:val="FootnoteAnchor"/>
          <w:rtl w:val="true"/>
        </w:rPr>
        <w:footnoteReference w:id="410"/>
      </w:r>
      <w:r>
        <w:rPr>
          <w:rFonts w:ascii="IRNazanin" w:hAnsi="IRNazanin" w:eastAsia="IRNazanin"/>
          <w:color w:val="111111"/>
          <w:sz w:val="28"/>
          <w:sz w:val="28"/>
          <w:szCs w:val="28"/>
          <w:rtl w:val="true"/>
          <w:lang w:bidi="fa-IR"/>
        </w:rPr>
        <w:t xml:space="preserve">ماه تمام روزه دارد،سواء اگر در ميانه </w:t>
      </w:r>
      <w:r>
        <w:rPr>
          <w:rStyle w:val="FootnoteAnchor"/>
          <w:rtl w:val="true"/>
        </w:rPr>
        <w:footnoteReference w:id="411"/>
      </w:r>
      <w:r>
        <w:rPr>
          <w:rFonts w:ascii="IRNazanin" w:hAnsi="IRNazanin" w:eastAsia="IRNazanin"/>
          <w:color w:val="111111"/>
          <w:sz w:val="28"/>
          <w:sz w:val="28"/>
          <w:szCs w:val="28"/>
          <w:rtl w:val="true"/>
          <w:lang w:bidi="fa-IR"/>
        </w:rPr>
        <w:t xml:space="preserve">سفر كند و اگر نه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ميانه ماه او را سفرى پيش آيد،در سفرش روزه بايد داشتن،و اين قول نخعى و سدّى و قتاده است و مذهب ابن سيرين و عبيدة السّلمانىّ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اميرالمؤمنين على </w:t>
      </w:r>
      <w:r>
        <w:rPr>
          <w:rStyle w:val="FootnoteAnchor"/>
          <w:rtl w:val="true"/>
        </w:rPr>
        <w:footnoteReference w:id="413"/>
      </w:r>
      <w:r>
        <w:rPr>
          <w:rFonts w:ascii="Amiri" w:hAnsi="Amiri" w:eastAsia="Amiri" w:cs="Amiri"/>
          <w:color w:val="111111"/>
          <w:sz w:val="28"/>
          <w:sz w:val="28"/>
          <w:szCs w:val="28"/>
          <w:rtl w:val="true"/>
          <w:lang w:bidi="ar-SA"/>
        </w:rPr>
        <w:t>در اين روايتى آوردند،و مذهب درست قول اوّل است و عامّه علما و مفسّران،دليل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صحّت او از ظاهر قرآن </w:t>
      </w:r>
      <w:r>
        <w:rPr>
          <w:rStyle w:val="FootnoteAnchor"/>
          <w:rtl w:val="true"/>
        </w:rPr>
        <w:footnoteReference w:id="415"/>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مِنْكُمُ الشَّهْرَ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عهد است،اشارت به جمله ماه،و ايشان چنان مى نمايند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416"/>
      </w:r>
      <w:r>
        <w:rPr>
          <w:rFonts w:ascii="Amiri" w:hAnsi="Amiri" w:eastAsia="Amiri" w:cs="Amiri"/>
          <w:color w:val="111111"/>
          <w:sz w:val="28"/>
          <w:sz w:val="28"/>
          <w:szCs w:val="28"/>
          <w:rtl w:val="true"/>
          <w:lang w:bidi="ar-SA"/>
        </w:rPr>
        <w:t xml:space="preserve">شهد منكم </w:t>
      </w:r>
      <w:r>
        <w:rPr>
          <w:rStyle w:val="FootnoteAnchor"/>
          <w:rtl w:val="true"/>
        </w:rPr>
        <w:footnoteReference w:id="417"/>
      </w:r>
      <w:r>
        <w:rPr>
          <w:rFonts w:ascii="Amiri" w:hAnsi="Amiri" w:eastAsia="Amiri" w:cs="Amiri"/>
          <w:color w:val="111111"/>
          <w:sz w:val="28"/>
          <w:sz w:val="28"/>
          <w:szCs w:val="28"/>
          <w:rtl w:val="true"/>
          <w:lang w:bidi="ar-SA"/>
        </w:rPr>
        <w:t>اوّل الشّهر فليصمه كلّه،و اين عدول است از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اوّل بر او واجب شود </w:t>
      </w:r>
      <w:r>
        <w:rPr>
          <w:rStyle w:val="FootnoteAnchor"/>
          <w:rtl w:val="true"/>
        </w:rPr>
        <w:footnoteReference w:id="418"/>
      </w:r>
      <w:r>
        <w:rPr>
          <w:rFonts w:ascii="IRNazanin" w:hAnsi="IRNazanin" w:eastAsia="IRNazanin"/>
          <w:color w:val="111111"/>
          <w:sz w:val="28"/>
          <w:sz w:val="28"/>
          <w:szCs w:val="28"/>
          <w:rtl w:val="true"/>
          <w:lang w:bidi="fa-IR"/>
        </w:rPr>
        <w:t xml:space="preserve">،و آخر به عذر سفر او را روزه نشايد گشادن،بايد كه آن كس كه به اوّل ماه تن درست باشد </w:t>
      </w:r>
      <w:r>
        <w:rPr>
          <w:rStyle w:val="FootnoteAnchor"/>
          <w:rtl w:val="true"/>
        </w:rPr>
        <w:footnoteReference w:id="419"/>
      </w:r>
      <w:r>
        <w:rPr>
          <w:rFonts w:ascii="Amiri" w:hAnsi="Amiri" w:eastAsia="Amiri" w:cs="Amiri"/>
          <w:color w:val="111111"/>
          <w:sz w:val="28"/>
          <w:sz w:val="28"/>
          <w:szCs w:val="28"/>
          <w:rtl w:val="true"/>
          <w:lang w:bidi="ar-SA"/>
        </w:rPr>
        <w:t xml:space="preserve">در ميانه </w:t>
      </w:r>
      <w:r>
        <w:rPr>
          <w:rStyle w:val="FootnoteAnchor"/>
          <w:rtl w:val="true"/>
        </w:rPr>
        <w:footnoteReference w:id="420"/>
      </w:r>
      <w:r>
        <w:rPr>
          <w:rFonts w:ascii="Amiri" w:hAnsi="Amiri" w:eastAsia="Amiri" w:cs="Amiri"/>
          <w:color w:val="111111"/>
          <w:sz w:val="28"/>
          <w:sz w:val="28"/>
          <w:szCs w:val="28"/>
          <w:rtl w:val="true"/>
          <w:lang w:bidi="ar-SA"/>
        </w:rPr>
        <w:t xml:space="preserve">بيمار شود، </w:t>
      </w:r>
      <w:r>
        <w:rPr>
          <w:rStyle w:val="FootnoteAnchor"/>
          <w:rtl w:val="true"/>
        </w:rPr>
        <w:footnoteReference w:id="421"/>
      </w:r>
      <w:r>
        <w:rPr>
          <w:rFonts w:ascii="IRNazanin" w:hAnsi="IRNazanin" w:eastAsia="IRNazanin"/>
          <w:color w:val="111111"/>
          <w:sz w:val="28"/>
          <w:sz w:val="28"/>
          <w:szCs w:val="28"/>
          <w:rtl w:val="true"/>
          <w:lang w:bidi="fa-IR"/>
        </w:rPr>
        <w:t>او را نيز روزه نشايد گشادن حملا على المسافر،و اين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اين عموم فَمَنْ شَهِدَ مِنْكُمُ را تخصيص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مَرِيضاً أَوْ عَلىٰ سَفَرٍ فَعِدَّةٌ مِنْ أَيّٰامٍ أُخَرَ ،و الّا اين تكرار را فايده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مريض و مسافر را در يك قرن </w:t>
      </w:r>
      <w:r>
        <w:rPr>
          <w:rStyle w:val="FootnoteAnchor"/>
          <w:rtl w:val="true"/>
        </w:rPr>
        <w:footnoteReference w:id="422"/>
      </w:r>
      <w:r>
        <w:rPr>
          <w:rFonts w:ascii="IRNazanin" w:hAnsi="IRNazanin" w:eastAsia="IRNazanin"/>
          <w:color w:val="111111"/>
          <w:sz w:val="28"/>
          <w:sz w:val="28"/>
          <w:szCs w:val="28"/>
          <w:rtl w:val="true"/>
          <w:lang w:bidi="fa-IR"/>
        </w:rPr>
        <w:t>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بيمار باشد يا مسافر،جمع كرد ميان ايشان در وجوب افطار او </w:t>
      </w:r>
      <w:r>
        <w:rPr>
          <w:rStyle w:val="FootnoteAnchor"/>
          <w:rtl w:val="true"/>
        </w:rPr>
        <w:footnoteReference w:id="423"/>
      </w:r>
      <w:r>
        <w:rPr>
          <w:rFonts w:ascii="Amiri" w:hAnsi="Amiri" w:eastAsia="Amiri" w:cs="Amiri"/>
          <w:color w:val="111111"/>
          <w:sz w:val="28"/>
          <w:sz w:val="28"/>
          <w:szCs w:val="28"/>
          <w:rtl w:val="true"/>
          <w:lang w:bidi="ar-SA"/>
        </w:rPr>
        <w:t>در رخصت افطار،على خلاف بين الفقهاء،تفريق كردن ميان ايشان در بعضى احكام بى دليل وجهى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الفتح در ماه رمضان از مدينه بيرون آمد،چون به </w:t>
      </w:r>
      <w:r>
        <w:rPr>
          <w:rStyle w:val="FootnoteAnchor"/>
          <w:rtl w:val="true"/>
        </w:rPr>
        <w:footnoteReference w:id="424"/>
      </w:r>
      <w:r>
        <w:rPr>
          <w:rFonts w:ascii="IRNazanin" w:hAnsi="IRNazanin" w:eastAsia="IRNazanin"/>
          <w:color w:val="111111"/>
          <w:sz w:val="28"/>
          <w:sz w:val="28"/>
          <w:szCs w:val="28"/>
          <w:rtl w:val="true"/>
          <w:lang w:bidi="fa-IR"/>
        </w:rPr>
        <w:t>كديد رسيد روزه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شريك</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روايت كرد از ابو اسحاق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ميسره در ماه رمضان بيرون آمد،چون به پل </w:t>
      </w:r>
      <w:r>
        <w:rPr>
          <w:rStyle w:val="FootnoteAnchor"/>
          <w:rtl w:val="true"/>
        </w:rPr>
        <w:footnoteReference w:id="426"/>
      </w:r>
      <w:r>
        <w:rPr>
          <w:rFonts w:ascii="IRNazanin" w:hAnsi="IRNazanin" w:eastAsia="IRNazanin"/>
          <w:color w:val="111111"/>
          <w:sz w:val="28"/>
          <w:sz w:val="28"/>
          <w:szCs w:val="28"/>
          <w:rtl w:val="true"/>
          <w:lang w:bidi="fa-IR"/>
        </w:rPr>
        <w:t>رسيد آب بخواست و بازخورد،و شعبى</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سفر كرد به باب الجسر روزه بگشاد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حديث بيمار و مسافر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تخصيص عموم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مِنْكُمُ الشَّهْرَ </w:t>
      </w:r>
      <w:r>
        <w:rPr>
          <w:rStyle w:val="FootnoteAnchor"/>
          <w:rtl w:val="true"/>
        </w:rPr>
        <w:footnoteReference w:id="427"/>
      </w:r>
      <w:r>
        <w:rPr>
          <w:rFonts w:ascii="IRNazanin" w:hAnsi="IRNazanin" w:eastAsia="IRNazanin"/>
          <w:color w:val="111111"/>
          <w:sz w:val="28"/>
          <w:sz w:val="28"/>
          <w:szCs w:val="28"/>
          <w:rtl w:val="true"/>
          <w:lang w:bidi="fa-IR"/>
        </w:rPr>
        <w:t>،اين قول آنان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مِنْكُمُ الشَّهْرَ ناسخ نيست اين آيت را و اين حكم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الَّذِينَ يُطِيقُونَهُ فِدْيَةٌ طَعٰامُ مِسْكِينٍ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 از تخيير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كه گفتند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ناسخ است،آن آيت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تكرار براى آن كرد تا كسى گمان نبرد كه اين آيت چنان كه ناسخ است حكم شيخ و عجوز و حامل و </w:t>
      </w:r>
    </w:p>
    <w:p>
      <w:pPr>
        <w:pStyle w:val="BookText"/>
        <w:rPr/>
      </w:pPr>
      <w:r>
        <w:rPr>
          <w:rFonts w:ascii="IRNazanin" w:hAnsi="IRNazanin" w:eastAsia="IRNazanin"/>
          <w:color w:val="111111"/>
          <w:sz w:val="28"/>
          <w:sz w:val="28"/>
          <w:szCs w:val="28"/>
          <w:rtl w:val="true"/>
          <w:lang w:bidi="fa-IR"/>
        </w:rPr>
        <w:t>مرضع را بايد تا ناسخ باشد حكم بيمار و مسافر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تكرار براى آن كرد تا بدانند كه اين حكم بر جاى خود است در حقّ بيمار و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چنان كه به مرض افطار واجب كرد،به سفر همچنين كرد براى آن كه به نفس سفر ايجاب قضا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قضاء الّا بعد الافطار فايجاب القضاء ايجاب للافطار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محذوفى هست،و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 فعليه عدّة،گوييم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زيادتى باشد در ظاهر قرآن من غير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آيت حجّ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مَرِيضاً أَوْ بِهِ أَذىً مِنْ رَأْسِهِ فَفِدْيَةٌ مِنْ صِيٰامٍ أَوْ صَدَقَةٍ أَوْ نُسُكٍ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 است كه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است؟و اين تقدير مى بايد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او به اذى من رأسه فحلق ففدية</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چنين است،و لكن آنجا دليل هست و آن اجماع است،و اين جا دليل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فافترق الامران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حدّ آن بيمارى كه با آن افطار 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بيماريى </w:t>
      </w:r>
      <w:r>
        <w:rPr>
          <w:rStyle w:val="FootnoteAnchor"/>
          <w:rtl w:val="true"/>
        </w:rPr>
        <w:footnoteReference w:id="433"/>
      </w:r>
      <w:r>
        <w:rPr>
          <w:rFonts w:ascii="IRNazanin" w:hAnsi="IRNazanin" w:eastAsia="IRNazanin"/>
          <w:color w:val="111111"/>
          <w:sz w:val="28"/>
          <w:sz w:val="28"/>
          <w:szCs w:val="28"/>
          <w:rtl w:val="true"/>
          <w:lang w:bidi="fa-IR"/>
        </w:rPr>
        <w:t>باشد اندك و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ابراهيم نخعى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بيمارى كه با آن نماز نتواند </w:t>
      </w:r>
      <w:r>
        <w:rPr>
          <w:rStyle w:val="FootnoteAnchor"/>
          <w:rtl w:val="true"/>
        </w:rPr>
        <w:footnoteReference w:id="434"/>
      </w:r>
      <w:r>
        <w:rPr>
          <w:rFonts w:ascii="IRNazanin" w:hAnsi="IRNazanin" w:eastAsia="IRNazanin"/>
          <w:color w:val="111111"/>
          <w:sz w:val="28"/>
          <w:sz w:val="28"/>
          <w:szCs w:val="28"/>
          <w:rtl w:val="true"/>
          <w:lang w:bidi="fa-IR"/>
        </w:rPr>
        <w:t>كردن بر پاى،آنجا افطار بايد كردن و چون نماز تواند كردن بر پاى،افطار نشايد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 ابن سيرين شدم در ماه رمضان نان مى خورد،گفتم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انگشتم درد مى كند،مذهب ما و مذهب شافعى آن است كه هر </w:t>
      </w:r>
      <w:r>
        <w:rPr>
          <w:rStyle w:val="FootnoteAnchor"/>
          <w:rtl w:val="true"/>
        </w:rPr>
        <w:footnoteReference w:id="435"/>
      </w:r>
      <w:r>
        <w:rPr>
          <w:rFonts w:ascii="IRNazanin" w:hAnsi="IRNazanin" w:eastAsia="IRNazanin"/>
          <w:color w:val="111111"/>
          <w:sz w:val="28"/>
          <w:sz w:val="28"/>
          <w:szCs w:val="28"/>
          <w:rtl w:val="true"/>
          <w:lang w:bidi="fa-IR"/>
        </w:rPr>
        <w:t xml:space="preserve">بيمارى كه داند با آن بيمارى زياده شود،و روزه زيان دارد بيمارى را افطار بايد كردن،از هر نوع كه باشد،اگر در تن باشد،و اگر در اطراف،و اگر در </w:t>
      </w:r>
      <w:r>
        <w:rPr>
          <w:rStyle w:val="FootnoteAnchor"/>
          <w:rtl w:val="true"/>
        </w:rPr>
        <w:footnoteReference w:id="436"/>
      </w:r>
      <w:r>
        <w:rPr>
          <w:rFonts w:ascii="IRNazanin" w:hAnsi="IRNazanin" w:eastAsia="IRNazanin"/>
          <w:color w:val="111111"/>
          <w:sz w:val="28"/>
          <w:sz w:val="28"/>
          <w:szCs w:val="28"/>
          <w:rtl w:val="true"/>
          <w:lang w:bidi="fa-IR"/>
        </w:rPr>
        <w:t xml:space="preserve">چشم باشد </w:t>
      </w:r>
    </w:p>
    <w:p>
      <w:pPr>
        <w:pStyle w:val="BookText"/>
        <w:rPr/>
      </w:pPr>
      <w:r>
        <w:rPr>
          <w:rFonts w:ascii="Amiri" w:hAnsi="Amiri" w:eastAsia="Amiri" w:cs="Amiri"/>
          <w:color w:val="111111"/>
          <w:sz w:val="28"/>
          <w:sz w:val="28"/>
          <w:szCs w:val="28"/>
          <w:rtl w:val="true"/>
          <w:lang w:bidi="ar-SA"/>
        </w:rPr>
        <w:t xml:space="preserve">يا درد دندان </w:t>
      </w:r>
      <w:r>
        <w:rPr>
          <w:rStyle w:val="FootnoteAnchor"/>
          <w:rtl w:val="true"/>
        </w:rPr>
        <w:footnoteReference w:id="4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به اين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الْإِنْسٰانُ عَلىٰ نَفْسِهِ بَصِيرَةٌ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حكم مسافر و روزه و افطار او و اختلاف فقها در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لإعادته</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 ،ابو جعفر يزيد بن القعقاع در همۀ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به ضمّ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بكر و رويس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التّكميل،و باقى قرّاء 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تذكير فضل و نعمت خود كرد بر بندگان،و آن كه او به ايشان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تراست ازآن كه </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ايشان به خود،و آن كه او به ايشان خير به </w:t>
      </w:r>
      <w:r>
        <w:rPr>
          <w:rStyle w:val="FootnoteAnchor"/>
          <w:rtl w:val="true"/>
        </w:rPr>
        <w:footnoteReference w:id="442"/>
      </w:r>
      <w:r>
        <w:rPr>
          <w:rFonts w:ascii="IRNazanin" w:hAnsi="IRNazanin" w:eastAsia="IRNazanin"/>
          <w:color w:val="111111"/>
          <w:sz w:val="28"/>
          <w:sz w:val="28"/>
          <w:szCs w:val="28"/>
          <w:rtl w:val="true"/>
          <w:lang w:bidi="fa-IR"/>
        </w:rPr>
        <w:t>خواهد ازآن كه ايشان به خود،مى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خوارى و آسانى </w:t>
      </w:r>
      <w:r>
        <w:rPr>
          <w:rStyle w:val="FootnoteAnchor"/>
          <w:rtl w:val="true"/>
        </w:rPr>
        <w:footnoteReference w:id="443"/>
      </w:r>
      <w:r>
        <w:rPr>
          <w:rFonts w:ascii="IRNazanin" w:hAnsi="IRNazanin" w:eastAsia="IRNazanin"/>
          <w:color w:val="111111"/>
          <w:sz w:val="28"/>
          <w:sz w:val="28"/>
          <w:szCs w:val="28"/>
          <w:rtl w:val="true"/>
          <w:lang w:bidi="fa-IR"/>
        </w:rPr>
        <w:t xml:space="preserve">و راحت خواهم،رنج و دشوارى </w:t>
      </w:r>
      <w:r>
        <w:rPr>
          <w:rStyle w:val="FootnoteAnchor"/>
          <w:rtl w:val="true"/>
        </w:rPr>
        <w:footnoteReference w:id="444"/>
      </w:r>
      <w:r>
        <w:rPr>
          <w:rFonts w:ascii="IRNazanin" w:hAnsi="IRNazanin" w:eastAsia="IRNazanin"/>
          <w:color w:val="111111"/>
          <w:sz w:val="28"/>
          <w:sz w:val="28"/>
          <w:szCs w:val="28"/>
          <w:rtl w:val="true"/>
          <w:lang w:bidi="fa-IR"/>
        </w:rPr>
        <w:t xml:space="preserve">نخواهم،اى عجب در سراى دشخوارى </w:t>
      </w:r>
      <w:r>
        <w:rPr>
          <w:rStyle w:val="FootnoteAnchor"/>
          <w:rtl w:val="true"/>
        </w:rPr>
        <w:footnoteReference w:id="445"/>
      </w:r>
      <w:r>
        <w:rPr>
          <w:rFonts w:ascii="IRNazanin" w:hAnsi="IRNazanin" w:eastAsia="IRNazanin"/>
          <w:color w:val="111111"/>
          <w:sz w:val="28"/>
          <w:sz w:val="28"/>
          <w:szCs w:val="28"/>
          <w:rtl w:val="true"/>
          <w:lang w:bidi="fa-IR"/>
        </w:rPr>
        <w:t xml:space="preserve">به تو خوارى </w:t>
      </w:r>
      <w:r>
        <w:rPr>
          <w:rStyle w:val="FootnoteAnchor"/>
          <w:rtl w:val="true"/>
        </w:rPr>
        <w:footnoteReference w:id="446"/>
      </w:r>
      <w:r>
        <w:rPr>
          <w:rFonts w:ascii="Amiri" w:hAnsi="Amiri" w:eastAsia="Amiri" w:cs="Amiri"/>
          <w:color w:val="111111"/>
          <w:sz w:val="28"/>
          <w:sz w:val="28"/>
          <w:szCs w:val="28"/>
          <w:rtl w:val="true"/>
          <w:lang w:bidi="ar-SA"/>
        </w:rPr>
        <w:t xml:space="preserve">خواست،در سراى خوارى به تو كى دشخوارى </w:t>
      </w:r>
      <w:r>
        <w:rPr>
          <w:rStyle w:val="FootnoteAnchor"/>
          <w:rtl w:val="true"/>
        </w:rPr>
        <w:footnoteReference w:id="447"/>
      </w:r>
      <w:r>
        <w:rPr>
          <w:rFonts w:ascii="IRNazanin" w:hAnsi="IRNazanin" w:eastAsia="IRNazanin"/>
          <w:color w:val="111111"/>
          <w:sz w:val="28"/>
          <w:sz w:val="28"/>
          <w:szCs w:val="28"/>
          <w:rtl w:val="true"/>
          <w:lang w:bidi="fa-IR"/>
        </w:rPr>
        <w:t>خواهد،در سراى محنت به تو منحت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منحت كى به تو محنت خواهد؟چون اين است كه گفت،پس در آيت دليل ظاهر است بر بطلان مذهب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خداى به بنده كفر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عقاب و مضرّت</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خواهد،اگر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مالك الملك است،آن كند كه خواهد،گوييم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الملك است،آن كند كه او خواهد،و لكن مالك الملكى حكيم است،نه مالك الملكى سفيه است،آن كند كه او خواهد و لكن آن خواهد كه در او برازد،نه آن كه در تو با همۀ معيوبيت نبرازد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در نزديك رابعه عدويّه شد تا او را بپرسد از رنجى كه رسيده بود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رابعه چونى؟گفت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چنانم كم </w:t>
      </w:r>
      <w:r>
        <w:rPr>
          <w:rStyle w:val="FootnoteAnchor"/>
          <w:rtl w:val="true"/>
        </w:rPr>
        <w:footnoteReference w:id="450"/>
      </w:r>
      <w:r>
        <w:rPr>
          <w:rFonts w:ascii="IRNazanin" w:hAnsi="IRNazanin" w:eastAsia="IRNazanin"/>
          <w:color w:val="111111"/>
          <w:sz w:val="28"/>
          <w:sz w:val="28"/>
          <w:szCs w:val="28"/>
          <w:rtl w:val="true"/>
          <w:lang w:bidi="fa-IR"/>
        </w:rPr>
        <w:t>او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چونت مى دارد؟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او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مى خواهد؟گفت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او برازد </w:t>
      </w:r>
      <w:r>
        <w:rPr>
          <w:rStyle w:val="FootnoteAnchor"/>
          <w:rtl w:val="true"/>
        </w:rPr>
        <w:footnoteReference w:id="45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شرم ندارى او در حقّ تو آن مى گويد از نيكى كه در تو نبرازد </w:t>
      </w:r>
      <w:r>
        <w:rPr>
          <w:rStyle w:val="FootnoteAnchor"/>
          <w:rtl w:val="true"/>
        </w:rPr>
        <w:footnoteReference w:id="452"/>
      </w:r>
      <w:r>
        <w:rPr>
          <w:rFonts w:ascii="IRNazanin" w:hAnsi="IRNazanin" w:eastAsia="IRNazanin"/>
          <w:color w:val="111111"/>
          <w:sz w:val="28"/>
          <w:sz w:val="28"/>
          <w:szCs w:val="28"/>
          <w:rtl w:val="true"/>
          <w:lang w:bidi="fa-IR"/>
        </w:rPr>
        <w:t xml:space="preserve">و لايق تو نباشد،تو در حقّ او آن مى گويى از بدى كه در او نبرازد،آنچه در حقّ تو بگويند به راست تو را موافق نيايد،به دروغ در حقّ او آن مگوى،چو در سفر دنيا به تو آسانى خواست </w:t>
      </w:r>
      <w:r>
        <w:rPr>
          <w:rStyle w:val="FootnoteAnchor"/>
          <w:rtl w:val="true"/>
        </w:rPr>
        <w:footnoteReference w:id="453"/>
      </w:r>
      <w:r>
        <w:rPr>
          <w:rFonts w:ascii="IRNazanin" w:hAnsi="IRNazanin" w:eastAsia="IRNazanin"/>
          <w:color w:val="111111"/>
          <w:sz w:val="28"/>
          <w:sz w:val="28"/>
          <w:szCs w:val="28"/>
          <w:rtl w:val="true"/>
          <w:lang w:bidi="fa-IR"/>
        </w:rPr>
        <w:t>،در سفر قيامت كه صعب تر است به تو كى دشخوارى خواهد؟به خلاف عقل خود برميا، و مخالفت عدل مكن،كه مخالفت عدل مخالفت عقل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خالف عقله فقد خان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چنين كند با خود خيانت كرده باشد،انصاف خود با خود بده، بنگر تا حق تعالى چگونه مى گويد كه من چه خواهم و چه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يكجا </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يُرِيدُ اللّٰهُ لِيَجْعَلَ عَلَيْكُمْ مِنْ حَرَجٍ وَ لٰكِنْ يُرِيدُ لِيُطَهِّرَكُمْ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يُرِيدُ ظُلْماً لِلْعِبٰادِ </w:t>
      </w:r>
      <w:r>
        <w:rPr>
          <w:rStyle w:val="FootnoteAnchor"/>
          <w:rtl w:val="true"/>
        </w:rPr>
        <w:footnoteReference w:id="456"/>
      </w:r>
      <w:r>
        <w:rPr>
          <w:rFonts w:ascii="Amiri" w:hAnsi="Amiri" w:eastAsia="Amiri" w:cs="Amiri"/>
          <w:color w:val="111111"/>
          <w:sz w:val="28"/>
          <w:sz w:val="28"/>
          <w:szCs w:val="28"/>
          <w:rtl w:val="true"/>
          <w:lang w:bidi="ar-SA"/>
        </w:rPr>
        <w:t xml:space="preserve">، وَ مَا اللّٰهُ يُرِيدُ ظُلْماً لِلْعٰالَمِينَ </w:t>
      </w:r>
      <w:r>
        <w:rPr>
          <w:rStyle w:val="FootnoteAnchor"/>
          <w:rtl w:val="true"/>
        </w:rPr>
        <w:footnoteReference w:id="457"/>
      </w:r>
      <w:r>
        <w:rPr>
          <w:rFonts w:ascii="IRNazanin" w:hAnsi="IRNazanin" w:eastAsia="IRNazanin"/>
          <w:color w:val="111111"/>
          <w:sz w:val="28"/>
          <w:sz w:val="28"/>
          <w:szCs w:val="28"/>
          <w:rtl w:val="true"/>
          <w:lang w:bidi="fa-IR"/>
        </w:rPr>
        <w:t>،دگر جا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وَ اللّٰهُ يُرِيدُ أَنْ يَتُوبَ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يُرِيدُ اللّٰهُ أَنْ يُخَفِّفَ عَنْكُمْ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يُرِيدُ اللّٰهُ لِيُذْهِبَ عَنْكُمُ الرِّجْسَ أَهْلَ الْبَيْتِ وَ يُطَهِّرَكُمْ تَطْهِيراً </w:t>
      </w:r>
      <w:r>
        <w:rPr>
          <w:rStyle w:val="FootnoteAnchor"/>
          <w:rtl w:val="true"/>
        </w:rPr>
        <w:footnoteReference w:id="459"/>
      </w:r>
      <w:r>
        <w:rPr>
          <w:rFonts w:ascii="IRNazanin" w:hAnsi="IRNazanin" w:eastAsia="IRNazanin"/>
          <w:color w:val="111111"/>
          <w:sz w:val="28"/>
          <w:sz w:val="28"/>
          <w:szCs w:val="28"/>
          <w:rtl w:val="true"/>
          <w:lang w:bidi="fa-IR"/>
        </w:rPr>
        <w:t>الى ما لا يحصى من 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است كه او خواست و تو از او نفى كردى آنچه تو خواستى،و بدو حوالت كردى بيش از اين است،منها قوله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يُرِيدُونَ أَنْ يُطْفِؤُا نُورَ اللّٰهِ بِأَفْوٰاهِهِمْ وَ يَأْبَى اللّٰهُ إِلاّٰ أَنْ يُتِمَّ نُورَهُ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ابا </w:t>
      </w:r>
      <w:r>
        <w:rPr>
          <w:rStyle w:val="FootnoteAnchor"/>
          <w:rtl w:val="true"/>
        </w:rPr>
        <w:footnoteReference w:id="463"/>
      </w:r>
      <w:r>
        <w:rPr>
          <w:rFonts w:ascii="IRNazanin" w:hAnsi="IRNazanin" w:eastAsia="IRNazanin"/>
          <w:color w:val="111111"/>
          <w:sz w:val="28"/>
          <w:sz w:val="28"/>
          <w:szCs w:val="28"/>
          <w:rtl w:val="true"/>
          <w:lang w:bidi="fa-IR"/>
        </w:rPr>
        <w:t>در حقّ او به چه تفسير خواهى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حقيقت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سر با زدن </w:t>
      </w:r>
      <w:r>
        <w:rPr>
          <w:rStyle w:val="FootnoteAnchor"/>
          <w:rtl w:val="true"/>
        </w:rPr>
        <w:footnoteReference w:id="465"/>
      </w:r>
      <w:r>
        <w:rPr>
          <w:rFonts w:ascii="IRNazanin" w:hAnsi="IRNazanin" w:eastAsia="IRNazanin"/>
          <w:color w:val="111111"/>
          <w:sz w:val="28"/>
          <w:sz w:val="28"/>
          <w:szCs w:val="28"/>
          <w:rtl w:val="true"/>
          <w:lang w:bidi="fa-IR"/>
        </w:rPr>
        <w:t xml:space="preserve">و گردن ننهادن و امتناع كردن،اين كنايات چون محقّق </w:t>
      </w:r>
      <w:r>
        <w:rPr>
          <w:rStyle w:val="FootnoteAnchor"/>
          <w:rtl w:val="true"/>
        </w:rPr>
        <w:footnoteReference w:id="466"/>
      </w:r>
      <w:r>
        <w:rPr>
          <w:rFonts w:ascii="Amiri" w:hAnsi="Amiri" w:eastAsia="Amiri" w:cs="Amiri"/>
          <w:color w:val="111111"/>
          <w:sz w:val="28"/>
          <w:sz w:val="28"/>
          <w:szCs w:val="28"/>
          <w:rtl w:val="true"/>
          <w:lang w:bidi="ar-SA"/>
        </w:rPr>
        <w:t xml:space="preserve">كنى،مصوّر نشود در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او،جز</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به كراهت تفسير </w:t>
      </w:r>
      <w:r>
        <w:rPr>
          <w:rStyle w:val="FootnoteAnchor"/>
          <w:rtl w:val="true"/>
        </w:rPr>
        <w:footnoteReference w:id="468"/>
      </w:r>
      <w:r>
        <w:rPr>
          <w:rFonts w:ascii="Amiri" w:hAnsi="Amiri" w:eastAsia="Amiri" w:cs="Amiri"/>
          <w:color w:val="111111"/>
          <w:sz w:val="28"/>
          <w:sz w:val="28"/>
          <w:szCs w:val="28"/>
          <w:rtl w:val="true"/>
          <w:lang w:bidi="ar-SA"/>
        </w:rPr>
        <w:t xml:space="preserve">نتوان دادن على احد القولين،و تو در حقّ او كراهت </w:t>
      </w:r>
    </w:p>
    <w:p>
      <w:pPr>
        <w:pStyle w:val="BookText"/>
        <w:rPr/>
      </w:pPr>
      <w:r>
        <w:rPr>
          <w:rFonts w:ascii="IRNazanin" w:hAnsi="IRNazanin" w:eastAsia="IRNazanin"/>
          <w:color w:val="111111"/>
          <w:sz w:val="28"/>
          <w:sz w:val="28"/>
          <w:szCs w:val="28"/>
          <w:rtl w:val="true"/>
          <w:lang w:bidi="fa-IR"/>
        </w:rPr>
        <w:t>اثبات نكنى و او در حقّ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كَرِهَ اللّٰهُ انْبِعٰاثَهُمْ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مريد الذّات گويى و اگر مريد به ارادتى قديم اثبات كارهى صورت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اصو</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لكم،دگر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يَتَحٰاكَمُوا إِلَى الطّٰاغُوتِ وَ قَدْ أُمِرُوا أَنْ يَكْفُرُوا بِهِ وَ يُرِيدُ الشَّيْطٰانُ أَنْ يُضِلَّهُمْ ضَلاٰلاً بَعِيداً </w:t>
      </w:r>
      <w:r>
        <w:rPr>
          <w:rStyle w:val="FootnoteAnchor"/>
          <w:rtl w:val="true"/>
        </w:rPr>
        <w:footnoteReference w:id="471"/>
      </w:r>
      <w:r>
        <w:rPr>
          <w:rFonts w:ascii="Amiri" w:hAnsi="Amiri" w:eastAsia="Amiri" w:cs="Amiri"/>
          <w:color w:val="111111"/>
          <w:sz w:val="28"/>
          <w:sz w:val="28"/>
          <w:szCs w:val="28"/>
          <w:rtl w:val="true"/>
          <w:lang w:bidi="ar-SA"/>
        </w:rPr>
        <w:t xml:space="preserve">، إِنَّمٰا يُرِيدُ الشَّيْطٰانُ أَنْ يُوقِعَ بَيْنَكُمُ الْعَدٰاوَةَ وَ الْبَغْضٰاءَ فِي الْخَمْرِ وَ الْمَيْسِرِ وَ يَصُدَّكُمْ عَنْ ذِكْرِ اللّٰهِ وَ عَنِ الصَّلاٰةِ فَهَلْ أَنْتُمْ مُنْتَهُونَ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او به تو حوالت كرد تو به ارادات او حوالت كردى،و هرچه به خود حوالت كرد تو از او نفى كردى،اقلب و قد اصبت،برگردان </w:t>
      </w:r>
      <w:r>
        <w:rPr>
          <w:rStyle w:val="FootnoteAnchor"/>
          <w:rtl w:val="true"/>
        </w:rPr>
        <w:footnoteReference w:id="473"/>
      </w:r>
      <w:r>
        <w:rPr>
          <w:rFonts w:ascii="IRNazanin" w:hAnsi="IRNazanin" w:eastAsia="IRNazanin"/>
          <w:color w:val="111111"/>
          <w:sz w:val="28"/>
          <w:sz w:val="28"/>
          <w:szCs w:val="28"/>
          <w:rtl w:val="true"/>
          <w:lang w:bidi="fa-IR"/>
        </w:rPr>
        <w:t>تا مصيب باشى،فان لم تقلب قلبت</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قلبت فقد اصبت،چه اگر جهد نكنى تا مصيب باشى ترسم كه مصاب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عجب مردى كه به اختيار شكر رها كنى و به جبر طالب صاب </w:t>
      </w:r>
      <w:r>
        <w:rPr>
          <w:rStyle w:val="FootnoteAnchor"/>
          <w:rtl w:val="true"/>
        </w:rPr>
        <w:footnoteReference w:id="474"/>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پس مثال تو چنان باشد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تجنّبناه ليس بمجدبو بحر تخطّيناه ليس بمرزم</w:t>
      </w:r>
    </w:p>
    <w:p>
      <w:pPr>
        <w:pStyle w:val="BookText"/>
        <w:rPr/>
      </w:pPr>
      <w:r>
        <w:rPr>
          <w:rFonts w:ascii="Amiri" w:hAnsi="Amiri" w:eastAsia="Amiri" w:cs="Amiri"/>
          <w:color w:val="111111"/>
          <w:sz w:val="28"/>
          <w:sz w:val="28"/>
          <w:szCs w:val="28"/>
          <w:rtl w:val="true"/>
          <w:lang w:bidi="ar-SA"/>
        </w:rPr>
        <w:t>و منهل ماء قد تركناه خلفنازلالا و بعناه بشربة علقم</w:t>
      </w:r>
    </w:p>
    <w:p>
      <w:pPr>
        <w:pStyle w:val="BookText"/>
        <w:rPr/>
      </w:pPr>
      <w:r>
        <w:rPr>
          <w:rFonts w:ascii="Amiri" w:hAnsi="Amiri" w:eastAsia="Amiri" w:cs="Amiri"/>
          <w:color w:val="111111"/>
          <w:sz w:val="28"/>
          <w:sz w:val="28"/>
          <w:szCs w:val="28"/>
          <w:rtl w:val="true"/>
          <w:lang w:bidi="ar-SA"/>
        </w:rPr>
        <w:t>و لم أر مثلي ما يفارق جنّةو يقرع بالتّطفيل باب جهنّم</w:t>
      </w:r>
    </w:p>
    <w:p>
      <w:pPr>
        <w:pStyle w:val="BookText"/>
        <w:rPr/>
      </w:pPr>
      <w:r>
        <w:rPr>
          <w:rFonts w:ascii="Amiri" w:hAnsi="Amiri" w:eastAsia="Amiri" w:cs="Amiri"/>
          <w:color w:val="111111"/>
          <w:sz w:val="28"/>
          <w:sz w:val="28"/>
          <w:szCs w:val="28"/>
          <w:rtl w:val="true"/>
          <w:lang w:bidi="ar-SA"/>
        </w:rPr>
        <w:t>به بهشت خوانده در نروى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 را به طفيل به دوزخ دراندازى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w:t>
      </w:r>
      <w:r>
        <w:rPr>
          <w:rStyle w:val="FootnoteAnchor"/>
          <w:rtl w:val="true"/>
        </w:rPr>
        <w:footnoteReference w:id="477"/>
      </w:r>
      <w:r>
        <w:rPr>
          <w:rFonts w:ascii="IRNazanin" w:hAnsi="IRNazanin" w:eastAsia="IRNazanin"/>
          <w:color w:val="111111"/>
          <w:sz w:val="28"/>
          <w:sz w:val="28"/>
          <w:szCs w:val="28"/>
          <w:rtl w:val="true"/>
          <w:lang w:bidi="fa-IR"/>
        </w:rPr>
        <w:t xml:space="preserve">،اين احوال چنين است،و زمام الاختيار بيدك </w:t>
      </w:r>
      <w:r>
        <w:rPr>
          <w:rStyle w:val="FootnoteAnchor"/>
          <w:rtl w:val="true"/>
        </w:rPr>
        <w:footnoteReference w:id="478"/>
      </w:r>
      <w:r>
        <w:rPr>
          <w:rFonts w:ascii="IRNazanin" w:hAnsi="IRNazanin" w:eastAsia="IRNazanin"/>
          <w:color w:val="111111"/>
          <w:sz w:val="28"/>
          <w:sz w:val="28"/>
          <w:szCs w:val="28"/>
          <w:rtl w:val="true"/>
          <w:lang w:bidi="fa-IR"/>
        </w:rPr>
        <w:t>،آنچه خواهى براى خود اختيار مى كن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لِتُكْمِلُوا الْعِدَّةَ ،اهل معانى خلاف كردند در آن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چيست؟و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به </w:t>
      </w:r>
      <w:r>
        <w:rPr>
          <w:rStyle w:val="FootnoteAnchor"/>
          <w:rtl w:val="true"/>
        </w:rPr>
        <w:footnoteReference w:id="479"/>
      </w:r>
      <w:r>
        <w:rPr>
          <w:rFonts w:ascii="IRNazanin" w:hAnsi="IRNazanin" w:eastAsia="IRNazanin"/>
          <w:color w:val="111111"/>
          <w:sz w:val="28"/>
          <w:sz w:val="28"/>
          <w:szCs w:val="28"/>
          <w:rtl w:val="true"/>
          <w:lang w:bidi="fa-IR"/>
        </w:rPr>
        <w:t>چه متعلّق است؟فرّاء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متعلّق است در كلام به محذوفى،و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لتكملوا العدّة شرع ذلك و اريد </w:t>
      </w:r>
    </w:p>
    <w:p>
      <w:pPr>
        <w:pStyle w:val="BookText"/>
        <w:rPr/>
      </w:pPr>
      <w:r>
        <w:rPr>
          <w:rFonts w:ascii="IRNazanin" w:hAnsi="IRNazanin" w:eastAsia="IRNazanin"/>
          <w:color w:val="111111"/>
          <w:sz w:val="28"/>
          <w:sz w:val="28"/>
          <w:szCs w:val="28"/>
          <w:rtl w:val="true"/>
          <w:lang w:bidi="fa-IR"/>
        </w:rPr>
        <w:t>منكم،براى آن تا عدد تمام كنى اين حكم مشروع كردند و از شما درخواستند،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اين چنان است كه حق تعالى در قصّۀ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نُرِي إِبْرٰاهِيمَ مَلَكُوتَ السَّمٰاوٰاتِ وَ الْأَرْضِ وَ لِيَكُونَ مِنَ الْمُوقِنِينَ </w:t>
      </w:r>
      <w:r>
        <w:rPr>
          <w:rStyle w:val="FootnoteAnchor"/>
          <w:rtl w:val="true"/>
        </w:rPr>
        <w:footnoteReference w:id="480"/>
      </w: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ليكون </w:t>
      </w:r>
      <w:r>
        <w:rPr>
          <w:rStyle w:val="FootnoteAnchor"/>
          <w:rtl w:val="true"/>
        </w:rPr>
        <w:footnoteReference w:id="481"/>
      </w:r>
      <w:r>
        <w:rPr>
          <w:rFonts w:ascii="Amiri" w:hAnsi="Amiri" w:eastAsia="Amiri" w:cs="Amiri"/>
          <w:color w:val="111111"/>
          <w:sz w:val="28"/>
          <w:sz w:val="28"/>
          <w:szCs w:val="28"/>
          <w:rtl w:val="true"/>
          <w:lang w:bidi="ar-SA"/>
        </w:rPr>
        <w:t xml:space="preserve">من الموقنين اريناه ذلك،براى آن </w:t>
      </w:r>
      <w:r>
        <w:rPr>
          <w:rStyle w:val="FootnoteAnchor"/>
          <w:rtl w:val="true"/>
        </w:rPr>
        <w:footnoteReference w:id="482"/>
      </w:r>
      <w:r>
        <w:rPr>
          <w:rFonts w:ascii="IRNazanin" w:hAnsi="IRNazanin" w:eastAsia="IRNazanin"/>
          <w:color w:val="111111"/>
          <w:sz w:val="28"/>
          <w:sz w:val="28"/>
          <w:szCs w:val="28"/>
          <w:rtl w:val="true"/>
          <w:lang w:bidi="fa-IR"/>
        </w:rPr>
        <w:t>تا او از جمله موقنان باشد آن آيات با او نموديم،زجّاج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است و متعلّق به معنى آيت متقدّم،براى آن كه معنى 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بِكُمُ الْيُسْرَ وَ لاٰ يُرِيدُ بِكُمُ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 ذلك بكم ليسهّل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اين را برآن عطف كرد، وَ لِتُكْمِلُوا الْعِدَّةَ ،يعنى اين ارادت يسر و نفى ارادت عسر براى آن بود تا كار بر شما آسان كند،و تا شما عدد ماه تمام بدارى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عدد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عدد ماه است تا عدد ماه تمام نگاه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قولى ديگر آن است كه تا عدد ايّامى كه در بيمارى و سفر روزه گشاده باشى نگاه دارى به تمام و كمال تا قضا </w:t>
      </w:r>
      <w:r>
        <w:rPr>
          <w:rStyle w:val="FootnoteAnchor"/>
          <w:rtl w:val="true"/>
        </w:rPr>
        <w:footnoteReference w:id="483"/>
      </w:r>
      <w:r>
        <w:rPr>
          <w:rFonts w:ascii="IRNazanin" w:hAnsi="IRNazanin" w:eastAsia="IRNazanin"/>
          <w:color w:val="111111"/>
          <w:sz w:val="28"/>
          <w:sz w:val="28"/>
          <w:szCs w:val="28"/>
          <w:rtl w:val="true"/>
          <w:lang w:bidi="fa-IR"/>
        </w:rPr>
        <w:t>كنى آن را به مانند آن،و اين قول بيشتر مفسّران است،و در آيت دليل نيست نزد اصحاب عدد بر قول اوّل كه گفتيم از بعضى مفسّران،براى آن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عدد نگاه دارى و تمام بكنى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كه گفتند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عدد راجع است با ماه،اگر مراد عدد ماه است،ماه عبارت بود يك بار از سى روز و يك بار از بيست و نه روز،و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است</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 استعمال ايشان يك لفظ را در دو معنى يا </w:t>
      </w:r>
      <w:r>
        <w:rPr>
          <w:rStyle w:val="FootnoteAnchor"/>
          <w:rtl w:val="true"/>
        </w:rPr>
        <w:footnoteReference w:id="487"/>
      </w:r>
      <w:r>
        <w:rPr>
          <w:rFonts w:ascii="IRNazanin" w:hAnsi="IRNazanin" w:eastAsia="IRNazanin"/>
          <w:color w:val="111111"/>
          <w:sz w:val="28"/>
          <w:sz w:val="28"/>
          <w:szCs w:val="28"/>
          <w:rtl w:val="true"/>
          <w:lang w:bidi="fa-IR"/>
        </w:rPr>
        <w:t>بسيارى معانى ظاهر استعمال دليل حقيقت كند،چون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اين مستقصى در جاى خود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لِتُكَبِّرُوا اللّٰهَ عَلىٰ مٰا هَدٰاكُمْ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آن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تعظيم</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كنى و اجلال،برآن هدايت و بيان كه شما را كرد در دين، و توفيق كه داد در روزه ماه رمضان،و تخصيص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شما را به اين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ماه،دون </w:t>
      </w:r>
    </w:p>
    <w:p>
      <w:pPr>
        <w:pStyle w:val="BookText"/>
        <w:rPr/>
      </w:pPr>
      <w:r>
        <w:rPr>
          <w:rFonts w:ascii="IRNazanin" w:hAnsi="IRNazanin" w:eastAsia="IRNazanin"/>
          <w:color w:val="111111"/>
          <w:sz w:val="28"/>
          <w:sz w:val="28"/>
          <w:szCs w:val="28"/>
          <w:rtl w:val="true"/>
          <w:lang w:bidi="fa-IR"/>
        </w:rPr>
        <w:t>ساير 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تكبير شب عيد است عقيب چهار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و خفتن و بامداد و نماز عيد </w:t>
      </w:r>
      <w:r>
        <w:rPr>
          <w:rStyle w:val="FootnoteAnchor"/>
          <w:rtl w:val="true"/>
        </w:rPr>
        <w:footnoteReference w:id="491"/>
      </w:r>
      <w:r>
        <w:rPr>
          <w:rFonts w:ascii="IRNazanin" w:hAnsi="IRNazanin" w:eastAsia="IRNazanin"/>
          <w:color w:val="111111"/>
          <w:sz w:val="28"/>
          <w:sz w:val="28"/>
          <w:szCs w:val="28"/>
          <w:rtl w:val="true"/>
          <w:lang w:bidi="fa-IR"/>
        </w:rPr>
        <w:t>فطر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 لا اله الّا اللّٰه و اللّٰه اكبر و للّٰه الحمد على ما هدانا و له الشّكر على ما أولانا،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اكبر، سه بار بايد گفتن از آنگه كه ماه بينند </w:t>
      </w:r>
      <w:r>
        <w:rPr>
          <w:rStyle w:val="FootnoteAnchor"/>
          <w:rtl w:val="true"/>
        </w:rPr>
        <w:footnoteReference w:id="493"/>
      </w:r>
      <w:r>
        <w:rPr>
          <w:rFonts w:ascii="Amiri" w:hAnsi="Amiri" w:eastAsia="Amiri" w:cs="Amiri"/>
          <w:color w:val="111111"/>
          <w:sz w:val="28"/>
          <w:sz w:val="28"/>
          <w:szCs w:val="28"/>
          <w:rtl w:val="true"/>
          <w:lang w:bidi="ar-SA"/>
        </w:rPr>
        <w:t xml:space="preserve">تكبير كنند </w:t>
      </w:r>
      <w:r>
        <w:rPr>
          <w:rStyle w:val="FootnoteAnchor"/>
          <w:rtl w:val="true"/>
        </w:rPr>
        <w:footnoteReference w:id="494"/>
      </w:r>
      <w:r>
        <w:rPr>
          <w:rFonts w:ascii="IRNazanin" w:hAnsi="IRNazanin" w:eastAsia="IRNazanin"/>
          <w:color w:val="111111"/>
          <w:sz w:val="28"/>
          <w:sz w:val="28"/>
          <w:szCs w:val="28"/>
          <w:rtl w:val="true"/>
          <w:lang w:bidi="fa-IR"/>
        </w:rPr>
        <w:t>تا آنگه كه امام به نماز عيد بيرون آيد</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به درآيد،به تكبير او تكبير بايد كردن </w:t>
      </w:r>
      <w:r>
        <w:rPr>
          <w:rStyle w:val="FootnoteAnchor"/>
          <w:rtl w:val="true"/>
        </w:rPr>
        <w:footnoteReference w:id="496"/>
      </w:r>
      <w:r>
        <w:rPr>
          <w:rFonts w:ascii="Amiri" w:hAnsi="Amiri" w:eastAsia="Amiri" w:cs="Amiri"/>
          <w:color w:val="111111"/>
          <w:sz w:val="28"/>
          <w:sz w:val="28"/>
          <w:szCs w:val="28"/>
          <w:rtl w:val="true"/>
          <w:lang w:bidi="ar-SA"/>
        </w:rPr>
        <w:t xml:space="preserve">و در عيد اضحى عقيب ده نماز در شهرها،و </w:t>
      </w:r>
      <w:r>
        <w:rPr>
          <w:rStyle w:val="FootnoteAnchor"/>
          <w:rtl w:val="true"/>
        </w:rPr>
        <w:footnoteReference w:id="497"/>
      </w:r>
      <w:r>
        <w:rPr>
          <w:rFonts w:ascii="IRNazanin" w:hAnsi="IRNazanin" w:eastAsia="IRNazanin"/>
          <w:color w:val="111111"/>
          <w:sz w:val="28"/>
          <w:sz w:val="28"/>
          <w:szCs w:val="28"/>
          <w:rtl w:val="true"/>
          <w:lang w:bidi="fa-IR"/>
        </w:rPr>
        <w:t xml:space="preserve">پانزده نماز در منا اوّلش نماز پيشين </w:t>
      </w:r>
      <w:r>
        <w:rPr>
          <w:rStyle w:val="FootnoteAnchor"/>
          <w:rtl w:val="true"/>
        </w:rPr>
        <w:footnoteReference w:id="498"/>
      </w:r>
      <w:r>
        <w:rPr>
          <w:rFonts w:ascii="IRNazanin" w:hAnsi="IRNazanin" w:eastAsia="IRNazanin"/>
          <w:color w:val="111111"/>
          <w:sz w:val="28"/>
          <w:sz w:val="28"/>
          <w:szCs w:val="28"/>
          <w:rtl w:val="true"/>
          <w:lang w:bidi="fa-IR"/>
        </w:rPr>
        <w:t xml:space="preserve">،و آخرش آنگه كه </w:t>
      </w:r>
      <w:r>
        <w:rPr>
          <w:rStyle w:val="FootnoteAnchor"/>
          <w:rtl w:val="true"/>
        </w:rPr>
        <w:footnoteReference w:id="499"/>
      </w:r>
      <w:r>
        <w:rPr>
          <w:rFonts w:ascii="IRNazanin" w:hAnsi="IRNazanin" w:eastAsia="IRNazanin"/>
          <w:color w:val="111111"/>
          <w:sz w:val="28"/>
          <w:sz w:val="28"/>
          <w:szCs w:val="28"/>
          <w:rtl w:val="true"/>
          <w:lang w:bidi="fa-IR"/>
        </w:rPr>
        <w:t xml:space="preserve">عدد تمام شود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Style w:val="FootnoteAnchor"/>
          <w:rtl w:val="true"/>
        </w:rPr>
        <w:footnoteReference w:id="501"/>
      </w:r>
      <w:r>
        <w:rPr>
          <w:rFonts w:ascii="IRNazanin" w:hAnsi="IRNazanin" w:eastAsia="IRNazanin"/>
          <w:color w:val="111111"/>
          <w:sz w:val="28"/>
          <w:sz w:val="28"/>
          <w:szCs w:val="28"/>
          <w:rtl w:val="true"/>
          <w:lang w:bidi="fa-IR"/>
        </w:rPr>
        <w:t xml:space="preserve">چند در احكام روزه با اختلاف فقها كه گفته نشده است آنجا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كه قضاى ماه رمضان هم متتابع روا بود هم متفرّق،و تتابع اولى تر بود،و مذهب شافعى و مالك هم چنين است،و مذهب اهل عراق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مخيّر است،و ترجيحى نگفتند هركه او روزه ماه رمضان تباه كند به جماع،قضا و كفّارت واجب بود او را،و مذهب ابو حنيفه و شافعى هم اين است،و كفّارت مرتّب است به نزديك ما و ابو حنيفه و شافعى،و به نزديك مالك مخيّر است،و بعضى اصحاب ما 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روزه به اكل و شرب تباه كند،به نزديك ما قضا و كفّارت واجب بود او را،و به نزديك ابو حنيفه و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قضا بود، كفّارت نبود،و چون به نسيان كند اين افطار بر او هيچ نباشد عندنا و عند عامّة الفقهاء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قضا بود،و هركه او جنب در روز آيد </w:t>
      </w:r>
      <w:r>
        <w:rPr>
          <w:rStyle w:val="FootnoteAnchor"/>
          <w:rtl w:val="true"/>
        </w:rPr>
        <w:footnoteReference w:id="504"/>
      </w:r>
      <w:r>
        <w:rPr>
          <w:rFonts w:ascii="Amiri" w:hAnsi="Amiri" w:eastAsia="Amiri" w:cs="Amiri"/>
          <w:color w:val="111111"/>
          <w:sz w:val="28"/>
          <w:sz w:val="28"/>
          <w:szCs w:val="28"/>
          <w:rtl w:val="true"/>
          <w:lang w:bidi="ar-SA"/>
        </w:rPr>
        <w:t>بقصد، بى ضرورتى،قضا و كفّارت لازم آيد او 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قضا بود بر سبيل استحباب،و جمله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هيچ نباشد </w:t>
      </w:r>
      <w:r>
        <w:rPr>
          <w:rStyle w:val="FootnoteAnchor"/>
          <w:rtl w:val="true"/>
        </w:rPr>
        <w:footnoteReference w:id="505"/>
      </w:r>
      <w:r>
        <w:rPr>
          <w:rFonts w:ascii="IRNazanin" w:hAnsi="IRNazanin" w:eastAsia="IRNazanin"/>
          <w:color w:val="111111"/>
          <w:sz w:val="28"/>
          <w:sz w:val="28"/>
          <w:szCs w:val="28"/>
          <w:rtl w:val="true"/>
          <w:lang w:bidi="fa-IR"/>
        </w:rPr>
        <w:t>اگر قى بر او غلبه كند بر او هيچ نباشد،اگر قصد كند تا بر آرد بر او قضا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حنيفه و مالك و شافعى هم اين گفتند،و اوزاعى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و مالك و شافعى هم اين گفتند،و اوزاعى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بى قصد او باشد قضاست بر او،و اگر بقصد كند قضا و كفّارت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او چيزى ناخوردنى چون سنگى ريگى و مانند اين فروبرد بقصد بر او قضا و كفّارت باشد به نزديك ما و مالك و اوزاعى،و اهل عراق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قضا بود بى كفّارت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نه قضا بود </w:t>
      </w:r>
      <w:r>
        <w:rPr>
          <w:rStyle w:val="FootnoteAnchor"/>
          <w:rtl w:val="true"/>
        </w:rPr>
        <w:footnoteReference w:id="507"/>
      </w:r>
      <w:r>
        <w:rPr>
          <w:rFonts w:ascii="Amiri" w:hAnsi="Amiri" w:eastAsia="Amiri" w:cs="Amiri"/>
          <w:color w:val="111111"/>
          <w:sz w:val="28"/>
          <w:sz w:val="28"/>
          <w:szCs w:val="28"/>
          <w:rtl w:val="true"/>
          <w:lang w:bidi="ar-SA"/>
        </w:rPr>
        <w:t>نه كفّارت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ديوانه و مغمى عليه چون جمله ماه چنين باشند پس از آن بهتر شوند،برايشان نه قضا بود </w:t>
      </w:r>
      <w:r>
        <w:rPr>
          <w:rStyle w:val="FootnoteAnchor"/>
          <w:rtl w:val="true"/>
        </w:rPr>
        <w:footnoteReference w:id="508"/>
      </w:r>
      <w:r>
        <w:rPr>
          <w:rFonts w:ascii="Amiri" w:hAnsi="Amiri" w:eastAsia="Amiri" w:cs="Amiri"/>
          <w:color w:val="111111"/>
          <w:sz w:val="28"/>
          <w:sz w:val="28"/>
          <w:szCs w:val="28"/>
          <w:rtl w:val="true"/>
          <w:lang w:bidi="ar-SA"/>
        </w:rPr>
        <w:t xml:space="preserve">نه كفّارت،براى آن كه ايشان به فقد عقل از </w:t>
      </w:r>
      <w:r>
        <w:rPr>
          <w:rStyle w:val="FootnoteAnchor"/>
          <w:rtl w:val="true"/>
        </w:rPr>
        <w:footnoteReference w:id="509"/>
      </w:r>
      <w:r>
        <w:rPr>
          <w:rFonts w:ascii="IRNazanin" w:hAnsi="IRNazanin" w:eastAsia="IRNazanin"/>
          <w:color w:val="111111"/>
          <w:sz w:val="28"/>
          <w:sz w:val="28"/>
          <w:szCs w:val="28"/>
          <w:rtl w:val="true"/>
          <w:lang w:bidi="fa-IR"/>
        </w:rPr>
        <w:t xml:space="preserve">تكليف خارجند،و اوزاعى همچنين گفت </w:t>
      </w:r>
      <w:r>
        <w:rPr>
          <w:rStyle w:val="FootnoteAnchor"/>
          <w:rtl w:val="true"/>
        </w:rPr>
        <w:footnoteReference w:id="510"/>
      </w:r>
      <w:r>
        <w:rPr>
          <w:rFonts w:ascii="IRNazanin" w:hAnsi="IRNazanin" w:eastAsia="IRNazanin"/>
          <w:color w:val="111111"/>
          <w:sz w:val="28"/>
          <w:sz w:val="28"/>
          <w:szCs w:val="28"/>
          <w:rtl w:val="true"/>
          <w:lang w:bidi="fa-IR"/>
        </w:rPr>
        <w:t>،و اهل عراق در مجنون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قضا نيست اگر همۀ ماه ديوانه باشد،و اگر در ميانه </w:t>
      </w:r>
      <w:r>
        <w:rPr>
          <w:rStyle w:val="FootnoteAnchor"/>
          <w:rtl w:val="true"/>
        </w:rPr>
        <w:footnoteReference w:id="511"/>
      </w:r>
      <w:r>
        <w:rPr>
          <w:rFonts w:ascii="IRNazanin" w:hAnsi="IRNazanin" w:eastAsia="IRNazanin"/>
          <w:color w:val="111111"/>
          <w:sz w:val="28"/>
          <w:sz w:val="28"/>
          <w:szCs w:val="28"/>
          <w:rtl w:val="true"/>
          <w:lang w:bidi="fa-IR"/>
        </w:rPr>
        <w:t>ماه به شود جمله ماه را قضا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مغمى عليه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او حكم بيمار است،و شافعى هم اين گفت در مغمى عليه،و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ديوانه قضا نيست به هيچ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آبستن و شيردهنده و مرد سخت پير،حكم ايشان بگفتيم كه به نزديك ما چيست،و اهل عراق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قضا بود و كفّارت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صدقه نباشد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كه در بيمار </w:t>
      </w:r>
      <w:r>
        <w:rPr>
          <w:rStyle w:val="FootnoteAnchor"/>
          <w:rtl w:val="true"/>
        </w:rPr>
        <w:footnoteReference w:id="513"/>
      </w:r>
      <w:r>
        <w:rPr>
          <w:rFonts w:ascii="IRNazanin" w:hAnsi="IRNazanin" w:eastAsia="IRNazanin"/>
          <w:color w:val="111111"/>
          <w:sz w:val="28"/>
          <w:sz w:val="28"/>
          <w:szCs w:val="28"/>
          <w:rtl w:val="true"/>
          <w:lang w:bidi="fa-IR"/>
        </w:rPr>
        <w:t>گفتند،اعنى در حامل و مرضع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مالك در حامل گفت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قضاست بس،و در مرضع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هر روز مدّى طعام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را قضا بود و فديه به مدّى طعام </w:t>
      </w:r>
      <w:r>
        <w:rPr>
          <w:rStyle w:val="FootnoteAnchor"/>
          <w:rtl w:val="true"/>
        </w:rPr>
        <w:footnoteReference w:id="516"/>
      </w:r>
      <w:r>
        <w:rPr>
          <w:rFonts w:ascii="IRNazanin" w:hAnsi="IRNazanin" w:eastAsia="IRNazanin"/>
          <w:color w:val="111111"/>
          <w:sz w:val="28"/>
          <w:sz w:val="28"/>
          <w:szCs w:val="28"/>
          <w:rtl w:val="true"/>
          <w:lang w:bidi="fa-IR"/>
        </w:rPr>
        <w:t xml:space="preserve">،و اين قول موافق مذهب ماست،و قولى دگر هست شافعى را مثل قول مالك </w:t>
      </w:r>
      <w:r>
        <w:rPr>
          <w:rStyle w:val="FootnoteAnchor"/>
          <w:rtl w:val="true"/>
        </w:rPr>
        <w:footnoteReference w:id="517"/>
      </w:r>
      <w:r>
        <w:rPr>
          <w:rFonts w:ascii="IRNazanin" w:hAnsi="IRNazanin" w:eastAsia="IRNazanin"/>
          <w:color w:val="111111"/>
          <w:sz w:val="28"/>
          <w:sz w:val="28"/>
          <w:szCs w:val="28"/>
          <w:rtl w:val="true"/>
          <w:lang w:bidi="fa-IR"/>
        </w:rPr>
        <w:t>، مرد پير كه روزه نتواند داشتن روزه بگشايد و به هر روز نيم صاع طعام بدهد،به نزديك اهل عراق،و اين موافق مذهب ماست،و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هرروزى را مدّى دهد،و اين نيز موافق مذهب ماست </w:t>
      </w:r>
      <w:r>
        <w:rPr>
          <w:rStyle w:val="FootnoteAnchor"/>
          <w:rtl w:val="true"/>
        </w:rPr>
        <w:footnoteReference w:id="518"/>
      </w:r>
      <w:r>
        <w:rPr>
          <w:rFonts w:ascii="IRNazanin" w:hAnsi="IRNazanin" w:eastAsia="IRNazanin"/>
          <w:color w:val="111111"/>
          <w:sz w:val="28"/>
          <w:sz w:val="28"/>
          <w:szCs w:val="28"/>
          <w:rtl w:val="true"/>
          <w:lang w:bidi="fa-IR"/>
        </w:rPr>
        <w:t xml:space="preserve">،چون از نيم صاع عاجز باشد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افطار </w:t>
      </w:r>
      <w:bookmarkStart w:id="13" w:name="pg12357_109576"/>
    </w:p>
    <w:p>
      <w:pPr>
        <w:pStyle w:val="BookText"/>
        <w:rPr/>
      </w:pPr>
      <w:bookmarkEnd w:id="13"/>
      <w:r>
        <w:rPr>
          <w:rFonts w:ascii="Amiri" w:hAnsi="Amiri" w:eastAsia="Amiri" w:cs="Amiri"/>
          <w:color w:val="111111"/>
          <w:sz w:val="28"/>
          <w:sz w:val="28"/>
          <w:szCs w:val="28"/>
          <w:rtl w:val="true"/>
          <w:lang w:bidi="ar-SA"/>
        </w:rPr>
        <w:t>كند و لا شىء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عزّ و علا</w:t>
      </w:r>
      <w:r>
        <w:rPr>
          <w:rFonts w:eastAsia="IRNazanin" w:cs="IRNazanin"/>
          <w:color w:val="111111"/>
          <w:sz w:val="28"/>
          <w:szCs w:val="28"/>
          <w:rtl w:val="true"/>
          <w:lang w:bidi="fa-IR"/>
        </w:rPr>
        <w:t>:</w:t>
      </w:r>
    </w:p>
    <w:p>
      <w:pPr>
        <w:pStyle w:val="Heading2"/>
        <w:numPr>
          <w:ilvl w:val="1"/>
          <w:numId w:val="1"/>
        </w:numPr>
        <w:rPr/>
      </w:pPr>
      <w:bookmarkStart w:id="14" w:name="__RefHeading___Toc8560780_417432637"/>
      <w:bookmarkStart w:id="15" w:name="_Toc6"/>
      <w:bookmarkEnd w:id="14"/>
      <w:r>
        <w:rPr>
          <w:rtl w:val="true"/>
        </w:rPr>
        <w:t xml:space="preserve">سوره البقرة </w:t>
      </w:r>
      <w:r>
        <w:rPr>
          <w:rtl w:val="true"/>
        </w:rPr>
        <w:t>(</w:t>
      </w:r>
      <w:r>
        <w:rPr/>
        <w:t>2</w:t>
      </w:r>
      <w:r>
        <w:rPr>
          <w:rtl w:val="true"/>
        </w:rPr>
        <w:t xml:space="preserve">): </w:t>
      </w:r>
      <w:r>
        <w:rPr>
          <w:rtl w:val="true"/>
        </w:rPr>
        <w:t xml:space="preserve">آیات </w:t>
      </w:r>
      <w:r>
        <w:rPr/>
        <w:t>186</w:t>
      </w:r>
      <w:r>
        <w:rPr>
          <w:rtl w:val="true"/>
        </w:rPr>
        <w:t xml:space="preserve"> </w:t>
      </w:r>
      <w:r>
        <w:rPr>
          <w:rtl w:val="true"/>
        </w:rPr>
        <w:t xml:space="preserve">تا </w:t>
      </w:r>
      <w:r>
        <w:rPr/>
        <w:t>189</w:t>
      </w:r>
      <w:bookmarkEnd w:id="15"/>
    </w:p>
    <w:p>
      <w:pPr>
        <w:pStyle w:val="Heading3"/>
        <w:numPr>
          <w:ilvl w:val="2"/>
          <w:numId w:val="1"/>
        </w:numPr>
        <w:rPr/>
      </w:pPr>
      <w:bookmarkStart w:id="16" w:name="__RefHeading___Toc8560782_417432637"/>
      <w:bookmarkStart w:id="17" w:name="_Toc7"/>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3"/>
        <w:numPr>
          <w:ilvl w:val="2"/>
          <w:numId w:val="1"/>
        </w:numPr>
        <w:rPr/>
      </w:pPr>
      <w:bookmarkStart w:id="18" w:name="__RefHeading___Toc8560784_417432637"/>
      <w:bookmarkStart w:id="19" w:name="_Toc8"/>
      <w:bookmarkEnd w:id="18"/>
      <w:r>
        <w:rPr>
          <w:rtl w:val="true"/>
        </w:rPr>
        <w:t>ترجمه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پرسند تو را بندگان من از من،من نزديكم پاسخ كنم دعاى </w:t>
      </w:r>
      <w:r>
        <w:rPr>
          <w:rStyle w:val="FootnoteAnchor"/>
          <w:rtl w:val="true"/>
        </w:rPr>
        <w:footnoteReference w:id="521"/>
      </w:r>
      <w:r>
        <w:rPr>
          <w:rFonts w:ascii="IRNazanin" w:hAnsi="IRNazanin" w:eastAsia="IRNazanin"/>
          <w:color w:val="111111"/>
          <w:sz w:val="28"/>
          <w:sz w:val="28"/>
          <w:szCs w:val="28"/>
          <w:rtl w:val="true"/>
          <w:lang w:bidi="fa-IR"/>
        </w:rPr>
        <w:t xml:space="preserve">خواننده را چون بخواند مرا گو اجابت كنى مرا و بگروى به من تا همانا رشيد شويد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حلال كردند شما را در شبهاى روزه نزديكى </w:t>
      </w:r>
      <w:r>
        <w:rPr>
          <w:rStyle w:val="FootnoteAnchor"/>
          <w:rtl w:val="true"/>
        </w:rPr>
        <w:footnoteReference w:id="523"/>
      </w:r>
      <w:r>
        <w:rPr>
          <w:rFonts w:ascii="IRNazanin" w:hAnsi="IRNazanin" w:eastAsia="IRNazanin"/>
          <w:color w:val="111111"/>
          <w:sz w:val="28"/>
          <w:sz w:val="28"/>
          <w:szCs w:val="28"/>
          <w:rtl w:val="true"/>
          <w:lang w:bidi="fa-IR"/>
        </w:rPr>
        <w:t xml:space="preserve">با زنانتان،ايشان پوشش شمااند و شما پوشش ايشان </w:t>
      </w:r>
      <w:r>
        <w:rPr>
          <w:rStyle w:val="FootnoteAnchor"/>
          <w:rtl w:val="true"/>
        </w:rPr>
        <w:footnoteReference w:id="524"/>
      </w:r>
      <w:r>
        <w:rPr>
          <w:rFonts w:ascii="Amiri" w:hAnsi="Amiri" w:eastAsia="Amiri" w:cs="Amiri"/>
          <w:color w:val="111111"/>
          <w:sz w:val="28"/>
          <w:sz w:val="28"/>
          <w:szCs w:val="28"/>
          <w:rtl w:val="true"/>
          <w:lang w:bidi="ar-SA"/>
        </w:rPr>
        <w:t xml:space="preserve">،دانست خداى كه شما بوديد خيانت كرديد </w:t>
      </w:r>
      <w:r>
        <w:rPr>
          <w:rStyle w:val="FootnoteAnchor"/>
          <w:rtl w:val="true"/>
        </w:rPr>
        <w:footnoteReference w:id="525"/>
      </w:r>
      <w:r>
        <w:rPr>
          <w:rFonts w:ascii="IRNazanin" w:hAnsi="IRNazanin" w:eastAsia="IRNazanin"/>
          <w:color w:val="111111"/>
          <w:sz w:val="28"/>
          <w:sz w:val="28"/>
          <w:szCs w:val="28"/>
          <w:rtl w:val="true"/>
          <w:lang w:bidi="fa-IR"/>
        </w:rPr>
        <w:t xml:space="preserve">نفسهاى خود را،توبه پذيرفت بر شما و عفو كرد از شما،اكنون نزديكى كنيد </w:t>
      </w:r>
      <w:r>
        <w:rPr>
          <w:rStyle w:val="FootnoteAnchor"/>
          <w:rtl w:val="true"/>
        </w:rPr>
        <w:footnoteReference w:id="526"/>
      </w:r>
      <w:r>
        <w:rPr>
          <w:rFonts w:ascii="Amiri" w:hAnsi="Amiri" w:eastAsia="Amiri" w:cs="Amiri"/>
          <w:color w:val="111111"/>
          <w:sz w:val="28"/>
          <w:sz w:val="28"/>
          <w:szCs w:val="28"/>
          <w:rtl w:val="true"/>
          <w:lang w:bidi="ar-SA"/>
        </w:rPr>
        <w:t xml:space="preserve">ايشان را و طلب كنيد </w:t>
      </w:r>
      <w:r>
        <w:rPr>
          <w:rStyle w:val="FootnoteAnchor"/>
          <w:rtl w:val="true"/>
        </w:rPr>
        <w:footnoteReference w:id="527"/>
      </w:r>
      <w:r>
        <w:rPr>
          <w:rFonts w:ascii="IRNazanin" w:hAnsi="IRNazanin" w:eastAsia="IRNazanin"/>
          <w:color w:val="111111"/>
          <w:sz w:val="28"/>
          <w:sz w:val="28"/>
          <w:szCs w:val="28"/>
          <w:rtl w:val="true"/>
          <w:lang w:bidi="fa-IR"/>
        </w:rPr>
        <w:t xml:space="preserve">آنچه خداى نوشت شما را،و بخوريد </w:t>
      </w:r>
      <w:r>
        <w:rPr>
          <w:rStyle w:val="FootnoteAnchor"/>
          <w:rtl w:val="true"/>
        </w:rPr>
        <w:footnoteReference w:id="528"/>
      </w:r>
      <w:r>
        <w:rPr>
          <w:rFonts w:ascii="Amiri" w:hAnsi="Amiri" w:eastAsia="Amiri" w:cs="Amiri"/>
          <w:color w:val="111111"/>
          <w:sz w:val="28"/>
          <w:sz w:val="28"/>
          <w:szCs w:val="28"/>
          <w:rtl w:val="true"/>
          <w:lang w:bidi="ar-SA"/>
        </w:rPr>
        <w:t xml:space="preserve">و بياشاميد </w:t>
      </w:r>
      <w:r>
        <w:rPr>
          <w:rStyle w:val="FootnoteAnchor"/>
          <w:rtl w:val="true"/>
        </w:rPr>
        <w:footnoteReference w:id="529"/>
      </w:r>
      <w:r>
        <w:rPr>
          <w:rFonts w:ascii="IRNazanin" w:hAnsi="IRNazanin" w:eastAsia="IRNazanin"/>
          <w:color w:val="111111"/>
          <w:sz w:val="28"/>
          <w:sz w:val="28"/>
          <w:szCs w:val="28"/>
          <w:rtl w:val="true"/>
          <w:lang w:bidi="fa-IR"/>
        </w:rPr>
        <w:t xml:space="preserve">تا پديد آيد شما را رسن سفيد </w:t>
      </w:r>
      <w:r>
        <w:rPr>
          <w:rStyle w:val="FootnoteAnchor"/>
          <w:rtl w:val="true"/>
        </w:rPr>
        <w:footnoteReference w:id="530"/>
      </w:r>
      <w:r>
        <w:rPr>
          <w:rFonts w:ascii="IRNazanin" w:hAnsi="IRNazanin" w:eastAsia="IRNazanin"/>
          <w:color w:val="111111"/>
          <w:sz w:val="28"/>
          <w:sz w:val="28"/>
          <w:szCs w:val="28"/>
          <w:rtl w:val="true"/>
          <w:lang w:bidi="fa-IR"/>
        </w:rPr>
        <w:t xml:space="preserve">از رسن سياه از صبح،پس تمام كنيد </w:t>
      </w:r>
      <w:r>
        <w:rPr>
          <w:rStyle w:val="FootnoteAnchor"/>
          <w:rtl w:val="true"/>
        </w:rPr>
        <w:footnoteReference w:id="531"/>
      </w:r>
      <w:r>
        <w:rPr>
          <w:rFonts w:ascii="Amiri" w:hAnsi="Amiri" w:eastAsia="Amiri" w:cs="Amiri"/>
          <w:color w:val="111111"/>
          <w:sz w:val="28"/>
          <w:sz w:val="28"/>
          <w:szCs w:val="28"/>
          <w:rtl w:val="true"/>
          <w:lang w:bidi="ar-SA"/>
        </w:rPr>
        <w:t xml:space="preserve">روزه تا به شب و نزديكى مكنيد ايشان را </w:t>
      </w:r>
      <w:r>
        <w:rPr>
          <w:rStyle w:val="FootnoteAnchor"/>
          <w:rtl w:val="true"/>
        </w:rPr>
        <w:footnoteReference w:id="532"/>
      </w:r>
      <w:r>
        <w:rPr>
          <w:rFonts w:ascii="Amiri" w:hAnsi="Amiri" w:eastAsia="Amiri" w:cs="Amiri"/>
          <w:color w:val="111111"/>
          <w:sz w:val="28"/>
          <w:sz w:val="28"/>
          <w:szCs w:val="28"/>
          <w:rtl w:val="true"/>
          <w:lang w:bidi="ar-SA"/>
        </w:rPr>
        <w:t xml:space="preserve">و شما معتكف </w:t>
      </w:r>
      <w:r>
        <w:rPr>
          <w:rStyle w:val="FootnoteAnchor"/>
          <w:rtl w:val="true"/>
        </w:rPr>
        <w:footnoteReference w:id="533"/>
      </w:r>
      <w:r>
        <w:rPr>
          <w:rFonts w:ascii="IRNazanin" w:hAnsi="IRNazanin" w:eastAsia="IRNazanin"/>
          <w:color w:val="111111"/>
          <w:sz w:val="28"/>
          <w:sz w:val="28"/>
          <w:szCs w:val="28"/>
          <w:rtl w:val="true"/>
          <w:lang w:bidi="fa-IR"/>
        </w:rPr>
        <w:t xml:space="preserve">در مسجدها،اين حدهاى خداست پيرامن </w:t>
      </w:r>
      <w:r>
        <w:rPr>
          <w:rStyle w:val="FootnoteAnchor"/>
          <w:rtl w:val="true"/>
        </w:rPr>
        <w:footnoteReference w:id="534"/>
      </w:r>
      <w:r>
        <w:rPr>
          <w:rFonts w:ascii="IRNazanin" w:hAnsi="IRNazanin" w:eastAsia="IRNazanin"/>
          <w:color w:val="111111"/>
          <w:sz w:val="28"/>
          <w:sz w:val="28"/>
          <w:szCs w:val="28"/>
          <w:rtl w:val="true"/>
          <w:lang w:bidi="fa-IR"/>
        </w:rPr>
        <w:t xml:space="preserve">آن مگرديد </w:t>
      </w:r>
      <w:r>
        <w:rPr>
          <w:rStyle w:val="FootnoteAnchor"/>
          <w:rtl w:val="true"/>
        </w:rPr>
        <w:footnoteReference w:id="535"/>
      </w:r>
      <w:r>
        <w:rPr>
          <w:rFonts w:ascii="IRNazanin" w:hAnsi="IRNazanin" w:eastAsia="IRNazanin"/>
          <w:color w:val="111111"/>
          <w:sz w:val="28"/>
          <w:sz w:val="28"/>
          <w:szCs w:val="28"/>
          <w:rtl w:val="true"/>
          <w:lang w:bidi="fa-IR"/>
        </w:rPr>
        <w:t>،همچنين بيان بكند خداى آيتهاش براى مردمان تا ايشان پرهيزگار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مخورى مالهايتان ميان شما به ناحق،و فروگذارى </w:t>
      </w:r>
      <w:r>
        <w:rPr>
          <w:rStyle w:val="FootnoteAnchor"/>
          <w:rtl w:val="true"/>
        </w:rPr>
        <w:footnoteReference w:id="536"/>
      </w:r>
      <w:r>
        <w:rPr>
          <w:rFonts w:ascii="Amiri" w:hAnsi="Amiri" w:eastAsia="Amiri" w:cs="Amiri"/>
          <w:color w:val="111111"/>
          <w:sz w:val="28"/>
          <w:sz w:val="28"/>
          <w:szCs w:val="28"/>
          <w:rtl w:val="true"/>
          <w:lang w:bidi="ar-SA"/>
        </w:rPr>
        <w:t xml:space="preserve">آن را به حاكمان تا بخورى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از مالهاى مردم به بزه،و شما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پرسند تو را از ماههاى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،بگو كه آن وقتهاست مردمان را و حجّ را،و نيست نيكوى به آن كه در خانه ها شويد از پشتهاى آن،و لكن نيكوكارى </w:t>
      </w:r>
      <w:r>
        <w:rPr>
          <w:rStyle w:val="FootnoteAnchor"/>
          <w:rtl w:val="true"/>
        </w:rPr>
        <w:footnoteReference w:id="540"/>
      </w:r>
      <w:r>
        <w:rPr>
          <w:rFonts w:ascii="Amiri" w:hAnsi="Amiri" w:eastAsia="Amiri" w:cs="Amiri"/>
          <w:color w:val="111111"/>
          <w:sz w:val="28"/>
          <w:sz w:val="28"/>
          <w:szCs w:val="28"/>
          <w:rtl w:val="true"/>
          <w:lang w:bidi="ar-SA"/>
        </w:rPr>
        <w:t xml:space="preserve">آن است كه از خداى بترسى و آييد به خانه ها </w:t>
      </w:r>
      <w:r>
        <w:rPr>
          <w:rStyle w:val="FootnoteAnchor"/>
          <w:rtl w:val="true"/>
        </w:rPr>
        <w:footnoteReference w:id="541"/>
      </w:r>
      <w:r>
        <w:rPr>
          <w:rFonts w:ascii="Amiri" w:hAnsi="Amiri" w:eastAsia="Amiri" w:cs="Amiri"/>
          <w:color w:val="111111"/>
          <w:sz w:val="28"/>
          <w:sz w:val="28"/>
          <w:szCs w:val="28"/>
          <w:rtl w:val="true"/>
          <w:lang w:bidi="ar-SA"/>
        </w:rPr>
        <w:t xml:space="preserve">از درهاى آن،و بترسيد </w:t>
      </w:r>
      <w:r>
        <w:rPr>
          <w:rStyle w:val="FootnoteAnchor"/>
          <w:rtl w:val="true"/>
        </w:rPr>
        <w:footnoteReference w:id="542"/>
      </w:r>
      <w:r>
        <w:rPr>
          <w:rFonts w:ascii="Amiri" w:hAnsi="Amiri" w:eastAsia="Amiri" w:cs="Amiri"/>
          <w:color w:val="111111"/>
          <w:sz w:val="28"/>
          <w:sz w:val="28"/>
          <w:szCs w:val="28"/>
          <w:rtl w:val="true"/>
          <w:lang w:bidi="ar-SA"/>
        </w:rPr>
        <w:t xml:space="preserve">از خداى تا همانا شما ظفر يابيد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سَأَلَكَ عِبٰادِي عَنِّي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دعاى ما چگونه شنود؟و تو مى گويى از اين جا تا به آسمان پانصدساله راه است،و كثافت هر آسمانى پانصدساله راه،و همچنين هفت آسمان است،خداى تعالى </w:t>
      </w:r>
      <w:r>
        <w:rPr>
          <w:rStyle w:val="FootnoteAnchor"/>
          <w:rtl w:val="true"/>
        </w:rPr>
        <w:footnoteReference w:id="544"/>
      </w:r>
      <w:r>
        <w:rPr>
          <w:rFonts w:ascii="Amiri" w:hAnsi="Amiri" w:eastAsia="Amiri" w:cs="Amiri"/>
          <w:color w:val="111111"/>
          <w:sz w:val="28"/>
          <w:sz w:val="28"/>
          <w:szCs w:val="28"/>
          <w:rtl w:val="true"/>
          <w:lang w:bidi="ar-SA"/>
        </w:rPr>
        <w:t>آيت فرستاد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مردى بيامد و رسول را گفت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قريب ربّنا فنناجيه أم بعيد فنناديه،خداى ما به ما نزديك است تا با او مناجات كنيم؟يا دور است تا به آواز بلندش خوانيم،خداى تعالى اين آيت 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تو را از من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حذفى و اضمارى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ايشان را كه من نزديكم نه به مسافت بل به علم و قدرت آنچه تو از من دور پندارى از روى عالمى من به آن نزديكم،چنان دانم كه آن كس كه </w:t>
      </w:r>
      <w:r>
        <w:rPr>
          <w:rStyle w:val="FootnoteAnchor"/>
          <w:rtl w:val="true"/>
        </w:rPr>
        <w:footnoteReference w:id="545"/>
      </w:r>
      <w:r>
        <w:rPr>
          <w:rFonts w:ascii="Amiri" w:hAnsi="Amiri" w:eastAsia="Amiri" w:cs="Amiri"/>
          <w:color w:val="111111"/>
          <w:sz w:val="28"/>
          <w:sz w:val="28"/>
          <w:szCs w:val="28"/>
          <w:rtl w:val="true"/>
          <w:lang w:bidi="ar-SA"/>
        </w:rPr>
        <w:t xml:space="preserve">نزديك </w:t>
      </w:r>
      <w:r>
        <w:rPr>
          <w:rStyle w:val="FootnoteAnchor"/>
          <w:rtl w:val="true"/>
        </w:rPr>
        <w:footnoteReference w:id="546"/>
      </w:r>
      <w:r>
        <w:rPr>
          <w:rFonts w:ascii="IRNazanin" w:hAnsi="IRNazanin" w:eastAsia="IRNazanin"/>
          <w:color w:val="111111"/>
          <w:sz w:val="28"/>
          <w:sz w:val="28"/>
          <w:szCs w:val="28"/>
          <w:rtl w:val="true"/>
          <w:lang w:bidi="fa-IR"/>
        </w:rPr>
        <w:t xml:space="preserve">باشد،و آن كه از من بگريزد و دور شود گمان برد كه از من دور است،او در قبضه قدرت من است،چنان كه از شما يكى كسى را در دست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به قرب نه قرب مسافت است كه آن از صفات اجسام است،بر خالق اجسام روا نبود او خالق مكان است،و خالق مكان در مكان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 لا مكان فخلق المكان و لم يتغيّر عمّا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بعضى صحابه حبرى از احبار جهودان بيامد و از او بپرسيد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عن اللّٰه اين هو،مرا </w:t>
      </w:r>
      <w:r>
        <w:rPr>
          <w:rStyle w:val="FootnoteAnchor"/>
          <w:rtl w:val="true"/>
        </w:rPr>
        <w:footnoteReference w:id="548"/>
      </w:r>
      <w:r>
        <w:rPr>
          <w:rFonts w:ascii="IRNazanin" w:hAnsi="IRNazanin" w:eastAsia="IRNazanin"/>
          <w:color w:val="111111"/>
          <w:sz w:val="28"/>
          <w:sz w:val="28"/>
          <w:szCs w:val="28"/>
          <w:rtl w:val="true"/>
          <w:lang w:bidi="fa-IR"/>
        </w:rPr>
        <w:t>خبر ده تا خداى كجاست؟او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السّماء على العرش،در آسمان است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فأرى الارض منه خالية،پس زمين از او خالى باشد،و او در مكانى بود دون مكانى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زنادقه است،دور شو از پيش من،و الّا بفرمايم تا گردنت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بيرون آمد و بر اسلام استهزا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او برافتاد </w:t>
      </w:r>
      <w:r>
        <w:rPr>
          <w:rStyle w:val="FootnoteAnchor"/>
          <w:rtl w:val="true"/>
        </w:rPr>
        <w:footnoteReference w:id="55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اخا اليهود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رسيد آنچه پرسيدى و آنچه جواب </w:t>
      </w:r>
      <w:r>
        <w:rPr>
          <w:rStyle w:val="FootnoteAnchor"/>
          <w:rtl w:val="true"/>
        </w:rPr>
        <w:footnoteReference w:id="551"/>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من بشنو،گفت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باشد از مكان،</w:t>
      </w:r>
    </w:p>
    <w:p>
      <w:pPr>
        <w:pStyle w:val="BookText"/>
        <w:rPr/>
      </w:pPr>
      <w:r>
        <w:rPr>
          <w:rFonts w:ascii="Amiri" w:hAnsi="Amiri" w:eastAsia="Amiri" w:cs="Amiri"/>
          <w:color w:val="111111"/>
          <w:sz w:val="28"/>
          <w:sz w:val="28"/>
          <w:szCs w:val="28"/>
          <w:rtl w:val="true"/>
          <w:lang w:bidi="ar-SA"/>
        </w:rPr>
        <w:t>و كان الله و لا مكان ،و خدا بود و مكان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الأين فلا أين له ،مكان به مكان كرد و او را مكان نيست،</w:t>
      </w:r>
    </w:p>
    <w:p>
      <w:pPr>
        <w:pStyle w:val="BookText"/>
        <w:rPr/>
      </w:pPr>
      <w:r>
        <w:rPr>
          <w:rFonts w:ascii="Amiri" w:hAnsi="Amiri" w:eastAsia="Amiri" w:cs="Amiri"/>
          <w:color w:val="111111"/>
          <w:sz w:val="28"/>
          <w:sz w:val="28"/>
          <w:szCs w:val="28"/>
          <w:rtl w:val="true"/>
          <w:lang w:bidi="ar-SA"/>
        </w:rPr>
        <w:t xml:space="preserve">جل ان يحويه مكان و هو في كل مكان بغير مماسة و لا مجاورة يحيط علما بما فيها و لا يخلو </w:t>
      </w:r>
      <w:r>
        <w:rPr>
          <w:rStyle w:val="FootnoteAnchor"/>
          <w:rtl w:val="true"/>
        </w:rPr>
        <w:footnoteReference w:id="552"/>
      </w:r>
      <w:r>
        <w:rPr>
          <w:rFonts w:ascii="IRNazanin" w:hAnsi="IRNazanin" w:eastAsia="IRNazanin"/>
          <w:color w:val="111111"/>
          <w:sz w:val="28"/>
          <w:sz w:val="28"/>
          <w:szCs w:val="28"/>
          <w:rtl w:val="true"/>
          <w:lang w:bidi="fa-IR"/>
        </w:rPr>
        <w:t xml:space="preserve">شىء منها من تدبيره ،او از آن متعالى است كه در مكانى باشد،و هيچ مكان از او خالى نيست نه به مماسّت </w:t>
      </w:r>
      <w:r>
        <w:rPr>
          <w:rStyle w:val="FootnoteAnchor"/>
          <w:rtl w:val="true"/>
        </w:rPr>
        <w:footnoteReference w:id="553"/>
      </w:r>
      <w:r>
        <w:rPr>
          <w:rFonts w:ascii="IRNazanin" w:hAnsi="IRNazanin" w:eastAsia="IRNazanin"/>
          <w:color w:val="111111"/>
          <w:sz w:val="28"/>
          <w:sz w:val="28"/>
          <w:szCs w:val="28"/>
          <w:rtl w:val="true"/>
          <w:lang w:bidi="fa-IR"/>
        </w:rPr>
        <w:t xml:space="preserve">و مجاورت،بل به معنى علم،و من خبر دهم تو </w:t>
      </w:r>
      <w:r>
        <w:rPr>
          <w:rStyle w:val="FootnoteAnchor"/>
          <w:rtl w:val="true"/>
        </w:rPr>
        <w:footnoteReference w:id="554"/>
      </w:r>
      <w:r>
        <w:rPr>
          <w:rFonts w:ascii="IRNazanin" w:hAnsi="IRNazanin" w:eastAsia="IRNazanin"/>
          <w:color w:val="111111"/>
          <w:sz w:val="28"/>
          <w:sz w:val="28"/>
          <w:szCs w:val="28"/>
          <w:rtl w:val="true"/>
          <w:lang w:bidi="fa-IR"/>
        </w:rPr>
        <w:t xml:space="preserve">را به آنچه در كتاب شما هست،اگر بدانى كه من راست مى گويم ايمان آرى </w:t>
      </w:r>
      <w:r>
        <w:rPr>
          <w:rStyle w:val="FootnoteAnchor"/>
          <w:rtl w:val="true"/>
        </w:rPr>
        <w:footnoteReference w:id="5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تورات هست كه روزى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بود،چهار فرشته بر </w:t>
      </w:r>
      <w:r>
        <w:rPr>
          <w:rStyle w:val="FootnoteAnchor"/>
          <w:rtl w:val="true"/>
        </w:rPr>
        <w:footnoteReference w:id="556"/>
      </w:r>
      <w:r>
        <w:rPr>
          <w:rFonts w:ascii="IRNazanin" w:hAnsi="IRNazanin" w:eastAsia="IRNazanin"/>
          <w:color w:val="111111"/>
          <w:sz w:val="28"/>
          <w:sz w:val="28"/>
          <w:szCs w:val="28"/>
          <w:rtl w:val="true"/>
          <w:lang w:bidi="fa-IR"/>
        </w:rPr>
        <w:t>او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از ايشان بپرسيد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أين أقبلتم؟يكى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اقصى مشارق </w:t>
      </w:r>
      <w:r>
        <w:rPr>
          <w:rStyle w:val="FootnoteAnchor"/>
          <w:rtl w:val="true"/>
        </w:rPr>
        <w:footnoteReference w:id="557"/>
      </w:r>
      <w:r>
        <w:rPr>
          <w:rFonts w:ascii="IRNazanin" w:hAnsi="IRNazanin" w:eastAsia="IRNazanin"/>
          <w:color w:val="111111"/>
          <w:sz w:val="28"/>
          <w:sz w:val="28"/>
          <w:szCs w:val="28"/>
          <w:rtl w:val="true"/>
          <w:lang w:bidi="fa-IR"/>
        </w:rPr>
        <w:t>زمين مى آيم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اقصى مغارب زمين مى آيم من عند اللّٰه،و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هفتم مى آيم من عند اللّٰه،و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زمين </w:t>
      </w:r>
    </w:p>
    <w:p>
      <w:pPr>
        <w:pStyle w:val="BookText"/>
        <w:rPr/>
      </w:pPr>
      <w:r>
        <w:rPr>
          <w:rFonts w:ascii="IRNazanin" w:hAnsi="IRNazanin" w:eastAsia="IRNazanin"/>
          <w:color w:val="111111"/>
          <w:sz w:val="28"/>
          <w:sz w:val="28"/>
          <w:szCs w:val="28"/>
          <w:rtl w:val="true"/>
          <w:lang w:bidi="fa-IR"/>
        </w:rPr>
        <w:t>هفتم مى آيم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لا يخلو </w:t>
      </w:r>
      <w:r>
        <w:rPr>
          <w:rStyle w:val="FootnoteAnchor"/>
          <w:rtl w:val="true"/>
        </w:rPr>
        <w:footnoteReference w:id="558"/>
      </w:r>
      <w:r>
        <w:rPr>
          <w:rFonts w:ascii="Amiri" w:hAnsi="Amiri" w:eastAsia="Amiri" w:cs="Amiri"/>
          <w:color w:val="111111"/>
          <w:sz w:val="28"/>
          <w:sz w:val="28"/>
          <w:szCs w:val="28"/>
          <w:rtl w:val="true"/>
          <w:lang w:bidi="ar-SA"/>
        </w:rPr>
        <w:t>منه مكان و لا يكون الى مكان اقرب منه الى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حق آن است كه تو مى گويى،و تو به جاى پيغمبر اولى ترى از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در حقّ قديم تعالى به اين معنى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دَعْوَةَ الدّٰاعِ إِذٰا دَعٰانِ </w:t>
      </w:r>
      <w:r>
        <w:rPr>
          <w:rStyle w:val="FootnoteAnchor"/>
          <w:rtl w:val="true"/>
        </w:rPr>
        <w:footnoteReference w:id="559"/>
      </w:r>
      <w:r>
        <w:rPr>
          <w:rFonts w:ascii="IRNazanin" w:hAnsi="IRNazanin" w:eastAsia="IRNazanin"/>
          <w:color w:val="111111"/>
          <w:sz w:val="28"/>
          <w:sz w:val="28"/>
          <w:szCs w:val="28"/>
          <w:rtl w:val="true"/>
          <w:lang w:bidi="fa-IR"/>
        </w:rPr>
        <w:t>،دعاى دعاكننده را اجابت كنم چون مرا بر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در ظاهر كلام شرط مصلحت نيست،امّا قول </w:t>
      </w:r>
      <w:r>
        <w:rPr>
          <w:rStyle w:val="FootnoteAnchor"/>
          <w:rtl w:val="true"/>
        </w:rPr>
        <w:footnoteReference w:id="560"/>
      </w:r>
      <w:r>
        <w:rPr>
          <w:rFonts w:ascii="IRNazanin" w:hAnsi="IRNazanin" w:eastAsia="IRNazanin"/>
          <w:color w:val="111111"/>
          <w:sz w:val="28"/>
          <w:sz w:val="28"/>
          <w:szCs w:val="28"/>
          <w:rtl w:val="true"/>
          <w:lang w:bidi="fa-IR"/>
        </w:rPr>
        <w:t xml:space="preserve">در ضمن كلام به مصلحت مشروط باشد،اگر صلاح دانم تا سؤال سايل را مادّه منقطع شود،كه ما بسيار كس را مى بينيم كه دعا مى كنند </w:t>
      </w:r>
      <w:r>
        <w:rPr>
          <w:rStyle w:val="FootnoteAnchor"/>
          <w:rtl w:val="true"/>
        </w:rPr>
        <w:footnoteReference w:id="561"/>
      </w:r>
      <w:r>
        <w:rPr>
          <w:rFonts w:ascii="IRNazanin" w:hAnsi="IRNazanin" w:eastAsia="IRNazanin"/>
          <w:color w:val="111111"/>
          <w:sz w:val="28"/>
          <w:sz w:val="28"/>
          <w:szCs w:val="28"/>
          <w:rtl w:val="true"/>
          <w:lang w:bidi="fa-IR"/>
        </w:rPr>
        <w:t>و اجابت نيست دعاى ايشان را،گوييم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كه اين وعده مطلق نيست،بل مشروط است بانتفاء المفسدة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دعا را اجابت نخواهد بودن،آيت را چه فايده بود؟گوييم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فايده آيت حثّ و تحريض به شرط خود </w:t>
      </w:r>
      <w:r>
        <w:rPr>
          <w:rStyle w:val="FootnoteAnchor"/>
          <w:rtl w:val="true"/>
        </w:rPr>
        <w:footnoteReference w:id="562"/>
      </w:r>
      <w:r>
        <w:rPr>
          <w:rFonts w:ascii="Amiri" w:hAnsi="Amiri" w:eastAsia="Amiri" w:cs="Amiri"/>
          <w:color w:val="111111"/>
          <w:sz w:val="28"/>
          <w:sz w:val="28"/>
          <w:szCs w:val="28"/>
          <w:rtl w:val="true"/>
          <w:lang w:bidi="ar-SA"/>
        </w:rPr>
        <w:t>،اللّهمّ 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كذا و كذا ان كان فيه صلاحي،و براى اين دعوات ائمّه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است به اين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حاجة من حوائج الدّنيا و الآخرة لك فيها رضى و لى </w:t>
      </w:r>
      <w:r>
        <w:rPr>
          <w:rStyle w:val="FootnoteAnchor"/>
          <w:rtl w:val="true"/>
        </w:rPr>
        <w:footnoteReference w:id="564"/>
      </w:r>
      <w:r>
        <w:rPr>
          <w:rFonts w:ascii="IRNazanin" w:hAnsi="IRNazanin" w:eastAsia="IRNazanin"/>
          <w:color w:val="111111"/>
          <w:sz w:val="28"/>
          <w:sz w:val="28"/>
          <w:szCs w:val="28"/>
          <w:rtl w:val="true"/>
          <w:lang w:bidi="fa-IR"/>
        </w:rPr>
        <w:t>فيها صلاح الّا قضيتها،و اگر به لفظ نگويد بايد كه در نيّت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مصلحت به آن تعلّق دارد،لا بدّ خداى تعالى خود آن بكند،چه فايده باشد در دعا كردن؟گوييم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دعا عبادتى است از جمله عبادات،من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عبادة </w:t>
      </w:r>
      <w:r>
        <w:rPr>
          <w:rStyle w:val="FootnoteAnchor"/>
          <w:rtl w:val="true"/>
        </w:rPr>
        <w:footnoteReference w:id="565"/>
      </w:r>
      <w:r>
        <w:rPr>
          <w:rFonts w:ascii="IRNazanin" w:hAnsi="IRNazanin" w:eastAsia="IRNazanin"/>
          <w:color w:val="111111"/>
          <w:sz w:val="28"/>
          <w:sz w:val="28"/>
          <w:szCs w:val="28"/>
          <w:rtl w:val="true"/>
          <w:lang w:bidi="fa-IR"/>
        </w:rPr>
        <w:t>،و از جمله آن دعوات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66"/>
      </w:r>
      <w:r>
        <w:rPr>
          <w:rFonts w:ascii="Amiri" w:hAnsi="Amiri" w:eastAsia="Amiri" w:cs="Amiri"/>
          <w:color w:val="111111"/>
          <w:sz w:val="28"/>
          <w:sz w:val="28"/>
          <w:szCs w:val="28"/>
          <w:rtl w:val="true"/>
          <w:lang w:bidi="ar-SA"/>
        </w:rPr>
        <w:t xml:space="preserve">رَبِّ احْكُمْ بِالْحَقِّ </w:t>
      </w:r>
      <w:r>
        <w:rPr>
          <w:rStyle w:val="FootnoteAnchor"/>
          <w:rtl w:val="true"/>
        </w:rPr>
        <w:footnoteReference w:id="567"/>
      </w:r>
      <w:r>
        <w:rPr>
          <w:rFonts w:ascii="IRNazanin" w:hAnsi="IRNazanin" w:eastAsia="IRNazanin"/>
          <w:color w:val="111111"/>
          <w:sz w:val="28"/>
          <w:sz w:val="28"/>
          <w:szCs w:val="28"/>
          <w:rtl w:val="true"/>
          <w:lang w:bidi="fa-IR"/>
        </w:rPr>
        <w:t xml:space="preserve">،بار خدايا حكم به حق كن،و اگر ما گوييم و اگر نه، خداى تعالى حكم جز به حق نكند،و لكن ما را اين گفتن عبادت است و ما به اين </w:t>
      </w:r>
    </w:p>
    <w:p>
      <w:pPr>
        <w:pStyle w:val="BookText"/>
        <w:rPr/>
      </w:pPr>
      <w:r>
        <w:rPr>
          <w:rFonts w:ascii="Amiri" w:hAnsi="Amiri" w:eastAsia="Amiri" w:cs="Amiri"/>
          <w:color w:val="111111"/>
          <w:sz w:val="28"/>
          <w:sz w:val="28"/>
          <w:szCs w:val="28"/>
          <w:rtl w:val="true"/>
          <w:lang w:bidi="ar-SA"/>
        </w:rPr>
        <w:t>متعبّديم تا مستحقّ ثواب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دوم آن كه بسيار چيزها باشد كه خداى تعالى مصلحت در آن داند كه عند دعا دهد،و اگر دعا نكنند مصلحت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 شرط باشد در حسن و صلاح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دعاى كافر و فاسق را اجابت كند؟گوييم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اهل علم روا نداشتند،گفتند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آن كس كه او مستجاب الدّعوة باشد در دين مسلمانى مستحقّ مدح باشد،و كافر نشايد كه مستحقّ مدح بود،و اين اختيار ابو علىّ الجبّائىّ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الأخشاد </w:t>
      </w:r>
      <w:r>
        <w:rPr>
          <w:rStyle w:val="FootnoteAnchor"/>
          <w:rtl w:val="true"/>
        </w:rPr>
        <w:footnoteReference w:id="5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خداى تعالى اجابت دعاى كافر كند بر وجه استصلاح،چنان كه روا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كند بعضى كفّار را چون از او چيزى التماس كنند كه قبيح نباشد </w:t>
      </w:r>
      <w:r>
        <w:rPr>
          <w:rStyle w:val="FootnoteAnchor"/>
          <w:rtl w:val="true"/>
        </w:rPr>
        <w:footnoteReference w:id="569"/>
      </w:r>
      <w:r>
        <w:rPr>
          <w:rFonts w:ascii="Amiri" w:hAnsi="Amiri" w:eastAsia="Amiri" w:cs="Amiri"/>
          <w:color w:val="111111"/>
          <w:sz w:val="28"/>
          <w:sz w:val="28"/>
          <w:szCs w:val="28"/>
          <w:rtl w:val="true"/>
          <w:lang w:bidi="ar-SA"/>
        </w:rPr>
        <w:t>و اين وجه نيكوتر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بر دو ضرب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حمد و ثناى خداى تعالى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 يا ذا الجلال و الاكرام يا ربّ يا اللّٰه ربّنا لك الحمد لا اله 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قريب الاجابة بمعنى </w:t>
      </w:r>
      <w:r>
        <w:rPr>
          <w:rStyle w:val="FootnoteAnchor"/>
          <w:rtl w:val="true"/>
        </w:rPr>
        <w:footnoteReference w:id="570"/>
      </w:r>
      <w:r>
        <w:rPr>
          <w:rFonts w:ascii="Amiri" w:hAnsi="Amiri" w:eastAsia="Amiri" w:cs="Amiri"/>
          <w:color w:val="111111"/>
          <w:sz w:val="28"/>
          <w:sz w:val="28"/>
          <w:szCs w:val="28"/>
          <w:rtl w:val="true"/>
          <w:lang w:bidi="ar-SA"/>
        </w:rPr>
        <w:t xml:space="preserve">سريع الاجابة،دوم </w:t>
      </w:r>
      <w:r>
        <w:rPr>
          <w:rStyle w:val="FootnoteAnchor"/>
          <w:rtl w:val="true"/>
        </w:rPr>
        <w:footnoteReference w:id="571"/>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الدّعاء كما يسمعه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اصل جواب و اجابت من الجوب باشد،و هو القطع،يقال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جوّاب الآفاق،قال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بيداء بها عروفلا يأكل البقل و لا يريف</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الَّذِينَ جٰابُوا الصَّخْرَ بِالْوٰادِ </w:t>
      </w:r>
      <w:r>
        <w:rPr>
          <w:rStyle w:val="FootnoteAnchor"/>
          <w:rtl w:val="true"/>
        </w:rPr>
        <w:footnoteReference w:id="572"/>
      </w:r>
      <w:r>
        <w:rPr>
          <w:rFonts w:ascii="IRNazanin" w:hAnsi="IRNazanin" w:eastAsia="IRNazanin"/>
          <w:color w:val="111111"/>
          <w:sz w:val="28"/>
          <w:sz w:val="28"/>
          <w:szCs w:val="28"/>
          <w:rtl w:val="true"/>
          <w:lang w:bidi="fa-IR"/>
        </w:rPr>
        <w:t>،اى 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اجتاب </w:t>
      </w:r>
      <w:r>
        <w:rPr>
          <w:rStyle w:val="FootnoteAnchor"/>
          <w:rtl w:val="true"/>
        </w:rPr>
        <w:footnoteReference w:id="573"/>
      </w:r>
      <w:r>
        <w:rPr>
          <w:rFonts w:ascii="IRNazanin" w:hAnsi="IRNazanin" w:eastAsia="IRNazanin"/>
          <w:color w:val="111111"/>
          <w:sz w:val="28"/>
          <w:sz w:val="28"/>
          <w:szCs w:val="28"/>
          <w:rtl w:val="true"/>
          <w:lang w:bidi="fa-IR"/>
        </w:rPr>
        <w:t>الظّلام اذا قطعه و انجاب السّحاب اذا انقطع و انقشع،براى آن كه به جواب سؤال سايل منقطع شود،و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طمع سايل منقطع شود،امّا به انجاح و امّا به يأس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فلان،و طلب 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بگفتيم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فَلْيَسْتَجِيبُوا لِي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نيكوتر بود از تحريكش،و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 نيكوتر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استجاب و أجاب بمعنى واحد،و انشد لكعب </w:t>
      </w:r>
      <w:r>
        <w:rPr>
          <w:rStyle w:val="FootnoteAnchor"/>
          <w:rtl w:val="true"/>
        </w:rPr>
        <w:footnoteReference w:id="574"/>
      </w:r>
      <w:r>
        <w:rPr>
          <w:rFonts w:ascii="IRNazanin" w:hAnsi="IRNazanin" w:eastAsia="IRNazanin"/>
          <w:color w:val="111111"/>
          <w:sz w:val="28"/>
          <w:sz w:val="28"/>
          <w:szCs w:val="28"/>
          <w:rtl w:val="true"/>
          <w:lang w:bidi="fa-IR"/>
        </w:rPr>
        <w:t>بن سعد الغنوىّ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داع دعا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يجيب إلى النّدى</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فلم يستجبه عند ذاك مجيب</w:t>
      </w:r>
    </w:p>
    <w:p>
      <w:pPr>
        <w:pStyle w:val="BookText"/>
        <w:rPr/>
      </w:pPr>
      <w:r>
        <w:rPr>
          <w:rFonts w:ascii="IRNazanin" w:hAnsi="IRNazanin" w:eastAsia="IRNazanin"/>
          <w:color w:val="111111"/>
          <w:sz w:val="28"/>
          <w:sz w:val="28"/>
          <w:szCs w:val="28"/>
          <w:rtl w:val="true"/>
          <w:lang w:bidi="fa-IR"/>
        </w:rPr>
        <w:t>و مبرّد فرق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استجابت اذعانى </w:t>
      </w:r>
      <w:r>
        <w:rPr>
          <w:rStyle w:val="FootnoteAnchor"/>
          <w:rtl w:val="true"/>
        </w:rPr>
        <w:footnoteReference w:id="576"/>
      </w:r>
      <w:r>
        <w:rPr>
          <w:rFonts w:ascii="IRNazanin" w:hAnsi="IRNazanin" w:eastAsia="IRNazanin"/>
          <w:color w:val="111111"/>
          <w:sz w:val="28"/>
          <w:sz w:val="28"/>
          <w:szCs w:val="28"/>
          <w:rtl w:val="true"/>
          <w:lang w:bidi="fa-IR"/>
        </w:rPr>
        <w:t xml:space="preserve">و گردن نهادنى </w:t>
      </w:r>
      <w:r>
        <w:rPr>
          <w:rStyle w:val="FootnoteAnchor"/>
          <w:rtl w:val="true"/>
        </w:rPr>
        <w:footnoteReference w:id="577"/>
      </w:r>
      <w:r>
        <w:rPr>
          <w:rFonts w:ascii="Amiri" w:hAnsi="Amiri" w:eastAsia="Amiri" w:cs="Amiri"/>
          <w:color w:val="111111"/>
          <w:sz w:val="28"/>
          <w:sz w:val="28"/>
          <w:szCs w:val="28"/>
          <w:rtl w:val="true"/>
          <w:lang w:bidi="ar-SA"/>
        </w:rPr>
        <w:t>هست،و در اجابت نيست،از اين كار اجابت ما خداى را به لفظ استجابت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اِسْتَجِيبُوا لِلّٰهِ وَ لِلرَّسُولِ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شد،تا شما</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را شد شوى،و به معنى رجا و طمع بود،لكن نه از خداى،بل كه از 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الرّشد اصله اصابة الخير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الغىّ، و فلان لرشدة</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 فلان لغيّة اى لزنية و الرّشاد اصابة الرّشد،و الرّشد لغة فيه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است،و مراد به اجابت ثواب،و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طاعت من دارد ثوابش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مسلمان نباشد كه خداى را بخواند به دعايى كه در او قطيعه رحمى </w:t>
      </w:r>
      <w:r>
        <w:rPr>
          <w:rStyle w:val="FootnoteAnchor"/>
          <w:rtl w:val="true"/>
        </w:rPr>
        <w:footnoteReference w:id="584"/>
      </w:r>
      <w:r>
        <w:rPr>
          <w:rFonts w:ascii="IRNazanin" w:hAnsi="IRNazanin" w:eastAsia="IRNazanin"/>
          <w:color w:val="111111"/>
          <w:sz w:val="28"/>
          <w:sz w:val="28"/>
          <w:szCs w:val="28"/>
          <w:rtl w:val="true"/>
          <w:lang w:bidi="fa-IR"/>
        </w:rPr>
        <w:t xml:space="preserve">نبود و بزه اى نبود الّا </w:t>
      </w:r>
      <w:r>
        <w:rPr>
          <w:rStyle w:val="FootnoteAnchor"/>
          <w:rtl w:val="true"/>
        </w:rPr>
        <w:footnoteReference w:id="585"/>
      </w:r>
      <w:r>
        <w:rPr>
          <w:rFonts w:ascii="Amiri" w:hAnsi="Amiri" w:eastAsia="Amiri" w:cs="Amiri"/>
          <w:color w:val="111111"/>
          <w:sz w:val="28"/>
          <w:sz w:val="28"/>
          <w:szCs w:val="28"/>
          <w:rtl w:val="true"/>
          <w:lang w:bidi="ar-SA"/>
        </w:rPr>
        <w:t xml:space="preserve">خداى تعالى از سه خصلت يكى بدهد او را،امّا تعجيل اجابت،و امّا ذخيره آخرت به از آن،و امّا صرف كند از او سوئى </w:t>
      </w:r>
      <w:r>
        <w:rPr>
          <w:rStyle w:val="FootnoteAnchor"/>
          <w:rtl w:val="true"/>
        </w:rPr>
        <w:footnoteReference w:id="586"/>
      </w:r>
      <w:r>
        <w:rPr>
          <w:rFonts w:ascii="IRNazanin" w:hAnsi="IRNazanin" w:eastAsia="IRNazanin"/>
          <w:color w:val="111111"/>
          <w:sz w:val="28"/>
          <w:sz w:val="28"/>
          <w:szCs w:val="28"/>
          <w:rtl w:val="true"/>
          <w:lang w:bidi="fa-IR"/>
        </w:rPr>
        <w:t xml:space="preserve">و بدى مانند آن چيز </w:t>
      </w:r>
      <w:r>
        <w:rPr>
          <w:rStyle w:val="FootnoteAnchor"/>
          <w:rtl w:val="true"/>
        </w:rPr>
        <w:footnoteReference w:id="587"/>
      </w:r>
      <w:r>
        <w:rPr>
          <w:rFonts w:ascii="Amiri" w:hAnsi="Amiri" w:eastAsia="Amiri" w:cs="Amiri"/>
          <w:color w:val="111111"/>
          <w:sz w:val="28"/>
          <w:sz w:val="28"/>
          <w:szCs w:val="28"/>
          <w:rtl w:val="true"/>
          <w:lang w:bidi="ar-SA"/>
        </w:rPr>
        <w:t>كه او خواسته باشد در دعا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دعا </w:t>
      </w:r>
      <w:r>
        <w:rPr>
          <w:rStyle w:val="FootnoteAnchor"/>
          <w:rtl w:val="true"/>
        </w:rPr>
        <w:footnoteReference w:id="588"/>
      </w:r>
      <w:r>
        <w:rPr>
          <w:rFonts w:ascii="IRNazanin" w:hAnsi="IRNazanin" w:eastAsia="IRNazanin"/>
          <w:color w:val="111111"/>
          <w:sz w:val="28"/>
          <w:sz w:val="28"/>
          <w:szCs w:val="28"/>
          <w:rtl w:val="true"/>
          <w:lang w:bidi="fa-IR"/>
        </w:rPr>
        <w:t>نبود الّا آن را از خداى تعالى اجابت بود،يعنى پاسخ خداى جواب آن بازدهد به حسب مصلحت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انجاح مطلوب تبع </w:t>
      </w:r>
      <w:r>
        <w:rPr>
          <w:rStyle w:val="FootnoteAnchor"/>
          <w:rtl w:val="true"/>
        </w:rPr>
        <w:footnoteReference w:id="589"/>
      </w:r>
      <w:r>
        <w:rPr>
          <w:rFonts w:ascii="IRNazanin" w:hAnsi="IRNazanin" w:eastAsia="IRNazanin"/>
          <w:color w:val="111111"/>
          <w:sz w:val="28"/>
          <w:sz w:val="28"/>
          <w:szCs w:val="28"/>
          <w:rtl w:val="true"/>
          <w:lang w:bidi="fa-IR"/>
        </w:rPr>
        <w:t>مصالح بود،و اين نيز وجهى باشد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فتح له باب فى الدّعاء فتحت له ابواب الاجابة </w:t>
      </w:r>
      <w:r>
        <w:rPr>
          <w:rStyle w:val="FootnoteAnchor"/>
          <w:rtl w:val="true"/>
        </w:rPr>
        <w:footnoteReference w:id="590"/>
      </w:r>
      <w:r>
        <w:rPr>
          <w:rFonts w:ascii="IRNazanin" w:hAnsi="IRNazanin" w:eastAsia="IRNazanin"/>
          <w:color w:val="111111"/>
          <w:sz w:val="28"/>
          <w:sz w:val="28"/>
          <w:szCs w:val="28"/>
          <w:rtl w:val="true"/>
          <w:lang w:bidi="fa-IR"/>
        </w:rPr>
        <w:t>، هركه در دعا بر او بگشايند،در اجابت بر او گشاده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وحى كرد به داود كه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را بگو تا دعا نكنند و مرا نخوانند كه من بر خود واجب كرده ام كه هركه مرا بخواند اجابتش كنم،و اجابت ظالمان به لعنت كنم،و اين اخبار مقوّى اين وجه است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وجهى دگر </w:t>
      </w:r>
      <w:r>
        <w:rPr>
          <w:rStyle w:val="FootnoteAnchor"/>
          <w:rtl w:val="true"/>
        </w:rPr>
        <w:footnoteReference w:id="592"/>
      </w:r>
      <w:r>
        <w:rPr>
          <w:rFonts w:ascii="IRNazanin" w:hAnsi="IRNazanin" w:eastAsia="IRNazanin"/>
          <w:color w:val="111111"/>
          <w:sz w:val="28"/>
          <w:sz w:val="28"/>
          <w:szCs w:val="28"/>
          <w:rtl w:val="true"/>
          <w:lang w:bidi="fa-IR"/>
        </w:rPr>
        <w:t>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نگفت كه من در حال اجابت كنم،اجابت باشد و لكن متراخى از دعا براى آن كه بنده </w:t>
      </w:r>
      <w:r>
        <w:rPr>
          <w:rStyle w:val="FootnoteAnchor"/>
          <w:rtl w:val="true"/>
        </w:rPr>
        <w:footnoteReference w:id="593"/>
      </w:r>
      <w:r>
        <w:rPr>
          <w:rFonts w:ascii="IRNazanin" w:hAnsi="IRNazanin" w:eastAsia="IRNazanin"/>
          <w:color w:val="111111"/>
          <w:sz w:val="28"/>
          <w:sz w:val="28"/>
          <w:szCs w:val="28"/>
          <w:rtl w:val="true"/>
          <w:lang w:bidi="fa-IR"/>
        </w:rPr>
        <w:t>بود كه خداى تعالى آواز او بر درگاه خود دوست دارد،چنان كه محمّد بن المنكدر روايت كند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عبد اللّٰه انصارى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باشد كه خداى را مى خواند،و خداى او را دوست دارد،جبريل را گويد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 او روا كن،و لكن بدو مده </w:t>
      </w:r>
      <w:r>
        <w:rPr>
          <w:rStyle w:val="FootnoteAnchor"/>
          <w:rtl w:val="true"/>
        </w:rPr>
        <w:footnoteReference w:id="596"/>
      </w:r>
      <w:r>
        <w:rPr>
          <w:rFonts w:ascii="IRNazanin" w:hAnsi="IRNazanin" w:eastAsia="IRNazanin"/>
          <w:color w:val="111111"/>
          <w:sz w:val="28"/>
          <w:sz w:val="28"/>
          <w:szCs w:val="28"/>
          <w:rtl w:val="true"/>
          <w:lang w:bidi="fa-IR"/>
        </w:rPr>
        <w:t>تا فلان وقت كه من مى خواهم تا آواز او بر درگاه من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بنده </w:t>
      </w:r>
      <w:r>
        <w:rPr>
          <w:rStyle w:val="FootnoteAnchor"/>
          <w:rtl w:val="true"/>
        </w:rPr>
        <w:footnoteReference w:id="597"/>
      </w:r>
      <w:r>
        <w:rPr>
          <w:rFonts w:ascii="IRNazanin" w:hAnsi="IRNazanin" w:eastAsia="IRNazanin"/>
          <w:color w:val="111111"/>
          <w:sz w:val="28"/>
          <w:sz w:val="28"/>
          <w:szCs w:val="28"/>
          <w:rtl w:val="true"/>
          <w:lang w:bidi="fa-IR"/>
        </w:rPr>
        <w:t>باشد كه از خداى حاجتى خواهد،خداى تعالى گويد جبريل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او روا كن معجّل </w:t>
      </w:r>
      <w:r>
        <w:rPr>
          <w:rStyle w:val="FootnoteAnchor"/>
          <w:rtl w:val="true"/>
        </w:rPr>
        <w:footnoteReference w:id="598"/>
      </w:r>
      <w:r>
        <w:rPr>
          <w:rFonts w:ascii="Amiri" w:hAnsi="Amiri" w:eastAsia="Amiri" w:cs="Amiri"/>
          <w:color w:val="111111"/>
          <w:sz w:val="28"/>
          <w:sz w:val="28"/>
          <w:szCs w:val="28"/>
          <w:rtl w:val="true"/>
          <w:lang w:bidi="ar-SA"/>
        </w:rPr>
        <w:t>و بدو ده تا برود،و نيز مرا نخواند كه من آواز او دوست نمى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را شرايطى هست كه هركه دعا به شرط خود كند به اجابت مقرون باشد،و چون </w:t>
      </w:r>
      <w:r>
        <w:rPr>
          <w:rStyle w:val="FootnoteAnchor"/>
          <w:rtl w:val="true"/>
        </w:rPr>
        <w:footnoteReference w:id="599"/>
      </w:r>
      <w:r>
        <w:rPr>
          <w:rFonts w:ascii="Amiri" w:hAnsi="Amiri" w:eastAsia="Amiri" w:cs="Amiri"/>
          <w:color w:val="111111"/>
          <w:sz w:val="28"/>
          <w:sz w:val="28"/>
          <w:szCs w:val="28"/>
          <w:rtl w:val="true"/>
          <w:lang w:bidi="ar-SA"/>
        </w:rPr>
        <w:t xml:space="preserve">شرايط آن به جاى نيارد آن دعا را اجابت نبود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شرط دعا آن است كه دعاكننده اوّل حمد و ثناى خداى گويد </w:t>
      </w:r>
      <w:r>
        <w:rPr>
          <w:rStyle w:val="FootnoteAnchor"/>
          <w:rtl w:val="true"/>
        </w:rPr>
        <w:footnoteReference w:id="601"/>
      </w:r>
      <w:r>
        <w:rPr>
          <w:rFonts w:ascii="IRNazanin" w:hAnsi="IRNazanin" w:eastAsia="IRNazanin"/>
          <w:color w:val="111111"/>
          <w:sz w:val="28"/>
          <w:sz w:val="28"/>
          <w:szCs w:val="28"/>
          <w:rtl w:val="true"/>
          <w:lang w:bidi="fa-IR"/>
        </w:rPr>
        <w:t xml:space="preserve">،و صلوات </w:t>
      </w:r>
      <w:r>
        <w:rPr>
          <w:rStyle w:val="FootnoteAnchor"/>
          <w:rtl w:val="true"/>
        </w:rPr>
        <w:footnoteReference w:id="602"/>
      </w:r>
      <w:r>
        <w:rPr>
          <w:rFonts w:ascii="Amiri" w:hAnsi="Amiri" w:eastAsia="Amiri" w:cs="Amiri"/>
          <w:color w:val="111111"/>
          <w:sz w:val="28"/>
          <w:sz w:val="28"/>
          <w:szCs w:val="28"/>
          <w:rtl w:val="true"/>
          <w:lang w:bidi="ar-SA"/>
        </w:rPr>
        <w:t xml:space="preserve">بر محمّد و آل محمّد دهد </w:t>
      </w:r>
      <w:r>
        <w:rPr>
          <w:rStyle w:val="FootnoteAnchor"/>
          <w:rtl w:val="true"/>
        </w:rPr>
        <w:footnoteReference w:id="603"/>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دعاء الّا بينه و بين </w:t>
      </w:r>
    </w:p>
    <w:p>
      <w:pPr>
        <w:pStyle w:val="BookText"/>
        <w:rPr/>
      </w:pPr>
      <w:r>
        <w:rPr>
          <w:rFonts w:ascii="IRNazanin" w:hAnsi="IRNazanin" w:eastAsia="IRNazanin"/>
          <w:color w:val="111111"/>
          <w:sz w:val="28"/>
          <w:sz w:val="28"/>
          <w:szCs w:val="28"/>
          <w:rtl w:val="true"/>
          <w:lang w:bidi="fa-IR"/>
        </w:rPr>
        <w:t xml:space="preserve">السّماء حجاب، هيچ دعا نيست و الّا از ميان </w:t>
      </w:r>
      <w:r>
        <w:rPr>
          <w:rStyle w:val="FootnoteAnchor"/>
          <w:rtl w:val="true"/>
        </w:rPr>
        <w:footnoteReference w:id="604"/>
      </w:r>
      <w:r>
        <w:rPr>
          <w:rFonts w:ascii="IRNazanin" w:hAnsi="IRNazanin" w:eastAsia="IRNazanin"/>
          <w:color w:val="111111"/>
          <w:sz w:val="28"/>
          <w:sz w:val="28"/>
          <w:szCs w:val="28"/>
          <w:rtl w:val="true"/>
          <w:lang w:bidi="fa-IR"/>
        </w:rPr>
        <w:t xml:space="preserve">آن دعا و آسمان حجابى هست،چون بنده دعا كند و در مقدّمه دعا بر من صلوات نفرستاده باشد،دعا به آن حجاب برود و بر گردد،و چون در مقدّمه دعا بر من صلوات فرستد آن صلوات از پيش </w:t>
      </w:r>
      <w:r>
        <w:rPr>
          <w:rStyle w:val="FootnoteAnchor"/>
          <w:rtl w:val="true"/>
        </w:rPr>
        <w:footnoteReference w:id="605"/>
      </w:r>
      <w:r>
        <w:rPr>
          <w:rFonts w:ascii="IRNazanin" w:hAnsi="IRNazanin" w:eastAsia="IRNazanin"/>
          <w:color w:val="111111"/>
          <w:sz w:val="28"/>
          <w:sz w:val="28"/>
          <w:szCs w:val="28"/>
          <w:rtl w:val="true"/>
          <w:lang w:bidi="fa-IR"/>
        </w:rPr>
        <w:t xml:space="preserve">مى رود و حجابها مى درد،و آسمانها مى برد،و دعا براثر آن مى رود تا به زير عرش،آنگه توقيع اجابت پديد آيد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اميرالمؤمنين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دعا مكنى تا در اوّل بگويى </w:t>
      </w:r>
      <w:r>
        <w:rPr>
          <w:rStyle w:val="FootnoteAnchor"/>
          <w:rtl w:val="true"/>
        </w:rPr>
        <w:footnoteReference w:id="608"/>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و آل محمّد،و افعل بي كذا و كذا،و او همۀ چنين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اين دعا كه </w:t>
      </w:r>
      <w:r>
        <w:rPr>
          <w:rStyle w:val="FootnoteAnchor"/>
          <w:rtl w:val="true"/>
        </w:rPr>
        <w:footnoteReference w:id="609"/>
      </w:r>
      <w:r>
        <w:rPr>
          <w:rFonts w:ascii="IRNazanin" w:hAnsi="IRNazanin" w:eastAsia="IRNazanin"/>
          <w:color w:val="111111"/>
          <w:sz w:val="28"/>
          <w:sz w:val="28"/>
          <w:szCs w:val="28"/>
          <w:rtl w:val="true"/>
          <w:lang w:bidi="fa-IR"/>
        </w:rPr>
        <w:t xml:space="preserve">صلات </w:t>
      </w:r>
      <w:r>
        <w:rPr>
          <w:rStyle w:val="FootnoteAnchor"/>
          <w:rtl w:val="true"/>
        </w:rPr>
        <w:footnoteReference w:id="610"/>
      </w:r>
      <w:r>
        <w:rPr>
          <w:rFonts w:ascii="Amiri" w:hAnsi="Amiri" w:eastAsia="Amiri" w:cs="Amiri"/>
          <w:color w:val="111111"/>
          <w:sz w:val="28"/>
          <w:sz w:val="28"/>
          <w:szCs w:val="28"/>
          <w:rtl w:val="true"/>
          <w:lang w:bidi="ar-SA"/>
        </w:rPr>
        <w:t xml:space="preserve">است لا بدّ </w:t>
      </w:r>
      <w:r>
        <w:rPr>
          <w:rStyle w:val="FootnoteAnchor"/>
          <w:rtl w:val="true"/>
        </w:rPr>
        <w:footnoteReference w:id="611"/>
      </w:r>
      <w:r>
        <w:rPr>
          <w:rFonts w:ascii="IRNazanin" w:hAnsi="IRNazanin" w:eastAsia="IRNazanin"/>
          <w:color w:val="111111"/>
          <w:sz w:val="28"/>
          <w:sz w:val="28"/>
          <w:szCs w:val="28"/>
          <w:rtl w:val="true"/>
          <w:lang w:bidi="fa-IR"/>
        </w:rPr>
        <w:t>به اجابت مقرون بود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شرم دارد </w:t>
      </w:r>
      <w:r>
        <w:rPr>
          <w:rStyle w:val="FootnoteAnchor"/>
          <w:rtl w:val="true"/>
        </w:rPr>
        <w:footnoteReference w:id="612"/>
      </w:r>
      <w:r>
        <w:rPr>
          <w:rFonts w:ascii="Amiri" w:hAnsi="Amiri" w:eastAsia="Amiri" w:cs="Amiri"/>
          <w:color w:val="111111"/>
          <w:sz w:val="28"/>
          <w:sz w:val="28"/>
          <w:szCs w:val="28"/>
          <w:rtl w:val="true"/>
          <w:lang w:bidi="ar-SA"/>
        </w:rPr>
        <w:t xml:space="preserve">،و شرم او كرم او بود كه بنده از او دو حاجت خواهد </w:t>
      </w:r>
      <w:r>
        <w:rPr>
          <w:rStyle w:val="FootnoteAnchor"/>
          <w:rtl w:val="true"/>
        </w:rPr>
        <w:footnoteReference w:id="613"/>
      </w:r>
      <w:r>
        <w:rPr>
          <w:rFonts w:ascii="Amiri" w:hAnsi="Amiri" w:eastAsia="Amiri" w:cs="Amiri"/>
          <w:color w:val="111111"/>
          <w:sz w:val="28"/>
          <w:sz w:val="28"/>
          <w:szCs w:val="28"/>
          <w:rtl w:val="true"/>
          <w:lang w:bidi="ar-SA"/>
        </w:rPr>
        <w:t>،يكى اجابت كند و يكى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خود را دعا گويد </w:t>
      </w:r>
      <w:r>
        <w:rPr>
          <w:rStyle w:val="FootnoteAnchor"/>
          <w:rtl w:val="true"/>
        </w:rPr>
        <w:footnoteReference w:id="614"/>
      </w:r>
      <w:r>
        <w:rPr>
          <w:rFonts w:ascii="IRNazanin" w:hAnsi="IRNazanin" w:eastAsia="IRNazanin"/>
          <w:color w:val="111111"/>
          <w:sz w:val="28"/>
          <w:sz w:val="28"/>
          <w:szCs w:val="28"/>
          <w:rtl w:val="true"/>
          <w:lang w:bidi="fa-IR"/>
        </w:rPr>
        <w:t>و مسلمانان را با خود در دعا اضافه نكند،خداى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ملائكتى </w:t>
      </w:r>
      <w:r>
        <w:rPr>
          <w:rStyle w:val="FootnoteAnchor"/>
          <w:rtl w:val="true"/>
        </w:rPr>
        <w:footnoteReference w:id="615"/>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من پندارد كه سؤال از بخيلى مى كند </w:t>
      </w:r>
      <w:r>
        <w:rPr>
          <w:rStyle w:val="FootnoteAnchor"/>
          <w:rtl w:val="true"/>
        </w:rPr>
        <w:footnoteReference w:id="616"/>
      </w:r>
      <w:r>
        <w:rPr>
          <w:rFonts w:ascii="IRNazanin" w:hAnsi="IRNazanin" w:eastAsia="IRNazanin"/>
          <w:color w:val="111111"/>
          <w:sz w:val="28"/>
          <w:sz w:val="28"/>
          <w:szCs w:val="28"/>
          <w:rtl w:val="true"/>
          <w:lang w:bidi="fa-IR"/>
        </w:rPr>
        <w:t>،چون حاجت خود رها كند و در دعاى مسلمانان گيرد،فرشتگان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اللّٰه بك،خداى ابتداى اين خير به تو كناد،پس اولى تر </w:t>
      </w:r>
      <w:r>
        <w:rPr>
          <w:rStyle w:val="FootnoteAnchor"/>
          <w:rtl w:val="true"/>
        </w:rPr>
        <w:footnoteReference w:id="617"/>
      </w:r>
      <w:r>
        <w:rPr>
          <w:rFonts w:ascii="IRNazanin" w:hAnsi="IRNazanin" w:eastAsia="IRNazanin"/>
          <w:color w:val="111111"/>
          <w:sz w:val="28"/>
          <w:sz w:val="28"/>
          <w:szCs w:val="28"/>
          <w:rtl w:val="true"/>
          <w:lang w:bidi="fa-IR"/>
        </w:rPr>
        <w:t>آن كه دعاى فرشتگان براى تو بود كه دعاى ايشان به اجابت نزديكتر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ادهم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618"/>
      </w:r>
      <w:r>
        <w:rPr>
          <w:rFonts w:ascii="IRNazanin" w:hAnsi="IRNazanin" w:eastAsia="IRNazanin"/>
          <w:color w:val="111111"/>
          <w:sz w:val="28"/>
          <w:sz w:val="28"/>
          <w:szCs w:val="28"/>
          <w:rtl w:val="true"/>
          <w:lang w:bidi="fa-IR"/>
        </w:rPr>
        <w:t xml:space="preserve">بالنا نذعو </w:t>
      </w:r>
      <w:r>
        <w:rPr>
          <w:rStyle w:val="FootnoteAnchor"/>
          <w:rtl w:val="true"/>
        </w:rPr>
        <w:footnoteReference w:id="619"/>
      </w:r>
      <w:r>
        <w:rPr>
          <w:rFonts w:ascii="IRNazanin" w:hAnsi="IRNazanin" w:eastAsia="IRNazanin"/>
          <w:color w:val="111111"/>
          <w:sz w:val="28"/>
          <w:sz w:val="28"/>
          <w:szCs w:val="28"/>
          <w:rtl w:val="true"/>
          <w:lang w:bidi="fa-IR"/>
        </w:rPr>
        <w:t xml:space="preserve">فلا نجاب </w:t>
      </w:r>
      <w:r>
        <w:rPr>
          <w:rStyle w:val="FootnoteAnchor"/>
          <w:rtl w:val="true"/>
        </w:rPr>
        <w:footnoteReference w:id="620"/>
      </w:r>
      <w:r>
        <w:rPr>
          <w:rFonts w:ascii="IRNazanin" w:hAnsi="IRNazanin" w:eastAsia="IRNazanin"/>
          <w:color w:val="111111"/>
          <w:sz w:val="28"/>
          <w:sz w:val="28"/>
          <w:szCs w:val="28"/>
          <w:rtl w:val="true"/>
          <w:lang w:bidi="fa-IR"/>
        </w:rPr>
        <w:t xml:space="preserve">،چرا ما دعا مى كنيم </w:t>
      </w:r>
      <w:r>
        <w:rPr>
          <w:rStyle w:val="FootnoteAnchor"/>
          <w:rtl w:val="true"/>
        </w:rPr>
        <w:footnoteReference w:id="621"/>
      </w:r>
      <w:r>
        <w:rPr>
          <w:rFonts w:ascii="IRNazanin" w:hAnsi="IRNazanin" w:eastAsia="IRNazanin"/>
          <w:color w:val="111111"/>
          <w:sz w:val="28"/>
          <w:sz w:val="28"/>
          <w:szCs w:val="28"/>
          <w:rtl w:val="true"/>
          <w:lang w:bidi="fa-IR"/>
        </w:rPr>
        <w:t>اجابت نمى آيد؟گفت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شما خداى را بشناختى </w:t>
      </w:r>
      <w:r>
        <w:rPr>
          <w:rStyle w:val="FootnoteAnchor"/>
          <w:rtl w:val="true"/>
        </w:rPr>
        <w:footnoteReference w:id="622"/>
      </w:r>
      <w:r>
        <w:rPr>
          <w:rFonts w:ascii="IRNazanin" w:hAnsi="IRNazanin" w:eastAsia="IRNazanin"/>
          <w:color w:val="111111"/>
          <w:sz w:val="28"/>
          <w:sz w:val="28"/>
          <w:szCs w:val="28"/>
          <w:rtl w:val="true"/>
          <w:lang w:bidi="fa-IR"/>
        </w:rPr>
        <w:t xml:space="preserve">،و طاعتش نمى دارى،و </w:t>
      </w:r>
    </w:p>
    <w:p>
      <w:pPr>
        <w:pStyle w:val="BookText"/>
        <w:rPr/>
      </w:pPr>
      <w:r>
        <w:rPr>
          <w:rFonts w:ascii="IRNazanin" w:hAnsi="IRNazanin" w:eastAsia="IRNazanin"/>
          <w:color w:val="111111"/>
          <w:sz w:val="28"/>
          <w:sz w:val="28"/>
          <w:szCs w:val="28"/>
          <w:rtl w:val="true"/>
          <w:lang w:bidi="fa-IR"/>
        </w:rPr>
        <w:t xml:space="preserve">پيغامبر را بشناختى و متابعت او نكردى،و قرآن بدانستى </w:t>
      </w:r>
      <w:r>
        <w:rPr>
          <w:rStyle w:val="FootnoteAnchor"/>
          <w:rtl w:val="true"/>
        </w:rPr>
        <w:footnoteReference w:id="623"/>
      </w:r>
      <w:r>
        <w:rPr>
          <w:rFonts w:ascii="Amiri" w:hAnsi="Amiri" w:eastAsia="Amiri" w:cs="Amiri"/>
          <w:color w:val="111111"/>
          <w:sz w:val="28"/>
          <w:sz w:val="28"/>
          <w:szCs w:val="28"/>
          <w:rtl w:val="true"/>
          <w:lang w:bidi="ar-SA"/>
        </w:rPr>
        <w:t xml:space="preserve">و برآن كار نمى كنى </w:t>
      </w:r>
      <w:r>
        <w:rPr>
          <w:rStyle w:val="FootnoteAnchor"/>
          <w:rtl w:val="true"/>
        </w:rPr>
        <w:footnoteReference w:id="624"/>
      </w:r>
      <w:r>
        <w:rPr>
          <w:rFonts w:ascii="IRNazanin" w:hAnsi="IRNazanin" w:eastAsia="IRNazanin"/>
          <w:color w:val="111111"/>
          <w:sz w:val="28"/>
          <w:sz w:val="28"/>
          <w:szCs w:val="28"/>
          <w:rtl w:val="true"/>
          <w:lang w:bidi="fa-IR"/>
        </w:rPr>
        <w:t xml:space="preserve">،و نعمت خداى مى خورى </w:t>
      </w:r>
      <w:r>
        <w:rPr>
          <w:rStyle w:val="FootnoteAnchor"/>
          <w:rtl w:val="true"/>
        </w:rPr>
        <w:footnoteReference w:id="625"/>
      </w:r>
      <w:r>
        <w:rPr>
          <w:rFonts w:ascii="IRNazanin" w:hAnsi="IRNazanin" w:eastAsia="IRNazanin"/>
          <w:color w:val="111111"/>
          <w:sz w:val="28"/>
          <w:sz w:val="28"/>
          <w:szCs w:val="28"/>
          <w:rtl w:val="true"/>
          <w:lang w:bidi="fa-IR"/>
        </w:rPr>
        <w:t xml:space="preserve">و شكرش نمى گزارى </w:t>
      </w:r>
      <w:r>
        <w:rPr>
          <w:rStyle w:val="FootnoteAnchor"/>
          <w:rtl w:val="true"/>
        </w:rPr>
        <w:footnoteReference w:id="626"/>
      </w:r>
      <w:r>
        <w:rPr>
          <w:rFonts w:ascii="IRNazanin" w:hAnsi="IRNazanin" w:eastAsia="IRNazanin"/>
          <w:color w:val="111111"/>
          <w:sz w:val="28"/>
          <w:sz w:val="28"/>
          <w:szCs w:val="28"/>
          <w:rtl w:val="true"/>
          <w:lang w:bidi="fa-IR"/>
        </w:rPr>
        <w:t xml:space="preserve">،و بهشت بدانستى </w:t>
      </w:r>
      <w:r>
        <w:rPr>
          <w:rStyle w:val="FootnoteAnchor"/>
          <w:rtl w:val="true"/>
        </w:rPr>
        <w:footnoteReference w:id="627"/>
      </w:r>
      <w:r>
        <w:rPr>
          <w:rFonts w:ascii="Amiri" w:hAnsi="Amiri" w:eastAsia="Amiri" w:cs="Amiri"/>
          <w:color w:val="111111"/>
          <w:sz w:val="28"/>
          <w:sz w:val="28"/>
          <w:szCs w:val="28"/>
          <w:rtl w:val="true"/>
          <w:lang w:bidi="ar-SA"/>
        </w:rPr>
        <w:t xml:space="preserve">و طلب نكردى </w:t>
      </w:r>
      <w:r>
        <w:rPr>
          <w:rStyle w:val="FootnoteAnchor"/>
          <w:rtl w:val="true"/>
        </w:rPr>
        <w:footnoteReference w:id="628"/>
      </w:r>
      <w:r>
        <w:rPr>
          <w:rFonts w:ascii="IRNazanin" w:hAnsi="IRNazanin" w:eastAsia="IRNazanin"/>
          <w:color w:val="111111"/>
          <w:sz w:val="28"/>
          <w:sz w:val="28"/>
          <w:szCs w:val="28"/>
          <w:rtl w:val="true"/>
          <w:lang w:bidi="fa-IR"/>
        </w:rPr>
        <w:t xml:space="preserve">، و دوزخ بشناختى </w:t>
      </w:r>
      <w:r>
        <w:rPr>
          <w:rStyle w:val="FootnoteAnchor"/>
          <w:rtl w:val="true"/>
        </w:rPr>
        <w:footnoteReference w:id="629"/>
      </w:r>
      <w:r>
        <w:rPr>
          <w:rFonts w:ascii="IRNazanin" w:hAnsi="IRNazanin" w:eastAsia="IRNazanin"/>
          <w:color w:val="111111"/>
          <w:sz w:val="28"/>
          <w:sz w:val="28"/>
          <w:szCs w:val="28"/>
          <w:rtl w:val="true"/>
          <w:lang w:bidi="fa-IR"/>
        </w:rPr>
        <w:t xml:space="preserve">و از او بنگريختى </w:t>
      </w:r>
      <w:r>
        <w:rPr>
          <w:rStyle w:val="FootnoteAnchor"/>
          <w:rtl w:val="true"/>
        </w:rPr>
        <w:footnoteReference w:id="630"/>
      </w:r>
      <w:r>
        <w:rPr>
          <w:rFonts w:ascii="Amiri" w:hAnsi="Amiri" w:eastAsia="Amiri" w:cs="Amiri"/>
          <w:color w:val="111111"/>
          <w:sz w:val="28"/>
          <w:sz w:val="28"/>
          <w:szCs w:val="28"/>
          <w:rtl w:val="true"/>
          <w:lang w:bidi="ar-SA"/>
        </w:rPr>
        <w:t xml:space="preserve">،و شيطان را بشناختى </w:t>
      </w:r>
      <w:r>
        <w:rPr>
          <w:rStyle w:val="FootnoteAnchor"/>
          <w:rtl w:val="true"/>
        </w:rPr>
        <w:footnoteReference w:id="631"/>
      </w:r>
      <w:r>
        <w:rPr>
          <w:rFonts w:ascii="Amiri" w:hAnsi="Amiri" w:eastAsia="Amiri" w:cs="Amiri"/>
          <w:color w:val="111111"/>
          <w:sz w:val="28"/>
          <w:sz w:val="28"/>
          <w:szCs w:val="28"/>
          <w:rtl w:val="true"/>
          <w:lang w:bidi="ar-SA"/>
        </w:rPr>
        <w:t xml:space="preserve">و مخالفتش نكردى </w:t>
      </w:r>
      <w:r>
        <w:rPr>
          <w:rStyle w:val="FootnoteAnchor"/>
          <w:rtl w:val="true"/>
        </w:rPr>
        <w:footnoteReference w:id="632"/>
      </w:r>
      <w:r>
        <w:rPr>
          <w:rFonts w:ascii="IRNazanin" w:hAnsi="IRNazanin" w:eastAsia="IRNazanin"/>
          <w:color w:val="111111"/>
          <w:sz w:val="28"/>
          <w:sz w:val="28"/>
          <w:szCs w:val="28"/>
          <w:rtl w:val="true"/>
          <w:lang w:bidi="fa-IR"/>
        </w:rPr>
        <w:t xml:space="preserve">، و مرگ را بشناختى </w:t>
      </w:r>
      <w:r>
        <w:rPr>
          <w:rStyle w:val="FootnoteAnchor"/>
          <w:rtl w:val="true"/>
        </w:rPr>
        <w:footnoteReference w:id="633"/>
      </w:r>
      <w:r>
        <w:rPr>
          <w:rFonts w:ascii="IRNazanin" w:hAnsi="IRNazanin" w:eastAsia="IRNazanin"/>
          <w:color w:val="111111"/>
          <w:sz w:val="28"/>
          <w:sz w:val="28"/>
          <w:szCs w:val="28"/>
          <w:rtl w:val="true"/>
          <w:lang w:bidi="fa-IR"/>
        </w:rPr>
        <w:t xml:space="preserve">و ساز او بنكردى،و مردگان را بنگريدى </w:t>
      </w:r>
      <w:r>
        <w:rPr>
          <w:rStyle w:val="FootnoteAnchor"/>
          <w:rtl w:val="true"/>
        </w:rPr>
        <w:footnoteReference w:id="634"/>
      </w:r>
      <w:r>
        <w:rPr>
          <w:rFonts w:ascii="IRNazanin" w:hAnsi="IRNazanin" w:eastAsia="IRNazanin"/>
          <w:color w:val="111111"/>
          <w:sz w:val="28"/>
          <w:sz w:val="28"/>
          <w:szCs w:val="28"/>
          <w:rtl w:val="true"/>
          <w:lang w:bidi="fa-IR"/>
        </w:rPr>
        <w:t xml:space="preserve">و عبرت برنگرفتى </w:t>
      </w:r>
      <w:r>
        <w:rPr>
          <w:rStyle w:val="FootnoteAnchor"/>
          <w:rtl w:val="true"/>
        </w:rPr>
        <w:footnoteReference w:id="635"/>
      </w:r>
      <w:r>
        <w:rPr>
          <w:rFonts w:ascii="Amiri" w:hAnsi="Amiri" w:eastAsia="Amiri" w:cs="Amiri"/>
          <w:color w:val="111111"/>
          <w:sz w:val="28"/>
          <w:sz w:val="28"/>
          <w:szCs w:val="28"/>
          <w:rtl w:val="true"/>
          <w:lang w:bidi="ar-SA"/>
        </w:rPr>
        <w:t xml:space="preserve">، و عيب خود رها كردى </w:t>
      </w:r>
      <w:r>
        <w:rPr>
          <w:rStyle w:val="FootnoteAnchor"/>
          <w:rtl w:val="true"/>
        </w:rPr>
        <w:footnoteReference w:id="636"/>
      </w:r>
      <w:r>
        <w:rPr>
          <w:rFonts w:ascii="Amiri" w:hAnsi="Amiri" w:eastAsia="Amiri" w:cs="Amiri"/>
          <w:color w:val="111111"/>
          <w:sz w:val="28"/>
          <w:sz w:val="28"/>
          <w:szCs w:val="28"/>
          <w:rtl w:val="true"/>
          <w:lang w:bidi="ar-SA"/>
        </w:rPr>
        <w:t xml:space="preserve">و به عيب </w:t>
      </w:r>
      <w:r>
        <w:rPr>
          <w:rStyle w:val="FootnoteAnchor"/>
          <w:rtl w:val="true"/>
        </w:rPr>
        <w:footnoteReference w:id="637"/>
      </w:r>
      <w:r>
        <w:rPr>
          <w:rFonts w:ascii="IRNazanin" w:hAnsi="IRNazanin" w:eastAsia="IRNazanin"/>
          <w:color w:val="111111"/>
          <w:sz w:val="28"/>
          <w:sz w:val="28"/>
          <w:szCs w:val="28"/>
          <w:rtl w:val="true"/>
          <w:lang w:bidi="fa-IR"/>
        </w:rPr>
        <w:t>مردم مشغول شدى،دعاى شما را كى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لَكُمْ لَيْلَةَ الصِّيٰامِ الرَّفَثُ إِلىٰ نِسٰائِكُمْ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در بدايت فرض صيام حق تعالى چنان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روزه دار روزه بگشادى،طعام و شراب و جماع چندانى روا بودى او را كه نماز خفتن بكردندى </w:t>
      </w:r>
      <w:r>
        <w:rPr>
          <w:rStyle w:val="FootnoteAnchor"/>
          <w:rtl w:val="true"/>
        </w:rPr>
        <w:footnoteReference w:id="638"/>
      </w:r>
      <w:r>
        <w:rPr>
          <w:rFonts w:ascii="IRNazanin" w:hAnsi="IRNazanin" w:eastAsia="IRNazanin"/>
          <w:color w:val="111111"/>
          <w:sz w:val="28"/>
          <w:sz w:val="28"/>
          <w:szCs w:val="28"/>
          <w:rtl w:val="true"/>
          <w:lang w:bidi="fa-IR"/>
        </w:rPr>
        <w:t>، چون از آن وقت بگذشتى حرام شدى تا بر دگر شب نماز شام،و اگر بخفتى پيش ازآن كه افطار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وقت مضيّق بگذشتى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روا نبودى او را از اين معنى چيزى تا بر دگر شب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شبى از شبهاى ماه رمضان بعضى صحابه نماز خفتن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بكرد </w:t>
      </w:r>
      <w:r>
        <w:rPr>
          <w:rStyle w:val="FootnoteAnchor"/>
          <w:rtl w:val="true"/>
        </w:rPr>
        <w:footnoteReference w:id="639"/>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خطّاب بود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خانه شد،نفس او را مطالبت كرد به خلوت حلال خود و وقت رفته بود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خلوت كرد،چون فارغ شد غسل كرد،پشيمانيى سخت او را دريافت،بامداد برخاست </w:t>
      </w:r>
      <w:r>
        <w:rPr>
          <w:rStyle w:val="FootnoteAnchor"/>
          <w:rtl w:val="true"/>
        </w:rPr>
        <w:footnoteReference w:id="642"/>
      </w:r>
      <w:r>
        <w:rPr>
          <w:rFonts w:ascii="IRNazanin" w:hAnsi="IRNazanin" w:eastAsia="IRNazanin"/>
          <w:color w:val="111111"/>
          <w:sz w:val="28"/>
          <w:sz w:val="28"/>
          <w:szCs w:val="28"/>
          <w:rtl w:val="true"/>
          <w:lang w:bidi="fa-IR"/>
        </w:rPr>
        <w:t>و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شكايت اين نفس خاطئه پيش تو آمده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افتاد؟ </w:t>
      </w:r>
    </w:p>
    <w:p>
      <w:pPr>
        <w:pStyle w:val="BookText"/>
        <w:rPr/>
      </w:pPr>
      <w:r>
        <w:rPr>
          <w:rFonts w:ascii="IRNazanin" w:hAnsi="IRNazanin" w:eastAsia="IRNazanin"/>
          <w:color w:val="111111"/>
          <w:sz w:val="28"/>
          <w:sz w:val="28"/>
          <w:szCs w:val="28"/>
          <w:rtl w:val="true"/>
          <w:lang w:bidi="fa-IR"/>
        </w:rPr>
        <w:t>قصّه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ديگر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هم اين حادثه افتاد،و لكن شرم داشتيم كه اين حديث در مجلس تو بگوييم،هيچ رخصتى هست ما را؟رسول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به دست من نيست،خداى تعالى از كرمش اين حكم از ايشان برگرفت،و اين آيت فرستاد،و مباح كرد ايشان را مقاربت كردن با حلال خود در شبهاى ماه رمضان،گفت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كردند شما را شب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او بر ظرف است،اى في ليلة الصّيام،و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بعدم الخافض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اَلرَّفَثُ إِلىٰ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كنايت است از 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كريم،خداى تعالى شرمگن </w:t>
      </w:r>
      <w:r>
        <w:rPr>
          <w:rStyle w:val="FootnoteAnchor"/>
          <w:rtl w:val="true"/>
        </w:rPr>
        <w:footnoteReference w:id="644"/>
      </w:r>
      <w:r>
        <w:rPr>
          <w:rFonts w:ascii="IRNazanin" w:hAnsi="IRNazanin" w:eastAsia="IRNazanin"/>
          <w:color w:val="111111"/>
          <w:sz w:val="28"/>
          <w:sz w:val="28"/>
          <w:szCs w:val="28"/>
          <w:rtl w:val="true"/>
          <w:lang w:bidi="fa-IR"/>
        </w:rPr>
        <w:t>است،يعنى كريم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لفظ مصرّح نگفت به كنايت گفت هرجا </w:t>
      </w:r>
      <w:r>
        <w:rPr>
          <w:rStyle w:val="FootnoteAnchor"/>
          <w:rtl w:val="true"/>
        </w:rPr>
        <w:footnoteReference w:id="645"/>
      </w:r>
      <w:r>
        <w:rPr>
          <w:rFonts w:ascii="IRNazanin" w:hAnsi="IRNazanin" w:eastAsia="IRNazanin"/>
          <w:color w:val="111111"/>
          <w:sz w:val="28"/>
          <w:sz w:val="28"/>
          <w:szCs w:val="28"/>
          <w:rtl w:val="true"/>
          <w:lang w:bidi="fa-IR"/>
        </w:rPr>
        <w:t>كه گفت،يك جا مباشرت گفت،و يك جا ملامست،و يك جا افضا و يك جا دخول و يك جا رفث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خواست تا تو را ادب آموزد تا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نرانى،چه در عرف مستهجن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عرب اين كنايات گفته اند،و قرآن به لغت ايشان فرود آمد،و اين همۀ كنايات است از جماع،قال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فظلنا هنالك في نعمةو كلّ اللّذاذة الّا الرّفث</w:t>
      </w:r>
    </w:p>
    <w:p>
      <w:pPr>
        <w:pStyle w:val="BookText"/>
        <w:rPr/>
      </w:pPr>
      <w:r>
        <w:rPr>
          <w:rFonts w:ascii="Amiri" w:hAnsi="Amiri" w:eastAsia="Amiri" w:cs="Amiri"/>
          <w:color w:val="111111"/>
          <w:sz w:val="28"/>
          <w:sz w:val="28"/>
          <w:szCs w:val="28"/>
          <w:rtl w:val="true"/>
          <w:lang w:bidi="ar-SA"/>
        </w:rPr>
        <w:t>اى غير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قتيبى </w:t>
      </w:r>
      <w:r>
        <w:rPr>
          <w:rStyle w:val="FootnoteAnchor"/>
          <w:rtl w:val="true"/>
        </w:rPr>
        <w:footnoteReference w:id="6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افصاح و تصريح باشد به ذكر آنچه كنايت بايد كردن از او از ذكر نكاح،و اصل او فحش باشد و كلام قبيح،و 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اسراب حجيج </w:t>
      </w:r>
      <w:r>
        <w:rPr>
          <w:rStyle w:val="FootnoteAnchor"/>
          <w:rtl w:val="true"/>
        </w:rPr>
        <w:footnoteReference w:id="648"/>
      </w:r>
      <w:r>
        <w:rPr>
          <w:rFonts w:ascii="Amiri" w:hAnsi="Amiri" w:eastAsia="Amiri" w:cs="Amiri"/>
          <w:color w:val="111111"/>
          <w:sz w:val="28"/>
          <w:sz w:val="28"/>
          <w:szCs w:val="28"/>
          <w:rtl w:val="true"/>
          <w:lang w:bidi="ar-SA"/>
        </w:rPr>
        <w:t>كظّمعن اللّغا و رفث التّكلّم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كلمتى است جامع هر مراد را كه مردان را باشد از زنان،قال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يرين من انس الحديث زوانياو بهنّ عن رفث الرّجال نفار</w:t>
      </w:r>
    </w:p>
    <w:p>
      <w:pPr>
        <w:pStyle w:val="BookText"/>
        <w:rPr/>
      </w:pPr>
      <w:r>
        <w:rPr>
          <w:rFonts w:ascii="IRNazanin" w:hAnsi="IRNazanin" w:eastAsia="IRNazanin"/>
          <w:color w:val="111111"/>
          <w:sz w:val="28"/>
          <w:sz w:val="28"/>
          <w:szCs w:val="28"/>
          <w:rtl w:val="true"/>
          <w:lang w:bidi="fa-IR"/>
        </w:rPr>
        <w:t xml:space="preserve">و در حرف </w:t>
      </w:r>
      <w:r>
        <w:rPr>
          <w:rStyle w:val="FootnoteAnchor"/>
          <w:rtl w:val="true"/>
        </w:rPr>
        <w:footnoteReference w:id="649"/>
      </w:r>
      <w:r>
        <w:rPr>
          <w:rFonts w:ascii="IRNazanin" w:hAnsi="IRNazanin" w:eastAsia="IRNazanin"/>
          <w:color w:val="111111"/>
          <w:sz w:val="28"/>
          <w:sz w:val="28"/>
          <w:szCs w:val="28"/>
          <w:rtl w:val="true"/>
          <w:lang w:bidi="fa-IR"/>
        </w:rPr>
        <w:t>عبد اللّٰه مسعود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الرّفوث، هُنَّ لِبٰاسٌ لَكُمْ وَ أَنْتُمْ لِبٰاسٌ لَهُنَّ ، اين هم از كنايات مليح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لباس شمااند و شما لباس ايشان </w:t>
      </w:r>
      <w:r>
        <w:rPr>
          <w:rStyle w:val="FootnoteAnchor"/>
          <w:rtl w:val="true"/>
        </w:rPr>
        <w:footnoteReference w:id="650"/>
      </w:r>
      <w:r>
        <w:rPr>
          <w:rFonts w:ascii="Amiri" w:hAnsi="Amiri" w:eastAsia="Amiri" w:cs="Amiri"/>
          <w:color w:val="111111"/>
          <w:sz w:val="28"/>
          <w:sz w:val="28"/>
          <w:szCs w:val="28"/>
          <w:rtl w:val="true"/>
          <w:lang w:bidi="ar-SA"/>
        </w:rPr>
        <w:t xml:space="preserve">، يعنى ملتبس شوى </w:t>
      </w:r>
      <w:r>
        <w:rPr>
          <w:rStyle w:val="FootnoteAnchor"/>
          <w:rtl w:val="true"/>
        </w:rPr>
        <w:footnoteReference w:id="651"/>
      </w:r>
      <w:r>
        <w:rPr>
          <w:rFonts w:ascii="IRNazanin" w:hAnsi="IRNazanin" w:eastAsia="IRNazanin"/>
          <w:color w:val="111111"/>
          <w:sz w:val="28"/>
          <w:sz w:val="28"/>
          <w:szCs w:val="28"/>
          <w:rtl w:val="true"/>
          <w:lang w:bidi="fa-IR"/>
        </w:rPr>
        <w:t>به يكديگر و ملتوى،كما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 أنّى تأتها تلتبس بهاكلا مركبيها تحت رجلك شاجر</w:t>
      </w:r>
    </w:p>
    <w:p>
      <w:pPr>
        <w:pStyle w:val="BookText"/>
        <w:rPr/>
      </w:pPr>
      <w:r>
        <w:rPr>
          <w:rFonts w:ascii="IRNazanin" w:hAnsi="IRNazanin" w:eastAsia="IRNazanin"/>
          <w:color w:val="111111"/>
          <w:sz w:val="28"/>
          <w:sz w:val="28"/>
          <w:szCs w:val="28"/>
          <w:rtl w:val="true"/>
          <w:lang w:bidi="fa-IR"/>
        </w:rPr>
        <w:t xml:space="preserve">و گفتند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از اينجاست كه چون وقت خواب برهنه شوند بشره هريك از ايشان ملاقى باشد بشره صاحبش را به منزله لباس،قال النّابغة الجعدىّ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الضّجيع ثنى جيدها </w:t>
      </w:r>
      <w:r>
        <w:rPr>
          <w:rStyle w:val="FootnoteAnchor"/>
          <w:rtl w:val="true"/>
        </w:rPr>
        <w:footnoteReference w:id="653"/>
      </w:r>
      <w:r>
        <w:rPr>
          <w:rFonts w:ascii="Amiri" w:hAnsi="Amiri" w:eastAsia="Amiri" w:cs="Amiri"/>
          <w:color w:val="111111"/>
          <w:sz w:val="28"/>
          <w:sz w:val="28"/>
          <w:szCs w:val="28"/>
          <w:rtl w:val="true"/>
          <w:lang w:bidi="ar-SA"/>
        </w:rPr>
        <w:t xml:space="preserve">تثنّى فكانت </w:t>
      </w:r>
      <w:r>
        <w:rPr>
          <w:rStyle w:val="FootnoteAnchor"/>
          <w:rtl w:val="true"/>
        </w:rPr>
        <w:footnoteReference w:id="654"/>
      </w:r>
      <w:r>
        <w:rPr>
          <w:rFonts w:ascii="Amiri" w:hAnsi="Amiri" w:eastAsia="Amiri" w:cs="Amiri"/>
          <w:color w:val="111111"/>
          <w:sz w:val="28"/>
          <w:sz w:val="28"/>
          <w:szCs w:val="28"/>
          <w:rtl w:val="true"/>
          <w:lang w:bidi="ar-SA"/>
        </w:rPr>
        <w:t>عليه لباسا</w:t>
      </w:r>
    </w:p>
    <w:p>
      <w:pPr>
        <w:pStyle w:val="BookText"/>
        <w:rPr/>
      </w:pP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لحاف لكم و انتم لحاف لهنّ،و لحاف جامه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لباس سكن </w:t>
      </w:r>
      <w:r>
        <w:rPr>
          <w:rStyle w:val="FootnoteAnchor"/>
          <w:rtl w:val="true"/>
        </w:rPr>
        <w:footnoteReference w:id="655"/>
      </w:r>
      <w:r>
        <w:rPr>
          <w:rFonts w:ascii="IRNazanin" w:hAnsi="IRNazanin" w:eastAsia="IRNazanin"/>
          <w:color w:val="111111"/>
          <w:sz w:val="28"/>
          <w:sz w:val="28"/>
          <w:szCs w:val="28"/>
          <w:rtl w:val="true"/>
          <w:lang w:bidi="fa-IR"/>
        </w:rPr>
        <w:t>است،چنان كه در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اللَّيْلَ لِبٰاساً </w:t>
      </w:r>
      <w:r>
        <w:rPr>
          <w:rStyle w:val="FootnoteAnchor"/>
          <w:rtl w:val="true"/>
        </w:rPr>
        <w:footnoteReference w:id="656"/>
      </w:r>
      <w:r>
        <w:rPr>
          <w:rFonts w:ascii="Amiri" w:hAnsi="Amiri" w:eastAsia="Amiri" w:cs="Amiri"/>
          <w:color w:val="111111"/>
          <w:sz w:val="28"/>
          <w:sz w:val="28"/>
          <w:szCs w:val="28"/>
          <w:rtl w:val="true"/>
          <w:lang w:bidi="ar-SA"/>
        </w:rPr>
        <w:t>،اى سكنا،هريكى از ايشان سكن صاحبش باشد كه دل او به او ساكن شود،دليلش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مِنْهٰا زَوْجَهٰا لِيَسْكُنَ </w:t>
      </w:r>
      <w:r>
        <w:rPr>
          <w:rStyle w:val="FootnoteAnchor"/>
          <w:rtl w:val="true"/>
        </w:rPr>
        <w:footnoteReference w:id="657"/>
      </w:r>
      <w:r>
        <w:rPr>
          <w:rFonts w:ascii="Amiri" w:hAnsi="Amiri" w:eastAsia="Amiri" w:cs="Amiri"/>
          <w:color w:val="111111"/>
          <w:sz w:val="28"/>
          <w:sz w:val="28"/>
          <w:szCs w:val="28"/>
          <w:rtl w:val="true"/>
          <w:lang w:bidi="ar-SA"/>
        </w:rPr>
        <w:t xml:space="preserve">إِلَيْهٰا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لباس آن است كه چنان كه جامه وقايت كند </w:t>
      </w:r>
      <w:r>
        <w:rPr>
          <w:rStyle w:val="FootnoteAnchor"/>
          <w:rtl w:val="true"/>
        </w:rPr>
        <w:footnoteReference w:id="659"/>
      </w:r>
      <w:r>
        <w:rPr>
          <w:rFonts w:ascii="IRNazanin" w:hAnsi="IRNazanin" w:eastAsia="IRNazanin"/>
          <w:color w:val="111111"/>
          <w:sz w:val="28"/>
          <w:sz w:val="28"/>
          <w:szCs w:val="28"/>
          <w:rtl w:val="true"/>
          <w:lang w:bidi="fa-IR"/>
        </w:rPr>
        <w:t xml:space="preserve">خداوندش را </w:t>
      </w:r>
      <w:r>
        <w:rPr>
          <w:rStyle w:val="FootnoteAnchor"/>
          <w:rtl w:val="true"/>
        </w:rPr>
        <w:footnoteReference w:id="660"/>
      </w:r>
      <w:r>
        <w:rPr>
          <w:rFonts w:ascii="IRNazanin" w:hAnsi="IRNazanin" w:eastAsia="IRNazanin"/>
          <w:color w:val="111111"/>
          <w:sz w:val="28"/>
          <w:sz w:val="28"/>
          <w:szCs w:val="28"/>
          <w:rtl w:val="true"/>
          <w:lang w:bidi="fa-IR"/>
        </w:rPr>
        <w:t xml:space="preserve">از سرما و گرما ايشان هريكى </w:t>
      </w:r>
      <w:r>
        <w:rPr>
          <w:rStyle w:val="FootnoteAnchor"/>
          <w:rtl w:val="true"/>
        </w:rPr>
        <w:footnoteReference w:id="661"/>
      </w:r>
      <w:r>
        <w:rPr>
          <w:rFonts w:ascii="Amiri" w:hAnsi="Amiri" w:eastAsia="Amiri" w:cs="Amiri"/>
          <w:color w:val="111111"/>
          <w:sz w:val="28"/>
          <w:sz w:val="28"/>
          <w:szCs w:val="28"/>
          <w:rtl w:val="true"/>
          <w:lang w:bidi="ar-SA"/>
        </w:rPr>
        <w:t xml:space="preserve">وقايت كنند و حمايت </w:t>
      </w:r>
      <w:r>
        <w:rPr>
          <w:rStyle w:val="FootnoteAnchor"/>
          <w:rtl w:val="true"/>
        </w:rPr>
        <w:footnoteReference w:id="662"/>
      </w:r>
      <w:r>
        <w:rPr>
          <w:rFonts w:ascii="IRNazanin" w:hAnsi="IRNazanin" w:eastAsia="IRNazanin"/>
          <w:color w:val="111111"/>
          <w:sz w:val="28"/>
          <w:sz w:val="28"/>
          <w:szCs w:val="28"/>
          <w:rtl w:val="true"/>
          <w:lang w:bidi="fa-IR"/>
        </w:rPr>
        <w:t>صاحبش را از حرام،چنان كه در خبر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تزوج فقد أحرز نصف دينه فعليه بالنصف الآخر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زن بكرد نيمه دين خود را در حرز گرفت،بر اوست كه نيمه ديگر نگاه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هريكى از ايشان سترى بود صاحبش را عند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مباشرت كاللّباس،و اين قول ابن زيد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كنايت كنند به لباس و فراش و ازار،شاعرى گفت عمر خطّاب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w:t>
      </w:r>
      <w:r>
        <w:rPr>
          <w:rFonts w:eastAsia="IRNazanin" w:cs="IRNazanin"/>
          <w:color w:val="111111"/>
          <w:sz w:val="28"/>
          <w:szCs w:val="28"/>
          <w:rtl w:val="true"/>
          <w:lang w:bidi="fa-IR"/>
        </w:rPr>
        <w:t xml:space="preserve">] </w:t>
      </w:r>
      <w:r>
        <w:rPr>
          <w:rStyle w:val="FootnoteAnchor"/>
          <w:rtl w:val="true"/>
        </w:rPr>
        <w:footnoteReference w:id="664"/>
      </w:r>
      <w:r>
        <w:rPr>
          <w:rFonts w:ascii="Amiri" w:hAnsi="Amiri" w:eastAsia="Amiri" w:cs="Amiri"/>
          <w:color w:val="111111"/>
          <w:sz w:val="28"/>
          <w:sz w:val="28"/>
          <w:szCs w:val="28"/>
          <w:rtl w:val="true"/>
          <w:lang w:bidi="ar-SA"/>
        </w:rPr>
        <w:t>بلغ ابا حفص رسولافدى لك من اخي ثقة ازاري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اللّٰهُ أَنَّكُمْ كُنْتُمْ تَخْتٰانُونَ أَنْفُسَكُمْ ،خداى دانست كه شما با خود خيانت كرده اى </w:t>
      </w:r>
      <w:r>
        <w:rPr>
          <w:rStyle w:val="FootnoteAnchor"/>
          <w:rtl w:val="true"/>
        </w:rPr>
        <w:footnoteReference w:id="665"/>
      </w:r>
      <w:r>
        <w:rPr>
          <w:rFonts w:ascii="IRNazanin" w:hAnsi="IRNazanin" w:eastAsia="IRNazanin"/>
          <w:color w:val="111111"/>
          <w:sz w:val="28"/>
          <w:sz w:val="28"/>
          <w:szCs w:val="28"/>
          <w:rtl w:val="true"/>
          <w:lang w:bidi="fa-IR"/>
        </w:rPr>
        <w:t xml:space="preserve">يعنى بالجماع بعد العشاء الآخرة،به آن كه از پس نماز خفتن با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كرده اى </w:t>
      </w:r>
      <w:r>
        <w:rPr>
          <w:rStyle w:val="FootnoteAnchor"/>
          <w:rtl w:val="true"/>
        </w:rPr>
        <w:footnoteReference w:id="667"/>
      </w:r>
      <w:r>
        <w:rPr>
          <w:rFonts w:ascii="IRNazanin" w:hAnsi="IRNazanin" w:eastAsia="IRNazanin"/>
          <w:color w:val="111111"/>
          <w:sz w:val="28"/>
          <w:sz w:val="28"/>
          <w:szCs w:val="28"/>
          <w:rtl w:val="true"/>
          <w:lang w:bidi="fa-IR"/>
        </w:rPr>
        <w:t xml:space="preserve">و </w:t>
      </w:r>
      <w:r>
        <w:rPr>
          <w:rStyle w:val="FootnoteAnchor"/>
          <w:rtl w:val="true"/>
        </w:rPr>
        <w:footnoteReference w:id="668"/>
      </w:r>
      <w:r>
        <w:rPr>
          <w:rFonts w:ascii="Amiri" w:hAnsi="Amiri" w:eastAsia="Amiri" w:cs="Amiri"/>
          <w:color w:val="111111"/>
          <w:sz w:val="28"/>
          <w:sz w:val="28"/>
          <w:szCs w:val="28"/>
          <w:rtl w:val="true"/>
          <w:lang w:bidi="ar-SA"/>
        </w:rPr>
        <w:t xml:space="preserve">شما را از آن نهى كرده بودند و اين هم كنايتى نيكوست، براى آن كه آن كس كه با كسى خيانتى كند نقصانى كند غير خود را </w:t>
      </w:r>
      <w:r>
        <w:rPr>
          <w:rStyle w:val="FootnoteAnchor"/>
          <w:rtl w:val="true"/>
        </w:rPr>
        <w:footnoteReference w:id="669"/>
      </w:r>
      <w:r>
        <w:rPr>
          <w:rFonts w:ascii="IRNazanin" w:hAnsi="IRNazanin" w:eastAsia="IRNazanin"/>
          <w:color w:val="111111"/>
          <w:sz w:val="28"/>
          <w:sz w:val="28"/>
          <w:szCs w:val="28"/>
          <w:rtl w:val="true"/>
          <w:lang w:bidi="fa-IR"/>
        </w:rPr>
        <w:t xml:space="preserve">براى منفعت خود،ايشان در اين باب نقصان حظّ خود كردند از ثواب،خداى تعالى آن را خيانت خواند،پس آنگه چنان پوشيده داشتند تا از خود پنداشتى </w:t>
      </w:r>
      <w:r>
        <w:rPr>
          <w:rStyle w:val="FootnoteAnchor"/>
          <w:rtl w:val="true"/>
        </w:rPr>
        <w:footnoteReference w:id="670"/>
      </w:r>
      <w:r>
        <w:rPr>
          <w:rFonts w:ascii="IRNazanin" w:hAnsi="IRNazanin" w:eastAsia="IRNazanin"/>
          <w:color w:val="111111"/>
          <w:sz w:val="28"/>
          <w:sz w:val="28"/>
          <w:szCs w:val="28"/>
          <w:rtl w:val="true"/>
          <w:lang w:bidi="fa-IR"/>
        </w:rPr>
        <w:t xml:space="preserve">پوشيده مى دارند </w:t>
      </w:r>
      <w:r>
        <w:rPr>
          <w:rStyle w:val="FootnoteAnchor"/>
          <w:rtl w:val="true"/>
        </w:rPr>
        <w:footnoteReference w:id="671"/>
      </w:r>
      <w:r>
        <w:rPr>
          <w:rFonts w:ascii="IRNazanin" w:hAnsi="IRNazanin" w:eastAsia="IRNazanin"/>
          <w:color w:val="111111"/>
          <w:sz w:val="28"/>
          <w:sz w:val="28"/>
          <w:szCs w:val="28"/>
          <w:rtl w:val="true"/>
          <w:lang w:bidi="fa-IR"/>
        </w:rPr>
        <w:t xml:space="preserve">،چنان كه خائن خيانت </w:t>
      </w:r>
      <w:r>
        <w:rPr>
          <w:rStyle w:val="FootnoteAnchor"/>
          <w:rtl w:val="true"/>
        </w:rPr>
        <w:footnoteReference w:id="672"/>
      </w:r>
      <w:r>
        <w:rPr>
          <w:rFonts w:ascii="IRNazanin" w:hAnsi="IRNazanin" w:eastAsia="IRNazanin"/>
          <w:color w:val="111111"/>
          <w:sz w:val="28"/>
          <w:sz w:val="28"/>
          <w:szCs w:val="28"/>
          <w:rtl w:val="true"/>
          <w:lang w:bidi="fa-IR"/>
        </w:rPr>
        <w:t>پوشيده دارد،حق تعالى به خيانت كنايت كرد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معنى</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عَلَيْكُمْ وَ عَفٰا عَنْكُمْ ،اكنون چون توبه كردى </w:t>
      </w:r>
      <w:r>
        <w:rPr>
          <w:rStyle w:val="FootnoteAnchor"/>
          <w:rtl w:val="true"/>
        </w:rPr>
        <w:footnoteReference w:id="674"/>
      </w:r>
      <w:r>
        <w:rPr>
          <w:rFonts w:ascii="Amiri" w:hAnsi="Amiri" w:eastAsia="Amiri" w:cs="Amiri"/>
          <w:color w:val="111111"/>
          <w:sz w:val="28"/>
          <w:sz w:val="28"/>
          <w:szCs w:val="28"/>
          <w:rtl w:val="true"/>
          <w:lang w:bidi="ar-SA"/>
        </w:rPr>
        <w:t xml:space="preserve">،خداى تعالى توبه شما قبول كرد و عفو بكرد شما را </w:t>
      </w:r>
      <w:r>
        <w:rPr>
          <w:rStyle w:val="FootnoteAnchor"/>
          <w:rtl w:val="true"/>
        </w:rPr>
        <w:footnoteReference w:id="675"/>
      </w:r>
      <w:r>
        <w:rPr>
          <w:rFonts w:ascii="Amiri" w:hAnsi="Amiri" w:eastAsia="Amiri" w:cs="Amiri"/>
          <w:color w:val="111111"/>
          <w:sz w:val="28"/>
          <w:sz w:val="28"/>
          <w:szCs w:val="28"/>
          <w:rtl w:val="true"/>
          <w:lang w:bidi="ar-SA"/>
        </w:rPr>
        <w:t xml:space="preserve">،اين دليل است بر آنكه قبول توبه بر خداى تعالى واجب نيست،و اسقاط عقاب نه بر سبيل وجوب است عند آن كه عقيب </w:t>
      </w:r>
      <w:r>
        <w:rPr>
          <w:rStyle w:val="FootnoteAnchor"/>
          <w:rtl w:val="true"/>
        </w:rPr>
        <w:footnoteReference w:id="676"/>
      </w:r>
      <w:r>
        <w:rPr>
          <w:rFonts w:ascii="IRNazanin" w:hAnsi="IRNazanin" w:eastAsia="IRNazanin"/>
          <w:color w:val="111111"/>
          <w:sz w:val="28"/>
          <w:sz w:val="28"/>
          <w:szCs w:val="28"/>
          <w:rtl w:val="true"/>
          <w:lang w:bidi="fa-IR"/>
        </w:rPr>
        <w:t>قبول توبه، لفظ عفو گفت،و آن را كه اسقاط</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او واجب باشد در حقّ او لفظ عفو نيكو نباشد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فَالْآنَ ،اكنون،اين عبارت است از حال،اعنى آن وقت كه در او باشى،و هو الزّمان بين الزّمانين،وقتى باشد از ميان دو وقت ماضى و مستقبل،آن را هم حال خوانند و هم حاضر در عبارت نحويان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بَاشِرُوهُنَّ ،اكنون مباشرت كنى با ايشان، </w:t>
      </w:r>
    </w:p>
    <w:p>
      <w:pPr>
        <w:pStyle w:val="BookText"/>
        <w:rPr/>
      </w:pPr>
      <w:r>
        <w:rPr>
          <w:rFonts w:ascii="IRNazanin" w:hAnsi="IRNazanin" w:eastAsia="IRNazanin"/>
          <w:color w:val="111111"/>
          <w:sz w:val="28"/>
          <w:sz w:val="28"/>
          <w:szCs w:val="28"/>
          <w:rtl w:val="true"/>
          <w:lang w:bidi="fa-IR"/>
        </w:rPr>
        <w:t>لفظ امر است و مراد اباحت،چنان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حَلَلْتُمْ فَاصْطٰادُوا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قُضِيَتِ الصَّلاٰةُ فَانْتَشِرُوا فِي الْأَرْضِ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نيز كنايت است از جماع براى آن كه بشره هريكى از ايشان مماسّ بود بشره صاحبش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بيرون پوست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ابْتَغُوا مٰا كَتَبَ اللّٰهُ لَكُمْ ،و طلب كنى آنچه خداى نوشته است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بغى الشّىء بغيا،و البغاء الزّناء،و البغى الطّلب لما ليس لك،و از اين جا </w:t>
      </w:r>
      <w:r>
        <w:rPr>
          <w:rStyle w:val="FootnoteAnchor"/>
          <w:rtl w:val="true"/>
        </w:rPr>
        <w:footnoteReference w:id="680"/>
      </w:r>
      <w:r>
        <w:rPr>
          <w:rFonts w:ascii="IRNazanin" w:hAnsi="IRNazanin" w:eastAsia="IRNazanin"/>
          <w:color w:val="111111"/>
          <w:sz w:val="28"/>
          <w:sz w:val="28"/>
          <w:szCs w:val="28"/>
          <w:rtl w:val="true"/>
          <w:lang w:bidi="fa-IR"/>
        </w:rPr>
        <w:t xml:space="preserve">خروج را بر امام حق بغى خواند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ابتغاء،افتعال باشد از اين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فرزند است،يعنى غرض نبايد </w:t>
      </w:r>
      <w:r>
        <w:rPr>
          <w:rStyle w:val="FootnoteAnchor"/>
          <w:rtl w:val="true"/>
        </w:rPr>
        <w:footnoteReference w:id="682"/>
      </w:r>
      <w:r>
        <w:rPr>
          <w:rFonts w:ascii="Amiri" w:hAnsi="Amiri" w:eastAsia="Amiri" w:cs="Amiri"/>
          <w:color w:val="111111"/>
          <w:sz w:val="28"/>
          <w:sz w:val="28"/>
          <w:szCs w:val="28"/>
          <w:rtl w:val="true"/>
          <w:lang w:bidi="ar-SA"/>
        </w:rPr>
        <w:t xml:space="preserve">كه قضاى شهوت بود </w:t>
      </w:r>
      <w:r>
        <w:rPr>
          <w:rStyle w:val="FootnoteAnchor"/>
          <w:rtl w:val="true"/>
        </w:rPr>
        <w:footnoteReference w:id="683"/>
      </w:r>
      <w:r>
        <w:rPr>
          <w:rFonts w:ascii="Amiri" w:hAnsi="Amiri" w:eastAsia="Amiri" w:cs="Amiri"/>
          <w:color w:val="111111"/>
          <w:sz w:val="28"/>
          <w:sz w:val="28"/>
          <w:szCs w:val="28"/>
          <w:rtl w:val="true"/>
          <w:lang w:bidi="ar-SA"/>
        </w:rPr>
        <w:t>، بايد كه غرض تناسل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احلّ اللّٰه لكم من الجماع،قتاده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رخّص اللّٰه لكم فيه،يعنى آنچه خداى رخصت داد شما 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شب قدر </w:t>
      </w:r>
      <w:r>
        <w:rPr>
          <w:rStyle w:val="FootnoteAnchor"/>
          <w:rtl w:val="true"/>
        </w:rPr>
        <w:footnoteReference w:id="684"/>
      </w:r>
      <w:r>
        <w:rPr>
          <w:rFonts w:ascii="IRNazanin" w:hAnsi="IRNazanin" w:eastAsia="IRNazanin"/>
          <w:color w:val="111111"/>
          <w:sz w:val="28"/>
          <w:sz w:val="28"/>
          <w:szCs w:val="28"/>
          <w:rtl w:val="true"/>
          <w:lang w:bidi="fa-IR"/>
        </w:rPr>
        <w:t>، و آنچه به ظاهر آيت لايق است قول آن كس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طلب فرزند است،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تناكحوا تكثروا فانّي أباهي بكم الامم يوم القيامة حتّى </w:t>
      </w:r>
      <w:r>
        <w:rPr>
          <w:rStyle w:val="FootnoteAnchor"/>
          <w:rtl w:val="true"/>
        </w:rPr>
        <w:footnoteReference w:id="685"/>
      </w:r>
      <w:r>
        <w:rPr>
          <w:rFonts w:ascii="Amiri" w:hAnsi="Amiri" w:eastAsia="Amiri" w:cs="Amiri"/>
          <w:color w:val="111111"/>
          <w:sz w:val="28"/>
          <w:sz w:val="28"/>
          <w:szCs w:val="28"/>
          <w:rtl w:val="true"/>
          <w:lang w:bidi="ar-SA"/>
        </w:rPr>
        <w:t>بالسّقط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انس مالك روايت كند كه زنى </w:t>
      </w:r>
      <w:r>
        <w:rPr>
          <w:rStyle w:val="FootnoteAnchor"/>
          <w:rtl w:val="true"/>
        </w:rPr>
        <w:footnoteReference w:id="686"/>
      </w:r>
      <w:r>
        <w:rPr>
          <w:rFonts w:ascii="IRNazanin" w:hAnsi="IRNazanin" w:eastAsia="IRNazanin"/>
          <w:color w:val="111111"/>
          <w:sz w:val="28"/>
          <w:sz w:val="28"/>
          <w:szCs w:val="28"/>
          <w:rtl w:val="true"/>
          <w:lang w:bidi="fa-IR"/>
        </w:rPr>
        <w:t>نام او حولاء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زنى بود عطّاره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در نزديك عائشه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من زن مردى ام،هر شب كه او درآيد </w:t>
      </w:r>
      <w:r>
        <w:rPr>
          <w:rStyle w:val="FootnoteAnchor"/>
          <w:rtl w:val="true"/>
        </w:rPr>
        <w:footnoteReference w:id="687"/>
      </w:r>
      <w:r>
        <w:rPr>
          <w:rFonts w:ascii="Amiri" w:hAnsi="Amiri" w:eastAsia="Amiri" w:cs="Amiri"/>
          <w:color w:val="111111"/>
          <w:sz w:val="28"/>
          <w:sz w:val="28"/>
          <w:szCs w:val="28"/>
          <w:rtl w:val="true"/>
          <w:lang w:bidi="ar-SA"/>
        </w:rPr>
        <w:t xml:space="preserve">من خويشتن </w:t>
      </w:r>
      <w:r>
        <w:rPr>
          <w:rStyle w:val="FootnoteAnchor"/>
          <w:rtl w:val="true"/>
        </w:rPr>
        <w:footnoteReference w:id="688"/>
      </w:r>
      <w:r>
        <w:rPr>
          <w:rFonts w:ascii="IRNazanin" w:hAnsi="IRNazanin" w:eastAsia="IRNazanin"/>
          <w:color w:val="111111"/>
          <w:sz w:val="28"/>
          <w:sz w:val="28"/>
          <w:szCs w:val="28"/>
          <w:rtl w:val="true"/>
          <w:lang w:bidi="fa-IR"/>
        </w:rPr>
        <w:t xml:space="preserve">بيارايم و معطّر كنم بمانند آن شب كه مرا پيش او بردند،و به وقت خفتن به بستر او در شوم،و او روى از من بگرداند،و من </w:t>
      </w:r>
      <w:r>
        <w:rPr>
          <w:rStyle w:val="FootnoteAnchor"/>
          <w:rtl w:val="true"/>
        </w:rPr>
        <w:footnoteReference w:id="689"/>
      </w:r>
      <w:r>
        <w:rPr>
          <w:rFonts w:ascii="IRNazanin" w:hAnsi="IRNazanin" w:eastAsia="IRNazanin"/>
          <w:color w:val="111111"/>
          <w:sz w:val="28"/>
          <w:sz w:val="28"/>
          <w:szCs w:val="28"/>
          <w:rtl w:val="true"/>
          <w:lang w:bidi="fa-IR"/>
        </w:rPr>
        <w:t xml:space="preserve">براى خداى روى از او بنگردانم و تحمّل كنم،گمان من چنان است كه او را با من خوش نيست </w:t>
      </w:r>
      <w:r>
        <w:rPr>
          <w:rStyle w:val="FootnoteAnchor"/>
          <w:rtl w:val="true"/>
        </w:rPr>
        <w:footnoteReference w:id="690"/>
      </w:r>
      <w:r>
        <w:rPr>
          <w:rFonts w:ascii="IRNazanin" w:hAnsi="IRNazanin" w:eastAsia="IRNazanin"/>
          <w:color w:val="111111"/>
          <w:sz w:val="28"/>
          <w:sz w:val="28"/>
          <w:szCs w:val="28"/>
          <w:rtl w:val="true"/>
          <w:lang w:bidi="fa-IR"/>
        </w:rPr>
        <w:t xml:space="preserve">،مرا </w:t>
      </w:r>
    </w:p>
    <w:p>
      <w:pPr>
        <w:pStyle w:val="BookText"/>
        <w:rPr/>
      </w:pPr>
      <w:r>
        <w:rPr>
          <w:rFonts w:ascii="Amiri" w:hAnsi="Amiri" w:eastAsia="Amiri" w:cs="Amiri"/>
          <w:color w:val="111111"/>
          <w:sz w:val="28"/>
          <w:sz w:val="28"/>
          <w:szCs w:val="28"/>
          <w:rtl w:val="true"/>
          <w:lang w:bidi="ar-SA"/>
        </w:rPr>
        <w:t xml:space="preserve">بر اين مزد </w:t>
      </w:r>
      <w:r>
        <w:rPr>
          <w:rStyle w:val="FootnoteAnchor"/>
          <w:rtl w:val="true"/>
        </w:rPr>
        <w:footnoteReference w:id="691"/>
      </w:r>
      <w:r>
        <w:rPr>
          <w:rFonts w:ascii="IRNazanin" w:hAnsi="IRNazanin" w:eastAsia="IRNazanin"/>
          <w:color w:val="111111"/>
          <w:sz w:val="28"/>
          <w:sz w:val="28"/>
          <w:szCs w:val="28"/>
          <w:rtl w:val="true"/>
          <w:lang w:bidi="fa-IR"/>
        </w:rPr>
        <w:t xml:space="preserve">باشد؟گفت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بنشين تا رسول خداى درآيد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بنشست،رسول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آمد،بوى عطر </w:t>
      </w:r>
      <w:r>
        <w:rPr>
          <w:rStyle w:val="FootnoteAnchor"/>
          <w:rtl w:val="true"/>
        </w:rPr>
        <w:footnoteReference w:id="693"/>
      </w:r>
      <w:r>
        <w:rPr>
          <w:rFonts w:ascii="IRNazanin" w:hAnsi="IRNazanin" w:eastAsia="IRNazanin"/>
          <w:color w:val="111111"/>
          <w:sz w:val="28"/>
          <w:sz w:val="28"/>
          <w:szCs w:val="28"/>
          <w:rtl w:val="true"/>
          <w:lang w:bidi="fa-IR"/>
        </w:rPr>
        <w:t>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خريده اى يا حولاء عطّاره اين جا بوده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حاضر است و مى خواهد كه مسئله </w:t>
      </w:r>
      <w:r>
        <w:rPr>
          <w:rStyle w:val="FootnoteAnchor"/>
          <w:rtl w:val="true"/>
        </w:rPr>
        <w:footnoteReference w:id="694"/>
      </w:r>
      <w:r>
        <w:rPr>
          <w:rFonts w:ascii="IRNazanin" w:hAnsi="IRNazanin" w:eastAsia="IRNazanin"/>
          <w:color w:val="111111"/>
          <w:sz w:val="28"/>
          <w:sz w:val="28"/>
          <w:szCs w:val="28"/>
          <w:rtl w:val="true"/>
          <w:lang w:bidi="fa-IR"/>
        </w:rPr>
        <w:t>پرسد،آنگه حولاء قصّه خود با رسول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طاعت او دار </w:t>
      </w:r>
      <w:r>
        <w:rPr>
          <w:rStyle w:val="FootnoteAnchor"/>
          <w:rtl w:val="true"/>
        </w:rPr>
        <w:footnoteReference w:id="695"/>
      </w:r>
      <w:r>
        <w:rPr>
          <w:rFonts w:ascii="IRNazanin" w:hAnsi="IRNazanin" w:eastAsia="IRNazanin"/>
          <w:color w:val="111111"/>
          <w:sz w:val="28"/>
          <w:sz w:val="28"/>
          <w:szCs w:val="28"/>
          <w:rtl w:val="true"/>
          <w:lang w:bidi="fa-IR"/>
        </w:rPr>
        <w:t>و فرمان او بر،گفت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چنين كنم،و لكن مرا در اين چه مژده </w:t>
      </w:r>
      <w:r>
        <w:rPr>
          <w:rStyle w:val="FootnoteAnchor"/>
          <w:rtl w:val="true"/>
        </w:rPr>
        <w:footnoteReference w:id="696"/>
      </w:r>
      <w:r>
        <w:rPr>
          <w:rFonts w:ascii="IRNazanin" w:hAnsi="IRNazanin" w:eastAsia="IRNazanin"/>
          <w:color w:val="111111"/>
          <w:sz w:val="28"/>
          <w:sz w:val="28"/>
          <w:szCs w:val="28"/>
          <w:rtl w:val="true"/>
          <w:lang w:bidi="fa-IR"/>
        </w:rPr>
        <w:t>باشد؟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زنى نباشد كه </w:t>
      </w:r>
      <w:r>
        <w:rPr>
          <w:rStyle w:val="FootnoteAnchor"/>
          <w:rtl w:val="true"/>
        </w:rPr>
        <w:footnoteReference w:id="697"/>
      </w:r>
      <w:r>
        <w:rPr>
          <w:rFonts w:ascii="IRNazanin" w:hAnsi="IRNazanin" w:eastAsia="IRNazanin"/>
          <w:color w:val="111111"/>
          <w:sz w:val="28"/>
          <w:sz w:val="28"/>
          <w:szCs w:val="28"/>
          <w:rtl w:val="true"/>
          <w:lang w:bidi="fa-IR"/>
        </w:rPr>
        <w:t xml:space="preserve">در خانه شوهر چيزى برگيرد و بنهد،و غرض او صلاح شوهر باشد،و الّا خداى تعالى او را حسنه اى بنويسد و سيّئه اى بسترد </w:t>
      </w:r>
      <w:r>
        <w:rPr>
          <w:rStyle w:val="FootnoteAnchor"/>
          <w:rtl w:val="true"/>
        </w:rPr>
        <w:footnoteReference w:id="698"/>
      </w:r>
      <w:r>
        <w:rPr>
          <w:rFonts w:ascii="IRNazanin" w:hAnsi="IRNazanin" w:eastAsia="IRNazanin"/>
          <w:color w:val="111111"/>
          <w:sz w:val="28"/>
          <w:sz w:val="28"/>
          <w:szCs w:val="28"/>
          <w:rtl w:val="true"/>
          <w:lang w:bidi="fa-IR"/>
        </w:rPr>
        <w:t xml:space="preserve">و درجه اى </w:t>
      </w:r>
      <w:r>
        <w:rPr>
          <w:rStyle w:val="FootnoteAnchor"/>
          <w:rtl w:val="true"/>
        </w:rPr>
        <w:footnoteReference w:id="699"/>
      </w:r>
      <w:r>
        <w:rPr>
          <w:rFonts w:ascii="IRNazanin" w:hAnsi="IRNazanin" w:eastAsia="IRNazanin"/>
          <w:color w:val="111111"/>
          <w:sz w:val="28"/>
          <w:sz w:val="28"/>
          <w:szCs w:val="28"/>
          <w:rtl w:val="true"/>
          <w:lang w:bidi="fa-IR"/>
        </w:rPr>
        <w:t>برفيع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زن نباشد كه از شوهر بار برگيرد،و الّا او را چندان مزد باشد كه روزه دار نماز كن را كه شب نخسپد،و روز روزه نگشايد و در سبيل خداى جهاد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زن نباشد كه او را درد زادن بگيرد </w:t>
      </w:r>
      <w:r>
        <w:rPr>
          <w:rStyle w:val="FootnoteAnchor"/>
          <w:rtl w:val="true"/>
        </w:rPr>
        <w:footnoteReference w:id="700"/>
      </w:r>
      <w:r>
        <w:rPr>
          <w:rFonts w:ascii="Amiri" w:hAnsi="Amiri" w:eastAsia="Amiri" w:cs="Amiri"/>
          <w:color w:val="111111"/>
          <w:sz w:val="28"/>
          <w:sz w:val="28"/>
          <w:szCs w:val="28"/>
          <w:rtl w:val="true"/>
          <w:lang w:bidi="ar-SA"/>
        </w:rPr>
        <w:t xml:space="preserve">و الّا به هر درد او را مزد آن كس دهند كه برده </w:t>
      </w:r>
      <w:r>
        <w:rPr>
          <w:rStyle w:val="FootnoteAnchor"/>
          <w:rtl w:val="true"/>
        </w:rPr>
        <w:footnoteReference w:id="701"/>
      </w:r>
      <w:r>
        <w:rPr>
          <w:rFonts w:ascii="IRNazanin" w:hAnsi="IRNazanin" w:eastAsia="IRNazanin"/>
          <w:color w:val="111111"/>
          <w:sz w:val="28"/>
          <w:sz w:val="28"/>
          <w:szCs w:val="28"/>
          <w:rtl w:val="true"/>
          <w:lang w:bidi="fa-IR"/>
        </w:rPr>
        <w:t xml:space="preserve">آزاد كرده بود،و به هريك يك بار كه كودك را شير دهد چنان بود كه برده اى </w:t>
      </w:r>
      <w:r>
        <w:rPr>
          <w:rStyle w:val="FootnoteAnchor"/>
          <w:rtl w:val="true"/>
        </w:rPr>
        <w:footnoteReference w:id="702"/>
      </w:r>
      <w:r>
        <w:rPr>
          <w:rFonts w:ascii="Amiri" w:hAnsi="Amiri" w:eastAsia="Amiri" w:cs="Amiri"/>
          <w:color w:val="111111"/>
          <w:sz w:val="28"/>
          <w:sz w:val="28"/>
          <w:szCs w:val="28"/>
          <w:rtl w:val="true"/>
          <w:lang w:bidi="ar-SA"/>
        </w:rPr>
        <w:t xml:space="preserve">آزاد كرده </w:t>
      </w:r>
      <w:r>
        <w:rPr>
          <w:rStyle w:val="FootnoteAnchor"/>
          <w:rtl w:val="true"/>
        </w:rPr>
        <w:footnoteReference w:id="703"/>
      </w:r>
      <w:r>
        <w:rPr>
          <w:rFonts w:ascii="IRNazanin" w:hAnsi="IRNazanin" w:eastAsia="IRNazanin"/>
          <w:color w:val="111111"/>
          <w:sz w:val="28"/>
          <w:sz w:val="28"/>
          <w:szCs w:val="28"/>
          <w:rtl w:val="true"/>
          <w:lang w:bidi="fa-IR"/>
        </w:rPr>
        <w:t xml:space="preserve">،چون </w:t>
      </w:r>
      <w:r>
        <w:rPr>
          <w:rStyle w:val="FootnoteAnchor"/>
          <w:rtl w:val="true"/>
        </w:rPr>
        <w:footnoteReference w:id="704"/>
      </w:r>
      <w:r>
        <w:rPr>
          <w:rFonts w:ascii="IRNazanin" w:hAnsi="IRNazanin" w:eastAsia="IRNazanin"/>
          <w:color w:val="111111"/>
          <w:sz w:val="28"/>
          <w:sz w:val="28"/>
          <w:szCs w:val="28"/>
          <w:rtl w:val="true"/>
          <w:lang w:bidi="fa-IR"/>
        </w:rPr>
        <w:t>كودك را از شير بازگيرد مناديى از آسمان ندا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عمل كفايت كردند در گذشته،عمل با پس </w:t>
      </w:r>
      <w:r>
        <w:rPr>
          <w:rStyle w:val="FootnoteAnchor"/>
          <w:rtl w:val="true"/>
        </w:rPr>
        <w:footnoteReference w:id="705"/>
      </w:r>
      <w:r>
        <w:rPr>
          <w:rFonts w:ascii="IRNazanin" w:hAnsi="IRNazanin" w:eastAsia="IRNazanin"/>
          <w:color w:val="111111"/>
          <w:sz w:val="28"/>
          <w:sz w:val="28"/>
          <w:szCs w:val="28"/>
          <w:rtl w:val="true"/>
          <w:lang w:bidi="fa-IR"/>
        </w:rPr>
        <w:t>گير در آينده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خير </w:t>
      </w:r>
      <w:r>
        <w:rPr>
          <w:rStyle w:val="FootnoteAnchor"/>
          <w:rtl w:val="true"/>
        </w:rPr>
        <w:footnoteReference w:id="706"/>
      </w:r>
      <w:r>
        <w:rPr>
          <w:rFonts w:ascii="Amiri" w:hAnsi="Amiri" w:eastAsia="Amiri" w:cs="Amiri"/>
          <w:color w:val="111111"/>
          <w:sz w:val="28"/>
          <w:sz w:val="28"/>
          <w:szCs w:val="28"/>
          <w:rtl w:val="true"/>
          <w:lang w:bidi="ar-SA"/>
        </w:rPr>
        <w:t xml:space="preserve">بسيار دادند،شما را كه مردانى </w:t>
      </w:r>
      <w:r>
        <w:rPr>
          <w:rStyle w:val="FootnoteAnchor"/>
          <w:rtl w:val="true"/>
        </w:rPr>
        <w:footnoteReference w:id="707"/>
      </w:r>
      <w:r>
        <w:rPr>
          <w:rFonts w:ascii="IRNazanin" w:hAnsi="IRNazanin" w:eastAsia="IRNazanin"/>
          <w:color w:val="111111"/>
          <w:sz w:val="28"/>
          <w:sz w:val="28"/>
          <w:szCs w:val="28"/>
          <w:rtl w:val="true"/>
          <w:lang w:bidi="fa-IR"/>
        </w:rPr>
        <w:t xml:space="preserve">چيست؟رسول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نباشد كه دست زن </w:t>
      </w:r>
      <w:r>
        <w:rPr>
          <w:rStyle w:val="FootnoteAnchor"/>
          <w:rtl w:val="true"/>
        </w:rPr>
        <w:footnoteReference w:id="708"/>
      </w:r>
      <w:r>
        <w:rPr>
          <w:rFonts w:ascii="IRNazanin" w:hAnsi="IRNazanin" w:eastAsia="IRNazanin"/>
          <w:color w:val="111111"/>
          <w:sz w:val="28"/>
          <w:sz w:val="28"/>
          <w:szCs w:val="28"/>
          <w:rtl w:val="true"/>
          <w:lang w:bidi="fa-IR"/>
        </w:rPr>
        <w:t xml:space="preserve">گيرد بر طريق مراوده، و الّا </w:t>
      </w:r>
      <w:r>
        <w:rPr>
          <w:rStyle w:val="FootnoteAnchor"/>
          <w:rtl w:val="true"/>
        </w:rPr>
        <w:footnoteReference w:id="709"/>
      </w:r>
      <w:r>
        <w:rPr>
          <w:rFonts w:ascii="IRNazanin" w:hAnsi="IRNazanin" w:eastAsia="IRNazanin"/>
          <w:color w:val="111111"/>
          <w:sz w:val="28"/>
          <w:sz w:val="28"/>
          <w:szCs w:val="28"/>
          <w:rtl w:val="true"/>
          <w:lang w:bidi="fa-IR"/>
        </w:rPr>
        <w:t>او را حسنه اى بنويسند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 در گردنش كند ده حسنه،اگر بوسه دهد </w:t>
      </w:r>
    </w:p>
    <w:p>
      <w:pPr>
        <w:pStyle w:val="BookText"/>
        <w:rPr/>
      </w:pPr>
      <w:r>
        <w:rPr>
          <w:rFonts w:ascii="IRNazanin" w:hAnsi="IRNazanin" w:eastAsia="IRNazanin"/>
          <w:color w:val="111111"/>
          <w:sz w:val="28"/>
          <w:sz w:val="28"/>
          <w:szCs w:val="28"/>
          <w:rtl w:val="true"/>
          <w:lang w:bidi="fa-IR"/>
        </w:rPr>
        <w:t>بيست حسنه،اگر با او نزديكى كند چندانى ثوابش دهند كه از همۀ دنيا 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برخيزد كه غسل كند،آب بر هيچ موى او نرسد</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w:t>
      </w:r>
      <w:r>
        <w:rPr>
          <w:rStyle w:val="FootnoteAnchor"/>
          <w:rtl w:val="true"/>
        </w:rPr>
        <w:footnoteReference w:id="710"/>
      </w:r>
      <w:r>
        <w:rPr>
          <w:rFonts w:ascii="Amiri" w:hAnsi="Amiri" w:eastAsia="Amiri" w:cs="Amiri"/>
          <w:color w:val="111111"/>
          <w:sz w:val="28"/>
          <w:sz w:val="28"/>
          <w:szCs w:val="28"/>
          <w:rtl w:val="true"/>
          <w:lang w:bidi="ar-SA"/>
        </w:rPr>
        <w:t xml:space="preserve">سيّئتى محو كنند </w:t>
      </w:r>
      <w:r>
        <w:rPr>
          <w:rStyle w:val="FootnoteAnchor"/>
          <w:rtl w:val="true"/>
        </w:rPr>
        <w:footnoteReference w:id="711"/>
      </w:r>
      <w:r>
        <w:rPr>
          <w:rFonts w:ascii="IRNazanin" w:hAnsi="IRNazanin" w:eastAsia="IRNazanin"/>
          <w:color w:val="111111"/>
          <w:sz w:val="28"/>
          <w:sz w:val="28"/>
          <w:szCs w:val="28"/>
          <w:rtl w:val="true"/>
          <w:lang w:bidi="fa-IR"/>
        </w:rPr>
        <w:t>او را،و درجه اى بدهندش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او را برآن غسل بدهند به باشد از دنيا و هرچه در اوست،و خداى تعالى به او مباهات كند،با فرشتگان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 من 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شبى </w:t>
      </w:r>
      <w:r>
        <w:rPr>
          <w:rStyle w:val="FootnoteAnchor"/>
          <w:rtl w:val="true"/>
        </w:rPr>
        <w:footnoteReference w:id="712"/>
      </w:r>
      <w:r>
        <w:rPr>
          <w:rFonts w:ascii="IRNazanin" w:hAnsi="IRNazanin" w:eastAsia="IRNazanin"/>
          <w:color w:val="111111"/>
          <w:sz w:val="28"/>
          <w:sz w:val="28"/>
          <w:szCs w:val="28"/>
          <w:rtl w:val="true"/>
          <w:lang w:bidi="fa-IR"/>
        </w:rPr>
        <w:t>سرد برخاسته است،براى من غسل مى كند،گواه كردم شما را كه او را بيامرزيدم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كُلُوا وَ اشْرَبُوا ،آيت در مردى انصارى آمد،در نامش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ابو صرمه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بني صرمه،عكرمه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قيس بن صرمة بن مالك بن عدىّ النّجّار،و اين مرد همۀ روز كار كرده بود در زمينى كه او را بود،در ماه رمضان نماز شام آمد و پاره اى خرما آورد،و زن طعامى نساخته بود،تا زن به آن مشغول شد كه طعامى سازد،او را خواب غالب شد و بخفت، نماز خفتن در آمد و او روزه بر آبى گشاده بود بس و طعامى نخورده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ابتدا شرع چنين بود كه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خفتن،طعام و شراب و نكاح حرام بودى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بيدار شد و وقت افطار رفته بود </w:t>
      </w:r>
      <w:r>
        <w:rPr>
          <w:rStyle w:val="FootnoteAnchor"/>
          <w:rtl w:val="true"/>
        </w:rPr>
        <w:footnoteReference w:id="714"/>
      </w:r>
      <w:r>
        <w:rPr>
          <w:rFonts w:ascii="IRNazanin" w:hAnsi="IRNazanin" w:eastAsia="IRNazanin"/>
          <w:color w:val="111111"/>
          <w:sz w:val="28"/>
          <w:sz w:val="28"/>
          <w:szCs w:val="28"/>
          <w:rtl w:val="true"/>
          <w:lang w:bidi="fa-IR"/>
        </w:rPr>
        <w:t>،برخاست گرسنه و رنجور،و دست به طعام نيارست كردن از بيم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دگر روزه </w:t>
      </w:r>
      <w:r>
        <w:rPr>
          <w:rStyle w:val="FootnoteAnchor"/>
          <w:rtl w:val="true"/>
        </w:rPr>
        <w:footnoteReference w:id="715"/>
      </w:r>
      <w:r>
        <w:rPr>
          <w:rFonts w:ascii="IRNazanin" w:hAnsi="IRNazanin" w:eastAsia="IRNazanin"/>
          <w:color w:val="111111"/>
          <w:sz w:val="28"/>
          <w:sz w:val="28"/>
          <w:szCs w:val="28"/>
          <w:rtl w:val="true"/>
          <w:lang w:bidi="fa-IR"/>
        </w:rPr>
        <w:t>روزه داشت،سخت رنجور شد و از پاى بيفتاد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پيشين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قيس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بود؟او قصّه خود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دلتنگ شد،خداى تعالى اين آيت فرستاد و تخفيف تكليف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حكم برگرفتم از آنگه كه آفتاب فروشود طعام و شراب خورى تا آنگه كه صبح صادق برآيد،و اين را نيز صورت،امر است و معنى </w:t>
      </w:r>
      <w:r>
        <w:rPr>
          <w:rStyle w:val="FootnoteAnchor"/>
          <w:rtl w:val="true"/>
        </w:rPr>
        <w:footnoteReference w:id="717"/>
      </w:r>
      <w:r>
        <w:rPr>
          <w:rFonts w:ascii="IRNazanin" w:hAnsi="IRNazanin" w:eastAsia="IRNazanin"/>
          <w:color w:val="111111"/>
          <w:sz w:val="28"/>
          <w:sz w:val="28"/>
          <w:szCs w:val="28"/>
          <w:rtl w:val="true"/>
          <w:lang w:bidi="fa-IR"/>
        </w:rPr>
        <w:t>،اباحت،حق تعالى كنايت كرد از شب به رسن سياه،و از صبح به رسن سپيد،و شاعر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الخيط الابيض وقت الصّبح منصدعو الخيط الأسود جوز </w:t>
      </w:r>
      <w:r>
        <w:rPr>
          <w:rStyle w:val="FootnoteAnchor"/>
          <w:rtl w:val="true"/>
        </w:rPr>
        <w:footnoteReference w:id="718"/>
      </w:r>
      <w:r>
        <w:rPr>
          <w:rFonts w:ascii="Amiri" w:hAnsi="Amiri" w:eastAsia="Amiri" w:cs="Amiri"/>
          <w:color w:val="111111"/>
          <w:sz w:val="28"/>
          <w:sz w:val="28"/>
          <w:szCs w:val="28"/>
          <w:rtl w:val="true"/>
          <w:lang w:bidi="ar-SA"/>
        </w:rPr>
        <w:t>اللّيل مركوم</w:t>
      </w:r>
    </w:p>
    <w:p>
      <w:pPr>
        <w:pStyle w:val="BookText"/>
        <w:rPr/>
      </w:pPr>
      <w:r>
        <w:rPr>
          <w:rFonts w:ascii="IRNazanin" w:hAnsi="IRNazanin" w:eastAsia="IRNazanin"/>
          <w:color w:val="111111"/>
          <w:sz w:val="28"/>
          <w:sz w:val="28"/>
          <w:szCs w:val="28"/>
          <w:rtl w:val="true"/>
          <w:lang w:bidi="fa-IR"/>
        </w:rPr>
        <w:t xml:space="preserve">و براى آن تشبيه كرد ايشان را به رسن كه ممتدّ و كشيده شوند چون رسن،قال ابو دؤاد </w:t>
      </w:r>
      <w:r>
        <w:rPr>
          <w:rStyle w:val="FootnoteAnchor"/>
          <w:rtl w:val="true"/>
        </w:rPr>
        <w:footnoteReference w:id="719"/>
      </w:r>
      <w:r>
        <w:rPr>
          <w:rFonts w:ascii="Amiri" w:hAnsi="Amiri" w:eastAsia="Amiri" w:cs="Amiri"/>
          <w:color w:val="111111"/>
          <w:sz w:val="28"/>
          <w:sz w:val="28"/>
          <w:szCs w:val="28"/>
          <w:rtl w:val="true"/>
          <w:lang w:bidi="ar-SA"/>
        </w:rPr>
        <w:t>فى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أضاءت لنا سدفة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من الصّبح خيط أنارا</w:t>
      </w:r>
    </w:p>
    <w:p>
      <w:pPr>
        <w:pStyle w:val="BookText"/>
        <w:rPr/>
      </w:pPr>
      <w:r>
        <w:rPr>
          <w:rFonts w:ascii="IRNazanin" w:hAnsi="IRNazanin" w:eastAsia="IRNazanin"/>
          <w:color w:val="111111"/>
          <w:sz w:val="28"/>
          <w:sz w:val="28"/>
          <w:szCs w:val="28"/>
          <w:rtl w:val="true"/>
          <w:lang w:bidi="fa-IR"/>
        </w:rPr>
        <w:t>و در تفسير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آمد،عدىّ بن حاتم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نماز و روزه بياموخت و در باب روزه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فروشود روزه بگشاى،و آنگاه مباح است تو را طعام و شراب خوردن تا آنگه كه رسن سپيد از رسن سياه پيدا شود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شب برخاستم و دو رسن پيش خود بنهادم و در او مى نگريدم،بر من مشتبه بود،گاهى پيدا شدى و گاهى ملتبس،بيامدم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دادم،بخنديد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t xml:space="preserve">] </w:t>
      </w:r>
      <w:r>
        <w:rPr>
          <w:rStyle w:val="FootnoteAnchor"/>
          <w:rtl w:val="true"/>
        </w:rPr>
        <w:footnoteReference w:id="722"/>
      </w:r>
      <w:r>
        <w:rPr>
          <w:rFonts w:ascii="Amiri" w:hAnsi="Amiri" w:eastAsia="Amiri" w:cs="Amiri"/>
          <w:color w:val="111111"/>
          <w:sz w:val="28"/>
          <w:sz w:val="28"/>
          <w:szCs w:val="28"/>
          <w:rtl w:val="true"/>
          <w:lang w:bidi="ar-SA"/>
        </w:rPr>
        <w:t>دانى كه مراد بياض صبح است از سواد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سهل بن سعد </w:t>
      </w:r>
      <w:r>
        <w:rPr>
          <w:rStyle w:val="FootnoteAnchor"/>
          <w:rtl w:val="true"/>
        </w:rPr>
        <w:footnoteReference w:id="7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مِنَ الْفَجْرِ نبود،به اوّل صحابه رسول بيشتر به شب دو رسن پيش خود بنهادندى و اعتبار مى كردندى،خداى تعالى براى بيان بفرستاد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شايد كه ابتداى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بود،و شايد كه تبيين را بود </w:t>
      </w:r>
      <w:r>
        <w:rPr>
          <w:rStyle w:val="FootnoteAnchor"/>
          <w:rtl w:val="true"/>
        </w:rPr>
        <w:footnoteReference w:id="725"/>
      </w:r>
      <w:r>
        <w:rPr>
          <w:rFonts w:ascii="Amiri" w:hAnsi="Amiri" w:eastAsia="Amiri" w:cs="Amiri"/>
          <w:color w:val="111111"/>
          <w:sz w:val="28"/>
          <w:sz w:val="28"/>
          <w:szCs w:val="28"/>
          <w:rtl w:val="true"/>
          <w:lang w:bidi="ar-SA"/>
        </w:rPr>
        <w:t>،امّا دوم جز تبيين را نشايد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عمود صبح باشند و ابتداى روشناى او،من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 الماء إذا انبعث و جرى،چنان كه آب از زمين برآيد و آنگاه برود و پراگنده شود و همچنين سپيد و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پيدا شود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از تيرگى خاك،براى اين صبح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صبح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كاذب و يكى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اوّل را كاذب گويند، </w:t>
      </w:r>
    </w:p>
    <w:p>
      <w:pPr>
        <w:pStyle w:val="BookText"/>
        <w:rPr/>
      </w:pPr>
      <w:r>
        <w:rPr>
          <w:rFonts w:ascii="Amiri" w:hAnsi="Amiri" w:eastAsia="Amiri" w:cs="Amiri"/>
          <w:color w:val="111111"/>
          <w:sz w:val="28"/>
          <w:sz w:val="28"/>
          <w:szCs w:val="28"/>
          <w:rtl w:val="true"/>
          <w:lang w:bidi="ar-SA"/>
        </w:rPr>
        <w:t xml:space="preserve">و آن روشنايى بود مستطيل بر درازنا ماننده </w:t>
      </w:r>
      <w:r>
        <w:rPr>
          <w:rStyle w:val="FootnoteAnchor"/>
          <w:rtl w:val="true"/>
        </w:rPr>
        <w:footnoteReference w:id="727"/>
      </w:r>
      <w:r>
        <w:rPr>
          <w:rFonts w:ascii="IRNazanin" w:hAnsi="IRNazanin" w:eastAsia="IRNazanin"/>
          <w:color w:val="111111"/>
          <w:sz w:val="28"/>
          <w:sz w:val="28"/>
          <w:szCs w:val="28"/>
          <w:rtl w:val="true"/>
          <w:lang w:bidi="fa-IR"/>
        </w:rPr>
        <w:t xml:space="preserve">دنبال گرگ،پس از آن تاريك </w:t>
      </w:r>
      <w:r>
        <w:rPr>
          <w:rStyle w:val="FootnoteAnchor"/>
          <w:rtl w:val="true"/>
        </w:rPr>
        <w:footnoteReference w:id="728"/>
      </w:r>
      <w:r>
        <w:rPr>
          <w:rFonts w:ascii="IRNazanin" w:hAnsi="IRNazanin" w:eastAsia="IRNazanin"/>
          <w:color w:val="111111"/>
          <w:sz w:val="28"/>
          <w:sz w:val="28"/>
          <w:szCs w:val="28"/>
          <w:rtl w:val="true"/>
          <w:lang w:bidi="fa-IR"/>
        </w:rPr>
        <w:t>شود،آن را حكمى نيست در شرع،عند آن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فريضه نشايد كردن و طعام و شراب خوردن حرام نشود،و براى آنش كاذب خوانند كه خويشتن مثلا به صورت چيزى نمايد كه آن را حكمى باشد و بر حقيقت حكمش نبود،پس پندارى در آنچه مى نمايد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w:t>
      </w:r>
      <w:r>
        <w:rPr>
          <w:rStyle w:val="FootnoteAnchor"/>
          <w:rtl w:val="true"/>
        </w:rPr>
        <w:footnoteReference w:id="729"/>
      </w:r>
      <w:r>
        <w:rPr>
          <w:rFonts w:ascii="IRNazanin" w:hAnsi="IRNazanin" w:eastAsia="IRNazanin"/>
          <w:color w:val="111111"/>
          <w:sz w:val="28"/>
          <w:sz w:val="28"/>
          <w:szCs w:val="28"/>
          <w:rtl w:val="true"/>
          <w:lang w:bidi="fa-IR"/>
        </w:rPr>
        <w:t xml:space="preserve">صبح صادق باشد،و آن روشناى </w:t>
      </w:r>
      <w:r>
        <w:rPr>
          <w:rStyle w:val="FootnoteAnchor"/>
          <w:rtl w:val="true"/>
        </w:rPr>
        <w:footnoteReference w:id="730"/>
      </w:r>
      <w:r>
        <w:rPr>
          <w:rFonts w:ascii="IRNazanin" w:hAnsi="IRNazanin" w:eastAsia="IRNazanin"/>
          <w:color w:val="111111"/>
          <w:sz w:val="28"/>
          <w:sz w:val="28"/>
          <w:szCs w:val="28"/>
          <w:rtl w:val="true"/>
          <w:lang w:bidi="fa-IR"/>
        </w:rPr>
        <w:t>مستطير بود،چون برآيد پراگنده شود، آن را در شرع حكم اين باشد كه عند آن نماز بامداد واجب شود،و روزه دار را تناول چيزى كردن كه روزه تباه كند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يمنعكم من السّحور أذان بلال و لا الصّبح المستطيل و لكنّ الصّبح المستطير،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كه بانگ نماز بلال شما را منع كند از سحور خوردن،و نه اين صبح به </w:t>
      </w:r>
      <w:r>
        <w:rPr>
          <w:rStyle w:val="FootnoteAnchor"/>
          <w:rtl w:val="true"/>
        </w:rPr>
        <w:footnoteReference w:id="731"/>
      </w:r>
      <w:r>
        <w:rPr>
          <w:rFonts w:ascii="IRNazanin" w:hAnsi="IRNazanin" w:eastAsia="IRNazanin"/>
          <w:color w:val="111111"/>
          <w:sz w:val="28"/>
          <w:sz w:val="28"/>
          <w:szCs w:val="28"/>
          <w:rtl w:val="true"/>
          <w:lang w:bidi="fa-IR"/>
        </w:rPr>
        <w:t>درازنا،و لكن مانع اين صبح مستطير پراگنده بود،و در خبر دليل است بر آنكه بانگ نماز بامداد پيش،از وقت فريضه 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تنبيها على صلاة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بيان وقت افطار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الصِّيٰامَ إِلَى اللَّيْلِ ،پس روزه تمام بدارى تا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غايت را باشد،كأنّه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طلوع الفجر الى غروب الشّمس،از آنگاه كه صبح صادق برآيد تا آنگاه كه آفتاب فروشود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أوفى </w:t>
      </w:r>
      <w:r>
        <w:rPr>
          <w:rStyle w:val="FootnoteAnchor"/>
          <w:rtl w:val="true"/>
        </w:rPr>
        <w:footnoteReference w:id="73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در بعضى سفرها،و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فروشد،مرا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اجدح لي، براى من پاره اى پست تر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امسيت،اگر صبر كنى </w:t>
      </w:r>
      <w:r>
        <w:rPr>
          <w:rStyle w:val="FootnoteAnchor"/>
          <w:rtl w:val="true"/>
        </w:rPr>
        <w:footnoteReference w:id="733"/>
      </w:r>
      <w:r>
        <w:rPr>
          <w:rFonts w:ascii="Amiri" w:hAnsi="Amiri" w:eastAsia="Amiri" w:cs="Amiri"/>
          <w:color w:val="111111"/>
          <w:sz w:val="28"/>
          <w:sz w:val="28"/>
          <w:szCs w:val="28"/>
          <w:rtl w:val="true"/>
          <w:lang w:bidi="ar-SA"/>
        </w:rPr>
        <w:t>تا شب درآيد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Style w:val="FootnoteAnchor"/>
          <w:rtl w:val="true"/>
        </w:rPr>
        <w:footnoteReference w:id="734"/>
      </w:r>
      <w:r>
        <w:rPr>
          <w:rFonts w:ascii="IRNazanin" w:hAnsi="IRNazanin" w:eastAsia="IRNazanin"/>
          <w:color w:val="111111"/>
          <w:sz w:val="28"/>
          <w:sz w:val="28"/>
          <w:szCs w:val="28"/>
          <w:rtl w:val="true"/>
          <w:lang w:bidi="fa-IR"/>
        </w:rPr>
        <w:t>دگرباره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اجدح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انّ علينا نهارا،هنوز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سيوم بار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فرمود بكردم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شب از اين جانب درآيد و روز از آن جانب بشود و آفتاب فروشود وقت روزه گشادن باشد،و شب عبارت است من غروب الشّمس الى طلوع الفجر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تُبَاشِرُوهُنَّ وَ أَنْتُمْ عٰاكِفُونَ فِي الْمَسٰاجِدِ ،مجاهد در شاذّ خواند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عكوف و اعتكاف مقام باشد بر كارى،يقال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 على كذا و اعتكف و عكف بالمكان اذا أقام به،قال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عَلىٰ قَوْمٍ يَعْكُفُونَ عَلىٰ أَصْنٰامٍ لَهُمْ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الفرزدق وصف القدور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حولهنّ المعتفين كأنّهمعلى صنم فى الجاهليّة عكّف</w:t>
      </w:r>
    </w:p>
    <w:p>
      <w:pPr>
        <w:pStyle w:val="BookText"/>
        <w:rPr/>
      </w:pPr>
      <w:r>
        <w:rPr>
          <w:rFonts w:ascii="Amiri" w:hAnsi="Amiri" w:eastAsia="Amiri" w:cs="Amiri"/>
          <w:color w:val="111111"/>
          <w:sz w:val="28"/>
          <w:sz w:val="28"/>
          <w:szCs w:val="28"/>
          <w:rtl w:val="true"/>
          <w:lang w:bidi="ar-SA"/>
        </w:rPr>
        <w:t xml:space="preserve">و قال الطّرمّاح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فبات بنات اللّيل حولى عكّفاعكوف البواكي بينهنّ صريع</w:t>
      </w:r>
    </w:p>
    <w:p>
      <w:pPr>
        <w:pStyle w:val="BookText"/>
        <w:rPr/>
      </w:pPr>
      <w:r>
        <w:rPr>
          <w:rFonts w:ascii="IRNazanin" w:hAnsi="IRNazanin" w:eastAsia="IRNazanin"/>
          <w:color w:val="111111"/>
          <w:sz w:val="28"/>
          <w:sz w:val="28"/>
          <w:szCs w:val="28"/>
          <w:rtl w:val="true"/>
          <w:lang w:bidi="fa-IR"/>
        </w:rPr>
        <w:t>و در شرع مقام بود در بعضى مساجد براى عبادت،و نزديك ما درست نباشد الّا به سه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اعتكاف او در مسجدى بود از اين چهار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الحرام،يا مسجد رسول به مدينه،يا مسجد كوفه،يا مسجد بصره،چه اين مسجدها آن است كه پيغامبر 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نماز آدينه كرده اند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w:t>
      </w:r>
      <w:r>
        <w:rPr>
          <w:rStyle w:val="FootnoteAnchor"/>
          <w:rtl w:val="true"/>
        </w:rPr>
        <w:footnoteReference w:id="738"/>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 دارد كه اعتكاف به روزه درست باشد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سيوم </w:t>
      </w:r>
      <w:r>
        <w:rPr>
          <w:rStyle w:val="FootnoteAnchor"/>
          <w:rtl w:val="true"/>
        </w:rPr>
        <w:footnoteReference w:id="740"/>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روز نيّت كند يا </w:t>
      </w:r>
      <w:r>
        <w:rPr>
          <w:rStyle w:val="FootnoteAnchor"/>
          <w:rtl w:val="true"/>
        </w:rPr>
        <w:footnoteReference w:id="741"/>
      </w:r>
      <w:r>
        <w:rPr>
          <w:rFonts w:ascii="Amiri" w:hAnsi="Amiri" w:eastAsia="Amiri" w:cs="Amiri"/>
          <w:color w:val="111111"/>
          <w:sz w:val="28"/>
          <w:sz w:val="28"/>
          <w:szCs w:val="28"/>
          <w:rtl w:val="true"/>
          <w:lang w:bidi="ar-SA"/>
        </w:rPr>
        <w:t>بيشتر كه اعتكاف كمتر از سه روز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 بود معتكف را كه اجتناب كند از هرچه محرم اجتناب كند از زنان و طيب و ممارات و جدال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عمل </w:t>
      </w:r>
      <w:r>
        <w:rPr>
          <w:rStyle w:val="FootnoteAnchor"/>
          <w:rtl w:val="true"/>
        </w:rPr>
        <w:footnoteReference w:id="742"/>
      </w:r>
      <w:r>
        <w:rPr>
          <w:rFonts w:ascii="IRNazanin" w:hAnsi="IRNazanin" w:eastAsia="IRNazanin"/>
          <w:color w:val="111111"/>
          <w:sz w:val="28"/>
          <w:sz w:val="28"/>
          <w:szCs w:val="28"/>
          <w:rtl w:val="true"/>
          <w:lang w:bidi="fa-IR"/>
        </w:rPr>
        <w:t>او هفت چيز ديگر باشد كه در احرام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 و شرا نكند،و از مسجد بيرون نيايد الّا عند ضرورت،و در زير سايه نرود </w:t>
      </w:r>
      <w:r>
        <w:rPr>
          <w:rStyle w:val="FootnoteAnchor"/>
          <w:rtl w:val="true"/>
        </w:rPr>
        <w:footnoteReference w:id="743"/>
      </w:r>
      <w:r>
        <w:rPr>
          <w:rFonts w:ascii="IRNazanin" w:hAnsi="IRNazanin" w:eastAsia="IRNazanin"/>
          <w:color w:val="111111"/>
          <w:sz w:val="28"/>
          <w:sz w:val="28"/>
          <w:szCs w:val="28"/>
          <w:rtl w:val="true"/>
          <w:lang w:bidi="fa-IR"/>
        </w:rPr>
        <w:t xml:space="preserve">،و در هيچ مسجد </w:t>
      </w:r>
      <w:r>
        <w:rPr>
          <w:rStyle w:val="FootnoteAnchor"/>
          <w:rtl w:val="true"/>
        </w:rPr>
        <w:footnoteReference w:id="744"/>
      </w:r>
      <w:r>
        <w:rPr>
          <w:rFonts w:ascii="IRNazanin" w:hAnsi="IRNazanin" w:eastAsia="IRNazanin"/>
          <w:color w:val="111111"/>
          <w:sz w:val="28"/>
          <w:sz w:val="28"/>
          <w:szCs w:val="28"/>
          <w:rtl w:val="true"/>
          <w:lang w:bidi="fa-IR"/>
        </w:rPr>
        <w:t xml:space="preserve">ننشيند جز آن مسجد به اختيار،و نماز نكند در مسجد ديگر الّا به </w:t>
      </w:r>
      <w:r>
        <w:rPr>
          <w:rStyle w:val="FootnoteAnchor"/>
          <w:rtl w:val="true"/>
        </w:rPr>
        <w:footnoteReference w:id="745"/>
      </w:r>
      <w:r>
        <w:rPr>
          <w:rFonts w:ascii="Amiri" w:hAnsi="Amiri" w:eastAsia="Amiri" w:cs="Amiri"/>
          <w:color w:val="111111"/>
          <w:sz w:val="28"/>
          <w:sz w:val="28"/>
          <w:szCs w:val="28"/>
          <w:rtl w:val="true"/>
          <w:lang w:bidi="ar-SA"/>
        </w:rPr>
        <w:t xml:space="preserve">مكّه كه </w:t>
      </w:r>
      <w:r>
        <w:rPr>
          <w:rStyle w:val="FootnoteAnchor"/>
          <w:rtl w:val="true"/>
        </w:rPr>
        <w:footnoteReference w:id="746"/>
      </w:r>
      <w:r>
        <w:rPr>
          <w:rFonts w:ascii="Amiri" w:hAnsi="Amiri" w:eastAsia="Amiri" w:cs="Amiri"/>
          <w:color w:val="111111"/>
          <w:sz w:val="28"/>
          <w:sz w:val="28"/>
          <w:szCs w:val="28"/>
          <w:rtl w:val="true"/>
          <w:lang w:bidi="ar-SA"/>
        </w:rPr>
        <w:t xml:space="preserve">هرجا كه خواهد نماز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هرگه كه </w:t>
      </w:r>
      <w:r>
        <w:rPr>
          <w:rStyle w:val="FootnoteAnchor"/>
          <w:rtl w:val="true"/>
        </w:rPr>
        <w:footnoteReference w:id="747"/>
      </w:r>
      <w:r>
        <w:rPr>
          <w:rFonts w:ascii="IRNazanin" w:hAnsi="IRNazanin" w:eastAsia="IRNazanin"/>
          <w:color w:val="111111"/>
          <w:sz w:val="28"/>
          <w:sz w:val="28"/>
          <w:szCs w:val="28"/>
          <w:rtl w:val="true"/>
          <w:lang w:bidi="fa-IR"/>
        </w:rPr>
        <w:t>روز مباشرت كند دو كفّارتش لازم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براى اعتكاف،و يكى براى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شب كند يك كفّارت،و كفّارت او</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كفّارت </w:t>
      </w:r>
      <w:r>
        <w:rPr>
          <w:rStyle w:val="FootnoteAnchor"/>
          <w:rtl w:val="true"/>
        </w:rPr>
        <w:footnoteReference w:id="748"/>
      </w:r>
      <w:r>
        <w:rPr>
          <w:rFonts w:ascii="IRNazanin" w:hAnsi="IRNazanin" w:eastAsia="IRNazanin"/>
          <w:color w:val="111111"/>
          <w:sz w:val="28"/>
          <w:sz w:val="28"/>
          <w:szCs w:val="28"/>
          <w:rtl w:val="true"/>
          <w:lang w:bidi="fa-IR"/>
        </w:rPr>
        <w:t xml:space="preserve">فطر </w:t>
      </w:r>
      <w:r>
        <w:rPr>
          <w:rStyle w:val="FootnoteAnchor"/>
          <w:rtl w:val="true"/>
        </w:rPr>
        <w:footnoteReference w:id="749"/>
      </w:r>
      <w:r>
        <w:rPr>
          <w:rFonts w:ascii="IRNazanin" w:hAnsi="IRNazanin" w:eastAsia="IRNazanin"/>
          <w:color w:val="111111"/>
          <w:sz w:val="28"/>
          <w:sz w:val="28"/>
          <w:szCs w:val="28"/>
          <w:rtl w:val="true"/>
          <w:lang w:bidi="fa-IR"/>
        </w:rPr>
        <w:t>روزه رمضان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معتكف بيمار شود،يا زن را حيض افتد،از مسجد بيرون آيند و چون نيك شوند با سر گيرند،اگر يك روز اعتكاف داشته باشد و اگر دو روز باشد بنا كنند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آن در كتب فقه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خلاف كردند در اين مباشرت كه معتكف را از آن نهى كردند،قومى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مجامعت است،و اين قول عبد اللّٰه عبّاس است و ضحّاك و ربيع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جماعتى آمد كه ايشان اعتكاف گرفتندى،چون ايشان را حاجت بودى،بيامدندى با زنان مقاربت كردندى و غسل بكردندى </w:t>
      </w:r>
      <w:r>
        <w:rPr>
          <w:rStyle w:val="FootnoteAnchor"/>
          <w:rtl w:val="true"/>
        </w:rPr>
        <w:footnoteReference w:id="752"/>
      </w:r>
      <w:r>
        <w:rPr>
          <w:rFonts w:ascii="IRNazanin" w:hAnsi="IRNazanin" w:eastAsia="IRNazanin"/>
          <w:color w:val="111111"/>
          <w:sz w:val="28"/>
          <w:sz w:val="28"/>
          <w:szCs w:val="28"/>
          <w:rtl w:val="true"/>
          <w:lang w:bidi="fa-IR"/>
        </w:rPr>
        <w:t>و با مسجد شدندى،خداى تعالى اين آيت فرستاد و نهى كرد ايشان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مباشرت جماع است و دون </w:t>
      </w:r>
      <w:r>
        <w:rPr>
          <w:rStyle w:val="FootnoteAnchor"/>
          <w:rtl w:val="true"/>
        </w:rPr>
        <w:footnoteReference w:id="753"/>
      </w:r>
      <w:r>
        <w:rPr>
          <w:rFonts w:ascii="IRNazanin" w:hAnsi="IRNazanin" w:eastAsia="IRNazanin"/>
          <w:color w:val="111111"/>
          <w:sz w:val="28"/>
          <w:sz w:val="28"/>
          <w:szCs w:val="28"/>
          <w:rtl w:val="true"/>
          <w:lang w:bidi="fa-IR"/>
        </w:rPr>
        <w:t>الجماع از لمس و قبله و انواع تلذّذ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جماع به اجماع اعتكاف را تباه كند </w:t>
      </w:r>
      <w:r>
        <w:rPr>
          <w:rStyle w:val="FootnoteAnchor"/>
          <w:rtl w:val="true"/>
        </w:rPr>
        <w:footnoteReference w:id="754"/>
      </w:r>
      <w:r>
        <w:rPr>
          <w:rFonts w:ascii="IRNazanin" w:hAnsi="IRNazanin" w:eastAsia="IRNazanin"/>
          <w:color w:val="111111"/>
          <w:sz w:val="28"/>
          <w:sz w:val="28"/>
          <w:szCs w:val="28"/>
          <w:rtl w:val="true"/>
          <w:lang w:bidi="fa-IR"/>
        </w:rPr>
        <w:t>،و مباشرت بدون الجماع بر دو ضرب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غرض تلذّذ بوده يا نه،اگر </w:t>
      </w:r>
      <w:r>
        <w:rPr>
          <w:rStyle w:val="FootnoteAnchor"/>
          <w:rtl w:val="true"/>
        </w:rPr>
        <w:footnoteReference w:id="755"/>
      </w:r>
      <w:r>
        <w:rPr>
          <w:rFonts w:ascii="Amiri" w:hAnsi="Amiri" w:eastAsia="Amiri" w:cs="Amiri"/>
          <w:color w:val="111111"/>
          <w:sz w:val="28"/>
          <w:sz w:val="28"/>
          <w:szCs w:val="28"/>
          <w:rtl w:val="true"/>
          <w:lang w:bidi="ar-SA"/>
        </w:rPr>
        <w:t>غرض تلذّذ بود مكروه است عندنا و عند الشّافعى،و اعتكاف را تباه نكند عند اكثر الفقهاء،و به نزديك مالك تباه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را پرسيدم از اين مسئله،گفت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تباه كند اعتكاف را،و ما دون الجماع مكروه است،و آنچه قصد او نه تلذّذ بود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كند از عبد اللّٰه عبّاس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معتكف از گناه معتكف است،تا معتكف باشد او را ثواب همۀ حسنات بنويسند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از پدرش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در عشر آخر ماه رمضان اعتكاف گيرد،همچنان باشد كه دو حجّ و دو عمره كرده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شرط صحّت او </w:t>
      </w:r>
      <w:r>
        <w:rPr>
          <w:rStyle w:val="FootnoteAnchor"/>
          <w:rtl w:val="true"/>
        </w:rPr>
        <w:footnoteReference w:id="756"/>
      </w:r>
      <w:r>
        <w:rPr>
          <w:rFonts w:ascii="IRNazanin" w:hAnsi="IRNazanin" w:eastAsia="IRNazanin"/>
          <w:color w:val="111111"/>
          <w:sz w:val="28"/>
          <w:sz w:val="28"/>
          <w:szCs w:val="28"/>
          <w:rtl w:val="true"/>
          <w:lang w:bidi="fa-IR"/>
        </w:rPr>
        <w:t>روزه است،و اين مذهب اهل عراق است و 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روزه درست باشد،و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شرط كند واجب شود،و اگر شرط نكند واجب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ما كمتر از سه روز نباشد و اهل مدينه هم چنين گفتند،و اهل عراق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Style w:val="FootnoteAnchor"/>
          <w:rtl w:val="true"/>
        </w:rPr>
        <w:footnoteReference w:id="757"/>
      </w:r>
      <w:r>
        <w:rPr>
          <w:rFonts w:ascii="IRNazanin" w:hAnsi="IRNazanin" w:eastAsia="IRNazanin"/>
          <w:color w:val="111111"/>
          <w:sz w:val="28"/>
          <w:sz w:val="28"/>
          <w:szCs w:val="28"/>
          <w:rtl w:val="true"/>
          <w:lang w:bidi="fa-IR"/>
        </w:rPr>
        <w:t>مسجد كه در او نماز جماعت كنند اعتكاف درست باشد،و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مسجد آدينه شهر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عراق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Style w:val="FootnoteAnchor"/>
          <w:rtl w:val="true"/>
        </w:rPr>
        <w:footnoteReference w:id="758"/>
      </w:r>
      <w:r>
        <w:rPr>
          <w:rFonts w:ascii="IRNazanin" w:hAnsi="IRNazanin" w:eastAsia="IRNazanin"/>
          <w:color w:val="111111"/>
          <w:sz w:val="28"/>
          <w:sz w:val="28"/>
          <w:szCs w:val="28"/>
          <w:rtl w:val="true"/>
          <w:lang w:bidi="fa-IR"/>
        </w:rPr>
        <w:t>در مسجد خانه خود شايد كه اعتكاف گيرد،و مالك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w:t>
      </w:r>
      <w:r>
        <w:rPr>
          <w:rStyle w:val="FootnoteAnchor"/>
          <w:rtl w:val="true"/>
        </w:rPr>
        <w:footnoteReference w:id="759"/>
      </w:r>
      <w:r>
        <w:rPr>
          <w:rFonts w:ascii="IRNazanin" w:hAnsi="IRNazanin" w:eastAsia="IRNazanin"/>
          <w:color w:val="111111"/>
          <w:sz w:val="28"/>
          <w:sz w:val="28"/>
          <w:szCs w:val="28"/>
          <w:rtl w:val="true"/>
          <w:lang w:bidi="fa-IR"/>
        </w:rPr>
        <w:t>در مسجدى كه نماز جماعت كنند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بنده و مسافر هركجا خواهند اعتكاف گيرند،و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ده روز نشايد،و اهل عراق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روز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حُدُودُ اللّٰهِ ،يعنى اين احكام كه گفته شد در باب روزه و اعتكاف حدّهاى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معصية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بر معانى آمد،حدّ منع بود،يقال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عن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منعه</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سراى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فريضه اى باشد از فرائض خداى،و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زانى باشد و جز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شمشير تيزناى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بود</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در خلق حدّت </w:t>
      </w:r>
      <w:r>
        <w:rPr>
          <w:rStyle w:val="FootnoteAnchor"/>
          <w:rtl w:val="true"/>
        </w:rPr>
        <w:footnoteReference w:id="764"/>
      </w:r>
      <w:r>
        <w:rPr>
          <w:rFonts w:ascii="IRNazanin" w:hAnsi="IRNazanin" w:eastAsia="IRNazanin"/>
          <w:color w:val="111111"/>
          <w:sz w:val="28"/>
          <w:sz w:val="28"/>
          <w:szCs w:val="28"/>
          <w:rtl w:val="true"/>
          <w:lang w:bidi="fa-IR"/>
        </w:rPr>
        <w:t>باشد،و حدّ فرق باشد ميان دو چيز،و حدّ غايت چيز بود،و حدّ شراب حدّتش باشد،و احداد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سوك داشتن زن بود بر شوهر </w:t>
      </w:r>
      <w:r>
        <w:rPr>
          <w:rStyle w:val="FootnoteAnchor"/>
          <w:rtl w:val="true"/>
        </w:rPr>
        <w:footnoteReference w:id="766"/>
      </w:r>
      <w:r>
        <w:rPr>
          <w:rFonts w:ascii="Amiri" w:hAnsi="Amiri" w:eastAsia="Amiri" w:cs="Amiri"/>
          <w:color w:val="111111"/>
          <w:sz w:val="28"/>
          <w:sz w:val="28"/>
          <w:szCs w:val="28"/>
          <w:rtl w:val="true"/>
          <w:lang w:bidi="ar-SA"/>
        </w:rPr>
        <w:t xml:space="preserve">،و تيز كردن </w:t>
      </w:r>
      <w:r>
        <w:rPr>
          <w:rStyle w:val="FootnoteAnchor"/>
          <w:rtl w:val="true"/>
        </w:rPr>
        <w:footnoteReference w:id="767"/>
      </w:r>
      <w:r>
        <w:rPr>
          <w:rFonts w:ascii="IRNazanin" w:hAnsi="IRNazanin" w:eastAsia="IRNazanin"/>
          <w:color w:val="111111"/>
          <w:sz w:val="28"/>
          <w:sz w:val="28"/>
          <w:szCs w:val="28"/>
          <w:rtl w:val="true"/>
          <w:lang w:bidi="fa-IR"/>
        </w:rPr>
        <w:t>كارد و شمشير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احداد نظر،تيز نگريستن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محادّت ممانعت و عصيان است،في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يُحَادُّونَ اللّٰهَ وَ رَسُولَهُ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حديد آهن بود،و حدّاد آهنگر بود و زندانبان،و منه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تقيس الملائكة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بالحدّادين،و اصل اين همۀ راجع است با منع،قال الاعشى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فقمنا و لمّا يصح ديكناالى جونة عند حدّادها</w:t>
      </w:r>
    </w:p>
    <w:p>
      <w:pPr>
        <w:pStyle w:val="BookText"/>
        <w:rPr/>
      </w:pPr>
      <w:r>
        <w:rPr>
          <w:rFonts w:ascii="Amiri" w:hAnsi="Amiri" w:eastAsia="Amiri" w:cs="Amiri"/>
          <w:color w:val="111111"/>
          <w:sz w:val="28"/>
          <w:sz w:val="28"/>
          <w:szCs w:val="28"/>
          <w:rtl w:val="true"/>
          <w:lang w:bidi="ar-SA"/>
        </w:rPr>
        <w:t>اى صاحبها الّذي يحفظها،و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سليمان اذ قال المليك لهقم فى البريّة فاحددها عن الفند</w:t>
      </w:r>
    </w:p>
    <w:p>
      <w:pPr>
        <w:pStyle w:val="BookText"/>
        <w:rPr/>
      </w:pPr>
      <w:r>
        <w:rPr>
          <w:rFonts w:ascii="IRNazanin" w:hAnsi="IRNazanin" w:eastAsia="IRNazanin"/>
          <w:color w:val="111111"/>
          <w:sz w:val="28"/>
          <w:sz w:val="28"/>
          <w:szCs w:val="28"/>
          <w:rtl w:val="true"/>
          <w:lang w:bidi="fa-IR"/>
        </w:rPr>
        <w:t>اى امنعها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حدود كلمات كه متكلّمان نهند از اينجاست،و براى آن گفتند كه بايد تا جامع و مانع بود و مطّرد و منعكس و شامل و كامل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حدّهاست كه خداى تعالى در شرع بزد تا از آن تعدّى نكنند بر تشبيه به حدود سراى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تَقْرَبُوهٰا ،گرد آن مگردى </w:t>
      </w:r>
      <w:r>
        <w:rPr>
          <w:rStyle w:val="FootnoteAnchor"/>
          <w:rtl w:val="true"/>
        </w:rPr>
        <w:footnoteReference w:id="769"/>
      </w:r>
      <w:r>
        <w:rPr>
          <w:rFonts w:ascii="IRNazanin" w:hAnsi="IRNazanin" w:eastAsia="IRNazanin"/>
          <w:color w:val="111111"/>
          <w:sz w:val="28"/>
          <w:sz w:val="28"/>
          <w:szCs w:val="28"/>
          <w:rtl w:val="true"/>
          <w:lang w:bidi="fa-IR"/>
        </w:rPr>
        <w:t xml:space="preserve">و پيرامن آن مشوى </w:t>
      </w:r>
      <w:r>
        <w:rPr>
          <w:rStyle w:val="FootnoteAnchor"/>
          <w:rtl w:val="true"/>
        </w:rPr>
        <w:footnoteReference w:id="77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 الشّىء اقربه قربانا و قربت منه اقرب قربا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يُبَيِّنُ اللّٰهُ آيٰاتِهِ لِلنّٰاسِ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بيان كند آيتهايش براى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آيات،ادلّه است كه در شرع نصب كرد بر احكام از حلال و حرام، كه امرونهى به 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يَتَّقُونَ ،تا </w:t>
      </w:r>
      <w:r>
        <w:rPr>
          <w:rStyle w:val="FootnoteAnchor"/>
          <w:rtl w:val="true"/>
        </w:rPr>
        <w:footnoteReference w:id="771"/>
      </w:r>
      <w:r>
        <w:rPr>
          <w:rFonts w:ascii="Amiri" w:hAnsi="Amiri" w:eastAsia="Amiri" w:cs="Amiri"/>
          <w:color w:val="111111"/>
          <w:sz w:val="28"/>
          <w:sz w:val="28"/>
          <w:szCs w:val="28"/>
          <w:rtl w:val="true"/>
          <w:lang w:bidi="ar-SA"/>
        </w:rPr>
        <w:t>متّقى شوند و اجتناب كنند از تعدّى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أَمْوٰالَكُمْ بَيْنَكُمْ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حيّان گفت و ابن السّائب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امرؤ القيس بن عابس الكندىّ آمد و در عبدان بن اشوع،و آن بود كه ايشان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به خصومت براى زمينى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وقت سوگند رسيد،آن كه صاحب يد </w:t>
      </w:r>
      <w:r>
        <w:rPr>
          <w:rStyle w:val="FootnoteAnchor"/>
          <w:rtl w:val="true"/>
        </w:rPr>
        <w:footnoteReference w:id="772"/>
      </w:r>
      <w:r>
        <w:rPr>
          <w:rFonts w:ascii="IRNazanin" w:hAnsi="IRNazanin" w:eastAsia="IRNazanin"/>
          <w:color w:val="111111"/>
          <w:sz w:val="28"/>
          <w:sz w:val="28"/>
          <w:szCs w:val="28"/>
          <w:rtl w:val="true"/>
          <w:lang w:bidi="fa-IR"/>
        </w:rPr>
        <w:t xml:space="preserve">بود دست بداشت </w:t>
      </w:r>
      <w:r>
        <w:rPr>
          <w:rStyle w:val="FootnoteAnchor"/>
          <w:rtl w:val="true"/>
        </w:rPr>
        <w:footnoteReference w:id="773"/>
      </w:r>
      <w:r>
        <w:rPr>
          <w:rFonts w:ascii="Amiri" w:hAnsi="Amiri" w:eastAsia="Amiri" w:cs="Amiri"/>
          <w:color w:val="111111"/>
          <w:sz w:val="28"/>
          <w:sz w:val="28"/>
          <w:szCs w:val="28"/>
          <w:rtl w:val="true"/>
          <w:lang w:bidi="ar-SA"/>
        </w:rPr>
        <w:t xml:space="preserve">و اختيار </w:t>
      </w:r>
      <w:r>
        <w:rPr>
          <w:rStyle w:val="FootnoteAnchor"/>
          <w:rtl w:val="true"/>
        </w:rPr>
        <w:footnoteReference w:id="774"/>
      </w:r>
      <w:r>
        <w:rPr>
          <w:rFonts w:ascii="IRNazanin" w:hAnsi="IRNazanin" w:eastAsia="IRNazanin"/>
          <w:color w:val="111111"/>
          <w:sz w:val="28"/>
          <w:sz w:val="28"/>
          <w:szCs w:val="28"/>
          <w:rtl w:val="true"/>
          <w:lang w:bidi="fa-IR"/>
        </w:rPr>
        <w:t xml:space="preserve">سوگند خوردن نكرد </w:t>
      </w:r>
      <w:r>
        <w:rPr>
          <w:rStyle w:val="FootnoteAnchor"/>
          <w:rtl w:val="true"/>
        </w:rPr>
        <w:footnoteReference w:id="775"/>
      </w:r>
      <w:r>
        <w:rPr>
          <w:rFonts w:ascii="Amiri" w:hAnsi="Amiri" w:eastAsia="Amiri" w:cs="Amiri"/>
          <w:color w:val="111111"/>
          <w:sz w:val="28"/>
          <w:sz w:val="28"/>
          <w:szCs w:val="28"/>
          <w:rtl w:val="true"/>
          <w:lang w:bidi="ar-SA"/>
        </w:rPr>
        <w:t>، خداى تعالى اين آيت فرستاد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معنى آيت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مالهايتان از ميان شما </w:t>
      </w:r>
      <w:r>
        <w:rPr>
          <w:rStyle w:val="FootnoteAnchor"/>
          <w:rtl w:val="true"/>
        </w:rPr>
        <w:footnoteReference w:id="776"/>
      </w:r>
      <w:r>
        <w:rPr>
          <w:rFonts w:ascii="IRNazanin" w:hAnsi="IRNazanin" w:eastAsia="IRNazanin"/>
          <w:color w:val="111111"/>
          <w:sz w:val="28"/>
          <w:sz w:val="28"/>
          <w:szCs w:val="28"/>
          <w:rtl w:val="true"/>
          <w:lang w:bidi="fa-IR"/>
        </w:rPr>
        <w:t>به باطل مخورى از خيانت و رشوت و سرقت،يعنى مال يكديگر،چنان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تَلْمِزُوا أَنْفُسَكُمْ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تَقْتُلُوا أَنْفُسَكُمْ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بعضكم بعضا،خود را عيب مكنى و خود را مكشى،يعنى يكديگر را براى آن كه چون شما در يك ملّتى </w:t>
      </w:r>
      <w:r>
        <w:rPr>
          <w:rStyle w:val="FootnoteAnchor"/>
          <w:rtl w:val="true"/>
        </w:rPr>
        <w:footnoteReference w:id="779"/>
      </w:r>
      <w:r>
        <w:rPr>
          <w:rFonts w:ascii="Amiri" w:hAnsi="Amiri" w:eastAsia="Amiri" w:cs="Amiri"/>
          <w:color w:val="111111"/>
          <w:sz w:val="28"/>
          <w:sz w:val="28"/>
          <w:szCs w:val="28"/>
          <w:rtl w:val="true"/>
          <w:lang w:bidi="ar-SA"/>
        </w:rPr>
        <w:t xml:space="preserve">به حكم يك شخصى </w:t>
      </w:r>
      <w:r>
        <w:rPr>
          <w:rStyle w:val="FootnoteAnchor"/>
          <w:rtl w:val="true"/>
        </w:rPr>
        <w:footnoteReference w:id="7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كنفس واحده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ديگر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به باطل مخورى،يعنى تلف مكنى به ناواجب در شرب خمر و معازف و انواع قمار و آنچه بدين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باليمين الكاذبة،به سوگند به دروغ،و اين قول مطابق قول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دانست كه در اين امّت </w:t>
      </w:r>
      <w:r>
        <w:rPr>
          <w:rStyle w:val="FootnoteAnchor"/>
          <w:rtl w:val="true"/>
        </w:rPr>
        <w:footnoteReference w:id="781"/>
      </w:r>
    </w:p>
    <w:p>
      <w:pPr>
        <w:pStyle w:val="BookText"/>
        <w:rPr/>
      </w:pPr>
      <w:r>
        <w:rPr>
          <w:rFonts w:eastAsia="IRNazanin" w:cs="IRNazanin"/>
          <w:color w:val="111111"/>
          <w:sz w:val="28"/>
          <w:szCs w:val="28"/>
          <w:lang w:bidi="fa-IR"/>
        </w:rPr>
        <w:t>16-14-12-11-9-6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افتادگى دارد،با توجّه به مج،و ديگر نسخه بدلها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باشند كه حكم به ناحق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نهى كرد ازآن كه به حكومت نزد ايشان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 و زائل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الشّىء بطلا و بطولا و بطلانا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تُدْلُوا بِهٰا إِلَى الْحُكّٰامِ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رسن بود كه به چاه فروگذارند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 اذا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ارسلتها لتملأها،قال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فَأَدْلىٰ دَلْوَهُ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دلو است،و دلاها اذا اخرجها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قولى</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فعلى را ادلاء گفتند،و آن را كه حجّت خود عرض كند،گويند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أدلى بحجّته،براى آن كه حجّت او دستاويز و متمسّك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بمثابت رسن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جعلت اذا ما حاجتي عرضت </w:t>
      </w:r>
      <w:r>
        <w:rPr>
          <w:rStyle w:val="FootnoteAnchor"/>
          <w:rtl w:val="true"/>
        </w:rPr>
        <w:footnoteReference w:id="783"/>
      </w:r>
      <w:r>
        <w:rPr>
          <w:rFonts w:ascii="Amiri" w:hAnsi="Amiri" w:eastAsia="Amiri" w:cs="Amiri"/>
          <w:color w:val="111111"/>
          <w:sz w:val="28"/>
          <w:sz w:val="28"/>
          <w:szCs w:val="28"/>
          <w:rtl w:val="true"/>
          <w:lang w:bidi="ar-SA"/>
        </w:rPr>
        <w:t>بباب دارك أدلوها بأقوام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 ركابه يدلوها 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ساقها سوقا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قد </w:t>
      </w:r>
      <w:r>
        <w:rPr>
          <w:rStyle w:val="FootnoteAnchor"/>
          <w:rtl w:val="true"/>
        </w:rPr>
        <w:footnoteReference w:id="784"/>
      </w:r>
      <w:r>
        <w:rPr>
          <w:rFonts w:ascii="Amiri" w:hAnsi="Amiri" w:eastAsia="Amiri" w:cs="Amiri"/>
          <w:color w:val="111111"/>
          <w:sz w:val="28"/>
          <w:sz w:val="28"/>
          <w:szCs w:val="28"/>
          <w:rtl w:val="true"/>
          <w:lang w:bidi="ar-SA"/>
        </w:rPr>
        <w:t>تدلوا المطىّ دلواو تمنع العين الرّقاد الحلوا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مالهايى كه شما نتوانى بردن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بخوردن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مردمان به دهن حاكمان بازمنهى و به تحفه ايشان مكنى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نحويان در محلّ اين جمله خلاف كردند،بهرى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جمله فعلى جزم است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تَأْكُلُوا ، 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تأكل </w:t>
      </w:r>
      <w:r>
        <w:rPr>
          <w:rStyle w:val="FootnoteAnchor"/>
          <w:rtl w:val="true"/>
        </w:rPr>
        <w:footnoteReference w:id="786"/>
      </w:r>
      <w:r>
        <w:rPr>
          <w:rFonts w:ascii="IRNazanin" w:hAnsi="IRNazanin" w:eastAsia="IRNazanin"/>
          <w:color w:val="111111"/>
          <w:sz w:val="28"/>
          <w:sz w:val="28"/>
          <w:szCs w:val="28"/>
          <w:rtl w:val="true"/>
          <w:lang w:bidi="fa-IR"/>
        </w:rPr>
        <w:t>السّمك و تشرب اللّبن نهى باشد از هر دو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خوانند،چنان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 السّمك و تشرب اللّبن،معنى آن است كه جمع مكن ميان هر دو،إمّا اين كن و إمّا آن،و مانند اين قول شاعر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تنه عن خلق و تأتى مثلهعار عليك إذا فعلت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مردم به باطل مخورى،آنگه بر سرى آنچه بتوانى </w:t>
      </w:r>
      <w:r>
        <w:rPr>
          <w:rStyle w:val="FootnoteAnchor"/>
          <w:rtl w:val="true"/>
        </w:rPr>
        <w:footnoteReference w:id="787"/>
      </w:r>
      <w:r>
        <w:rPr>
          <w:rFonts w:ascii="Amiri" w:hAnsi="Amiri" w:eastAsia="Amiri" w:cs="Amiri"/>
          <w:color w:val="111111"/>
          <w:sz w:val="28"/>
          <w:sz w:val="28"/>
          <w:szCs w:val="28"/>
          <w:rtl w:val="true"/>
          <w:lang w:bidi="ar-SA"/>
        </w:rPr>
        <w:t xml:space="preserve">به دهن حاكم </w:t>
      </w:r>
      <w:r>
        <w:rPr>
          <w:rStyle w:val="FootnoteAnchor"/>
          <w:rtl w:val="true"/>
        </w:rPr>
        <w:footnoteReference w:id="788"/>
      </w:r>
      <w:r>
        <w:rPr>
          <w:rFonts w:ascii="IRNazanin" w:hAnsi="IRNazanin" w:eastAsia="IRNazanin"/>
          <w:color w:val="111111"/>
          <w:sz w:val="28"/>
          <w:sz w:val="28"/>
          <w:szCs w:val="28"/>
          <w:rtl w:val="true"/>
          <w:lang w:bidi="fa-IR"/>
        </w:rPr>
        <w:t>بازنهى،يعنى جمع مكنى بر اين قول ميان اين دو خصلت بد تا چنان نبود كه آن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الحمّى دمّل و مع كفره قدرىّ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لِتَأْكُلُوا فَرِيقاً مِنْ أَمْوٰالِ النّٰاسِ ،اى 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،فعيل بود به معنى مفعول،يعنى آن پاره كه بازبرند از مال و جدا كنند،و لفظ فريق و طايفه </w:t>
      </w:r>
      <w:r>
        <w:rPr>
          <w:rStyle w:val="FootnoteAnchor"/>
          <w:rtl w:val="true"/>
        </w:rPr>
        <w:footnoteReference w:id="789"/>
      </w:r>
      <w:r>
        <w:rPr>
          <w:rFonts w:ascii="IRNazanin" w:hAnsi="IRNazanin" w:eastAsia="IRNazanin"/>
          <w:color w:val="111111"/>
          <w:sz w:val="28"/>
          <w:sz w:val="28"/>
          <w:szCs w:val="28"/>
          <w:rtl w:val="true"/>
          <w:lang w:bidi="fa-IR"/>
        </w:rPr>
        <w:t xml:space="preserve">در مال استعمال كردن براى آن است كه مال عرب بيشتر اشتر و گوسفند </w:t>
      </w:r>
      <w:r>
        <w:rPr>
          <w:rStyle w:val="FootnoteAnchor"/>
          <w:rtl w:val="true"/>
        </w:rPr>
        <w:footnoteReference w:id="790"/>
      </w:r>
      <w:r>
        <w:rPr>
          <w:rFonts w:ascii="IRNazanin" w:hAnsi="IRNazanin" w:eastAsia="IRNazanin"/>
          <w:color w:val="111111"/>
          <w:sz w:val="28"/>
          <w:sz w:val="28"/>
          <w:szCs w:val="28"/>
          <w:rtl w:val="true"/>
          <w:lang w:bidi="fa-IR"/>
        </w:rPr>
        <w:t>باشد و چهارپا،و آن فرق و طوائف و قطع بود،بيانش</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لابن آدم واديان من مال لابتغى </w:t>
      </w:r>
      <w:r>
        <w:rPr>
          <w:rStyle w:val="FootnoteAnchor"/>
          <w:rtl w:val="true"/>
        </w:rPr>
        <w:footnoteReference w:id="791"/>
      </w:r>
      <w:r>
        <w:rPr>
          <w:rFonts w:ascii="Amiri" w:hAnsi="Amiri" w:eastAsia="Amiri" w:cs="Amiri"/>
          <w:color w:val="111111"/>
          <w:sz w:val="28"/>
          <w:sz w:val="28"/>
          <w:szCs w:val="28"/>
          <w:rtl w:val="true"/>
          <w:lang w:bidi="ar-SA"/>
        </w:rPr>
        <w:t xml:space="preserve">اليهما ثالثا </w:t>
      </w:r>
      <w:r>
        <w:rPr>
          <w:rStyle w:val="FootnoteAnchor"/>
          <w:rtl w:val="true"/>
        </w:rPr>
        <w:footnoteReference w:id="792"/>
      </w:r>
      <w:r>
        <w:rPr>
          <w:rFonts w:ascii="IRNazanin" w:hAnsi="IRNazanin" w:eastAsia="IRNazanin"/>
          <w:color w:val="111111"/>
          <w:sz w:val="28"/>
          <w:sz w:val="28"/>
          <w:szCs w:val="28"/>
          <w:rtl w:val="true"/>
          <w:lang w:bidi="fa-IR"/>
        </w:rPr>
        <w:t xml:space="preserve">و لا يملأ جوف ابن آدم الا التراب و يتوب الله على من تاب ،اگر آدمى را دو وادى مال باشد طلب سيوم </w:t>
      </w:r>
      <w:r>
        <w:rPr>
          <w:rStyle w:val="FootnoteAnchor"/>
          <w:rtl w:val="true"/>
        </w:rPr>
        <w:footnoteReference w:id="793"/>
      </w:r>
      <w:r>
        <w:rPr>
          <w:rFonts w:ascii="Amiri" w:hAnsi="Amiri" w:eastAsia="Amiri" w:cs="Amiri"/>
          <w:color w:val="111111"/>
          <w:sz w:val="28"/>
          <w:sz w:val="28"/>
          <w:szCs w:val="28"/>
          <w:rtl w:val="true"/>
          <w:lang w:bidi="ar-SA"/>
        </w:rPr>
        <w:t xml:space="preserve">كند،و اين معنى صورت نبندد </w:t>
      </w:r>
      <w:r>
        <w:rPr>
          <w:rStyle w:val="FootnoteAnchor"/>
          <w:rtl w:val="true"/>
        </w:rPr>
        <w:footnoteReference w:id="794"/>
      </w:r>
      <w:r>
        <w:rPr>
          <w:rFonts w:ascii="IRNazanin" w:hAnsi="IRNazanin" w:eastAsia="IRNazanin"/>
          <w:color w:val="111111"/>
          <w:sz w:val="28"/>
          <w:sz w:val="28"/>
          <w:szCs w:val="28"/>
          <w:rtl w:val="true"/>
          <w:lang w:bidi="fa-IR"/>
        </w:rPr>
        <w:t xml:space="preserve">الّا در چهار پاى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بِالْإِثْمِ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تقصير باشد،اعشى گفت در وصف 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جماليّة تغتلي بالرّدافإذا كذب الآثمات الهجيرا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المقصّرات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آنگه تقصير را در فرمان خداى تعالى و در نواهى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تَعْلَمُونَ ،و شما دانى </w:t>
      </w:r>
      <w:r>
        <w:rPr>
          <w:rStyle w:val="FootnoteAnchor"/>
          <w:rtl w:val="true"/>
        </w:rPr>
        <w:footnoteReference w:id="797"/>
      </w:r>
      <w:r>
        <w:rPr>
          <w:rFonts w:ascii="Amiri" w:hAnsi="Amiri" w:eastAsia="Amiri" w:cs="Amiri"/>
          <w:color w:val="111111"/>
          <w:sz w:val="28"/>
          <w:sz w:val="28"/>
          <w:szCs w:val="28"/>
          <w:rtl w:val="true"/>
          <w:lang w:bidi="ar-SA"/>
        </w:rPr>
        <w:t xml:space="preserve">،يعنى شما دانى كه مبطلى </w:t>
      </w:r>
      <w:r>
        <w:rPr>
          <w:rStyle w:val="FootnoteAnchor"/>
          <w:rtl w:val="true"/>
        </w:rPr>
        <w:footnoteReference w:id="798"/>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حقّ مردى بود كه بر </w:t>
      </w:r>
      <w:r>
        <w:rPr>
          <w:rStyle w:val="FootnoteAnchor"/>
          <w:rtl w:val="true"/>
        </w:rPr>
        <w:footnoteReference w:id="799"/>
      </w:r>
      <w:r>
        <w:rPr>
          <w:rFonts w:ascii="Amiri" w:hAnsi="Amiri" w:eastAsia="Amiri" w:cs="Amiri"/>
          <w:color w:val="111111"/>
          <w:sz w:val="28"/>
          <w:sz w:val="28"/>
          <w:szCs w:val="28"/>
          <w:rtl w:val="true"/>
          <w:lang w:bidi="ar-SA"/>
        </w:rPr>
        <w:t xml:space="preserve">او مالى بود،و صاحب مال بيّنت ندارد يا حاضر نبود،او بيايد به نزديك حاكم </w:t>
      </w:r>
      <w:r>
        <w:rPr>
          <w:rStyle w:val="FootnoteAnchor"/>
          <w:rtl w:val="true"/>
        </w:rPr>
        <w:footnoteReference w:id="800"/>
      </w:r>
      <w:r>
        <w:rPr>
          <w:rFonts w:ascii="IRNazanin" w:hAnsi="IRNazanin" w:eastAsia="IRNazanin"/>
          <w:color w:val="111111"/>
          <w:sz w:val="28"/>
          <w:sz w:val="28"/>
          <w:szCs w:val="28"/>
          <w:rtl w:val="true"/>
          <w:lang w:bidi="fa-IR"/>
        </w:rPr>
        <w:t xml:space="preserve">سوگند بخورد و مال او ببرد </w:t>
      </w:r>
      <w:r>
        <w:rPr>
          <w:rStyle w:val="FootnoteAnchor"/>
          <w:rtl w:val="true"/>
        </w:rPr>
        <w:footnoteReference w:id="801"/>
      </w:r>
      <w:r>
        <w:rPr>
          <w:rFonts w:ascii="Amiri" w:hAnsi="Amiri" w:eastAsia="Amiri" w:cs="Amiri"/>
          <w:color w:val="111111"/>
          <w:sz w:val="28"/>
          <w:sz w:val="28"/>
          <w:szCs w:val="28"/>
          <w:rtl w:val="true"/>
          <w:lang w:bidi="ar-SA"/>
        </w:rPr>
        <w:t>،او داند كه حرام مى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خصومت بر باطل و ظلم مكنى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آن است كه گواه دروغ بدارد و مال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به حكم حاكم عند قيام بيّنت براى تو </w:t>
      </w:r>
      <w:r>
        <w:rPr>
          <w:rStyle w:val="FootnoteAnchor"/>
          <w:rtl w:val="true"/>
        </w:rPr>
        <w:footnoteReference w:id="803"/>
      </w:r>
      <w:r>
        <w:rPr>
          <w:rFonts w:ascii="Amiri" w:hAnsi="Amiri" w:eastAsia="Amiri" w:cs="Amiri"/>
          <w:color w:val="111111"/>
          <w:sz w:val="28"/>
          <w:sz w:val="28"/>
          <w:szCs w:val="28"/>
          <w:rtl w:val="true"/>
          <w:lang w:bidi="ar-SA"/>
        </w:rPr>
        <w:t>مال حرام حلال مدار كه تو دانى كه آن حرام است،و حكم حاكم حرام،حلال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شريح قاضى را چون تهمتى حاصل شدى مرد </w:t>
      </w:r>
      <w:r>
        <w:rPr>
          <w:rStyle w:val="FootnoteAnchor"/>
          <w:rtl w:val="true"/>
        </w:rPr>
        <w:footnoteReference w:id="804"/>
      </w:r>
      <w:r>
        <w:rPr>
          <w:rFonts w:ascii="IRNazanin" w:hAnsi="IRNazanin" w:eastAsia="IRNazanin"/>
          <w:color w:val="111111"/>
          <w:sz w:val="28"/>
          <w:sz w:val="28"/>
          <w:szCs w:val="28"/>
          <w:rtl w:val="true"/>
          <w:lang w:bidi="fa-IR"/>
        </w:rPr>
        <w:t>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w:t>
      </w:r>
      <w:r>
        <w:rPr>
          <w:rStyle w:val="FootnoteAnchor"/>
          <w:rtl w:val="true"/>
        </w:rPr>
        <w:footnoteReference w:id="805"/>
      </w:r>
      <w:r>
        <w:rPr>
          <w:rFonts w:ascii="IRNazanin" w:hAnsi="IRNazanin" w:eastAsia="IRNazanin"/>
          <w:color w:val="111111"/>
          <w:sz w:val="28"/>
          <w:sz w:val="28"/>
          <w:szCs w:val="28"/>
          <w:rtl w:val="true"/>
          <w:lang w:bidi="fa-IR"/>
        </w:rPr>
        <w:t xml:space="preserve">من چنين است كه تو ظالمى،و اگر شرع مرا راه دادى حكم بكردمى </w:t>
      </w:r>
      <w:r>
        <w:rPr>
          <w:rStyle w:val="FootnoteAnchor"/>
          <w:rtl w:val="true"/>
        </w:rPr>
        <w:footnoteReference w:id="806"/>
      </w:r>
      <w:r>
        <w:rPr>
          <w:rFonts w:ascii="Amiri" w:hAnsi="Amiri" w:eastAsia="Amiri" w:cs="Amiri"/>
          <w:color w:val="111111"/>
          <w:sz w:val="28"/>
          <w:sz w:val="28"/>
          <w:szCs w:val="28"/>
          <w:rtl w:val="true"/>
          <w:lang w:bidi="ar-SA"/>
        </w:rPr>
        <w:t>براى تو،و لكن شرع فرمود مرا،و حكم من حرام بر تو حلال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روايت كرد از ابو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انا بشر و لعلّ بعضكم ان يكون ألحن بحجّته من بعض فأقضي له 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له بشيء من حقّ أخيه فانّما اقطع له قطعة من 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آدميم و باشد كه بعضى از شما حجّت خود بهتر عرض تواند كردن،هركس كه من براى او حكم كنم به چيزى از مال برادرش،آن پاره آتش است كه براى او بازمى برم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الْأَهِلَّةِ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معاذ جبل آمد و ثعلبة بن غنم الانصارىّ،از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هلال اوّل </w:t>
      </w:r>
      <w:r>
        <w:rPr>
          <w:rStyle w:val="FootnoteAnchor"/>
          <w:rtl w:val="true"/>
        </w:rPr>
        <w:footnoteReference w:id="809"/>
      </w:r>
      <w:r>
        <w:rPr>
          <w:rFonts w:ascii="IRNazanin" w:hAnsi="IRNazanin" w:eastAsia="IRNazanin"/>
          <w:color w:val="111111"/>
          <w:sz w:val="28"/>
          <w:sz w:val="28"/>
          <w:szCs w:val="28"/>
          <w:rtl w:val="true"/>
          <w:lang w:bidi="fa-IR"/>
        </w:rPr>
        <w:t xml:space="preserve">پديد آيد باريك و صئيل بود،آنگه مى افزايد </w:t>
      </w:r>
      <w:r>
        <w:rPr>
          <w:rStyle w:val="FootnoteAnchor"/>
          <w:rtl w:val="true"/>
        </w:rPr>
        <w:footnoteReference w:id="810"/>
      </w:r>
      <w:r>
        <w:rPr>
          <w:rFonts w:ascii="IRNazanin" w:hAnsi="IRNazanin" w:eastAsia="IRNazanin"/>
          <w:color w:val="111111"/>
          <w:sz w:val="28"/>
          <w:sz w:val="28"/>
          <w:szCs w:val="28"/>
          <w:rtl w:val="true"/>
          <w:lang w:bidi="fa-IR"/>
        </w:rPr>
        <w:t>تا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دگرباره مى كاهد تا باريك </w:t>
      </w:r>
    </w:p>
    <w:p>
      <w:pPr>
        <w:pStyle w:val="BookText"/>
        <w:rPr/>
      </w:pPr>
      <w:r>
        <w:rPr>
          <w:rFonts w:ascii="IRNazanin" w:hAnsi="IRNazanin" w:eastAsia="IRNazanin"/>
          <w:color w:val="111111"/>
          <w:sz w:val="28"/>
          <w:sz w:val="28"/>
          <w:szCs w:val="28"/>
          <w:rtl w:val="true"/>
          <w:lang w:bidi="fa-IR"/>
        </w:rPr>
        <w:t>شود،اين چيست؟حق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مى پرسند از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هلال بود،ككساء و أكسية و رداء و ارديه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است به معنى مفعول،كالحساب و الكتاب،و اصل او از إهلال بود و آن رفع صوت باشد،يعنى عند آن كه او پديد آيد مردم آواز بردارند</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تسبيح و تهليل،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الهلال و استهلّ،ماه نو شد،و حقيقت اين است كه عند طلوع او مردم آواز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إهلال الصّبىّ،آواز كودك بود عند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إهلال آواز محرم بود به لبّيك در حجّ و عمره،قال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يهلّ بالفرقد ركبانهاكما يهلّ الرّاكب المعتمر</w:t>
      </w:r>
    </w:p>
    <w:p>
      <w:pPr>
        <w:pStyle w:val="BookText"/>
        <w:rPr/>
      </w:pPr>
      <w:r>
        <w:rPr>
          <w:rFonts w:ascii="IRNazanin" w:hAnsi="IRNazanin" w:eastAsia="IRNazanin"/>
          <w:color w:val="111111"/>
          <w:sz w:val="28"/>
          <w:sz w:val="28"/>
          <w:szCs w:val="28"/>
          <w:rtl w:val="true"/>
          <w:lang w:bidi="fa-IR"/>
        </w:rPr>
        <w:t xml:space="preserve">و ماه را در شب اوّل و دوم </w:t>
      </w:r>
      <w:r>
        <w:rPr>
          <w:rStyle w:val="FootnoteAnchor"/>
          <w:rtl w:val="true"/>
        </w:rPr>
        <w:footnoteReference w:id="811"/>
      </w:r>
      <w:r>
        <w:rPr>
          <w:rFonts w:ascii="IRNazanin" w:hAnsi="IRNazanin" w:eastAsia="IRNazanin"/>
          <w:color w:val="111111"/>
          <w:sz w:val="28"/>
          <w:sz w:val="28"/>
          <w:szCs w:val="28"/>
          <w:rtl w:val="true"/>
          <w:lang w:bidi="fa-IR"/>
        </w:rPr>
        <w:t>هلال خوانند،و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شب، و اصمعى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آنگه كه طوق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هفت شب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پس </w:t>
      </w:r>
      <w:r>
        <w:rPr>
          <w:rStyle w:val="FootnoteAnchor"/>
          <w:rtl w:val="true"/>
        </w:rPr>
        <w:footnoteReference w:id="813"/>
      </w:r>
      <w:r>
        <w:rPr>
          <w:rFonts w:ascii="IRNazanin" w:hAnsi="IRNazanin" w:eastAsia="IRNazanin"/>
          <w:color w:val="111111"/>
          <w:sz w:val="28"/>
          <w:sz w:val="28"/>
          <w:szCs w:val="28"/>
          <w:rtl w:val="true"/>
          <w:lang w:bidi="fa-IR"/>
        </w:rPr>
        <w:t xml:space="preserve">قمر خوانند او را،و چون تمام شود به شب چهاردهم يا سيزدهم آن را بدر خوانند،و دايرۀ او را هاله خوانند،و ماهتاب او را فخت خوانند،و سايه او را سمر خوانند،و حديث شب را از اين جا سمر خوانند كه ايشان به شب به روشناى ماه </w:t>
      </w:r>
      <w:r>
        <w:rPr>
          <w:rStyle w:val="FootnoteAnchor"/>
          <w:rtl w:val="true"/>
        </w:rPr>
        <w:footnoteReference w:id="814"/>
      </w:r>
      <w:r>
        <w:rPr>
          <w:rFonts w:ascii="IRNazanin" w:hAnsi="IRNazanin" w:eastAsia="IRNazanin"/>
          <w:color w:val="111111"/>
          <w:sz w:val="28"/>
          <w:sz w:val="28"/>
          <w:szCs w:val="28"/>
          <w:rtl w:val="true"/>
          <w:lang w:bidi="fa-IR"/>
        </w:rPr>
        <w:t>بنشينند و سمر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زبرقان نامى است از نامهاى قمر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هِيَ مَوٰاقِيتُ لِلنّٰاسِ ،تو جواب ده اى محمّد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مواقيت است كه جمع ميقات باشد و آن زمانى </w:t>
      </w:r>
      <w:r>
        <w:rPr>
          <w:rStyle w:val="FootnoteAnchor"/>
          <w:rtl w:val="true"/>
        </w:rPr>
        <w:footnoteReference w:id="815"/>
      </w:r>
      <w:r>
        <w:rPr>
          <w:rFonts w:ascii="IRNazanin" w:hAnsi="IRNazanin" w:eastAsia="IRNazanin"/>
          <w:color w:val="111111"/>
          <w:sz w:val="28"/>
          <w:sz w:val="28"/>
          <w:szCs w:val="28"/>
          <w:rtl w:val="true"/>
          <w:lang w:bidi="fa-IR"/>
        </w:rPr>
        <w:t xml:space="preserve">محدود </w:t>
      </w:r>
      <w:r>
        <w:rPr>
          <w:rStyle w:val="FootnoteAnchor"/>
          <w:rtl w:val="true"/>
        </w:rPr>
        <w:footnoteReference w:id="816"/>
      </w:r>
      <w:r>
        <w:rPr>
          <w:rFonts w:ascii="IRNazanin" w:hAnsi="IRNazanin" w:eastAsia="IRNazanin"/>
          <w:color w:val="111111"/>
          <w:sz w:val="28"/>
          <w:sz w:val="28"/>
          <w:szCs w:val="28"/>
          <w:rtl w:val="true"/>
          <w:lang w:bidi="fa-IR"/>
        </w:rPr>
        <w:t xml:space="preserve">مضروب بود </w:t>
      </w:r>
      <w:r>
        <w:rPr>
          <w:rStyle w:val="FootnoteAnchor"/>
          <w:rtl w:val="true"/>
        </w:rPr>
        <w:footnoteReference w:id="817"/>
      </w:r>
      <w:r>
        <w:rPr>
          <w:rFonts w:ascii="IRNazanin" w:hAnsi="IRNazanin" w:eastAsia="IRNazanin"/>
          <w:color w:val="111111"/>
          <w:sz w:val="28"/>
          <w:sz w:val="28"/>
          <w:szCs w:val="28"/>
          <w:rtl w:val="true"/>
          <w:lang w:bidi="fa-IR"/>
        </w:rPr>
        <w:t xml:space="preserve">براى مردمان تا به آن اوقات عبادات بدانند </w:t>
      </w:r>
      <w:r>
        <w:rPr>
          <w:rStyle w:val="FootnoteAnchor"/>
          <w:rtl w:val="true"/>
        </w:rPr>
        <w:footnoteReference w:id="818"/>
      </w:r>
      <w:r>
        <w:rPr>
          <w:rFonts w:ascii="Amiri" w:hAnsi="Amiri" w:eastAsia="Amiri" w:cs="Amiri"/>
          <w:color w:val="111111"/>
          <w:sz w:val="28"/>
          <w:sz w:val="28"/>
          <w:szCs w:val="28"/>
          <w:rtl w:val="true"/>
          <w:lang w:bidi="ar-SA"/>
        </w:rPr>
        <w:t xml:space="preserve">از حجّ و عمره و روزه و افطار و محلّ ديون،و عدّه زنان،و مشاهره مزدوران،و مدّت حيض حايض،و مدّت حمل ايشان </w:t>
      </w:r>
      <w:r>
        <w:rPr>
          <w:rStyle w:val="FootnoteAnchor"/>
          <w:rtl w:val="true"/>
        </w:rPr>
        <w:footnoteReference w:id="819"/>
      </w:r>
      <w:r>
        <w:rPr>
          <w:rFonts w:ascii="IRNazanin" w:hAnsi="IRNazanin" w:eastAsia="IRNazanin"/>
          <w:color w:val="111111"/>
          <w:sz w:val="28"/>
          <w:sz w:val="28"/>
          <w:szCs w:val="28"/>
          <w:rtl w:val="true"/>
          <w:lang w:bidi="fa-IR"/>
        </w:rPr>
        <w:t>و جز اين ازآن كه تعلّق به سال و ماه دارد،به خلاف حال آفتاب كه بر يك حال است و زيادت و نقصان در او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الْبِرُّ بِأَنْ تَأْتُوا الْبُيُوتَ مِنْ ظُهُورِهٰا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جاهليّت مرد چون احرام گرفتى به حجّ يا به عمره،از در سراى و خانه و خيمه </w:t>
      </w:r>
    </w:p>
    <w:p>
      <w:pPr>
        <w:pStyle w:val="BookText"/>
        <w:rPr/>
      </w:pPr>
      <w:r>
        <w:rPr>
          <w:rFonts w:ascii="IRNazanin" w:hAnsi="IRNazanin" w:eastAsia="IRNazanin"/>
          <w:color w:val="111111"/>
          <w:sz w:val="28"/>
          <w:sz w:val="28"/>
          <w:szCs w:val="28"/>
          <w:rtl w:val="true"/>
          <w:lang w:bidi="fa-IR"/>
        </w:rPr>
        <w:t>در نرفتى،اگر از اهل مدر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اعنى حضرى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سوراخى در ديوار سراى كردى از پشت سراى،يا نردبانى بنهادى و از بام راه كردى </w:t>
      </w:r>
      <w:r>
        <w:rPr>
          <w:rStyle w:val="FootnoteAnchor"/>
          <w:rtl w:val="true"/>
        </w:rPr>
        <w:footnoteReference w:id="821"/>
      </w:r>
      <w:r>
        <w:rPr>
          <w:rFonts w:ascii="IRNazanin" w:hAnsi="IRNazanin" w:eastAsia="IRNazanin"/>
          <w:color w:val="111111"/>
          <w:sz w:val="28"/>
          <w:sz w:val="28"/>
          <w:szCs w:val="28"/>
          <w:rtl w:val="true"/>
          <w:lang w:bidi="fa-IR"/>
        </w:rPr>
        <w:t>،و اگر اهل و بر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بدوى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خيمه گذر كردى،و اين حكم احرام ايشان بودى در جاهليّت،و گمان بردند كه اين از جمله برّ است،الّا آنان كه حمس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قريش بودند و كنانه و خزاعه و ثقيف و جشم </w:t>
      </w:r>
      <w:r>
        <w:rPr>
          <w:rStyle w:val="FootnoteAnchor"/>
          <w:rtl w:val="true"/>
        </w:rPr>
        <w:footnoteReference w:id="822"/>
      </w:r>
      <w:r>
        <w:rPr>
          <w:rFonts w:ascii="Amiri" w:hAnsi="Amiri" w:eastAsia="Amiri" w:cs="Amiri"/>
          <w:color w:val="111111"/>
          <w:sz w:val="28"/>
          <w:sz w:val="28"/>
          <w:szCs w:val="28"/>
          <w:rtl w:val="true"/>
          <w:lang w:bidi="ar-SA"/>
        </w:rPr>
        <w:t>و بنو عامر بن صعصعه و بنو نضر بن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آن ايشان را حمس خواندند كه در دين خود سخت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و شجاعت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اسلام در آمد هم اين قاعده بود،تا 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سراى بعضى انصار </w:t>
      </w:r>
      <w:r>
        <w:rPr>
          <w:rStyle w:val="FootnoteAnchor"/>
          <w:rtl w:val="true"/>
        </w:rPr>
        <w:footnoteReference w:id="823"/>
      </w:r>
      <w:r>
        <w:rPr>
          <w:rFonts w:ascii="IRNazanin" w:hAnsi="IRNazanin" w:eastAsia="IRNazanin"/>
          <w:color w:val="111111"/>
          <w:sz w:val="28"/>
          <w:sz w:val="28"/>
          <w:szCs w:val="28"/>
          <w:rtl w:val="true"/>
          <w:lang w:bidi="fa-IR"/>
        </w:rPr>
        <w:t>شد،به در سراى مردى از جمله ايشان براثر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محرمى؟گفت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w:t>
      </w:r>
      <w:r>
        <w:rPr>
          <w:rStyle w:val="FootnoteAnchor"/>
          <w:rtl w:val="true"/>
        </w:rPr>
        <w:footnoteReference w:id="824"/>
      </w:r>
      <w:r>
        <w:rPr>
          <w:rFonts w:ascii="IRNazanin" w:hAnsi="IRNazanin" w:eastAsia="IRNazanin"/>
          <w:color w:val="111111"/>
          <w:sz w:val="28"/>
          <w:sz w:val="28"/>
          <w:szCs w:val="28"/>
          <w:rtl w:val="true"/>
          <w:lang w:bidi="fa-IR"/>
        </w:rPr>
        <w:t>سراى در آمدى؟گفت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تو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حمسم،مرا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نيز از حمسم </w:t>
      </w:r>
      <w:r>
        <w:rPr>
          <w:rStyle w:val="FootnoteAnchor"/>
          <w:rtl w:val="true"/>
        </w:rPr>
        <w:footnoteReference w:id="825"/>
      </w:r>
      <w:r>
        <w:rPr>
          <w:rFonts w:ascii="Amiri" w:hAnsi="Amiri" w:eastAsia="Amiri" w:cs="Amiri"/>
          <w:color w:val="111111"/>
          <w:sz w:val="28"/>
          <w:sz w:val="28"/>
          <w:szCs w:val="28"/>
          <w:rtl w:val="true"/>
          <w:lang w:bidi="ar-SA"/>
        </w:rPr>
        <w:t>،دين ما يكى است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همۀ حال</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به تو اقتدا كنم در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نه آن است كه خانه ها را از پشت در شوند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حمزه و كسائى و عاصم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ابو بكر،و نافع به روايت قالون در همۀ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مجاورت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خواندند بر اصل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الْبِرَّ مَنِ اتَّقىٰ ،آن وجوه كه ذكر كرده شده است فى قوله</w:t>
      </w:r>
      <w:r>
        <w:rPr>
          <w:rFonts w:eastAsia="Amiri" w:cs="Amiri" w:ascii="Amiri" w:hAnsi="Amiri"/>
          <w:color w:val="111111"/>
          <w:sz w:val="28"/>
          <w:szCs w:val="28"/>
          <w:rtl w:val="true"/>
          <w:lang w:bidi="ar-SA"/>
        </w:rPr>
        <w:t xml:space="preserve">: </w:t>
      </w:r>
      <w:bookmarkStart w:id="20" w:name="pg12357_109602"/>
    </w:p>
    <w:p>
      <w:pPr>
        <w:pStyle w:val="BookText"/>
        <w:rPr/>
      </w:pPr>
      <w:bookmarkEnd w:id="20"/>
      <w:r>
        <w:rPr>
          <w:rFonts w:ascii="Amiri" w:hAnsi="Amiri" w:eastAsia="Amiri" w:cs="Amiri"/>
          <w:color w:val="111111"/>
          <w:sz w:val="28"/>
          <w:sz w:val="28"/>
          <w:szCs w:val="28"/>
          <w:rtl w:val="true"/>
          <w:lang w:bidi="ar-SA"/>
        </w:rPr>
        <w:t xml:space="preserve">وَ لٰكِنَّ الْبِرَّ مَنْ آمَنَ بِاللّٰهِ </w:t>
      </w:r>
      <w:r>
        <w:rPr>
          <w:rStyle w:val="FootnoteAnchor"/>
          <w:rtl w:val="true"/>
        </w:rPr>
        <w:footnoteReference w:id="831"/>
      </w:r>
      <w:r>
        <w:rPr>
          <w:rFonts w:ascii="Amiri" w:hAnsi="Amiri" w:eastAsia="Amiri" w:cs="Amiri"/>
          <w:color w:val="111111"/>
          <w:sz w:val="28"/>
          <w:sz w:val="28"/>
          <w:szCs w:val="28"/>
          <w:rtl w:val="true"/>
          <w:lang w:bidi="ar-SA"/>
        </w:rPr>
        <w:t>اين جا محتمل باشد،وجهى 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اعاده كردن</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أْتُوا الْبُيُوتَ مِنْ أَبْوٰابِهٰا ،يعنى في حال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و براء بن عازب و قتاده و عطا گفتند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مثلى است كه خداى تعالى زده،و معنى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ابواب برّ بشناسى و وجوه آن،تا از آن وجوه قصد آن كنى،و اين كنايت است و استعاره و 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روايت كرد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مراد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تأتى الأمر من وجهه </w:t>
      </w:r>
      <w:r>
        <w:rPr>
          <w:rStyle w:val="FootnoteAnchor"/>
          <w:rtl w:val="true"/>
        </w:rPr>
        <w:footnoteReference w:id="836"/>
      </w:r>
      <w:r>
        <w:rPr>
          <w:rFonts w:ascii="Amiri" w:hAnsi="Amiri" w:eastAsia="Amiri" w:cs="Amiri"/>
          <w:color w:val="111111"/>
          <w:sz w:val="28"/>
          <w:sz w:val="28"/>
          <w:szCs w:val="28"/>
          <w:rtl w:val="true"/>
          <w:lang w:bidi="ar-SA"/>
        </w:rPr>
        <w:t>،كارها را روى بشناسى تا از روى كار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شوى نه</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از پشتش،و ابو الجارود هم مانند اين روايت كرد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است از زنان،براى آن كه زنان </w:t>
      </w:r>
      <w:r>
        <w:rPr>
          <w:rStyle w:val="FootnoteAnchor"/>
          <w:rtl w:val="true"/>
        </w:rPr>
        <w:footnoteReference w:id="838"/>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خوانند براى آن كه ملازم خانه </w:t>
      </w:r>
      <w:r>
        <w:rPr>
          <w:rStyle w:val="FootnoteAnchor"/>
          <w:rtl w:val="true"/>
        </w:rPr>
        <w:footnoteReference w:id="839"/>
      </w:r>
      <w:r>
        <w:rPr>
          <w:rFonts w:ascii="Amiri" w:hAnsi="Amiri" w:eastAsia="Amiri" w:cs="Amiri"/>
          <w:color w:val="111111"/>
          <w:sz w:val="28"/>
          <w:sz w:val="28"/>
          <w:szCs w:val="28"/>
          <w:rtl w:val="true"/>
          <w:lang w:bidi="ar-SA"/>
        </w:rPr>
        <w:t>باشند،و معنى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مقاربت ايشان از آن وجه كنى كه خداى فرمود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w:t>
      </w:r>
      <w:r>
        <w:rPr>
          <w:rStyle w:val="FootnoteAnchor"/>
          <w:rtl w:val="true"/>
        </w:rPr>
        <w:footnoteReference w:id="840"/>
      </w:r>
      <w:r>
        <w:rPr>
          <w:rFonts w:ascii="Amiri" w:hAnsi="Amiri" w:eastAsia="Amiri" w:cs="Amiri"/>
          <w:color w:val="111111"/>
          <w:sz w:val="28"/>
          <w:sz w:val="28"/>
          <w:szCs w:val="28"/>
          <w:rtl w:val="true"/>
          <w:lang w:bidi="ar-SA"/>
        </w:rPr>
        <w:t>،يعنى در مواقعه قصد ادبار ايشان مكنى،بل من ابوابها،اى من فروجها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اتَّقُوا اللّٰهَ ،و از خداى بترسى و از معاصى او اجتناب كنى تا خويشتن از عقاب با پناه گرفته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،تا فلاح و ظفر يابى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21" w:name="__RefHeading___Toc8560786_417432637"/>
      <w:bookmarkStart w:id="22" w:name="_Toc9"/>
      <w:bookmarkEnd w:id="21"/>
      <w:r>
        <w:rPr>
          <w:rtl w:val="true"/>
        </w:rPr>
        <w:t xml:space="preserve">سوره البقرة </w:t>
      </w:r>
      <w:r>
        <w:rPr>
          <w:rtl w:val="true"/>
        </w:rPr>
        <w:t>(</w:t>
      </w:r>
      <w:r>
        <w:rPr/>
        <w:t>2</w:t>
      </w:r>
      <w:r>
        <w:rPr>
          <w:rtl w:val="true"/>
        </w:rPr>
        <w:t xml:space="preserve">): </w:t>
      </w:r>
      <w:r>
        <w:rPr>
          <w:rtl w:val="true"/>
        </w:rPr>
        <w:t xml:space="preserve">آیات </w:t>
      </w:r>
      <w:r>
        <w:rPr/>
        <w:t>190</w:t>
      </w:r>
      <w:r>
        <w:rPr>
          <w:rtl w:val="true"/>
        </w:rPr>
        <w:t xml:space="preserve"> </w:t>
      </w:r>
      <w:r>
        <w:rPr>
          <w:rtl w:val="true"/>
        </w:rPr>
        <w:t xml:space="preserve">تا </w:t>
      </w:r>
      <w:r>
        <w:rPr/>
        <w:t>195</w:t>
      </w:r>
      <w:bookmarkEnd w:id="22"/>
    </w:p>
    <w:p>
      <w:pPr>
        <w:pStyle w:val="Heading3"/>
        <w:numPr>
          <w:ilvl w:val="2"/>
          <w:numId w:val="1"/>
        </w:numPr>
        <w:rPr/>
      </w:pPr>
      <w:bookmarkStart w:id="23" w:name="__RefHeading___Toc8560788_417432637"/>
      <w:bookmarkStart w:id="24" w:name="_Toc10"/>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560790_417432637"/>
      <w:bookmarkStart w:id="26" w:name="_Toc11"/>
      <w:bookmarkEnd w:id="25"/>
      <w:r>
        <w:rPr>
          <w:rtl w:val="true"/>
        </w:rPr>
        <w:t>ترجمه</w:t>
      </w:r>
      <w:bookmarkEnd w:id="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كارزار كنيد در راه خدا با آنان كه با شما كارزار كنند،و بيداد مكنى كه </w:t>
      </w:r>
      <w:r>
        <w:rPr>
          <w:rStyle w:val="FootnoteAnchor"/>
          <w:rtl w:val="true"/>
        </w:rPr>
        <w:footnoteReference w:id="842"/>
      </w:r>
      <w:r>
        <w:rPr>
          <w:rFonts w:ascii="Amiri" w:hAnsi="Amiri" w:eastAsia="Amiri" w:cs="Amiri"/>
          <w:color w:val="111111"/>
          <w:sz w:val="28"/>
          <w:sz w:val="28"/>
          <w:szCs w:val="28"/>
          <w:rtl w:val="true"/>
          <w:lang w:bidi="ar-SA"/>
        </w:rPr>
        <w:t>خدا دوست ندارد بيدادكاران 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بكشى ايشان را هركجا كه كشان </w:t>
      </w:r>
      <w:r>
        <w:rPr>
          <w:rStyle w:val="FootnoteAnchor"/>
          <w:rtl w:val="true"/>
        </w:rPr>
        <w:footnoteReference w:id="843"/>
      </w:r>
      <w:r>
        <w:rPr>
          <w:rFonts w:ascii="Amiri" w:hAnsi="Amiri" w:eastAsia="Amiri" w:cs="Amiri"/>
          <w:color w:val="111111"/>
          <w:sz w:val="28"/>
          <w:sz w:val="28"/>
          <w:szCs w:val="28"/>
          <w:rtl w:val="true"/>
          <w:lang w:bidi="ar-SA"/>
        </w:rPr>
        <w:t xml:space="preserve">يابى،و برونشان كنى ازآنجا كه شما را برون كردند،و فتنه سخت تر است از كشتن،و كارزار </w:t>
      </w:r>
      <w:r>
        <w:rPr>
          <w:rStyle w:val="FootnoteAnchor"/>
          <w:rtl w:val="true"/>
        </w:rPr>
        <w:footnoteReference w:id="844"/>
      </w:r>
      <w:r>
        <w:rPr>
          <w:rFonts w:ascii="Amiri" w:hAnsi="Amiri" w:eastAsia="Amiri" w:cs="Amiri"/>
          <w:color w:val="111111"/>
          <w:sz w:val="28"/>
          <w:sz w:val="28"/>
          <w:szCs w:val="28"/>
          <w:rtl w:val="true"/>
          <w:lang w:bidi="ar-SA"/>
        </w:rPr>
        <w:t xml:space="preserve">مكنى با ايشان به نزديك مسجد مكّه تا كارزار </w:t>
      </w:r>
      <w:r>
        <w:rPr>
          <w:rStyle w:val="FootnoteAnchor"/>
          <w:rtl w:val="true"/>
        </w:rPr>
        <w:footnoteReference w:id="845"/>
      </w:r>
      <w:r>
        <w:rPr>
          <w:rFonts w:ascii="IRNazanin" w:hAnsi="IRNazanin" w:eastAsia="IRNazanin"/>
          <w:color w:val="111111"/>
          <w:sz w:val="28"/>
          <w:sz w:val="28"/>
          <w:szCs w:val="28"/>
          <w:rtl w:val="true"/>
          <w:lang w:bidi="fa-IR"/>
        </w:rPr>
        <w:t xml:space="preserve">كنند شما را در آنجا،اگر كارزار </w:t>
      </w:r>
      <w:r>
        <w:rPr>
          <w:rStyle w:val="FootnoteAnchor"/>
          <w:rtl w:val="true"/>
        </w:rPr>
        <w:footnoteReference w:id="846"/>
      </w:r>
      <w:r>
        <w:rPr>
          <w:rFonts w:ascii="IRNazanin" w:hAnsi="IRNazanin" w:eastAsia="IRNazanin"/>
          <w:color w:val="111111"/>
          <w:sz w:val="28"/>
          <w:sz w:val="28"/>
          <w:szCs w:val="28"/>
          <w:rtl w:val="true"/>
          <w:lang w:bidi="fa-IR"/>
        </w:rPr>
        <w:t xml:space="preserve">كنند شما را،بكشيد ايشان را همچنين باشد پاداشت </w:t>
      </w:r>
      <w:r>
        <w:rPr>
          <w:rStyle w:val="FootnoteAnchor"/>
          <w:rtl w:val="true"/>
        </w:rPr>
        <w:footnoteReference w:id="847"/>
      </w:r>
      <w:r>
        <w:rPr>
          <w:rFonts w:ascii="Amiri" w:hAnsi="Amiri" w:eastAsia="Amiri" w:cs="Amiri"/>
          <w:color w:val="111111"/>
          <w:sz w:val="28"/>
          <w:sz w:val="28"/>
          <w:szCs w:val="28"/>
          <w:rtl w:val="true"/>
          <w:lang w:bidi="ar-SA"/>
        </w:rPr>
        <w:t xml:space="preserve">كافران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بازايستند </w:t>
      </w:r>
      <w:r>
        <w:rPr>
          <w:rStyle w:val="FootnoteAnchor"/>
          <w:rtl w:val="true"/>
        </w:rPr>
        <w:footnoteReference w:id="849"/>
      </w:r>
      <w:r>
        <w:rPr>
          <w:rFonts w:ascii="Amiri" w:hAnsi="Amiri" w:eastAsia="Amiri" w:cs="Amiri"/>
          <w:color w:val="111111"/>
          <w:sz w:val="28"/>
          <w:sz w:val="28"/>
          <w:szCs w:val="28"/>
          <w:rtl w:val="true"/>
          <w:lang w:bidi="ar-SA"/>
        </w:rPr>
        <w:t>،خداى آمرزنده و بخشاينده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كارزار </w:t>
      </w:r>
      <w:r>
        <w:rPr>
          <w:rStyle w:val="FootnoteAnchor"/>
          <w:rtl w:val="true"/>
        </w:rPr>
        <w:footnoteReference w:id="850"/>
      </w:r>
      <w:r>
        <w:rPr>
          <w:rFonts w:ascii="Amiri" w:hAnsi="Amiri" w:eastAsia="Amiri" w:cs="Amiri"/>
          <w:color w:val="111111"/>
          <w:sz w:val="28"/>
          <w:sz w:val="28"/>
          <w:szCs w:val="28"/>
          <w:rtl w:val="true"/>
          <w:lang w:bidi="ar-SA"/>
        </w:rPr>
        <w:t xml:space="preserve">كنى ايشان را </w:t>
      </w:r>
      <w:r>
        <w:rPr>
          <w:rStyle w:val="FootnoteAnchor"/>
          <w:rtl w:val="true"/>
        </w:rPr>
        <w:footnoteReference w:id="851"/>
      </w:r>
      <w:r>
        <w:rPr>
          <w:rFonts w:ascii="IRNazanin" w:hAnsi="IRNazanin" w:eastAsia="IRNazanin"/>
          <w:color w:val="111111"/>
          <w:sz w:val="28"/>
          <w:sz w:val="28"/>
          <w:szCs w:val="28"/>
          <w:rtl w:val="true"/>
          <w:lang w:bidi="fa-IR"/>
        </w:rPr>
        <w:t xml:space="preserve">تا نباشد فتنه اى </w:t>
      </w:r>
      <w:r>
        <w:rPr>
          <w:rStyle w:val="FootnoteAnchor"/>
          <w:rtl w:val="true"/>
        </w:rPr>
        <w:footnoteReference w:id="852"/>
      </w:r>
      <w:r>
        <w:rPr>
          <w:rFonts w:ascii="IRNazanin" w:hAnsi="IRNazanin" w:eastAsia="IRNazanin"/>
          <w:color w:val="111111"/>
          <w:sz w:val="28"/>
          <w:sz w:val="28"/>
          <w:szCs w:val="28"/>
          <w:rtl w:val="true"/>
          <w:lang w:bidi="fa-IR"/>
        </w:rPr>
        <w:t>و باشد دين مر خداى را اگر بازايستند،عقاب و قتل نبود الّا بر بيدادكاران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حرام به ماه حرام و حرمتها را برابرى است،هركه ظلم كند بر شما شما نيز بكنى بر او بمانند آنچه كرده بود بر شما،و بترسى از خداى و بدانى كه خدا با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هزينه كنيد در راه خداى و ميفگنى به دستهاى خود </w:t>
      </w:r>
      <w:r>
        <w:rPr>
          <w:rStyle w:val="FootnoteAnchor"/>
          <w:rtl w:val="true"/>
        </w:rPr>
        <w:footnoteReference w:id="853"/>
      </w:r>
      <w:r>
        <w:rPr>
          <w:rFonts w:ascii="Amiri" w:hAnsi="Amiri" w:eastAsia="Amiri" w:cs="Amiri"/>
          <w:color w:val="111111"/>
          <w:sz w:val="28"/>
          <w:sz w:val="28"/>
          <w:szCs w:val="28"/>
          <w:rtl w:val="true"/>
          <w:lang w:bidi="ar-SA"/>
        </w:rPr>
        <w:t xml:space="preserve">در هلاك </w:t>
      </w:r>
      <w:r>
        <w:rPr>
          <w:rStyle w:val="FootnoteAnchor"/>
          <w:rtl w:val="true"/>
        </w:rPr>
        <w:footnoteReference w:id="854"/>
      </w:r>
      <w:r>
        <w:rPr>
          <w:rFonts w:ascii="Amiri" w:hAnsi="Amiri" w:eastAsia="Amiri" w:cs="Amiri"/>
          <w:color w:val="111111"/>
          <w:sz w:val="28"/>
          <w:sz w:val="28"/>
          <w:szCs w:val="28"/>
          <w:rtl w:val="true"/>
          <w:lang w:bidi="ar-SA"/>
        </w:rPr>
        <w:t>،و نكويى كنى كه خداى دوست دارد نيكوكاران 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انس </w:t>
      </w:r>
      <w:r>
        <w:rPr>
          <w:rStyle w:val="FootnoteAnchor"/>
          <w:rtl w:val="true"/>
        </w:rPr>
        <w:footnoteReference w:id="855"/>
      </w:r>
      <w:r>
        <w:rPr>
          <w:rFonts w:ascii="IRNazanin" w:hAnsi="IRNazanin" w:eastAsia="IRNazanin"/>
          <w:color w:val="111111"/>
          <w:sz w:val="28"/>
          <w:sz w:val="28"/>
          <w:szCs w:val="28"/>
          <w:rtl w:val="true"/>
          <w:lang w:bidi="fa-IR"/>
        </w:rPr>
        <w:t>و عبد الرّحمن 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آيتى كه در قتال فرود آمد اين بود، اعنى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فِي سَبِيلِ اللّٰهِ الَّذِينَ يُقٰاتِلُونَكُمْ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آيت آمد،رسول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كرد با آنان كه با او قتال كردندى،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رها كرد</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ى آنان را كه با او قتال نكردندى تا آنگه كه </w:t>
      </w:r>
      <w:r>
        <w:rPr>
          <w:rStyle w:val="FootnoteAnchor"/>
          <w:rtl w:val="true"/>
        </w:rPr>
        <w:footnoteReference w:id="857"/>
      </w:r>
      <w:r>
        <w:rPr>
          <w:rFonts w:ascii="Amiri" w:hAnsi="Amiri" w:eastAsia="Amiri" w:cs="Amiri"/>
          <w:color w:val="111111"/>
          <w:sz w:val="28"/>
          <w:sz w:val="28"/>
          <w:szCs w:val="28"/>
          <w:rtl w:val="true"/>
          <w:lang w:bidi="ar-SA"/>
        </w:rPr>
        <w:t>اين آيت فرود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كَمٰا يُقٰاتِلُونَكُمْ كَافَّةً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 شد</w:t>
      </w:r>
      <w:r>
        <w:rPr>
          <w:rFonts w:eastAsia="Amiri" w:cs="Amiri" w:ascii="Amiri" w:hAnsi="Amiri"/>
          <w:color w:val="111111"/>
          <w:sz w:val="28"/>
          <w:szCs w:val="28"/>
          <w:rtl w:val="true"/>
          <w:lang w:bidi="ar-SA"/>
        </w:rPr>
        <w:t xml:space="preserve">] </w:t>
      </w:r>
      <w:r>
        <w:rPr>
          <w:rStyle w:val="FootnoteAnchor"/>
          <w:rtl w:val="true"/>
        </w:rPr>
        <w:footnoteReference w:id="859"/>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وَ لاٰ تَعْتَدُوا ،بر اين قول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مكنى به قتال آن كس كه با شما قتال نكند،و ناگاه به سر </w:t>
      </w:r>
      <w:r>
        <w:rPr>
          <w:rStyle w:val="FootnoteAnchor"/>
          <w:rtl w:val="true"/>
        </w:rPr>
        <w:footnoteReference w:id="860"/>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مشوى پيش</w:t>
      </w:r>
      <w:r>
        <w:rPr>
          <w:rFonts w:eastAsia="IRNazanin" w:cs="IRNazanin"/>
          <w:color w:val="111111"/>
          <w:sz w:val="28"/>
          <w:szCs w:val="28"/>
          <w:rtl w:val="true"/>
          <w:lang w:bidi="fa-IR"/>
        </w:rPr>
        <w:t xml:space="preserve">] </w:t>
      </w:r>
      <w:r>
        <w:rPr>
          <w:rStyle w:val="FootnoteAnchor"/>
          <w:rtl w:val="true"/>
        </w:rPr>
        <w:footnoteReference w:id="861"/>
      </w:r>
      <w:r>
        <w:rPr>
          <w:rFonts w:ascii="Amiri" w:hAnsi="Amiri" w:eastAsia="Amiri" w:cs="Amiri"/>
          <w:color w:val="111111"/>
          <w:sz w:val="28"/>
          <w:sz w:val="28"/>
          <w:szCs w:val="28"/>
          <w:rtl w:val="true"/>
          <w:lang w:bidi="ar-SA"/>
        </w:rPr>
        <w:t>ازآن كه ايشان را با اسلام دعوت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محكم است و از احكام او هيچ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نيست،و آن كه </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خداى تعالى گويد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 كنى با آنان كه با شما كارزار كنند،منع نكند از وجوب قتال آنان كه با ما قتال</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نكنند،براى آن كه اين دليل الخطاب باشد،و آن معتمد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تَعْتَدُوا ،بر اين قول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تعدّى مكنى </w:t>
      </w:r>
      <w:r>
        <w:rPr>
          <w:rStyle w:val="FootnoteAnchor"/>
          <w:rtl w:val="true"/>
        </w:rPr>
        <w:footnoteReference w:id="863"/>
      </w:r>
      <w:r>
        <w:rPr>
          <w:rFonts w:ascii="IRNazanin" w:hAnsi="IRNazanin" w:eastAsia="IRNazanin"/>
          <w:color w:val="111111"/>
          <w:sz w:val="28"/>
          <w:sz w:val="28"/>
          <w:szCs w:val="28"/>
          <w:rtl w:val="true"/>
          <w:lang w:bidi="fa-IR"/>
        </w:rPr>
        <w:t xml:space="preserve">از آنچه مشروع است در باب جهاد،و زنان و كودكان و پيران ضعيف را مكشى،و آن را كه به صلح دست به شما دهد و دست به شما دراز كند </w:t>
      </w:r>
      <w:r>
        <w:rPr>
          <w:rStyle w:val="FootnoteAnchor"/>
          <w:rtl w:val="true"/>
        </w:rPr>
        <w:footnoteReference w:id="864"/>
      </w:r>
      <w:r>
        <w:rPr>
          <w:rFonts w:ascii="IRNazanin" w:hAnsi="IRNazanin" w:eastAsia="IRNazanin"/>
          <w:color w:val="111111"/>
          <w:sz w:val="28"/>
          <w:sz w:val="28"/>
          <w:szCs w:val="28"/>
          <w:rtl w:val="true"/>
          <w:lang w:bidi="fa-IR"/>
        </w:rPr>
        <w:t>،كه اگر نه چنين كنى تعدّى كرده باشى،و اين قول عبد اللّٰه عبّاس است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عبد العزيز نوشتم و سؤال كردم او را از اين آيت،او بنوشت در جواب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w:t>
      </w:r>
      <w:r>
        <w:rPr>
          <w:rStyle w:val="FootnoteAnchor"/>
          <w:rtl w:val="true"/>
        </w:rPr>
        <w:footnoteReference w:id="865"/>
      </w:r>
      <w:r>
        <w:rPr>
          <w:rFonts w:ascii="Amiri" w:hAnsi="Amiri" w:eastAsia="Amiri" w:cs="Amiri"/>
          <w:color w:val="111111"/>
          <w:sz w:val="28"/>
          <w:sz w:val="28"/>
          <w:szCs w:val="28"/>
          <w:rtl w:val="true"/>
          <w:lang w:bidi="ar-SA"/>
        </w:rPr>
        <w:t>از زنان و كودكان است و آنان كه حرب نكنند با مسلمانان از جمله كافران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تَعْتَدُوا ،مراد نهى از جمله قبايح و منهيّات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قتال است،يعنى قتال كنى كه اگر نكنى معتدى و ظالم باشى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بريده أسلمىّ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سريّتى را به غزاى فرستادى،بر ايشان اميرى كردى و او را وصيّت كردى به تقوا و ترس كارى </w:t>
      </w:r>
      <w:r>
        <w:rPr>
          <w:rStyle w:val="FootnoteAnchor"/>
          <w:rtl w:val="true"/>
        </w:rPr>
        <w:footnoteReference w:id="866"/>
      </w:r>
      <w:r>
        <w:rPr>
          <w:rFonts w:ascii="IRNazanin" w:hAnsi="IRNazanin" w:eastAsia="IRNazanin"/>
          <w:color w:val="111111"/>
          <w:sz w:val="28"/>
          <w:sz w:val="28"/>
          <w:szCs w:val="28"/>
          <w:rtl w:val="true"/>
          <w:lang w:bidi="fa-IR"/>
        </w:rPr>
        <w:t xml:space="preserve">در </w:t>
      </w:r>
      <w:r>
        <w:rPr>
          <w:rStyle w:val="FootnoteAnchor"/>
          <w:rtl w:val="true"/>
        </w:rPr>
        <w:footnoteReference w:id="867"/>
      </w:r>
      <w:r>
        <w:rPr>
          <w:rFonts w:ascii="Amiri" w:hAnsi="Amiri" w:eastAsia="Amiri" w:cs="Amiri"/>
          <w:color w:val="111111"/>
          <w:sz w:val="28"/>
          <w:sz w:val="28"/>
          <w:szCs w:val="28"/>
          <w:rtl w:val="true"/>
          <w:lang w:bidi="ar-SA"/>
        </w:rPr>
        <w:t xml:space="preserve">خاصّه </w:t>
      </w:r>
    </w:p>
    <w:p>
      <w:pPr>
        <w:pStyle w:val="BookText"/>
        <w:rPr/>
      </w:pPr>
      <w:r>
        <w:rPr>
          <w:rFonts w:ascii="IRNazanin" w:hAnsi="IRNazanin" w:eastAsia="IRNazanin"/>
          <w:color w:val="111111"/>
          <w:sz w:val="28"/>
          <w:sz w:val="28"/>
          <w:szCs w:val="28"/>
          <w:rtl w:val="true"/>
          <w:lang w:bidi="fa-IR"/>
        </w:rPr>
        <w:t>نفس خود و در زيردستان خود،و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 كنى به نام خدا در راه خداى،و كارزار </w:t>
      </w:r>
      <w:r>
        <w:rPr>
          <w:rStyle w:val="FootnoteAnchor"/>
          <w:rtl w:val="true"/>
        </w:rPr>
        <w:footnoteReference w:id="868"/>
      </w:r>
      <w:r>
        <w:rPr>
          <w:rFonts w:ascii="Amiri" w:hAnsi="Amiri" w:eastAsia="Amiri" w:cs="Amiri"/>
          <w:color w:val="111111"/>
          <w:sz w:val="28"/>
          <w:sz w:val="28"/>
          <w:szCs w:val="28"/>
          <w:rtl w:val="true"/>
          <w:lang w:bidi="ar-SA"/>
        </w:rPr>
        <w:t xml:space="preserve">كنى با كافران به خدا </w:t>
      </w:r>
      <w:r>
        <w:rPr>
          <w:rStyle w:val="FootnoteAnchor"/>
          <w:rtl w:val="true"/>
        </w:rPr>
        <w:footnoteReference w:id="869"/>
      </w:r>
      <w:r>
        <w:rPr>
          <w:rFonts w:ascii="IRNazanin" w:hAnsi="IRNazanin" w:eastAsia="IRNazanin"/>
          <w:color w:val="111111"/>
          <w:sz w:val="28"/>
          <w:sz w:val="28"/>
          <w:szCs w:val="28"/>
          <w:rtl w:val="true"/>
          <w:lang w:bidi="fa-IR"/>
        </w:rPr>
        <w:t>و غلوّ مكنى،و از حدّ شرع مگذرى،و غدر مكنى، و مثله مكنى،و كودكان را مكشى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ابي رباح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يزيد بن ابي سفيان را به عمل شام فرستاد،به تشييع او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سوار بود،و ابو بكر پياده با او مى رفت و او را وصايت مى كرد،يزيد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برنشين،يا من نيز پياده شوم،گفت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ننشينم و تو پياده نشوى،من اين گامها در سبيل خداى بر مى دارم،تو را وصايت مى كنم به وصايايى بايد كه نگاه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راه كه مى روى صومعه هاست،و جماعتى در آنجا خود را محبوس كرده دعوى مى كنند كه براى خداى مى كنيم،ايشان را رها كن با </w:t>
      </w:r>
      <w:r>
        <w:rPr>
          <w:rStyle w:val="FootnoteAnchor"/>
          <w:rtl w:val="true"/>
        </w:rPr>
        <w:footnoteReference w:id="871"/>
      </w:r>
      <w:r>
        <w:rPr>
          <w:rFonts w:ascii="IRNazanin" w:hAnsi="IRNazanin" w:eastAsia="IRNazanin"/>
          <w:color w:val="111111"/>
          <w:sz w:val="28"/>
          <w:sz w:val="28"/>
          <w:szCs w:val="28"/>
          <w:rtl w:val="true"/>
          <w:lang w:bidi="fa-IR"/>
        </w:rPr>
        <w:t>آنچه در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بگذرى جماعتى را بينى ميان سرباز تراشيده و مويهاى دراز بازگذاشته،با ايشان شمشيرزن برآن كه از سرباز تراشيده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نگر تا هيچ زن را و كودك را و پير و ضعيف را نكشى،و هيچ درخت نبرى، و هيچ درخت خرما تباه نكنى و بنه سوزى </w:t>
      </w:r>
      <w:r>
        <w:rPr>
          <w:rStyle w:val="FootnoteAnchor"/>
          <w:rtl w:val="true"/>
        </w:rPr>
        <w:footnoteReference w:id="872"/>
      </w:r>
      <w:r>
        <w:rPr>
          <w:rFonts w:ascii="IRNazanin" w:hAnsi="IRNazanin" w:eastAsia="IRNazanin"/>
          <w:color w:val="111111"/>
          <w:sz w:val="28"/>
          <w:sz w:val="28"/>
          <w:szCs w:val="28"/>
          <w:rtl w:val="true"/>
          <w:lang w:bidi="fa-IR"/>
        </w:rPr>
        <w:t xml:space="preserve">،و هيچ گاو و گوسپند </w:t>
      </w:r>
      <w:r>
        <w:rPr>
          <w:rStyle w:val="FootnoteAnchor"/>
          <w:rtl w:val="true"/>
        </w:rPr>
        <w:footnoteReference w:id="873"/>
      </w:r>
      <w:r>
        <w:rPr>
          <w:rFonts w:ascii="Amiri" w:hAnsi="Amiri" w:eastAsia="Amiri" w:cs="Amiri"/>
          <w:color w:val="111111"/>
          <w:sz w:val="28"/>
          <w:sz w:val="28"/>
          <w:szCs w:val="28"/>
          <w:rtl w:val="true"/>
          <w:lang w:bidi="ar-SA"/>
        </w:rPr>
        <w:t xml:space="preserve">را نكشى </w:t>
      </w:r>
      <w:r>
        <w:rPr>
          <w:rStyle w:val="FootnoteAnchor"/>
          <w:rtl w:val="true"/>
        </w:rPr>
        <w:footnoteReference w:id="874"/>
      </w:r>
      <w:r>
        <w:rPr>
          <w:rFonts w:ascii="IRNazanin" w:hAnsi="IRNazanin" w:eastAsia="IRNazanin"/>
          <w:color w:val="111111"/>
          <w:sz w:val="28"/>
          <w:sz w:val="28"/>
          <w:szCs w:val="28"/>
          <w:rtl w:val="true"/>
          <w:lang w:bidi="fa-IR"/>
        </w:rPr>
        <w:t xml:space="preserve">مگر براى خوردن،و هيچ آبادانى بيران </w:t>
      </w:r>
      <w:r>
        <w:rPr>
          <w:rStyle w:val="FootnoteAnchor"/>
          <w:rtl w:val="true"/>
        </w:rPr>
        <w:footnoteReference w:id="875"/>
      </w:r>
      <w:r>
        <w:rPr>
          <w:rFonts w:ascii="Amiri" w:hAnsi="Amiri" w:eastAsia="Amiri" w:cs="Amiri"/>
          <w:color w:val="111111"/>
          <w:sz w:val="28"/>
          <w:sz w:val="28"/>
          <w:szCs w:val="28"/>
          <w:rtl w:val="true"/>
          <w:lang w:bidi="ar-SA"/>
        </w:rPr>
        <w:t>نكنى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كلبى روايت كرد از ابو صالح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صلح حديبيّه آمد،و از </w:t>
      </w:r>
      <w:r>
        <w:rPr>
          <w:rStyle w:val="FootnoteAnchor"/>
          <w:rtl w:val="true"/>
        </w:rPr>
        <w:footnoteReference w:id="876"/>
      </w:r>
      <w:r>
        <w:rPr>
          <w:rFonts w:ascii="IRNazanin" w:hAnsi="IRNazanin" w:eastAsia="IRNazanin"/>
          <w:color w:val="111111"/>
          <w:sz w:val="28"/>
          <w:sz w:val="28"/>
          <w:szCs w:val="28"/>
          <w:rtl w:val="true"/>
          <w:lang w:bidi="fa-IR"/>
        </w:rPr>
        <w:t>آن بود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بيرون آمد تا عمره اى آرد 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چهارصد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حديبيّه رسيد،مشركان بيامدند و او </w:t>
      </w:r>
      <w:r>
        <w:rPr>
          <w:rStyle w:val="FootnoteAnchor"/>
          <w:rtl w:val="true"/>
        </w:rPr>
        <w:footnoteReference w:id="877"/>
      </w:r>
      <w:r>
        <w:rPr>
          <w:rFonts w:ascii="Amiri" w:hAnsi="Amiri" w:eastAsia="Amiri" w:cs="Amiri"/>
          <w:color w:val="111111"/>
          <w:sz w:val="28"/>
          <w:sz w:val="28"/>
          <w:szCs w:val="28"/>
          <w:rtl w:val="true"/>
          <w:lang w:bidi="ar-SA"/>
        </w:rPr>
        <w:t xml:space="preserve">را منع كردند و رها نكردند </w:t>
      </w:r>
      <w:r>
        <w:rPr>
          <w:rStyle w:val="FootnoteAnchor"/>
          <w:rtl w:val="true"/>
        </w:rPr>
        <w:footnoteReference w:id="878"/>
      </w:r>
      <w:r>
        <w:rPr>
          <w:rFonts w:ascii="Amiri" w:hAnsi="Amiri" w:eastAsia="Amiri" w:cs="Amiri"/>
          <w:color w:val="111111"/>
          <w:sz w:val="28"/>
          <w:sz w:val="28"/>
          <w:szCs w:val="28"/>
          <w:rtl w:val="true"/>
          <w:lang w:bidi="ar-SA"/>
        </w:rPr>
        <w:t xml:space="preserve">كه در مكّه شود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هديى كه داشت آنجا بكشت،و آن </w:t>
      </w:r>
      <w:r>
        <w:rPr>
          <w:rStyle w:val="FootnoteAnchor"/>
          <w:rtl w:val="true"/>
        </w:rPr>
        <w:footnoteReference w:id="880"/>
      </w:r>
      <w:r>
        <w:rPr>
          <w:rFonts w:ascii="Amiri" w:hAnsi="Amiri" w:eastAsia="Amiri" w:cs="Amiri"/>
          <w:color w:val="111111"/>
          <w:sz w:val="28"/>
          <w:sz w:val="28"/>
          <w:szCs w:val="28"/>
          <w:rtl w:val="true"/>
          <w:lang w:bidi="ar-SA"/>
        </w:rPr>
        <w:t xml:space="preserve">سال صلحى بكردند و </w:t>
      </w:r>
    </w:p>
    <w:p>
      <w:pPr>
        <w:pStyle w:val="BookText"/>
        <w:rPr/>
      </w:pPr>
      <w:r>
        <w:rPr>
          <w:rFonts w:ascii="IRNazanin" w:hAnsi="IRNazanin" w:eastAsia="IRNazanin"/>
          <w:color w:val="111111"/>
          <w:sz w:val="28"/>
          <w:sz w:val="28"/>
          <w:szCs w:val="28"/>
          <w:rtl w:val="true"/>
          <w:lang w:bidi="fa-IR"/>
        </w:rPr>
        <w:t xml:space="preserve">صلح نامه بنوشتند </w:t>
      </w:r>
      <w:r>
        <w:rPr>
          <w:rStyle w:val="FootnoteAnchor"/>
          <w:rtl w:val="true"/>
        </w:rPr>
        <w:footnoteReference w:id="881"/>
      </w:r>
      <w:r>
        <w:rPr>
          <w:rFonts w:ascii="IRNazanin" w:hAnsi="IRNazanin" w:eastAsia="IRNazanin"/>
          <w:color w:val="111111"/>
          <w:sz w:val="28"/>
          <w:sz w:val="28"/>
          <w:szCs w:val="28"/>
          <w:rtl w:val="true"/>
          <w:lang w:bidi="fa-IR"/>
        </w:rPr>
        <w:t>به خطّ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طرفى برفت،و قرار دادند كه آن سال بازگردد تا </w:t>
      </w:r>
      <w:r>
        <w:rPr>
          <w:rStyle w:val="FootnoteAnchor"/>
          <w:rtl w:val="true"/>
        </w:rPr>
        <w:footnoteReference w:id="882"/>
      </w:r>
      <w:r>
        <w:rPr>
          <w:rFonts w:ascii="IRNazanin" w:hAnsi="IRNazanin" w:eastAsia="IRNazanin"/>
          <w:color w:val="111111"/>
          <w:sz w:val="28"/>
          <w:sz w:val="28"/>
          <w:szCs w:val="28"/>
          <w:rtl w:val="true"/>
          <w:lang w:bidi="fa-IR"/>
        </w:rPr>
        <w:t xml:space="preserve">دگر سال قريش مكّه را رها كنند </w:t>
      </w:r>
      <w:r>
        <w:rPr>
          <w:rStyle w:val="FootnoteAnchor"/>
          <w:rtl w:val="true"/>
        </w:rPr>
        <w:footnoteReference w:id="883"/>
      </w:r>
      <w:r>
        <w:rPr>
          <w:rFonts w:ascii="IRNazanin" w:hAnsi="IRNazanin" w:eastAsia="IRNazanin"/>
          <w:color w:val="111111"/>
          <w:sz w:val="28"/>
          <w:sz w:val="28"/>
          <w:szCs w:val="28"/>
          <w:rtl w:val="true"/>
          <w:lang w:bidi="fa-IR"/>
        </w:rPr>
        <w:t>و بروند،و سه روز مكّه رسول را باشد تا درآيد و حجّ كند و هدى بكشد،و آنچه خواهد به جاى آورد 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ديگر در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با صحابه و لشكر تا به مكّه رود،انديشه مى كرد كه نبادا </w:t>
      </w:r>
      <w:r>
        <w:rPr>
          <w:rStyle w:val="FootnoteAnchor"/>
          <w:rtl w:val="true"/>
        </w:rPr>
        <w:footnoteReference w:id="884"/>
      </w:r>
      <w:r>
        <w:rPr>
          <w:rFonts w:ascii="Amiri" w:hAnsi="Amiri" w:eastAsia="Amiri" w:cs="Amiri"/>
          <w:color w:val="111111"/>
          <w:sz w:val="28"/>
          <w:sz w:val="28"/>
          <w:szCs w:val="28"/>
          <w:rtl w:val="true"/>
          <w:lang w:bidi="ar-SA"/>
        </w:rPr>
        <w:t>كه وفا نكنند قريش به عهدى كه كرده اند و با ايشان قتال بايد كردن،و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ايشان را كاره مى بود در ماه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زمين حرم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رخصت داد كه در ماه حرام قتال كنند با آنان كه با ايشان قتال كنند،و اگرچه در 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تَعْتَدُوا ،شما اعتدا مكنى،يعنى ابتدا مكنى به قتال </w:t>
      </w:r>
      <w:r>
        <w:rPr>
          <w:rStyle w:val="FootnoteAnchor"/>
          <w:rtl w:val="true"/>
        </w:rPr>
        <w:footnoteReference w:id="886"/>
      </w:r>
      <w:r>
        <w:rPr>
          <w:rFonts w:ascii="IRNazanin" w:hAnsi="IRNazanin" w:eastAsia="IRNazanin"/>
          <w:color w:val="111111"/>
          <w:sz w:val="28"/>
          <w:sz w:val="28"/>
          <w:szCs w:val="28"/>
          <w:rtl w:val="true"/>
          <w:lang w:bidi="fa-IR"/>
        </w:rPr>
        <w:t xml:space="preserve">،اگر ايشان ابتدا </w:t>
      </w:r>
      <w:r>
        <w:rPr>
          <w:rStyle w:val="FootnoteAnchor"/>
          <w:rtl w:val="true"/>
        </w:rPr>
        <w:footnoteReference w:id="887"/>
      </w:r>
      <w:r>
        <w:rPr>
          <w:rFonts w:ascii="Amiri" w:hAnsi="Amiri" w:eastAsia="Amiri" w:cs="Amiri"/>
          <w:color w:val="111111"/>
          <w:sz w:val="28"/>
          <w:sz w:val="28"/>
          <w:szCs w:val="28"/>
          <w:rtl w:val="true"/>
          <w:lang w:bidi="ar-SA"/>
        </w:rPr>
        <w:t>كنند شما نيز قتال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،تخريب بنيت حيات باشد بأىّ </w:t>
      </w:r>
      <w:r>
        <w:rPr>
          <w:rStyle w:val="FootnoteAnchor"/>
          <w:rtl w:val="true"/>
        </w:rPr>
        <w:footnoteReference w:id="888"/>
      </w:r>
      <w:r>
        <w:rPr>
          <w:rFonts w:ascii="IRNazanin" w:hAnsi="IRNazanin" w:eastAsia="IRNazanin"/>
          <w:color w:val="111111"/>
          <w:sz w:val="28"/>
          <w:sz w:val="28"/>
          <w:szCs w:val="28"/>
          <w:rtl w:val="true"/>
          <w:lang w:bidi="fa-IR"/>
        </w:rPr>
        <w:t>وجه كان،و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مقاساة غيرى باشد براى طلب قتل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سبيل خداى،دين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مجاوزة الحدّ باشد،افتعال بود من عدا طوره اذا تجاوز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محبّت از خداى تعالى ما را اراده خير و نفع و ثواب ما باشد،براى آن كه اجتماع او با كراهت محال است،جز آن است كه در محبّت مستمرّ است كه مضاف از مفعول به بيفگنند و مضاف اليه به جاى او بنهند،و در ارادت اين استمرار نيست،يقول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زيدا،و لا يقول </w:t>
      </w:r>
      <w:r>
        <w:rPr>
          <w:rStyle w:val="FootnoteAnchor"/>
          <w:rtl w:val="true"/>
        </w:rPr>
        <w:footnoteReference w:id="890"/>
      </w:r>
      <w:r>
        <w:rPr>
          <w:rFonts w:ascii="Amiri" w:hAnsi="Amiri" w:eastAsia="Amiri" w:cs="Amiri"/>
          <w:color w:val="111111"/>
          <w:sz w:val="28"/>
          <w:sz w:val="28"/>
          <w:szCs w:val="28"/>
          <w:rtl w:val="true"/>
          <w:lang w:bidi="ar-SA"/>
        </w:rPr>
        <w:t xml:space="preserve">اريد زيدا،انّما يقال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خيره و نفعه و </w:t>
      </w:r>
      <w:r>
        <w:rPr>
          <w:rStyle w:val="FootnoteAnchor"/>
          <w:rtl w:val="true"/>
        </w:rPr>
        <w:footnoteReference w:id="892"/>
      </w:r>
      <w:r>
        <w:rPr>
          <w:rFonts w:ascii="Amiri" w:hAnsi="Amiri" w:eastAsia="Amiri" w:cs="Amiri"/>
          <w:color w:val="111111"/>
          <w:sz w:val="28"/>
          <w:sz w:val="28"/>
          <w:szCs w:val="28"/>
          <w:rtl w:val="true"/>
          <w:lang w:bidi="ar-SA"/>
        </w:rPr>
        <w:t>امرا يتعلّق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،اى وجدتموهم،بكشى ايشان را </w:t>
      </w:r>
    </w:p>
    <w:p>
      <w:pPr>
        <w:pStyle w:val="BookText"/>
        <w:rPr/>
      </w:pPr>
      <w:r>
        <w:rPr>
          <w:rFonts w:ascii="Amiri" w:hAnsi="Amiri" w:eastAsia="Amiri" w:cs="Amiri"/>
          <w:color w:val="111111"/>
          <w:sz w:val="28"/>
          <w:sz w:val="28"/>
          <w:szCs w:val="28"/>
          <w:rtl w:val="true"/>
          <w:lang w:bidi="ar-SA"/>
        </w:rPr>
        <w:t xml:space="preserve">هركجا يابى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كلمه حذق و بصارت باشد در كار </w:t>
      </w:r>
      <w:r>
        <w:rPr>
          <w:rStyle w:val="FootnoteAnchor"/>
          <w:rtl w:val="true"/>
        </w:rPr>
        <w:footnoteReference w:id="895"/>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ثقف لقف </w:t>
      </w:r>
      <w:r>
        <w:rPr>
          <w:rStyle w:val="FootnoteAnchor"/>
          <w:rtl w:val="true"/>
        </w:rPr>
        <w:footnoteReference w:id="896"/>
      </w:r>
      <w:r>
        <w:rPr>
          <w:rFonts w:ascii="Amiri" w:hAnsi="Amiri" w:eastAsia="Amiri" w:cs="Amiri"/>
          <w:color w:val="111111"/>
          <w:sz w:val="28"/>
          <w:sz w:val="28"/>
          <w:szCs w:val="28"/>
          <w:rtl w:val="true"/>
          <w:lang w:bidi="ar-SA"/>
        </w:rPr>
        <w:t xml:space="preserve">اذا كان حاذقا فى الحرب بصيرا بمواضعها جيّد الحذر </w:t>
      </w:r>
      <w:r>
        <w:rPr>
          <w:rStyle w:val="FootnoteAnchor"/>
          <w:rtl w:val="true"/>
        </w:rPr>
        <w:footnoteReference w:id="897"/>
      </w:r>
      <w:r>
        <w:rPr>
          <w:rFonts w:ascii="IRNazanin" w:hAnsi="IRNazanin" w:eastAsia="IRNazanin"/>
          <w:color w:val="111111"/>
          <w:sz w:val="28"/>
          <w:sz w:val="28"/>
          <w:szCs w:val="28"/>
          <w:rtl w:val="true"/>
          <w:lang w:bidi="fa-IR"/>
        </w:rPr>
        <w:t xml:space="preserve">فيه،چون كارزار </w:t>
      </w:r>
      <w:r>
        <w:rPr>
          <w:rStyle w:val="FootnoteAnchor"/>
          <w:rtl w:val="true"/>
        </w:rPr>
        <w:footnoteReference w:id="898"/>
      </w:r>
      <w:r>
        <w:rPr>
          <w:rFonts w:ascii="IRNazanin" w:hAnsi="IRNazanin" w:eastAsia="IRNazanin"/>
          <w:color w:val="111111"/>
          <w:sz w:val="28"/>
          <w:sz w:val="28"/>
          <w:szCs w:val="28"/>
          <w:rtl w:val="true"/>
          <w:lang w:bidi="fa-IR"/>
        </w:rPr>
        <w:t>و علم آن و مواضع حذر و مقاتل دشمن نيك شناسد او را چنين گويند،و معنى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هركجا تمكين يابى و به مقاتل ايشان راه 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الثّقف الظّفر بالعدوّ،كما قال </w:t>
      </w:r>
      <w:r>
        <w:rPr>
          <w:rStyle w:val="FootnoteAnchor"/>
          <w:rtl w:val="true"/>
        </w:rPr>
        <w:footnoteReference w:id="899"/>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تظفرنّ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ثقاف گويند آن آهنى را كه كمان و نيزه به آن راست كنند،و ثقّاف گويند او را كه نيزه كژ </w:t>
      </w:r>
      <w:r>
        <w:rPr>
          <w:rStyle w:val="FootnoteAnchor"/>
          <w:rtl w:val="true"/>
        </w:rPr>
        <w:footnoteReference w:id="901"/>
      </w:r>
      <w:r>
        <w:rPr>
          <w:rFonts w:ascii="IRNazanin" w:hAnsi="IRNazanin" w:eastAsia="IRNazanin"/>
          <w:color w:val="111111"/>
          <w:sz w:val="28"/>
          <w:sz w:val="28"/>
          <w:szCs w:val="28"/>
          <w:rtl w:val="true"/>
          <w:lang w:bidi="fa-IR"/>
        </w:rPr>
        <w:t>شده را راست كند،و همچنين مثقّف، و بر سبيل تشبيه مؤدّب را مثقّف گويند،براى آن كه بى ادب كژى كند،مؤدّب او را راست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أَخْرِجُوهُمْ مِنْ حَيْثُ أَخْرَجُوكُمْ ،و ايشان را بيرون كنى ازآن كه جا شما را بيرون كردند،يعنى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شرك است و كفر،گفت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بتر و سخت تر از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در زمين حرم در ماه حرام بر كفر اصرار مى كنند و ايشان محرم،از شما چرا روا نبود كه ايشان را بكشى در ماه حرام در زمين حرم و شما محرم؟ 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عذاب است،و ايشان را عادت بودى كه چون مسلمانى را بگرفتندى عذاب كردندى او را،خداى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ايشان مى كنند بتر است و سخت تر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تُقٰاتِلُوهُمْ عِنْدَ الْمَسْجِدِ الْحَرٰامِ حَتّٰى يُقٰاتِلُوكُمْ فِيهِ فَإِنْ قٰاتَلُوكُمْ ،جمله قرّاء در اين هر سه موضع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مگر حمزه و كسائى كه ايشان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w:t>
      </w:r>
      <w:r>
        <w:rPr>
          <w:rFonts w:eastAsia="IRNazanin" w:cs="IRNazanin"/>
          <w:color w:val="111111"/>
          <w:sz w:val="28"/>
          <w:szCs w:val="28"/>
          <w:rtl w:val="true"/>
          <w:lang w:bidi="fa-IR"/>
        </w:rPr>
        <w:t xml:space="preserve">]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 از مقاتله بود و در شاذ طلحة بن مصرّف و يحيى بن وثّاب و اعمش و عيسى بن عمر موافق حمزه و كسائى خوانند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كه در او نهى است از قتال ايشان به نزديك مسجد الحرام پيش ازآن كه ايشان ابتدا كنند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 تَكُونَ فِتْنَةٌ </w:t>
      </w:r>
      <w:r>
        <w:rPr>
          <w:rStyle w:val="FootnoteAnchor"/>
          <w:rtl w:val="true"/>
        </w:rPr>
        <w:footnoteReference w:id="904"/>
      </w:r>
      <w:r>
        <w:rPr>
          <w:rFonts w:ascii="IRNazanin" w:hAnsi="IRNazanin" w:eastAsia="IRNazanin"/>
          <w:color w:val="111111"/>
          <w:sz w:val="28"/>
          <w:sz w:val="28"/>
          <w:szCs w:val="28"/>
          <w:rtl w:val="true"/>
          <w:lang w:bidi="fa-IR"/>
        </w:rPr>
        <w:t>،اين قول قتاده است و ربيع،و مقاتل حيّان گفت،قوله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اقْتُلُوهُمْ حَيْثُ ثَقِفْتُمُوهُمْ ،فى الحلّ و الحرم </w:t>
      </w:r>
      <w:r>
        <w:rPr>
          <w:rStyle w:val="FootnoteAnchor"/>
          <w:rtl w:val="true"/>
        </w:rPr>
        <w:footnoteReference w:id="905"/>
      </w:r>
      <w:r>
        <w:rPr>
          <w:rFonts w:ascii="Amiri" w:hAnsi="Amiri" w:eastAsia="Amiri" w:cs="Amiri"/>
          <w:color w:val="111111"/>
          <w:sz w:val="28"/>
          <w:sz w:val="28"/>
          <w:szCs w:val="28"/>
          <w:rtl w:val="true"/>
          <w:lang w:bidi="ar-SA"/>
        </w:rPr>
        <w:t>اين منسوخ است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w:t>
      </w:r>
      <w:r>
        <w:rPr>
          <w:rStyle w:val="FootnoteAnchor"/>
          <w:rtl w:val="true"/>
        </w:rPr>
        <w:footnoteReference w:id="906"/>
      </w:r>
      <w:r>
        <w:rPr>
          <w:rFonts w:ascii="IRNazanin" w:hAnsi="IRNazanin" w:eastAsia="IRNazanin"/>
          <w:color w:val="111111"/>
          <w:sz w:val="28"/>
          <w:sz w:val="28"/>
          <w:szCs w:val="28"/>
          <w:rtl w:val="true"/>
          <w:lang w:bidi="fa-IR"/>
        </w:rPr>
        <w:t>عِنْدَ الْمَسْجِدِ الْحَرٰامِ ،آنگه اين نيز منسوخ شد به آيت سورت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محكم است،و معنى و حكم </w:t>
      </w:r>
      <w:r>
        <w:rPr>
          <w:rStyle w:val="FootnoteAnchor"/>
          <w:rtl w:val="true"/>
        </w:rPr>
        <w:footnoteReference w:id="909"/>
      </w:r>
      <w:r>
        <w:rPr>
          <w:rFonts w:ascii="IRNazanin" w:hAnsi="IRNazanin" w:eastAsia="IRNazanin"/>
          <w:color w:val="111111"/>
          <w:sz w:val="28"/>
          <w:sz w:val="28"/>
          <w:szCs w:val="28"/>
          <w:rtl w:val="true"/>
          <w:lang w:bidi="fa-IR"/>
        </w:rPr>
        <w:t>بر جاى خود است،و نشايد ابتدا كردن به قتال در حرم و نه در ماه حرام،الّا عند الضّرورة، و ضرورت آن بود كه ايشان ابتدا كنند،چون آغاز كردند</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ايشان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جَزٰاءُ الْكٰافِرِينَ ،پاداشت كافران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انْتَهَوْا ،اگر ايشان از قتل و قتال بازايستند </w:t>
      </w:r>
      <w:r>
        <w:rPr>
          <w:rStyle w:val="FootnoteAnchor"/>
          <w:rtl w:val="true"/>
        </w:rPr>
        <w:footnoteReference w:id="910"/>
      </w:r>
      <w:r>
        <w:rPr>
          <w:rFonts w:ascii="IRNazanin" w:hAnsi="IRNazanin" w:eastAsia="IRNazanin"/>
          <w:color w:val="111111"/>
          <w:sz w:val="28"/>
          <w:sz w:val="28"/>
          <w:szCs w:val="28"/>
          <w:rtl w:val="true"/>
          <w:lang w:bidi="fa-IR"/>
        </w:rPr>
        <w:t>،خداى تعالى غفور و رحيم است،بديع نبود از او كه ايشان را بيامرزد چون ايمان آورده باشند و توبه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 نهى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نهيته فانتهى،كما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زجرته فانزجر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انفعال بناى مطاوع </w:t>
      </w:r>
      <w:r>
        <w:rPr>
          <w:rStyle w:val="FootnoteAnchor"/>
          <w:rtl w:val="true"/>
        </w:rPr>
        <w:footnoteReference w:id="911"/>
      </w:r>
      <w:r>
        <w:rPr>
          <w:rFonts w:ascii="Amiri" w:hAnsi="Amiri" w:eastAsia="Amiri" w:cs="Amiri"/>
          <w:color w:val="111111"/>
          <w:sz w:val="28"/>
          <w:sz w:val="28"/>
          <w:szCs w:val="28"/>
          <w:rtl w:val="true"/>
          <w:lang w:bidi="ar-SA"/>
        </w:rPr>
        <w:t>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 فانفعل،قياسى مطّرد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،بناى مبالغت است،و هر بنا كه معدول بود از اصل خود وضع قياس براى </w:t>
      </w:r>
      <w:r>
        <w:rPr>
          <w:rStyle w:val="FootnoteAnchor"/>
          <w:rtl w:val="true"/>
        </w:rPr>
        <w:footnoteReference w:id="912"/>
      </w:r>
      <w:r>
        <w:rPr>
          <w:rFonts w:ascii="IRNazanin" w:hAnsi="IRNazanin" w:eastAsia="IRNazanin"/>
          <w:color w:val="111111"/>
          <w:sz w:val="28"/>
          <w:sz w:val="28"/>
          <w:szCs w:val="28"/>
          <w:rtl w:val="true"/>
          <w:lang w:bidi="fa-IR"/>
        </w:rPr>
        <w:t>مبالغت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قٰاتِلُوهُمْ حَتّٰى لاٰ تَكُونَ فِتْنَةٌ ،و كارزار </w:t>
      </w:r>
      <w:r>
        <w:rPr>
          <w:rStyle w:val="FootnoteAnchor"/>
          <w:rtl w:val="true"/>
        </w:rPr>
        <w:footnoteReference w:id="913"/>
      </w:r>
      <w:r>
        <w:rPr>
          <w:rFonts w:ascii="Amiri" w:hAnsi="Amiri" w:eastAsia="Amiri" w:cs="Amiri"/>
          <w:color w:val="111111"/>
          <w:sz w:val="28"/>
          <w:sz w:val="28"/>
          <w:szCs w:val="28"/>
          <w:rtl w:val="true"/>
          <w:lang w:bidi="ar-SA"/>
        </w:rPr>
        <w:t xml:space="preserve">كنى </w:t>
      </w:r>
      <w:r>
        <w:rPr>
          <w:rStyle w:val="FootnoteAnchor"/>
          <w:rtl w:val="true"/>
        </w:rPr>
        <w:footnoteReference w:id="914"/>
      </w:r>
      <w:r>
        <w:rPr>
          <w:rFonts w:ascii="Amiri" w:hAnsi="Amiri" w:eastAsia="Amiri" w:cs="Amiri"/>
          <w:color w:val="111111"/>
          <w:sz w:val="28"/>
          <w:sz w:val="28"/>
          <w:szCs w:val="28"/>
          <w:rtl w:val="true"/>
          <w:lang w:bidi="ar-SA"/>
        </w:rPr>
        <w:t>با ايشان تا فتنه نباشد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تامّه است،يعنى تا كفر در جهان بنماند،و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آيت در حقّ مشركان است،و از مشرك </w:t>
      </w:r>
      <w:r>
        <w:rPr>
          <w:rStyle w:val="FootnoteAnchor"/>
          <w:rtl w:val="true"/>
        </w:rPr>
        <w:footnoteReference w:id="915"/>
      </w:r>
      <w:r>
        <w:rPr>
          <w:rFonts w:ascii="IRNazanin" w:hAnsi="IRNazanin" w:eastAsia="IRNazanin"/>
          <w:color w:val="111111"/>
          <w:sz w:val="28"/>
          <w:sz w:val="28"/>
          <w:szCs w:val="28"/>
          <w:rtl w:val="true"/>
          <w:lang w:bidi="fa-IR"/>
        </w:rPr>
        <w:t xml:space="preserve">بازنگرديد </w:t>
      </w:r>
      <w:r>
        <w:rPr>
          <w:rStyle w:val="FootnoteAnchor"/>
          <w:rtl w:val="true"/>
        </w:rPr>
        <w:footnoteReference w:id="916"/>
      </w:r>
      <w:r>
        <w:rPr>
          <w:rFonts w:ascii="Amiri" w:hAnsi="Amiri" w:eastAsia="Amiri" w:cs="Amiri"/>
          <w:color w:val="111111"/>
          <w:sz w:val="28"/>
          <w:sz w:val="28"/>
          <w:szCs w:val="28"/>
          <w:rtl w:val="true"/>
          <w:lang w:bidi="ar-SA"/>
        </w:rPr>
        <w:t xml:space="preserve">الّا به اسلام يا </w:t>
      </w:r>
      <w:r>
        <w:rPr>
          <w:rStyle w:val="FootnoteAnchor"/>
          <w:rtl w:val="true"/>
        </w:rPr>
        <w:footnoteReference w:id="917"/>
      </w:r>
      <w:r>
        <w:rPr>
          <w:rFonts w:ascii="IRNazanin" w:hAnsi="IRNazanin" w:eastAsia="IRNazanin"/>
          <w:color w:val="111111"/>
          <w:sz w:val="28"/>
          <w:sz w:val="28"/>
          <w:szCs w:val="28"/>
          <w:rtl w:val="true"/>
          <w:lang w:bidi="fa-IR"/>
        </w:rPr>
        <w:t>قتل،چه حكم او به خلاف حكم اهل ذمّت است كه از ايشان جزيه قبول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بن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اين آن است كه اهل كتاب كتابى منزل دارند از خداى تعالى،حق تعالى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مهلت ده كه باشد كه ايشان </w:t>
      </w:r>
      <w:r>
        <w:rPr>
          <w:rStyle w:val="FootnoteAnchor"/>
          <w:rtl w:val="true"/>
        </w:rPr>
        <w:footnoteReference w:id="918"/>
      </w:r>
      <w:r>
        <w:rPr>
          <w:rFonts w:ascii="Amiri" w:hAnsi="Amiri" w:eastAsia="Amiri" w:cs="Amiri"/>
          <w:color w:val="111111"/>
          <w:sz w:val="28"/>
          <w:sz w:val="28"/>
          <w:szCs w:val="28"/>
          <w:rtl w:val="true"/>
          <w:lang w:bidi="ar-SA"/>
        </w:rPr>
        <w:t xml:space="preserve">نظر كنند،و با كتاب </w:t>
      </w:r>
      <w:r>
        <w:rPr>
          <w:rStyle w:val="FootnoteAnchor"/>
          <w:rtl w:val="true"/>
        </w:rPr>
        <w:footnoteReference w:id="919"/>
      </w:r>
      <w:r>
        <w:rPr>
          <w:rFonts w:ascii="Amiri" w:hAnsi="Amiri" w:eastAsia="Amiri" w:cs="Amiri"/>
          <w:color w:val="111111"/>
          <w:sz w:val="28"/>
          <w:sz w:val="28"/>
          <w:szCs w:val="28"/>
          <w:rtl w:val="true"/>
          <w:lang w:bidi="ar-SA"/>
        </w:rPr>
        <w:t>خود رجوع كنند،و انصافى بدهند و ايمان آرند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در حقّ مشرك عابد </w:t>
      </w:r>
      <w:r>
        <w:rPr>
          <w:rStyle w:val="FootnoteAnchor"/>
          <w:rtl w:val="true"/>
        </w:rPr>
        <w:footnoteReference w:id="920"/>
      </w:r>
      <w:r>
        <w:rPr>
          <w:rFonts w:ascii="IRNazanin" w:hAnsi="IRNazanin" w:eastAsia="IRNazanin"/>
          <w:color w:val="111111"/>
          <w:sz w:val="28"/>
          <w:sz w:val="28"/>
          <w:szCs w:val="28"/>
          <w:rtl w:val="true"/>
          <w:lang w:bidi="fa-IR"/>
        </w:rPr>
        <w:t xml:space="preserve">وثن اميد نيست،پس در امهال ايشان وجهى نيست، از ايشان راضى مشو </w:t>
      </w:r>
      <w:r>
        <w:rPr>
          <w:rStyle w:val="FootnoteAnchor"/>
          <w:rtl w:val="true"/>
        </w:rPr>
        <w:footnoteReference w:id="921"/>
      </w:r>
      <w:r>
        <w:rPr>
          <w:rFonts w:ascii="Amiri" w:hAnsi="Amiri" w:eastAsia="Amiri" w:cs="Amiri"/>
          <w:color w:val="111111"/>
          <w:sz w:val="28"/>
          <w:sz w:val="28"/>
          <w:szCs w:val="28"/>
          <w:rtl w:val="true"/>
          <w:lang w:bidi="ar-SA"/>
        </w:rPr>
        <w:t>جز به ايمان يا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تامّه باشد به معنى وجد و حدث باشد،اى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w:t>
      </w:r>
      <w:r>
        <w:rPr>
          <w:rFonts w:eastAsia="IRNazanin" w:cs="IRNazanin"/>
          <w:color w:val="111111"/>
          <w:sz w:val="28"/>
          <w:szCs w:val="28"/>
          <w:rtl w:val="true"/>
          <w:lang w:bidi="fa-IR"/>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يوجد كفر و يكون الدّين للّٰه،و اين قول عبد اللّٰه عبّاس است </w:t>
      </w:r>
      <w:r>
        <w:rPr>
          <w:rStyle w:val="FootnoteAnchor"/>
          <w:rtl w:val="true"/>
        </w:rPr>
        <w:footnoteReference w:id="923"/>
      </w:r>
      <w:r>
        <w:rPr>
          <w:rFonts w:ascii="Amiri" w:hAnsi="Amiri" w:eastAsia="Amiri" w:cs="Amiri"/>
          <w:color w:val="111111"/>
          <w:sz w:val="28"/>
          <w:sz w:val="28"/>
          <w:szCs w:val="28"/>
          <w:rtl w:val="true"/>
          <w:lang w:bidi="ar-SA"/>
        </w:rPr>
        <w:t xml:space="preserve">و ربيع و ابن زيد و روايت از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 بود،يقال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فتنته بكذا اذا جرّبته </w:t>
      </w:r>
      <w:r>
        <w:rPr>
          <w:rStyle w:val="FootnoteAnchor"/>
          <w:rtl w:val="true"/>
        </w:rPr>
        <w:footnoteReference w:id="92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كه مؤدّى است به اهلاك،چنان كه فتنه مؤدّى بود به اهلاك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خداى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قول گفتند،يكى ملّت و طلب </w:t>
      </w:r>
      <w:r>
        <w:rPr>
          <w:rStyle w:val="FootnoteAnchor"/>
          <w:rtl w:val="true"/>
        </w:rPr>
        <w:footnoteReference w:id="926"/>
      </w:r>
      <w:r>
        <w:rPr>
          <w:rFonts w:ascii="Amiri" w:hAnsi="Amiri" w:eastAsia="Amiri" w:cs="Amiri"/>
          <w:color w:val="111111"/>
          <w:sz w:val="28"/>
          <w:sz w:val="28"/>
          <w:szCs w:val="28"/>
          <w:rtl w:val="true"/>
          <w:lang w:bidi="ar-SA"/>
        </w:rPr>
        <w:t>اسلام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اذعان و گردن نهادن حق را،من قول الاعشى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دان </w:t>
      </w:r>
      <w:r>
        <w:rPr>
          <w:rStyle w:val="FootnoteAnchor"/>
          <w:rtl w:val="true"/>
        </w:rPr>
        <w:footnoteReference w:id="928"/>
      </w:r>
      <w:r>
        <w:rPr>
          <w:rFonts w:ascii="Amiri" w:hAnsi="Amiri" w:eastAsia="Amiri" w:cs="Amiri"/>
          <w:color w:val="111111"/>
          <w:sz w:val="28"/>
          <w:sz w:val="28"/>
          <w:szCs w:val="28"/>
          <w:rtl w:val="true"/>
          <w:lang w:bidi="ar-SA"/>
        </w:rPr>
        <w:t>الرّباب اذكر هو الدّين دراكا بغزوة و صيال</w:t>
      </w:r>
    </w:p>
    <w:p>
      <w:pPr>
        <w:pStyle w:val="BookText"/>
        <w:rPr/>
      </w:pPr>
      <w:r>
        <w:rPr>
          <w:rFonts w:ascii="IRNazanin" w:hAnsi="IRNazanin" w:eastAsia="IRNazanin"/>
          <w:color w:val="111111"/>
          <w:sz w:val="28"/>
          <w:sz w:val="28"/>
          <w:szCs w:val="28"/>
          <w:rtl w:val="true"/>
          <w:lang w:bidi="fa-IR"/>
        </w:rPr>
        <w:t xml:space="preserve">و اقسام و معانى و وجوه دين به تمامى گفته شد </w:t>
      </w:r>
      <w:r>
        <w:rPr>
          <w:rStyle w:val="FootnoteAnchor"/>
          <w:rtl w:val="true"/>
        </w:rPr>
        <w:footnoteReference w:id="929"/>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Style w:val="FootnoteAnchor"/>
          <w:rtl w:val="true"/>
        </w:rPr>
        <w:footnoteReference w:id="930"/>
      </w:r>
      <w:r>
        <w:rPr>
          <w:rFonts w:ascii="Amiri" w:hAnsi="Amiri" w:eastAsia="Amiri" w:cs="Amiri"/>
          <w:color w:val="111111"/>
          <w:sz w:val="28"/>
          <w:sz w:val="28"/>
          <w:szCs w:val="28"/>
          <w:rtl w:val="true"/>
          <w:lang w:bidi="ar-SA"/>
        </w:rPr>
        <w:t xml:space="preserve">يَوْمِ الدِّينِ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يبقى على ظهر الارض بيت مدر و لا وبر الا ادخله الله كلمة </w:t>
      </w:r>
      <w:r>
        <w:rPr>
          <w:rStyle w:val="FootnoteAnchor"/>
          <w:rtl w:val="true"/>
        </w:rPr>
        <w:footnoteReference w:id="932"/>
      </w:r>
      <w:r>
        <w:rPr>
          <w:rFonts w:ascii="IRNazanin" w:hAnsi="IRNazanin" w:eastAsia="IRNazanin"/>
          <w:color w:val="111111"/>
          <w:sz w:val="28"/>
          <w:sz w:val="28"/>
          <w:szCs w:val="28"/>
          <w:rtl w:val="true"/>
          <w:lang w:bidi="fa-IR"/>
        </w:rPr>
        <w:t>الاسلام اما بعز عزيز او بذل ذليل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زمين خانه اى بنماند در حضر و در بدو،و الّا خداى تعالى كلمه اسلام در او برد امّا به عزّى عزيز يا </w:t>
      </w:r>
    </w:p>
    <w:p>
      <w:pPr>
        <w:pStyle w:val="BookText"/>
        <w:rPr/>
      </w:pPr>
      <w:r>
        <w:rPr>
          <w:rFonts w:ascii="Amiri" w:hAnsi="Amiri" w:eastAsia="Amiri" w:cs="Amiri"/>
          <w:color w:val="111111"/>
          <w:sz w:val="28"/>
          <w:sz w:val="28"/>
          <w:szCs w:val="28"/>
          <w:rtl w:val="true"/>
          <w:lang w:bidi="ar-SA"/>
        </w:rPr>
        <w:t xml:space="preserve">به ذلّى ذليل،يعنى امّا به طوع ايمان آرند و به آن عزيز شوند،و امّا </w:t>
      </w:r>
      <w:r>
        <w:rPr>
          <w:rStyle w:val="FootnoteAnchor"/>
          <w:rtl w:val="true"/>
        </w:rPr>
        <w:footnoteReference w:id="933"/>
      </w:r>
      <w:r>
        <w:rPr>
          <w:rFonts w:ascii="Amiri" w:hAnsi="Amiri" w:eastAsia="Amiri" w:cs="Amiri"/>
          <w:color w:val="111111"/>
          <w:sz w:val="28"/>
          <w:sz w:val="28"/>
          <w:szCs w:val="28"/>
          <w:rtl w:val="true"/>
          <w:lang w:bidi="ar-SA"/>
        </w:rPr>
        <w:t>از بيم تيغ اظهار ايمان كنند به رغم و مذلّت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انْتَهَوْا ،اگر بازايستند از قتل و كفر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عُدْوٰانَ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سبيل</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و لا حجّة،اين قول عبد اللّٰه عبّاس است،گفت 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الْأَجَلَيْنِ قَضَيْتُ فَلاٰ عُدْوٰانَ عَلَيَّ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علىّ،</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و قيل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تَعٰاوَنُوا عَلَى الْإِثْمِ وَ الْعُدْوٰانِ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در آيت قتل است،و آن قتل برايشان به جزاى عدوان و ظلم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ارابه لفظ</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مجزى برخواند براى ازدواج </w:t>
      </w:r>
      <w:r>
        <w:rPr>
          <w:rStyle w:val="FootnoteAnchor"/>
          <w:rtl w:val="true"/>
        </w:rPr>
        <w:footnoteReference w:id="939"/>
      </w:r>
      <w:r>
        <w:rPr>
          <w:rFonts w:ascii="IRNazanin" w:hAnsi="IRNazanin" w:eastAsia="IRNazanin"/>
          <w:color w:val="111111"/>
          <w:sz w:val="28"/>
          <w:sz w:val="28"/>
          <w:szCs w:val="28"/>
          <w:rtl w:val="true"/>
          <w:lang w:bidi="fa-IR"/>
        </w:rPr>
        <w:t>را،چنان كه طريقت ايشان است،قال عمرو بن شأس الاسدىّ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جزينا ذوى العدوان بالامس فرضهم</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قصاصا سواء حذوك النّعل بالنّعل</w:t>
      </w:r>
    </w:p>
    <w:p>
      <w:pPr>
        <w:pStyle w:val="BookText"/>
        <w:rPr/>
      </w:pPr>
      <w:r>
        <w:rPr>
          <w:rFonts w:ascii="IRNazanin" w:hAnsi="IRNazanin" w:eastAsia="IRNazanin"/>
          <w:color w:val="111111"/>
          <w:sz w:val="28"/>
          <w:sz w:val="28"/>
          <w:szCs w:val="28"/>
          <w:rtl w:val="true"/>
          <w:lang w:bidi="fa-IR"/>
        </w:rPr>
        <w:t xml:space="preserve">و مراد به ظالم </w:t>
      </w:r>
      <w:r>
        <w:rPr>
          <w:rStyle w:val="FootnoteAnchor"/>
          <w:rtl w:val="true"/>
        </w:rPr>
        <w:footnoteReference w:id="941"/>
      </w:r>
      <w:r>
        <w:rPr>
          <w:rFonts w:ascii="IRNazanin" w:hAnsi="IRNazanin" w:eastAsia="IRNazanin"/>
          <w:color w:val="111111"/>
          <w:sz w:val="28"/>
          <w:sz w:val="28"/>
          <w:szCs w:val="28"/>
          <w:rtl w:val="true"/>
          <w:lang w:bidi="fa-IR"/>
        </w:rPr>
        <w:t>كافر محارب است اين جايگاه،پس معنى آيت اين است كه گفتيم،نه آن كه امرى كرد به ظلم يا اباحتى كرد ظلم را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،بدان كه ماه حرام در سال </w:t>
      </w:r>
      <w:r>
        <w:rPr>
          <w:rStyle w:val="FootnoteAnchor"/>
          <w:rtl w:val="true"/>
        </w:rPr>
        <w:footnoteReference w:id="942"/>
      </w:r>
      <w:r>
        <w:rPr>
          <w:rFonts w:ascii="IRNazanin" w:hAnsi="IRNazanin" w:eastAsia="IRNazanin"/>
          <w:color w:val="111111"/>
          <w:sz w:val="28"/>
          <w:sz w:val="28"/>
          <w:szCs w:val="28"/>
          <w:rtl w:val="true"/>
          <w:lang w:bidi="fa-IR"/>
        </w:rPr>
        <w:t>چهار است 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حُرُمٌ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رجب</w:t>
      </w:r>
      <w:r>
        <w:rPr>
          <w:rFonts w:eastAsia="IRNazanin" w:cs="IRNazanin"/>
          <w:color w:val="111111"/>
          <w:sz w:val="28"/>
          <w:szCs w:val="28"/>
          <w:rtl w:val="true"/>
          <w:lang w:bidi="fa-IR"/>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ثلاثة سرد،اى متتابعة </w:t>
      </w:r>
      <w:r>
        <w:rPr>
          <w:rStyle w:val="FootnoteAnchor"/>
          <w:rtl w:val="true"/>
        </w:rPr>
        <w:footnoteReference w:id="945"/>
      </w:r>
      <w:r>
        <w:rPr>
          <w:rFonts w:ascii="IRNazanin" w:hAnsi="IRNazanin" w:eastAsia="IRNazanin"/>
          <w:color w:val="111111"/>
          <w:sz w:val="28"/>
          <w:sz w:val="28"/>
          <w:szCs w:val="28"/>
          <w:rtl w:val="true"/>
          <w:lang w:bidi="fa-IR"/>
        </w:rPr>
        <w:t>،يكى فرد است و آن رجب است و سه متتابع،و آن ذوالقعده و ذوالحجّه و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آنش حرام خواندند كه حرام بود برايشان قتال كردن در اين ماهها تا اگر مرد،مقاتل پدر و برادر را ديدى رها كردى و نكشتى او را،پس براى حرمت ماه راه،حرام خواندند او را،و مراد به اين ماه در آيت ذوالقعده است كه </w:t>
      </w:r>
    </w:p>
    <w:p>
      <w:pPr>
        <w:pStyle w:val="BookText"/>
        <w:rPr/>
      </w:pPr>
      <w:r>
        <w:rPr>
          <w:rFonts w:ascii="Amiri" w:hAnsi="Amiri" w:eastAsia="Amiri" w:cs="Amiri"/>
          <w:color w:val="111111"/>
          <w:sz w:val="28"/>
          <w:sz w:val="28"/>
          <w:szCs w:val="28"/>
          <w:rtl w:val="true"/>
          <w:lang w:bidi="ar-SA"/>
        </w:rPr>
        <w:t>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حديبيه </w:t>
      </w:r>
      <w:r>
        <w:rPr>
          <w:rStyle w:val="FootnoteAnchor"/>
          <w:rtl w:val="true"/>
        </w:rPr>
        <w:footnoteReference w:id="946"/>
      </w:r>
      <w:r>
        <w:rPr>
          <w:rFonts w:ascii="IRNazanin" w:hAnsi="IRNazanin" w:eastAsia="IRNazanin"/>
          <w:color w:val="111111"/>
          <w:sz w:val="28"/>
          <w:sz w:val="28"/>
          <w:szCs w:val="28"/>
          <w:rtl w:val="true"/>
          <w:lang w:bidi="fa-IR"/>
        </w:rPr>
        <w:t>عام الصدّ ذوالقعده بازگردانيدند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ماه را براى آن ذوالقعده خواندند لقعودهم فيه عن </w:t>
      </w:r>
      <w:r>
        <w:rPr>
          <w:rStyle w:val="FootnoteAnchor"/>
          <w:rtl w:val="true"/>
        </w:rPr>
        <w:footnoteReference w:id="947"/>
      </w:r>
      <w:r>
        <w:rPr>
          <w:rFonts w:ascii="Amiri" w:hAnsi="Amiri" w:eastAsia="Amiri" w:cs="Amiri"/>
          <w:color w:val="111111"/>
          <w:sz w:val="28"/>
          <w:sz w:val="28"/>
          <w:szCs w:val="28"/>
          <w:rtl w:val="true"/>
          <w:lang w:bidi="ar-SA"/>
        </w:rPr>
        <w:t xml:space="preserve">القتال،كه ايشان در اين ماه از كارزار </w:t>
      </w:r>
      <w:r>
        <w:rPr>
          <w:rStyle w:val="FootnoteAnchor"/>
          <w:rtl w:val="true"/>
        </w:rPr>
        <w:footnoteReference w:id="948"/>
      </w:r>
      <w:r>
        <w:rPr>
          <w:rFonts w:ascii="IRNazanin" w:hAnsi="IRNazanin" w:eastAsia="IRNazanin"/>
          <w:color w:val="111111"/>
          <w:sz w:val="28"/>
          <w:sz w:val="28"/>
          <w:szCs w:val="28"/>
          <w:rtl w:val="true"/>
          <w:lang w:bidi="fa-IR"/>
        </w:rPr>
        <w:t xml:space="preserve">فرونشستندى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معنى آيت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الحديبية بازگرديد </w:t>
      </w:r>
      <w:r>
        <w:rPr>
          <w:rStyle w:val="FootnoteAnchor"/>
          <w:rtl w:val="true"/>
        </w:rPr>
        <w:footnoteReference w:id="949"/>
      </w:r>
      <w:r>
        <w:rPr>
          <w:rFonts w:ascii="IRNazanin" w:hAnsi="IRNazanin" w:eastAsia="IRNazanin"/>
          <w:color w:val="111111"/>
          <w:sz w:val="28"/>
          <w:sz w:val="28"/>
          <w:szCs w:val="28"/>
          <w:rtl w:val="true"/>
          <w:lang w:bidi="fa-IR"/>
        </w:rPr>
        <w:t xml:space="preserve">و در مكّه نشد،و صلحى رفت ميان ايشان و قرارى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سال بازآيد و ايشان از مكّه بروند </w:t>
      </w:r>
      <w:r>
        <w:rPr>
          <w:rStyle w:val="FootnoteAnchor"/>
          <w:rtl w:val="true"/>
        </w:rPr>
        <w:footnoteReference w:id="950"/>
      </w:r>
      <w:r>
        <w:rPr>
          <w:rFonts w:ascii="IRNazanin" w:hAnsi="IRNazanin" w:eastAsia="IRNazanin"/>
          <w:color w:val="111111"/>
          <w:sz w:val="28"/>
          <w:sz w:val="28"/>
          <w:szCs w:val="28"/>
          <w:rtl w:val="true"/>
          <w:lang w:bidi="fa-IR"/>
        </w:rPr>
        <w:t>،و صحابه رسول در مكّه آيند با سلاحها در نيام و برهنه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ديگر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در مكّه رفت و طواف كرد و اركان حج بگذارد،و آن ذوالقعده بود كه بيرون آمد از مدينه سنه سبع،و آن سال كه او را منع كردند هم ذوالقعده بود سنه ستّ از هجرت، خداى تعالى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ماه دخول به بدل آن ماه منع است،و هر دو در ماه حرام </w:t>
      </w:r>
      <w:r>
        <w:rPr>
          <w:rStyle w:val="FootnoteAnchor"/>
          <w:rtl w:val="true"/>
        </w:rPr>
        <w:footnoteReference w:id="95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در معنى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اَلشَّهْرُ الْحَرٰامُ بِالشَّهْرِ الْحَرٰامِ ،اى بقتال الشّهر الحرام،يعنى اين قتال كه شما را گمان است كه با ايشان بايد كردن، به عوض آن قتال است كه ايشان با شما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ايشان حلال </w:t>
      </w:r>
      <w:r>
        <w:rPr>
          <w:rStyle w:val="FootnoteAnchor"/>
          <w:rtl w:val="true"/>
        </w:rPr>
        <w:footnoteReference w:id="952"/>
      </w:r>
      <w:r>
        <w:rPr>
          <w:rFonts w:ascii="Amiri" w:hAnsi="Amiri" w:eastAsia="Amiri" w:cs="Amiri"/>
          <w:color w:val="111111"/>
          <w:sz w:val="28"/>
          <w:sz w:val="28"/>
          <w:szCs w:val="28"/>
          <w:rtl w:val="true"/>
          <w:lang w:bidi="ar-SA"/>
        </w:rPr>
        <w:t xml:space="preserve">مى دارند و روا مى دارند كه در ماه حرام با شما قتال كنند،شما نيز روا دارى،كه الشّرّ بالشّرّ و البادى اظلم </w:t>
      </w:r>
      <w:r>
        <w:rPr>
          <w:rStyle w:val="FootnoteAnchor"/>
          <w:rtl w:val="true"/>
        </w:rPr>
        <w:footnoteReference w:id="95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آيت</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،معنى آيت </w:t>
      </w:r>
      <w:r>
        <w:rPr>
          <w:rStyle w:val="FootnoteAnchor"/>
          <w:rtl w:val="true"/>
        </w:rPr>
        <w:footnoteReference w:id="955"/>
      </w:r>
      <w:r>
        <w:rPr>
          <w:rFonts w:ascii="Amiri" w:hAnsi="Amiri" w:eastAsia="Amiri" w:cs="Amiri"/>
          <w:color w:val="111111"/>
          <w:sz w:val="28"/>
          <w:sz w:val="28"/>
          <w:szCs w:val="28"/>
          <w:rtl w:val="true"/>
          <w:lang w:bidi="ar-SA"/>
        </w:rPr>
        <w:t>مثل باشد،و بر هر دو وجه در آيت مضاف محذوف بود و مضاف اليه به جاى او نهاده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اوّل را تقدير اين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الشّهر بمنع </w:t>
      </w:r>
      <w:r>
        <w:rPr>
          <w:rStyle w:val="FootnoteAnchor"/>
          <w:rtl w:val="true"/>
        </w:rPr>
        <w:footnoteReference w:id="956"/>
      </w:r>
      <w:r>
        <w:rPr>
          <w:rFonts w:ascii="Amiri" w:hAnsi="Amiri" w:eastAsia="Amiri" w:cs="Amiri"/>
          <w:color w:val="111111"/>
          <w:sz w:val="28"/>
          <w:sz w:val="28"/>
          <w:szCs w:val="28"/>
          <w:rtl w:val="true"/>
          <w:lang w:bidi="ar-SA"/>
        </w:rPr>
        <w:t>الشّهر،على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فى الشّهر الحرام بمنعهم </w:t>
      </w:r>
      <w:r>
        <w:rPr>
          <w:rStyle w:val="FootnoteAnchor"/>
          <w:rtl w:val="true"/>
        </w:rPr>
        <w:footnoteReference w:id="958"/>
      </w:r>
      <w:r>
        <w:rPr>
          <w:rFonts w:ascii="Amiri" w:hAnsi="Amiri" w:eastAsia="Amiri" w:cs="Amiri"/>
          <w:color w:val="111111"/>
          <w:sz w:val="28"/>
          <w:sz w:val="28"/>
          <w:szCs w:val="28"/>
          <w:rtl w:val="true"/>
          <w:lang w:bidi="ar-SA"/>
        </w:rPr>
        <w:t>ايّاكم عن دخولها فى الشّهر الحرام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دوم </w:t>
      </w:r>
      <w:r>
        <w:rPr>
          <w:rStyle w:val="FootnoteAnchor"/>
          <w:rtl w:val="true"/>
        </w:rPr>
        <w:footnoteReference w:id="959"/>
      </w:r>
      <w:r>
        <w:rPr>
          <w:rFonts w:ascii="IRNazanin" w:hAnsi="IRNazanin" w:eastAsia="IRNazanin"/>
          <w:color w:val="111111"/>
          <w:sz w:val="28"/>
          <w:sz w:val="28"/>
          <w:szCs w:val="28"/>
          <w:rtl w:val="true"/>
          <w:lang w:bidi="fa-IR"/>
        </w:rPr>
        <w:t>را تقدير چنين باشد</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 الشّهر الحرام،اى قتالكم </w:t>
      </w:r>
    </w:p>
    <w:p>
      <w:pPr>
        <w:pStyle w:val="BookText"/>
        <w:rPr/>
      </w:pPr>
      <w:r>
        <w:rPr>
          <w:rFonts w:ascii="Amiri" w:hAnsi="Amiri" w:eastAsia="Amiri" w:cs="Amiri"/>
          <w:color w:val="111111"/>
          <w:sz w:val="28"/>
          <w:sz w:val="28"/>
          <w:szCs w:val="28"/>
          <w:rtl w:val="true"/>
          <w:lang w:bidi="ar-SA"/>
        </w:rPr>
        <w:t>ايّاهم فى الشّهر الحرام بقتالهم ايّاكم فى الشّهر الحرام،تا معنى آيت مستقيم شود، يعنى اين دخول به بدل آن منع،و اين قتال در برابر آن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الْحُرُمٰاتُ ،جمع حرمة باشد كظلمة و ظلمات و حجرة و حجرات،و براى آن به جمع گفت كه سه حرمت است،و اقلّ جمع بر مذهب درست 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حرمت ماه،يكى حرمت حرم،يكى حرمت احرام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قصاص و مقاصّت به معنى مساوات و مقابله بود،و اصل آن اتّباع اثر بود،يعنى دنبال آن دارى كه با او آن كنى كه او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اعْتَدىٰ عَلَيْكُمْ ،هركه بر شما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فَاعْتَدُوا عَلَيْهِ بِمِثْلِ مَا اعْتَدىٰ عَلَيْكُمْ ،بر او همچنان ظلم كه او كرده باشد بكنى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چنان مى نمايد كه در آيت امر است به ظلم،و لكن مراد مقابله </w:t>
      </w:r>
      <w:r>
        <w:rPr>
          <w:rStyle w:val="FootnoteAnchor"/>
          <w:rtl w:val="true"/>
        </w:rPr>
        <w:footnoteReference w:id="961"/>
      </w:r>
      <w:r>
        <w:rPr>
          <w:rFonts w:ascii="IRNazanin" w:hAnsi="IRNazanin" w:eastAsia="IRNazanin"/>
          <w:color w:val="111111"/>
          <w:sz w:val="28"/>
          <w:sz w:val="28"/>
          <w:szCs w:val="28"/>
          <w:rtl w:val="true"/>
          <w:lang w:bidi="fa-IR"/>
        </w:rPr>
        <w:t>و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دوم </w:t>
      </w:r>
      <w:r>
        <w:rPr>
          <w:rStyle w:val="FootnoteAnchor"/>
          <w:rtl w:val="true"/>
        </w:rPr>
        <w:footnoteReference w:id="962"/>
      </w:r>
      <w:r>
        <w:rPr>
          <w:rFonts w:ascii="IRNazanin" w:hAnsi="IRNazanin" w:eastAsia="IRNazanin"/>
          <w:color w:val="111111"/>
          <w:sz w:val="28"/>
          <w:sz w:val="28"/>
          <w:szCs w:val="28"/>
          <w:rtl w:val="true"/>
          <w:lang w:bidi="fa-IR"/>
        </w:rPr>
        <w:t>باشد بر سبيل جزاء،آن را ظلم نخوانند مگر بر سبيل مجاز و ازدواج، و مانند اين در قرآن و كلام عرب بسيار است،قال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سَيِّئَةٍ سَيِّئَةٌ مِثْلُهٰا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دوم </w:t>
      </w:r>
      <w:r>
        <w:rPr>
          <w:rStyle w:val="FootnoteAnchor"/>
          <w:rtl w:val="true"/>
        </w:rPr>
        <w:footnoteReference w:id="964"/>
      </w:r>
      <w:r>
        <w:rPr>
          <w:rFonts w:ascii="IRNazanin" w:hAnsi="IRNazanin" w:eastAsia="IRNazanin"/>
          <w:color w:val="111111"/>
          <w:sz w:val="28"/>
          <w:sz w:val="28"/>
          <w:szCs w:val="28"/>
          <w:rtl w:val="true"/>
          <w:lang w:bidi="fa-IR"/>
        </w:rPr>
        <w:t xml:space="preserve">سيّئه نباشد،چه جزاء بدى،بد </w:t>
      </w:r>
      <w:r>
        <w:rPr>
          <w:rStyle w:val="FootnoteAnchor"/>
          <w:rtl w:val="true"/>
        </w:rPr>
        <w:footnoteReference w:id="965"/>
      </w:r>
      <w:r>
        <w:rPr>
          <w:rFonts w:ascii="IRNazanin" w:hAnsi="IRNazanin" w:eastAsia="IRNazanin"/>
          <w:color w:val="111111"/>
          <w:sz w:val="28"/>
          <w:sz w:val="28"/>
          <w:szCs w:val="28"/>
          <w:rtl w:val="true"/>
          <w:lang w:bidi="fa-IR"/>
        </w:rPr>
        <w:t>نباشد،دگر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فَعٰاقِبُوا بِمِثْلِ مٰا عُوقِبْتُمْ بِهِ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اوّل ايشان كرده باشند عقاب نباشد،عقاب اين فعل باشد كه اينان به جزاى آن كرده باشند،و لكن بر سبيل ازدواج با </w:t>
      </w:r>
      <w:r>
        <w:rPr>
          <w:rStyle w:val="FootnoteAnchor"/>
          <w:rtl w:val="true"/>
        </w:rPr>
        <w:footnoteReference w:id="967"/>
      </w:r>
      <w:r>
        <w:rPr>
          <w:rFonts w:ascii="IRNazanin" w:hAnsi="IRNazanin" w:eastAsia="IRNazanin"/>
          <w:color w:val="111111"/>
          <w:sz w:val="28"/>
          <w:sz w:val="28"/>
          <w:szCs w:val="28"/>
          <w:rtl w:val="true"/>
          <w:lang w:bidi="fa-IR"/>
        </w:rPr>
        <w:t>كلام جفت شود،و چنان كه عمرو بن كلثوم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لا يجهلن </w:t>
      </w:r>
      <w:r>
        <w:rPr>
          <w:rStyle w:val="FootnoteAnchor"/>
          <w:rtl w:val="true"/>
        </w:rPr>
        <w:footnoteReference w:id="968"/>
      </w:r>
      <w:r>
        <w:rPr>
          <w:rFonts w:ascii="Amiri" w:hAnsi="Amiri" w:eastAsia="Amiri" w:cs="Amiri"/>
          <w:color w:val="111111"/>
          <w:sz w:val="28"/>
          <w:sz w:val="28"/>
          <w:szCs w:val="28"/>
          <w:rtl w:val="true"/>
          <w:lang w:bidi="ar-SA"/>
        </w:rPr>
        <w:t>احد علينافنجهل فوق جهل الجاهلينا</w:t>
      </w:r>
    </w:p>
    <w:p>
      <w:pPr>
        <w:pStyle w:val="BookText"/>
        <w:rPr/>
      </w:pPr>
      <w:r>
        <w:rPr>
          <w:rFonts w:ascii="IRNazanin" w:hAnsi="IRNazanin" w:eastAsia="IRNazanin"/>
          <w:color w:val="111111"/>
          <w:sz w:val="28"/>
          <w:sz w:val="28"/>
          <w:szCs w:val="28"/>
          <w:rtl w:val="true"/>
          <w:lang w:bidi="fa-IR"/>
        </w:rPr>
        <w:t>يعنى جزاى جهل دهيم،براى آن كه هيچ عاقل به جهل فخر نكند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وَ اعْلَمُوا أَنَّ اللّٰهَ مَعَ الْمُتَّقِينَ ،و از خداى بترسى و بدانى كه او با متّقيان است به معنى نصرت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مصاحبت باشد،يعنى نصرت خداى با </w:t>
      </w:r>
    </w:p>
    <w:p>
      <w:pPr>
        <w:pStyle w:val="BookText"/>
        <w:rPr/>
      </w:pPr>
      <w:r>
        <w:rPr>
          <w:rFonts w:ascii="Amiri" w:hAnsi="Amiri" w:eastAsia="Amiri" w:cs="Amiri"/>
          <w:color w:val="111111"/>
          <w:sz w:val="28"/>
          <w:sz w:val="28"/>
          <w:szCs w:val="28"/>
          <w:rtl w:val="true"/>
          <w:lang w:bidi="ar-SA"/>
        </w:rPr>
        <w:t>متّقيان است به يك 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فِي سَبِيلِ اللّٰهِ ،امر است از خداى تعالى جمله مكلّفان را به انفاق مال، و در عموم اين،داخل زكات و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انواع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 نفقه باشد آن كس كه نفقه يش </w:t>
      </w:r>
      <w:r>
        <w:rPr>
          <w:rStyle w:val="FootnoteAnchor"/>
          <w:rtl w:val="true"/>
        </w:rPr>
        <w:footnoteReference w:id="969"/>
      </w:r>
      <w:r>
        <w:rPr>
          <w:rFonts w:ascii="IRNazanin" w:hAnsi="IRNazanin" w:eastAsia="IRNazanin"/>
          <w:color w:val="111111"/>
          <w:sz w:val="28"/>
          <w:sz w:val="28"/>
          <w:szCs w:val="28"/>
          <w:rtl w:val="true"/>
          <w:lang w:bidi="fa-IR"/>
        </w:rPr>
        <w:t>بر او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سبيل خداى،طاعت اوست از باب حجّ و جهاد،و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داخل بود هرچه از باب خير بود از عمارت مساجد و پل و رباط و اصلاح راهها و معاونت مساكين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يتيمان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اخراج الشّىء عن الملك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را شرح داده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تُلْقُوا بِأَيْدِيكُمْ إِلَى التَّهْلُكَةِ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چيزى باشد با جهت سفل </w:t>
      </w:r>
      <w:r>
        <w:rPr>
          <w:rStyle w:val="FootnoteAnchor"/>
          <w:rtl w:val="true"/>
        </w:rPr>
        <w:footnoteReference w:id="970"/>
      </w:r>
      <w:r>
        <w:rPr>
          <w:rFonts w:ascii="IRNazanin" w:hAnsi="IRNazanin" w:eastAsia="IRNazanin"/>
          <w:color w:val="111111"/>
          <w:sz w:val="28"/>
          <w:sz w:val="28"/>
          <w:szCs w:val="28"/>
          <w:rtl w:val="true"/>
          <w:lang w:bidi="fa-IR"/>
        </w:rPr>
        <w:t>، چنان كه طرح،يقال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القى عليه </w:t>
      </w:r>
      <w:r>
        <w:rPr>
          <w:rStyle w:val="FootnoteAnchor"/>
          <w:rtl w:val="true"/>
        </w:rPr>
        <w:footnoteReference w:id="971"/>
      </w:r>
      <w:r>
        <w:rPr>
          <w:rFonts w:ascii="IRNazanin" w:hAnsi="IRNazanin" w:eastAsia="IRNazanin"/>
          <w:color w:val="111111"/>
          <w:sz w:val="28"/>
          <w:sz w:val="28"/>
          <w:szCs w:val="28"/>
          <w:rtl w:val="true"/>
          <w:lang w:bidi="fa-IR"/>
        </w:rPr>
        <w:t>مسئلة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عليه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چند قول گفتند،بهرى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لا تأخذوا في ذلك و لا تبدءوا </w:t>
      </w:r>
      <w:r>
        <w:rPr>
          <w:rStyle w:val="FootnoteAnchor"/>
          <w:rtl w:val="true"/>
        </w:rPr>
        <w:footnoteReference w:id="972"/>
      </w:r>
      <w:r>
        <w:rPr>
          <w:rFonts w:ascii="IRNazanin" w:hAnsi="IRNazanin" w:eastAsia="IRNazanin"/>
          <w:color w:val="111111"/>
          <w:sz w:val="28"/>
          <w:sz w:val="28"/>
          <w:szCs w:val="28"/>
          <w:rtl w:val="true"/>
          <w:lang w:bidi="fa-IR"/>
        </w:rPr>
        <w:t>به،و هركس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ابتدا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به كارى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القى يده فيه،چنان كه لبيد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ألقت يدا في كافرو أجنّ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عورات الثّغور ظلامها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بدأت فى المغيب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كرد به دست،كه بعضى از جمله است از جمله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انفسكم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هلاك ميفگنى،چنان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قَدَّمَتْ يَدٰاكَ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w:t>
      </w:r>
      <w:r>
        <w:rPr>
          <w:rStyle w:val="FootnoteAnchor"/>
          <w:rtl w:val="true"/>
        </w:rPr>
        <w:footnoteReference w:id="974"/>
      </w:r>
      <w:r>
        <w:rPr>
          <w:rFonts w:ascii="Amiri" w:hAnsi="Amiri" w:eastAsia="Amiri" w:cs="Amiri"/>
          <w:color w:val="111111"/>
          <w:sz w:val="28"/>
          <w:sz w:val="28"/>
          <w:szCs w:val="28"/>
          <w:rtl w:val="true"/>
          <w:lang w:bidi="ar-SA"/>
        </w:rPr>
        <w:t xml:space="preserve">كَسَبَتْ أَيْدِيكُمْ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زيادت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مثالش </w:t>
      </w:r>
      <w:r>
        <w:rPr>
          <w:rStyle w:val="FootnoteAnchor"/>
          <w:rtl w:val="true"/>
        </w:rPr>
        <w:footnoteReference w:id="97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شاعر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ملأت على نصيب جلدهبمساءة انّ الصّديق يعاتب </w:t>
      </w:r>
    </w:p>
    <w:p>
      <w:pPr>
        <w:pStyle w:val="BookText"/>
        <w:rPr/>
      </w:pPr>
      <w:r>
        <w:rPr>
          <w:rFonts w:ascii="IRNazanin" w:hAnsi="IRNazanin" w:eastAsia="IRNazanin"/>
          <w:color w:val="111111"/>
          <w:sz w:val="28"/>
          <w:sz w:val="28"/>
          <w:szCs w:val="28"/>
          <w:rtl w:val="true"/>
          <w:lang w:bidi="fa-IR"/>
        </w:rPr>
        <w:t>اى مساءة،و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اين لفظ در شرّبه كار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ديگر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ردّ او كرد با معنى در اصل،براى آن كه جمله افعال متعدّيه از قتل و ضرب و قطع همۀ مضمّن </w:t>
      </w:r>
      <w:r>
        <w:rPr>
          <w:rStyle w:val="FootnoteAnchor"/>
          <w:rtl w:val="true"/>
        </w:rPr>
        <w:footnoteReference w:id="978"/>
      </w:r>
      <w:r>
        <w:rPr>
          <w:rFonts w:ascii="Amiri" w:hAnsi="Amiri" w:eastAsia="Amiri" w:cs="Amiri"/>
          <w:color w:val="111111"/>
          <w:sz w:val="28"/>
          <w:sz w:val="28"/>
          <w:szCs w:val="28"/>
          <w:rtl w:val="true"/>
          <w:lang w:bidi="ar-SA"/>
        </w:rPr>
        <w:t>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معنى،براى آن كه معنى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اوقعت به الضّرب </w:t>
      </w:r>
      <w:r>
        <w:rPr>
          <w:rStyle w:val="FootnoteAnchor"/>
          <w:rtl w:val="true"/>
        </w:rPr>
        <w:footnoteReference w:id="979"/>
      </w:r>
      <w:r>
        <w:rPr>
          <w:rFonts w:ascii="IRNazanin" w:hAnsi="IRNazanin" w:eastAsia="IRNazanin"/>
          <w:color w:val="111111"/>
          <w:sz w:val="28"/>
          <w:sz w:val="28"/>
          <w:szCs w:val="28"/>
          <w:rtl w:val="true"/>
          <w:lang w:bidi="fa-IR"/>
        </w:rPr>
        <w:t>و القتل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به </w:t>
      </w:r>
      <w:r>
        <w:rPr>
          <w:rStyle w:val="FootnoteAnchor"/>
          <w:rtl w:val="true"/>
        </w:rPr>
        <w:footnoteReference w:id="980"/>
      </w:r>
      <w:r>
        <w:rPr>
          <w:rFonts w:ascii="IRNazanin" w:hAnsi="IRNazanin" w:eastAsia="IRNazanin"/>
          <w:color w:val="111111"/>
          <w:sz w:val="28"/>
          <w:sz w:val="28"/>
          <w:szCs w:val="28"/>
          <w:rtl w:val="true"/>
          <w:lang w:bidi="fa-IR"/>
        </w:rPr>
        <w:t>بيفگند،و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راست،چنان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بيدي و اخذت بيدي و مشيت برجلي،و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انفسكم بايديكم الى التّهلكة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معنى او خلاف كردند،بهرى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بخل،يعنى خويشتن به هلاك مكنى </w:t>
      </w:r>
      <w:r>
        <w:rPr>
          <w:rStyle w:val="FootnoteAnchor"/>
          <w:rtl w:val="true"/>
        </w:rPr>
        <w:footnoteReference w:id="981"/>
      </w:r>
      <w:r>
        <w:rPr>
          <w:rFonts w:ascii="Amiri" w:hAnsi="Amiri" w:eastAsia="Amiri" w:cs="Amiri"/>
          <w:color w:val="111111"/>
          <w:sz w:val="28"/>
          <w:sz w:val="28"/>
          <w:szCs w:val="28"/>
          <w:rtl w:val="true"/>
          <w:lang w:bidi="ar-SA"/>
        </w:rPr>
        <w:t xml:space="preserve">به آن كه به مال بخل كنى،براى آن كه در مقدّمه ذكر نفقه مال رفته است كه در بخل و امساك هلاك است در دين و دنيا،امّا دين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زكات و حجّ </w:t>
      </w:r>
      <w:r>
        <w:rPr>
          <w:rStyle w:val="FootnoteAnchor"/>
          <w:rtl w:val="true"/>
        </w:rPr>
        <w:footnoteReference w:id="983"/>
      </w:r>
      <w:r>
        <w:rPr>
          <w:rFonts w:ascii="IRNazanin" w:hAnsi="IRNazanin" w:eastAsia="IRNazanin"/>
          <w:color w:val="111111"/>
          <w:sz w:val="28"/>
          <w:sz w:val="28"/>
          <w:szCs w:val="28"/>
          <w:rtl w:val="true"/>
          <w:lang w:bidi="fa-IR"/>
        </w:rPr>
        <w:t>و نفقات واجب در اين باب اند،و امّا در باب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را همۀ جهان دشمن باشند، نبينى كه شاعر چگونه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اللّؤم داء دوىّ </w:t>
      </w:r>
      <w:r>
        <w:rPr>
          <w:rStyle w:val="FootnoteAnchor"/>
          <w:rtl w:val="true"/>
        </w:rPr>
        <w:footnoteReference w:id="984"/>
      </w:r>
      <w:r>
        <w:rPr>
          <w:rFonts w:ascii="Amiri" w:hAnsi="Amiri" w:eastAsia="Amiri" w:cs="Amiri"/>
          <w:color w:val="111111"/>
          <w:sz w:val="28"/>
          <w:sz w:val="28"/>
          <w:szCs w:val="28"/>
          <w:rtl w:val="true"/>
          <w:lang w:bidi="ar-SA"/>
        </w:rPr>
        <w:t>يقتلون بهلا يقتلون بداء غيره ابدا</w:t>
      </w:r>
    </w:p>
    <w:p>
      <w:pPr>
        <w:pStyle w:val="BookText"/>
        <w:rPr/>
      </w:pPr>
      <w:r>
        <w:rPr>
          <w:rFonts w:ascii="IRNazanin" w:hAnsi="IRNazanin" w:eastAsia="IRNazanin"/>
          <w:color w:val="111111"/>
          <w:sz w:val="28"/>
          <w:sz w:val="28"/>
          <w:szCs w:val="28"/>
          <w:rtl w:val="true"/>
          <w:lang w:bidi="fa-IR"/>
        </w:rPr>
        <w:t>ازآن كه به منع قرى و طعام دشمن اندوخته آيد،پس مؤدّى بود آن با قتل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قول حذيفه و حسن و قتاده و عكرمه و عطا و ضحّاك و ابن كيسان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مگو كه مرا چيزى نيست،يعنى خود را و نام خود را نيست مكنى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امساك مكنى از نفقه ترس درويشى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امساك كردندى در </w:t>
      </w:r>
      <w:r>
        <w:rPr>
          <w:rStyle w:val="FootnoteAnchor"/>
          <w:rtl w:val="true"/>
        </w:rPr>
        <w:footnoteReference w:id="986"/>
      </w:r>
      <w:r>
        <w:rPr>
          <w:rFonts w:ascii="Amiri" w:hAnsi="Amiri" w:eastAsia="Amiri" w:cs="Amiri"/>
          <w:color w:val="111111"/>
          <w:sz w:val="28"/>
          <w:sz w:val="28"/>
          <w:szCs w:val="28"/>
          <w:rtl w:val="true"/>
          <w:lang w:bidi="ar-SA"/>
        </w:rPr>
        <w:t xml:space="preserve">سفرهاى خطرناك براى جمع مال </w:t>
      </w:r>
      <w:r>
        <w:rPr>
          <w:rStyle w:val="FootnoteAnchor"/>
          <w:rtl w:val="true"/>
        </w:rPr>
        <w:footnoteReference w:id="987"/>
      </w:r>
      <w:r>
        <w:rPr>
          <w:rFonts w:ascii="Amiri" w:hAnsi="Amiri" w:eastAsia="Amiri" w:cs="Amiri"/>
          <w:color w:val="111111"/>
          <w:sz w:val="28"/>
          <w:sz w:val="28"/>
          <w:szCs w:val="28"/>
          <w:rtl w:val="true"/>
          <w:lang w:bidi="ar-SA"/>
        </w:rPr>
        <w:t>،حق تعالى آن هر دو نهى كرد به اين آيت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صالح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عام الحديبية آمد در حقّ قومى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حجّ فرمود،ايشان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نداريم تا برگ خود بسازيم و كس ما را نفقه نكند،خداى تعالى اين آيت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على ابو طالب </w:t>
      </w:r>
      <w:r>
        <w:rPr>
          <w:rStyle w:val="FootnoteAnchor"/>
          <w:rtl w:val="true"/>
        </w:rPr>
        <w:footnoteReference w:id="988"/>
      </w:r>
      <w:r>
        <w:rPr>
          <w:rFonts w:ascii="Amiri" w:hAnsi="Amiri" w:eastAsia="Amiri" w:cs="Amiri"/>
          <w:color w:val="111111"/>
          <w:sz w:val="28"/>
          <w:sz w:val="28"/>
          <w:szCs w:val="28"/>
          <w:rtl w:val="true"/>
          <w:lang w:bidi="ar-SA"/>
        </w:rPr>
        <w:t xml:space="preserve">روايت كند و ابو الدّرداء و ابو هريره و ابو امامه و عبد اللّٰه عمر </w:t>
      </w:r>
      <w:r>
        <w:rPr>
          <w:rStyle w:val="FootnoteAnchor"/>
          <w:rtl w:val="true"/>
        </w:rPr>
        <w:footnoteReference w:id="989"/>
      </w:r>
      <w:r>
        <w:rPr>
          <w:rFonts w:ascii="Amiri" w:hAnsi="Amiri" w:eastAsia="Amiri" w:cs="Amiri"/>
          <w:color w:val="111111"/>
          <w:sz w:val="28"/>
          <w:sz w:val="28"/>
          <w:szCs w:val="28"/>
          <w:rtl w:val="true"/>
          <w:lang w:bidi="ar-SA"/>
        </w:rPr>
        <w:t>و جابر عبد اللّٰه انصارى و عمران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درمى در خانه خود نشسته در سبيل خداى خرج كند،يعنى حجّ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را</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،به هر درمى هفتصد </w:t>
      </w:r>
      <w:r>
        <w:rPr>
          <w:rStyle w:val="FootnoteAnchor"/>
          <w:rtl w:val="true"/>
        </w:rPr>
        <w:footnoteReference w:id="992"/>
      </w:r>
      <w:r>
        <w:rPr>
          <w:rFonts w:ascii="Amiri" w:hAnsi="Amiri" w:eastAsia="Amiri" w:cs="Amiri"/>
          <w:color w:val="111111"/>
          <w:sz w:val="28"/>
          <w:sz w:val="28"/>
          <w:szCs w:val="28"/>
          <w:rtl w:val="true"/>
          <w:lang w:bidi="ar-SA"/>
        </w:rPr>
        <w:t>بنويسند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كه به نفس خود بيرون شود و مال خرج كند،به هر درمى هفتصد </w:t>
      </w:r>
      <w:r>
        <w:rPr>
          <w:rStyle w:val="FootnoteAnchor"/>
          <w:rtl w:val="true"/>
        </w:rPr>
        <w:footnoteReference w:id="993"/>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درمش</w:t>
      </w:r>
      <w:r>
        <w:rPr>
          <w:rFonts w:eastAsia="IRNazanin" w:cs="IRNazanin"/>
          <w:color w:val="111111"/>
          <w:sz w:val="28"/>
          <w:szCs w:val="28"/>
          <w:rtl w:val="true"/>
          <w:lang w:bidi="fa-IR"/>
        </w:rPr>
        <w:t xml:space="preserve">] </w:t>
      </w:r>
      <w:r>
        <w:rPr>
          <w:rStyle w:val="FootnoteAnchor"/>
          <w:rtl w:val="true"/>
        </w:rPr>
        <w:footnoteReference w:id="994"/>
      </w:r>
      <w:r>
        <w:rPr>
          <w:rFonts w:ascii="Amiri" w:hAnsi="Amiri" w:eastAsia="Amiri" w:cs="Amiri"/>
          <w:color w:val="111111"/>
          <w:sz w:val="28"/>
          <w:sz w:val="28"/>
          <w:szCs w:val="28"/>
          <w:rtl w:val="true"/>
          <w:lang w:bidi="ar-SA"/>
        </w:rPr>
        <w:t>بنويسند،و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وَ لاٰ تُلْقُوا بِأَيْدِيكُمْ إِلَى التَّهْلُكَةِ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تَيَمَّمُوا الْخَبِيثَ مِنْهُ تُنْفِقُونَ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نفقه از وجهى حلال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جماعتى آمد كه ايشان به جهاد رفتندى بى برگى و سازى،يا </w:t>
      </w:r>
      <w:r>
        <w:rPr>
          <w:rStyle w:val="FootnoteAnchor"/>
          <w:rtl w:val="true"/>
        </w:rPr>
        <w:footnoteReference w:id="997"/>
      </w:r>
      <w:r>
        <w:rPr>
          <w:rFonts w:ascii="Amiri" w:hAnsi="Amiri" w:eastAsia="Amiri" w:cs="Amiri"/>
          <w:color w:val="111111"/>
          <w:sz w:val="28"/>
          <w:sz w:val="28"/>
          <w:szCs w:val="28"/>
          <w:rtl w:val="true"/>
          <w:lang w:bidi="ar-SA"/>
        </w:rPr>
        <w:t xml:space="preserve">در راه منقطع شدندى و يا </w:t>
      </w:r>
      <w:r>
        <w:rPr>
          <w:rStyle w:val="FootnoteAnchor"/>
          <w:rtl w:val="true"/>
        </w:rPr>
        <w:footnoteReference w:id="998"/>
      </w:r>
      <w:r>
        <w:rPr>
          <w:rFonts w:ascii="IRNazanin" w:hAnsi="IRNazanin" w:eastAsia="IRNazanin"/>
          <w:color w:val="111111"/>
          <w:sz w:val="28"/>
          <w:sz w:val="28"/>
          <w:szCs w:val="28"/>
          <w:rtl w:val="true"/>
          <w:lang w:bidi="fa-IR"/>
        </w:rPr>
        <w:t>بر ديگران وبال شدندى،حق تعالى ايشان را از آن نهى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مال ندارى كه نفقه كنى،خويشتن </w:t>
      </w:r>
      <w:r>
        <w:rPr>
          <w:rStyle w:val="FootnoteAnchor"/>
          <w:rtl w:val="true"/>
        </w:rPr>
        <w:footnoteReference w:id="999"/>
      </w:r>
      <w:r>
        <w:rPr>
          <w:rFonts w:ascii="IRNazanin" w:hAnsi="IRNazanin" w:eastAsia="IRNazanin"/>
          <w:color w:val="111111"/>
          <w:sz w:val="28"/>
          <w:sz w:val="28"/>
          <w:szCs w:val="28"/>
          <w:rtl w:val="true"/>
          <w:lang w:bidi="fa-IR"/>
        </w:rPr>
        <w:t>در هلاك ميفگنى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هلاك ميفگنى به اسراف در نفقه و صدقه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مردى هرچه دارد به يك بار در صدقه و نفقه خرج كند،او محسّن و موفّق </w:t>
      </w:r>
      <w:r>
        <w:rPr>
          <w:rStyle w:val="FootnoteAnchor"/>
          <w:rtl w:val="true"/>
        </w:rPr>
        <w:footnoteReference w:id="1000"/>
      </w:r>
      <w:r>
        <w:rPr>
          <w:rFonts w:ascii="IRNazanin" w:hAnsi="IRNazanin" w:eastAsia="IRNazanin"/>
          <w:color w:val="111111"/>
          <w:sz w:val="28"/>
          <w:sz w:val="28"/>
          <w:szCs w:val="28"/>
          <w:rtl w:val="true"/>
          <w:lang w:bidi="fa-IR"/>
        </w:rPr>
        <w:t>نباشد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خويشتن </w:t>
      </w:r>
      <w:r>
        <w:rPr>
          <w:rStyle w:val="FootnoteAnchor"/>
          <w:rtl w:val="true"/>
        </w:rPr>
        <w:footnoteReference w:id="1001"/>
      </w:r>
      <w:r>
        <w:rPr>
          <w:rFonts w:ascii="IRNazanin" w:hAnsi="IRNazanin" w:eastAsia="IRNazanin"/>
          <w:color w:val="111111"/>
          <w:sz w:val="28"/>
          <w:sz w:val="28"/>
          <w:szCs w:val="28"/>
          <w:rtl w:val="true"/>
          <w:lang w:bidi="fa-IR"/>
        </w:rPr>
        <w:t xml:space="preserve">در هلاك ميفگنى به ترك جهاد، </w:t>
      </w:r>
    </w:p>
    <w:p>
      <w:pPr>
        <w:pStyle w:val="BookText"/>
        <w:rPr/>
      </w:pPr>
      <w:r>
        <w:rPr>
          <w:rFonts w:ascii="IRNazanin" w:hAnsi="IRNazanin" w:eastAsia="IRNazanin"/>
          <w:color w:val="111111"/>
          <w:sz w:val="28"/>
          <w:sz w:val="28"/>
          <w:szCs w:val="28"/>
          <w:rtl w:val="true"/>
          <w:lang w:bidi="fa-IR"/>
        </w:rPr>
        <w:t xml:space="preserve">براى آن كه چون تن در جهاد ندهيد </w:t>
      </w:r>
      <w:r>
        <w:rPr>
          <w:rStyle w:val="FootnoteAnchor"/>
          <w:rtl w:val="true"/>
        </w:rPr>
        <w:footnoteReference w:id="1002"/>
      </w:r>
      <w:r>
        <w:rPr>
          <w:rFonts w:ascii="IRNazanin" w:hAnsi="IRNazanin" w:eastAsia="IRNazanin"/>
          <w:color w:val="111111"/>
          <w:sz w:val="28"/>
          <w:sz w:val="28"/>
          <w:szCs w:val="28"/>
          <w:rtl w:val="true"/>
          <w:lang w:bidi="fa-IR"/>
        </w:rPr>
        <w:t>كفّار مستولى شوند،و چون مستولى شوند مسلمانان را هلاك كنند،همچنان باشد كه آن هلاك،ايشان به سر خود آورده به دست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 بن عمران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غزاى قسطنطينيّة </w:t>
      </w:r>
      <w:r>
        <w:rPr>
          <w:rStyle w:val="FootnoteAnchor"/>
          <w:rtl w:val="true"/>
        </w:rPr>
        <w:footnoteReference w:id="1003"/>
      </w:r>
      <w:r>
        <w:rPr>
          <w:rFonts w:ascii="Amiri" w:hAnsi="Amiri" w:eastAsia="Amiri" w:cs="Amiri"/>
          <w:color w:val="111111"/>
          <w:sz w:val="28"/>
          <w:sz w:val="28"/>
          <w:szCs w:val="28"/>
          <w:rtl w:val="true"/>
          <w:lang w:bidi="ar-SA"/>
        </w:rPr>
        <w:t>بودم،و امير اهل مصر عقبة بن عامر الجهنيّ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رسول اللّٰه </w:t>
      </w:r>
      <w:r>
        <w:rPr>
          <w:rStyle w:val="FootnoteAnchor"/>
          <w:rtl w:val="true"/>
        </w:rPr>
        <w:footnoteReference w:id="1004"/>
      </w:r>
      <w:r>
        <w:rPr>
          <w:rFonts w:ascii="Amiri" w:hAnsi="Amiri" w:eastAsia="Amiri" w:cs="Amiri"/>
          <w:color w:val="111111"/>
          <w:sz w:val="28"/>
          <w:sz w:val="28"/>
          <w:szCs w:val="28"/>
          <w:rtl w:val="true"/>
          <w:lang w:bidi="ar-SA"/>
        </w:rPr>
        <w:t>،و امير اهل شام فضالة بن عبيد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رسول اللّٰه،و امير جمله لشكر عبد الرّحمن خالد وليد </w:t>
      </w:r>
      <w:r>
        <w:rPr>
          <w:rStyle w:val="FootnoteAnchor"/>
          <w:rtl w:val="true"/>
        </w:rPr>
        <w:footnoteReference w:id="100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 بيامدند و مصاف بركشيدند و پشت به ديوار مدينه روم بازنهادند،و مسلمانان در برابر ايشان دو صف بركشيدند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سوارى از لشكر مسلمانان بيرون آمد و بر </w:t>
      </w:r>
      <w:r>
        <w:rPr>
          <w:rStyle w:val="FootnoteAnchor"/>
          <w:rtl w:val="true"/>
        </w:rPr>
        <w:footnoteReference w:id="1006"/>
      </w:r>
      <w:r>
        <w:rPr>
          <w:rFonts w:ascii="Amiri" w:hAnsi="Amiri" w:eastAsia="Amiri" w:cs="Amiri"/>
          <w:color w:val="111111"/>
          <w:sz w:val="28"/>
          <w:sz w:val="28"/>
          <w:szCs w:val="28"/>
          <w:rtl w:val="true"/>
          <w:lang w:bidi="ar-SA"/>
        </w:rPr>
        <w:t xml:space="preserve">لشكر روم حمله برد،و صف </w:t>
      </w:r>
      <w:r>
        <w:rPr>
          <w:rStyle w:val="FootnoteAnchor"/>
          <w:rtl w:val="true"/>
        </w:rPr>
        <w:footnoteReference w:id="1007"/>
      </w:r>
      <w:r>
        <w:rPr>
          <w:rFonts w:ascii="Amiri" w:hAnsi="Amiri" w:eastAsia="Amiri" w:cs="Amiri"/>
          <w:color w:val="111111"/>
          <w:sz w:val="28"/>
          <w:sz w:val="28"/>
          <w:szCs w:val="28"/>
          <w:rtl w:val="true"/>
          <w:lang w:bidi="ar-SA"/>
        </w:rPr>
        <w:t xml:space="preserve">ايشان </w:t>
      </w:r>
      <w:r>
        <w:rPr>
          <w:rStyle w:val="FootnoteAnchor"/>
          <w:rtl w:val="true"/>
        </w:rPr>
        <w:footnoteReference w:id="1008"/>
      </w:r>
      <w:r>
        <w:rPr>
          <w:rFonts w:ascii="IRNazanin" w:hAnsi="IRNazanin" w:eastAsia="IRNazanin"/>
          <w:color w:val="111111"/>
          <w:sz w:val="28"/>
          <w:sz w:val="28"/>
          <w:szCs w:val="28"/>
          <w:rtl w:val="true"/>
          <w:lang w:bidi="fa-IR"/>
        </w:rPr>
        <w:t>بردريد،آنگه بر جاى خود آمد و بايستاد،مردمان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القى بيده الى التّهلكة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اين آيت را تأويل چنين مى كنى </w:t>
      </w:r>
      <w:r>
        <w:rPr>
          <w:rStyle w:val="FootnoteAnchor"/>
          <w:rtl w:val="true"/>
        </w:rPr>
        <w:footnoteReference w:id="1009"/>
      </w:r>
      <w:r>
        <w:rPr>
          <w:rFonts w:ascii="IRNazanin" w:hAnsi="IRNazanin" w:eastAsia="IRNazanin"/>
          <w:color w:val="111111"/>
          <w:sz w:val="28"/>
          <w:sz w:val="28"/>
          <w:szCs w:val="28"/>
          <w:rtl w:val="true"/>
          <w:lang w:bidi="fa-IR"/>
        </w:rPr>
        <w:t xml:space="preserve">؟ مردى را كه حمله چنين برد و قتالى چنين كرد و طلب شهادت كرد او را مى گوى </w:t>
      </w:r>
      <w:r>
        <w:rPr>
          <w:rStyle w:val="FootnoteAnchor"/>
          <w:rtl w:val="true"/>
        </w:rPr>
        <w:footnoteReference w:id="1010"/>
      </w:r>
      <w:r>
        <w:rPr>
          <w:rFonts w:ascii="IRNazanin" w:hAnsi="IRNazanin" w:eastAsia="IRNazanin"/>
          <w:color w:val="111111"/>
          <w:sz w:val="28"/>
          <w:sz w:val="28"/>
          <w:szCs w:val="28"/>
          <w:rtl w:val="true"/>
          <w:lang w:bidi="fa-IR"/>
        </w:rPr>
        <w:t>خود را در هلاك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دانيم </w:t>
      </w:r>
      <w:r>
        <w:rPr>
          <w:rStyle w:val="FootnoteAnchor"/>
          <w:rtl w:val="true"/>
        </w:rPr>
        <w:footnoteReference w:id="1011"/>
      </w:r>
      <w:r>
        <w:rPr>
          <w:rFonts w:ascii="Amiri" w:hAnsi="Amiri" w:eastAsia="Amiri" w:cs="Amiri"/>
          <w:color w:val="111111"/>
          <w:sz w:val="28"/>
          <w:sz w:val="28"/>
          <w:szCs w:val="28"/>
          <w:rtl w:val="true"/>
          <w:lang w:bidi="ar-SA"/>
        </w:rPr>
        <w:t xml:space="preserve">،تفسير اين آيت </w:t>
      </w:r>
      <w:r>
        <w:rPr>
          <w:rStyle w:val="FootnoteAnchor"/>
          <w:rtl w:val="true"/>
        </w:rPr>
        <w:footnoteReference w:id="1012"/>
      </w:r>
      <w:r>
        <w:rPr>
          <w:rFonts w:ascii="Amiri" w:hAnsi="Amiri" w:eastAsia="Amiri" w:cs="Amiri"/>
          <w:color w:val="111111"/>
          <w:sz w:val="28"/>
          <w:sz w:val="28"/>
          <w:szCs w:val="28"/>
          <w:rtl w:val="true"/>
          <w:lang w:bidi="ar-SA"/>
        </w:rPr>
        <w:t>در ما فرود آمد كه انصاريانيم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خداى تعالى دين مسلمانى عزيز كرد،و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w:t>
      </w:r>
      <w:r>
        <w:rPr>
          <w:rStyle w:val="FootnoteAnchor"/>
          <w:rtl w:val="true"/>
        </w:rPr>
        <w:footnoteReference w:id="1013"/>
      </w:r>
      <w:r>
        <w:rPr>
          <w:rFonts w:ascii="IRNazanin" w:hAnsi="IRNazanin" w:eastAsia="IRNazanin"/>
          <w:color w:val="111111"/>
          <w:sz w:val="28"/>
          <w:sz w:val="28"/>
          <w:szCs w:val="28"/>
          <w:rtl w:val="true"/>
          <w:lang w:bidi="fa-IR"/>
        </w:rPr>
        <w:t>شد،با يكديگر گفتيم در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Style w:val="FootnoteAnchor"/>
          <w:rtl w:val="true"/>
        </w:rPr>
        <w:footnoteReference w:id="1014"/>
      </w:r>
      <w:r>
        <w:rPr>
          <w:rFonts w:ascii="IRNazanin" w:hAnsi="IRNazanin" w:eastAsia="IRNazanin"/>
          <w:color w:val="111111"/>
          <w:sz w:val="28"/>
          <w:sz w:val="28"/>
          <w:szCs w:val="28"/>
          <w:rtl w:val="true"/>
          <w:lang w:bidi="fa-IR"/>
        </w:rPr>
        <w:t>چند از اين جهاد و مشقّت خواهيم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اسبابها ما مختل شد،مصلحت در آن باشد كه روزى چند با سر املاك و اسباب شويم،و عمارتى كنيم املاك را،خداى تعالى اين آيت فرستاد </w:t>
      </w:r>
      <w:r>
        <w:rPr>
          <w:rStyle w:val="FootnoteAnchor"/>
          <w:rtl w:val="true"/>
        </w:rPr>
        <w:footnoteReference w:id="1015"/>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 ،بترك الجهاد و الاقامة فى الاهل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ابن ابو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ابو ايّوب چندان </w:t>
      </w:r>
      <w:r>
        <w:rPr>
          <w:rStyle w:val="FootnoteAnchor"/>
          <w:rtl w:val="true"/>
        </w:rPr>
        <w:footnoteReference w:id="1016"/>
      </w:r>
      <w:r>
        <w:rPr>
          <w:rFonts w:ascii="Amiri" w:hAnsi="Amiri" w:eastAsia="Amiri" w:cs="Amiri"/>
          <w:color w:val="111111"/>
          <w:sz w:val="28"/>
          <w:sz w:val="28"/>
          <w:szCs w:val="28"/>
          <w:rtl w:val="true"/>
          <w:lang w:bidi="ar-SA"/>
        </w:rPr>
        <w:t xml:space="preserve">مداومت كرد بر جهاد كه او را </w:t>
      </w:r>
    </w:p>
    <w:p>
      <w:pPr>
        <w:pStyle w:val="BookText"/>
        <w:rPr/>
      </w:pPr>
      <w:r>
        <w:rPr>
          <w:rFonts w:ascii="Amiri" w:hAnsi="Amiri" w:eastAsia="Amiri" w:cs="Amiri"/>
          <w:color w:val="111111"/>
          <w:sz w:val="28"/>
          <w:sz w:val="28"/>
          <w:szCs w:val="28"/>
          <w:rtl w:val="true"/>
          <w:lang w:bidi="ar-SA"/>
        </w:rPr>
        <w:t xml:space="preserve">بكشتند </w:t>
      </w:r>
      <w:r>
        <w:rPr>
          <w:rStyle w:val="FootnoteAnchor"/>
          <w:rtl w:val="true"/>
        </w:rPr>
        <w:footnoteReference w:id="1017"/>
      </w:r>
      <w:r>
        <w:rPr>
          <w:rFonts w:ascii="Amiri" w:hAnsi="Amiri" w:eastAsia="Amiri" w:cs="Amiri"/>
          <w:color w:val="111111"/>
          <w:sz w:val="28"/>
          <w:sz w:val="28"/>
          <w:szCs w:val="28"/>
          <w:rtl w:val="true"/>
          <w:lang w:bidi="ar-SA"/>
        </w:rPr>
        <w:t xml:space="preserve">،و در قسطنطينيّة </w:t>
      </w:r>
      <w:r>
        <w:rPr>
          <w:rStyle w:val="FootnoteAnchor"/>
          <w:rtl w:val="true"/>
        </w:rPr>
        <w:footnoteReference w:id="1018"/>
      </w:r>
      <w:r>
        <w:rPr>
          <w:rFonts w:ascii="IRNazanin" w:hAnsi="IRNazanin" w:eastAsia="IRNazanin"/>
          <w:color w:val="111111"/>
          <w:sz w:val="28"/>
          <w:sz w:val="28"/>
          <w:szCs w:val="28"/>
          <w:rtl w:val="true"/>
          <w:lang w:bidi="fa-IR"/>
        </w:rPr>
        <w:t>دفنش كردند،و گور او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 به روايت ابو الجوزاء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خويشتن در عذاب خداى ميفگنى به ترك جهاد،دليلش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تَنْفِرُوا يُعَذِّبْكُمْ عَذٰاباً أَلِيماً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مالك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از اصل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بازايستادن </w:t>
      </w:r>
      <w:r>
        <w:rPr>
          <w:rStyle w:val="FootnoteAnchor"/>
          <w:rtl w:val="true"/>
        </w:rPr>
        <w:footnoteReference w:id="1020"/>
      </w:r>
      <w:r>
        <w:rPr>
          <w:rFonts w:ascii="IRNazanin" w:hAnsi="IRNazanin" w:eastAsia="IRNazanin"/>
          <w:color w:val="111111"/>
          <w:sz w:val="28"/>
          <w:sz w:val="28"/>
          <w:szCs w:val="28"/>
          <w:rtl w:val="true"/>
          <w:lang w:bidi="fa-IR"/>
        </w:rPr>
        <w:t>از گوينده لااله الاّاللّٰه،و 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كردن به عملى كه بكند از گناه،و جهاد پيوسته داشتن تا آنگه كه آخر امّت من با دجّال جهاد كنند،و </w:t>
      </w:r>
      <w:r>
        <w:rPr>
          <w:rStyle w:val="FootnoteAnchor"/>
          <w:rtl w:val="true"/>
        </w:rPr>
        <w:footnoteReference w:id="1022"/>
      </w:r>
      <w:r>
        <w:rPr>
          <w:rFonts w:ascii="Amiri" w:hAnsi="Amiri" w:eastAsia="Amiri" w:cs="Amiri"/>
          <w:color w:val="111111"/>
          <w:sz w:val="28"/>
          <w:sz w:val="28"/>
          <w:szCs w:val="28"/>
          <w:rtl w:val="true"/>
          <w:lang w:bidi="ar-SA"/>
        </w:rPr>
        <w:t>ايمان داشتن به قضا و قدر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بميرد و غزا نكند و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Style w:val="FootnoteAnchor"/>
          <w:rtl w:val="true"/>
        </w:rPr>
        <w:footnoteReference w:id="1023"/>
      </w:r>
      <w:r>
        <w:rPr>
          <w:rFonts w:ascii="Amiri" w:hAnsi="Amiri" w:eastAsia="Amiri" w:cs="Amiri"/>
          <w:color w:val="111111"/>
          <w:sz w:val="28"/>
          <w:sz w:val="28"/>
          <w:szCs w:val="28"/>
          <w:rtl w:val="true"/>
          <w:lang w:bidi="ar-SA"/>
        </w:rPr>
        <w:t>و تدبير غزا نكند،</w:t>
      </w:r>
    </w:p>
    <w:p>
      <w:pPr>
        <w:pStyle w:val="BookText"/>
        <w:rPr/>
      </w:pPr>
      <w:r>
        <w:rPr>
          <w:rFonts w:ascii="Amiri" w:hAnsi="Amiri" w:eastAsia="Amiri" w:cs="Amiri"/>
          <w:color w:val="111111"/>
          <w:sz w:val="28"/>
          <w:sz w:val="28"/>
          <w:szCs w:val="28"/>
          <w:rtl w:val="true"/>
          <w:lang w:bidi="ar-SA"/>
        </w:rPr>
        <w:t xml:space="preserve">مات على شعبة من النفاق ،بر شاخ </w:t>
      </w:r>
      <w:r>
        <w:rPr>
          <w:rStyle w:val="FootnoteAnchor"/>
          <w:rtl w:val="true"/>
        </w:rPr>
        <w:footnoteReference w:id="1024"/>
      </w:r>
      <w:r>
        <w:rPr>
          <w:rFonts w:ascii="Amiri" w:hAnsi="Amiri" w:eastAsia="Amiri" w:cs="Amiri"/>
          <w:color w:val="111111"/>
          <w:sz w:val="28"/>
          <w:sz w:val="28"/>
          <w:szCs w:val="28"/>
          <w:rtl w:val="true"/>
          <w:lang w:bidi="ar-SA"/>
        </w:rPr>
        <w:t>نفاق 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و سفيان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تنهاى</w:t>
      </w:r>
      <w:r>
        <w:rPr>
          <w:rFonts w:eastAsia="IRNazanin" w:cs="IRNazanin"/>
          <w:color w:val="111111"/>
          <w:sz w:val="28"/>
          <w:szCs w:val="28"/>
          <w:rtl w:val="true"/>
          <w:lang w:bidi="fa-IR"/>
        </w:rPr>
        <w:t xml:space="preserve">] </w:t>
      </w:r>
      <w:r>
        <w:rPr>
          <w:rStyle w:val="FootnoteAnchor"/>
          <w:rtl w:val="true"/>
        </w:rPr>
        <w:footnoteReference w:id="1025"/>
      </w:r>
      <w:r>
        <w:rPr>
          <w:rFonts w:ascii="Amiri" w:hAnsi="Amiri" w:eastAsia="Amiri" w:cs="Amiri"/>
          <w:color w:val="111111"/>
          <w:sz w:val="28"/>
          <w:sz w:val="28"/>
          <w:szCs w:val="28"/>
          <w:rtl w:val="true"/>
          <w:lang w:bidi="ar-SA"/>
        </w:rPr>
        <w:t>حمله برد بر لشكرى بسيار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سيرين و عبيدة السّلمانىّ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نوميدى است از رحمت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قلابه گفت</w:t>
      </w:r>
      <w:r>
        <w:rPr>
          <w:rFonts w:eastAsia="IRNazanin" w:cs="IRNazanin"/>
          <w:color w:val="111111"/>
          <w:sz w:val="28"/>
          <w:szCs w:val="28"/>
          <w:rtl w:val="true"/>
          <w:lang w:bidi="fa-IR"/>
        </w:rPr>
        <w:t xml:space="preserve">]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باشد كه گناهى بكند،آنگه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توبت نيست، دست در ميان دارد و گناه مى كند،نوميد از </w:t>
      </w:r>
      <w:r>
        <w:rPr>
          <w:rStyle w:val="FootnoteAnchor"/>
          <w:rtl w:val="true"/>
        </w:rPr>
        <w:footnoteReference w:id="1027"/>
      </w:r>
      <w:r>
        <w:rPr>
          <w:rFonts w:ascii="IRNazanin" w:hAnsi="IRNazanin" w:eastAsia="IRNazanin"/>
          <w:color w:val="111111"/>
          <w:sz w:val="28"/>
          <w:sz w:val="28"/>
          <w:szCs w:val="28"/>
          <w:rtl w:val="true"/>
          <w:lang w:bidi="fa-IR"/>
        </w:rPr>
        <w:t>رحمت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 بن رباب و مفضّل بن سلمه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آن كس </w:t>
      </w:r>
      <w:r>
        <w:rPr>
          <w:rStyle w:val="FootnoteAnchor"/>
          <w:rtl w:val="true"/>
        </w:rPr>
        <w:footnoteReference w:id="1028"/>
      </w:r>
      <w:r>
        <w:rPr>
          <w:rFonts w:ascii="Amiri" w:hAnsi="Amiri" w:eastAsia="Amiri" w:cs="Amiri"/>
          <w:color w:val="111111"/>
          <w:sz w:val="28"/>
          <w:sz w:val="28"/>
          <w:szCs w:val="28"/>
          <w:rtl w:val="true"/>
          <w:lang w:bidi="ar-SA"/>
        </w:rPr>
        <w:t xml:space="preserve">را كه تن به هلاك </w:t>
      </w:r>
      <w:r>
        <w:rPr>
          <w:rStyle w:val="FootnoteAnchor"/>
          <w:rtl w:val="true"/>
        </w:rPr>
        <w:footnoteReference w:id="1029"/>
      </w:r>
      <w:r>
        <w:rPr>
          <w:rFonts w:ascii="IRNazanin" w:hAnsi="IRNazanin" w:eastAsia="IRNazanin"/>
          <w:color w:val="111111"/>
          <w:sz w:val="28"/>
          <w:sz w:val="28"/>
          <w:szCs w:val="28"/>
          <w:rtl w:val="true"/>
          <w:lang w:bidi="fa-IR"/>
        </w:rPr>
        <w:t>فرونهد و از نجات نوميد شود،گويند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ألقى بيده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التّهلكة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براء بن عازب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مراد به اين آيت آن كس است كه تنها بر لشكرى عظيم حمله برد؟گفت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نه،مراد مردى است كه گناهى بكند با خود </w:t>
      </w:r>
    </w:p>
    <w:p>
      <w:pPr>
        <w:pStyle w:val="BookText"/>
        <w:rPr/>
      </w:pPr>
      <w:r>
        <w:rPr>
          <w:rFonts w:ascii="IRNazanin" w:hAnsi="IRNazanin" w:eastAsia="IRNazanin"/>
          <w:color w:val="111111"/>
          <w:sz w:val="28"/>
          <w:sz w:val="28"/>
          <w:szCs w:val="28"/>
          <w:rtl w:val="true"/>
          <w:lang w:bidi="fa-IR"/>
        </w:rPr>
        <w:t xml:space="preserve">فرونهد </w:t>
      </w:r>
      <w:r>
        <w:rPr>
          <w:rStyle w:val="FootnoteAnchor"/>
          <w:rtl w:val="true"/>
        </w:rPr>
        <w:footnoteReference w:id="1030"/>
      </w:r>
      <w:r>
        <w:rPr>
          <w:rFonts w:ascii="IRNazanin" w:hAnsi="IRNazanin" w:eastAsia="IRNazanin"/>
          <w:color w:val="111111"/>
          <w:sz w:val="28"/>
          <w:sz w:val="28"/>
          <w:szCs w:val="28"/>
          <w:rtl w:val="true"/>
          <w:lang w:bidi="fa-IR"/>
        </w:rPr>
        <w:t>كه مرا از اين گناه توبه نيست،از رحمت خداى نوميد شود گناه مى كند و اصرار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الحارث به نزديك رسول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معراض للذّنوب </w:t>
      </w:r>
      <w:r>
        <w:rPr>
          <w:rStyle w:val="FootnoteAnchor"/>
          <w:rtl w:val="true"/>
        </w:rPr>
        <w:footnoteReference w:id="1031"/>
      </w:r>
      <w:r>
        <w:rPr>
          <w:rFonts w:ascii="IRNazanin" w:hAnsi="IRNazanin" w:eastAsia="IRNazanin"/>
          <w:color w:val="111111"/>
          <w:sz w:val="28"/>
          <w:sz w:val="28"/>
          <w:szCs w:val="28"/>
          <w:rtl w:val="true"/>
          <w:lang w:bidi="fa-IR"/>
        </w:rPr>
        <w:t>،من مردى ام كه تعرّض گناه بسيار كنم،مرا تدبير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مى كنم،و با سر گناه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 سر توبه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گناه من بسيار شود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خداى از گناه تو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عياض گفت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هلاك ميفكنى به گمان بد كه به خداى برى </w:t>
      </w:r>
      <w:r>
        <w:rPr>
          <w:rStyle w:val="FootnoteAnchor"/>
          <w:rtl w:val="true"/>
        </w:rPr>
        <w:footnoteReference w:id="1033"/>
      </w:r>
      <w:r>
        <w:rPr>
          <w:rFonts w:ascii="IRNazanin" w:hAnsi="IRNazanin" w:eastAsia="IRNazanin"/>
          <w:color w:val="111111"/>
          <w:sz w:val="28"/>
          <w:sz w:val="28"/>
          <w:szCs w:val="28"/>
          <w:rtl w:val="true"/>
          <w:lang w:bidi="fa-IR"/>
        </w:rPr>
        <w:t>،نبينى در عقب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أَحْسِنُوا ،و مراد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 الظّنّ باللّٰه انّ اللّٰه يحبّ المحسنين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على برادرزاده دعبل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 حسن هانى شديم در بيمارى كه او را بود به عيادت،او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اوّل روزى از روزهاى آخرت،و آخر روزى از روزهاى دنيا،توبه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اسندوني،مرا بازنشانى،او را بازنشاندند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حمّاد بن سلمه عن يزيد الرّقاشىّ عن انس بن مالك،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شفاعتي لاهل الكبائر من امتي أ تراني لا اكون منهم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شفاعت خود براى اهل كباير امّت نهاده ام،گمان برى كه من از ايشان نيم </w:t>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أحسننا ظنّا باللّٰه </w:t>
      </w:r>
      <w:r>
        <w:rPr>
          <w:rStyle w:val="FootnoteAnchor"/>
          <w:rtl w:val="true"/>
        </w:rPr>
        <w:footnoteReference w:id="1035"/>
      </w:r>
      <w:r>
        <w:rPr>
          <w:rFonts w:ascii="IRNazanin" w:hAnsi="IRNazanin" w:eastAsia="IRNazanin"/>
          <w:color w:val="111111"/>
          <w:sz w:val="28"/>
          <w:sz w:val="28"/>
          <w:szCs w:val="28"/>
          <w:rtl w:val="true"/>
          <w:lang w:bidi="fa-IR"/>
        </w:rPr>
        <w:t xml:space="preserve">،از ما </w:t>
      </w:r>
      <w:r>
        <w:rPr>
          <w:rStyle w:val="FootnoteAnchor"/>
          <w:rtl w:val="true"/>
        </w:rPr>
        <w:footnoteReference w:id="1036"/>
      </w:r>
      <w:r>
        <w:rPr>
          <w:rFonts w:ascii="IRNazanin" w:hAnsi="IRNazanin" w:eastAsia="IRNazanin"/>
          <w:color w:val="111111"/>
          <w:sz w:val="28"/>
          <w:sz w:val="28"/>
          <w:szCs w:val="28"/>
          <w:rtl w:val="true"/>
          <w:lang w:bidi="fa-IR"/>
        </w:rPr>
        <w:t xml:space="preserve">همۀ او به خداى نيكوگمان تر </w:t>
      </w:r>
      <w:r>
        <w:rPr>
          <w:rStyle w:val="FootnoteAnchor"/>
          <w:rtl w:val="true"/>
        </w:rPr>
        <w:footnoteReference w:id="103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يموتنّ احدكم الّا و هو يحسن الظّنّ </w:t>
      </w:r>
      <w:r>
        <w:rPr>
          <w:rStyle w:val="FootnoteAnchor"/>
          <w:rtl w:val="true"/>
        </w:rPr>
        <w:footnoteReference w:id="1038"/>
      </w:r>
      <w:r>
        <w:rPr>
          <w:rFonts w:ascii="Amiri" w:hAnsi="Amiri" w:eastAsia="Amiri" w:cs="Amiri"/>
          <w:color w:val="111111"/>
          <w:sz w:val="28"/>
          <w:sz w:val="28"/>
          <w:szCs w:val="28"/>
          <w:rtl w:val="true"/>
          <w:lang w:bidi="ar-SA"/>
        </w:rPr>
        <w:t xml:space="preserve">باللّٰه انّ حسن </w:t>
      </w:r>
      <w:r>
        <w:rPr>
          <w:rStyle w:val="FootnoteAnchor"/>
          <w:rtl w:val="true"/>
        </w:rPr>
        <w:footnoteReference w:id="1039"/>
      </w:r>
      <w:r>
        <w:rPr>
          <w:rFonts w:ascii="Amiri" w:hAnsi="Amiri" w:eastAsia="Amiri" w:cs="Amiri"/>
          <w:color w:val="111111"/>
          <w:sz w:val="28"/>
          <w:sz w:val="28"/>
          <w:szCs w:val="28"/>
          <w:rtl w:val="true"/>
          <w:lang w:bidi="ar-SA"/>
        </w:rPr>
        <w:t xml:space="preserve">الظّنّ باللّٰه ثمن </w:t>
      </w:r>
      <w:r>
        <w:rPr>
          <w:rStyle w:val="FootnoteAnchor"/>
          <w:rtl w:val="true"/>
        </w:rPr>
        <w:footnoteReference w:id="1040"/>
      </w:r>
      <w:r>
        <w:rPr>
          <w:rFonts w:ascii="IRNazanin" w:hAnsi="IRNazanin" w:eastAsia="IRNazanin"/>
          <w:color w:val="111111"/>
          <w:sz w:val="28"/>
          <w:sz w:val="28"/>
          <w:szCs w:val="28"/>
          <w:rtl w:val="true"/>
          <w:lang w:bidi="fa-IR"/>
        </w:rPr>
        <w:t>الجنّة،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w:t>
      </w:r>
      <w:r>
        <w:rPr>
          <w:rStyle w:val="FootnoteAnchor"/>
          <w:rtl w:val="true"/>
        </w:rPr>
        <w:footnoteReference w:id="1041"/>
      </w:r>
      <w:r>
        <w:rPr>
          <w:rFonts w:ascii="IRNazanin" w:hAnsi="IRNazanin" w:eastAsia="IRNazanin"/>
          <w:color w:val="111111"/>
          <w:sz w:val="28"/>
          <w:sz w:val="28"/>
          <w:szCs w:val="28"/>
          <w:rtl w:val="true"/>
          <w:lang w:bidi="fa-IR"/>
        </w:rPr>
        <w:t xml:space="preserve">كه مرگ به يكى از شما آيد و </w:t>
      </w:r>
      <w:r>
        <w:rPr>
          <w:rStyle w:val="FootnoteAnchor"/>
          <w:rtl w:val="true"/>
        </w:rPr>
        <w:footnoteReference w:id="1042"/>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خداى نيكو گمان نباشد،كه گمان نيكو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او روايت </w:t>
      </w:r>
      <w:r>
        <w:rPr>
          <w:rStyle w:val="FootnoteAnchor"/>
          <w:rtl w:val="true"/>
        </w:rPr>
        <w:footnoteReference w:id="1043"/>
      </w:r>
      <w:r>
        <w:rPr>
          <w:rFonts w:ascii="IRNazanin" w:hAnsi="IRNazanin" w:eastAsia="IRNazanin"/>
          <w:color w:val="111111"/>
          <w:sz w:val="28"/>
          <w:sz w:val="28"/>
          <w:szCs w:val="28"/>
          <w:rtl w:val="true"/>
          <w:lang w:bidi="fa-IR"/>
        </w:rPr>
        <w:t xml:space="preserve">كند كه فرداى قيامت حق تعالى فرمايد تا بنده را به دوزخ برند،چون او را سوى </w:t>
      </w:r>
      <w:r>
        <w:rPr>
          <w:rStyle w:val="FootnoteAnchor"/>
          <w:rtl w:val="true"/>
        </w:rPr>
        <w:footnoteReference w:id="1044"/>
      </w:r>
      <w:r>
        <w:rPr>
          <w:rFonts w:ascii="IRNazanin" w:hAnsi="IRNazanin" w:eastAsia="IRNazanin"/>
          <w:color w:val="111111"/>
          <w:sz w:val="28"/>
          <w:sz w:val="28"/>
          <w:szCs w:val="28"/>
          <w:rtl w:val="true"/>
          <w:lang w:bidi="fa-IR"/>
        </w:rPr>
        <w:t>دوزخ مى برند،سر بر دارد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من به تو نه اين بود </w:t>
      </w:r>
      <w:r>
        <w:rPr>
          <w:rStyle w:val="FootnoteAnchor"/>
          <w:rtl w:val="true"/>
        </w:rPr>
        <w:footnoteReference w:id="1045"/>
      </w:r>
      <w:r>
        <w:rPr>
          <w:rFonts w:ascii="IRNazanin" w:hAnsi="IRNazanin" w:eastAsia="IRNazanin"/>
          <w:color w:val="111111"/>
          <w:sz w:val="28"/>
          <w:sz w:val="28"/>
          <w:szCs w:val="28"/>
          <w:rtl w:val="true"/>
          <w:lang w:bidi="fa-IR"/>
        </w:rPr>
        <w:t xml:space="preserve">، حق تعالى گويد </w:t>
      </w:r>
      <w:r>
        <w:rPr>
          <w:rStyle w:val="FootnoteAnchor"/>
          <w:rtl w:val="true"/>
        </w:rPr>
        <w:footnoteReference w:id="1046"/>
      </w:r>
      <w:r>
        <w:rPr>
          <w:rFonts w:ascii="IRNazanin" w:hAnsi="IRNazanin" w:eastAsia="IRNazanin"/>
          <w:color w:val="111111"/>
          <w:sz w:val="28"/>
          <w:sz w:val="28"/>
          <w:szCs w:val="28"/>
          <w:rtl w:val="true"/>
          <w:lang w:bidi="fa-IR"/>
        </w:rPr>
        <w:t>،بنده من گمان تو به من چه بود؟گويد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Style w:val="FootnoteAnchor"/>
          <w:rtl w:val="true"/>
        </w:rPr>
        <w:footnoteReference w:id="1047"/>
      </w:r>
      <w:r>
        <w:rPr>
          <w:rFonts w:ascii="IRNazanin" w:hAnsi="IRNazanin" w:eastAsia="IRNazanin"/>
          <w:color w:val="111111"/>
          <w:sz w:val="28"/>
          <w:sz w:val="28"/>
          <w:szCs w:val="28"/>
          <w:rtl w:val="true"/>
          <w:lang w:bidi="fa-IR"/>
        </w:rPr>
        <w:t>مرا بيامرزى و عفو كنى،حق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عفوت </w:t>
      </w:r>
      <w:r>
        <w:rPr>
          <w:rStyle w:val="FootnoteAnchor"/>
          <w:rtl w:val="true"/>
        </w:rPr>
        <w:footnoteReference w:id="1048"/>
      </w:r>
      <w:r>
        <w:rPr>
          <w:rFonts w:ascii="Amiri" w:hAnsi="Amiri" w:eastAsia="Amiri" w:cs="Amiri"/>
          <w:color w:val="111111"/>
          <w:sz w:val="28"/>
          <w:sz w:val="28"/>
          <w:szCs w:val="28"/>
          <w:rtl w:val="true"/>
          <w:lang w:bidi="ar-SA"/>
        </w:rPr>
        <w:t xml:space="preserve">كردم،به بهشتش بريد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آيت حمل كنند </w:t>
      </w:r>
      <w:r>
        <w:rPr>
          <w:rStyle w:val="FootnoteAnchor"/>
          <w:rtl w:val="true"/>
        </w:rPr>
        <w:footnoteReference w:id="1050"/>
      </w:r>
      <w:r>
        <w:rPr>
          <w:rFonts w:ascii="IRNazanin" w:hAnsi="IRNazanin" w:eastAsia="IRNazanin"/>
          <w:color w:val="111111"/>
          <w:sz w:val="28"/>
          <w:sz w:val="28"/>
          <w:szCs w:val="28"/>
          <w:rtl w:val="true"/>
          <w:lang w:bidi="fa-IR"/>
        </w:rPr>
        <w:t>بر عموم تا همۀ معانى داخل بود تحت آن اولى تر،چه تنافيى نيست از ميان اين معانى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تفعله باشد من الهلاك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هلاك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چيزى است كه </w:t>
      </w:r>
      <w:r>
        <w:rPr>
          <w:rStyle w:val="FootnoteAnchor"/>
          <w:rtl w:val="true"/>
        </w:rPr>
        <w:footnoteReference w:id="1051"/>
      </w:r>
      <w:r>
        <w:rPr>
          <w:rFonts w:ascii="Amiri" w:hAnsi="Amiri" w:eastAsia="Amiri" w:cs="Amiri"/>
          <w:color w:val="111111"/>
          <w:sz w:val="28"/>
          <w:sz w:val="28"/>
          <w:szCs w:val="28"/>
          <w:rtl w:val="true"/>
          <w:lang w:bidi="ar-SA"/>
        </w:rPr>
        <w:t>عاقبت او به هلاك انجامد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ايصال هر نفعى بود حسن به غيرى </w:t>
      </w:r>
      <w:r>
        <w:rPr>
          <w:rStyle w:val="FootnoteAnchor"/>
          <w:rtl w:val="true"/>
        </w:rPr>
        <w:footnoteReference w:id="1052"/>
      </w:r>
      <w:r>
        <w:rPr>
          <w:rFonts w:ascii="Amiri" w:hAnsi="Amiri" w:eastAsia="Amiri" w:cs="Amiri"/>
          <w:color w:val="111111"/>
          <w:sz w:val="28"/>
          <w:sz w:val="28"/>
          <w:szCs w:val="28"/>
          <w:rtl w:val="true"/>
          <w:lang w:bidi="ar-SA"/>
        </w:rPr>
        <w:t xml:space="preserve">،و نه هركه او فعلى </w:t>
      </w:r>
      <w:r>
        <w:rPr>
          <w:rStyle w:val="FootnoteAnchor"/>
          <w:rtl w:val="true"/>
        </w:rPr>
        <w:footnoteReference w:id="1053"/>
      </w:r>
      <w:r>
        <w:rPr>
          <w:rFonts w:ascii="Amiri" w:hAnsi="Amiri" w:eastAsia="Amiri" w:cs="Amiri"/>
          <w:color w:val="111111"/>
          <w:sz w:val="28"/>
          <w:sz w:val="28"/>
          <w:szCs w:val="28"/>
          <w:rtl w:val="true"/>
          <w:lang w:bidi="ar-SA"/>
        </w:rPr>
        <w:t xml:space="preserve">حسن بكند او را محسن </w:t>
      </w:r>
      <w:r>
        <w:rPr>
          <w:rStyle w:val="FootnoteAnchor"/>
          <w:rtl w:val="true"/>
        </w:rPr>
        <w:footnoteReference w:id="1054"/>
      </w:r>
      <w:r>
        <w:rPr>
          <w:rFonts w:ascii="IRNazanin" w:hAnsi="IRNazanin" w:eastAsia="IRNazanin"/>
          <w:color w:val="111111"/>
          <w:sz w:val="28"/>
          <w:sz w:val="28"/>
          <w:szCs w:val="28"/>
          <w:rtl w:val="true"/>
          <w:lang w:bidi="fa-IR"/>
        </w:rPr>
        <w:t xml:space="preserve">خوانند،براى آن كه خداى تعالى كفّار را عقاب كند و از او حسن است،و نگويند كه محسن است بر </w:t>
      </w:r>
      <w:r>
        <w:rPr>
          <w:rStyle w:val="FootnoteAnchor"/>
          <w:rtl w:val="true"/>
        </w:rPr>
        <w:footnoteReference w:id="1055"/>
      </w:r>
      <w:r>
        <w:rPr>
          <w:rFonts w:ascii="Amiri" w:hAnsi="Amiri" w:eastAsia="Amiri" w:cs="Amiri"/>
          <w:color w:val="111111"/>
          <w:sz w:val="28"/>
          <w:sz w:val="28"/>
          <w:szCs w:val="28"/>
          <w:rtl w:val="true"/>
          <w:lang w:bidi="ar-SA"/>
        </w:rPr>
        <w:t>كافر،يا احسان مى كند با او</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أحسنوا الظّنّ باللّٰه فى الخلف و العوض </w:t>
      </w:r>
      <w:r>
        <w:rPr>
          <w:rStyle w:val="FootnoteAnchor"/>
          <w:rtl w:val="true"/>
        </w:rPr>
        <w:footnoteReference w:id="1056"/>
      </w:r>
      <w:r>
        <w:rPr>
          <w:rFonts w:ascii="IRNazanin" w:hAnsi="IRNazanin" w:eastAsia="IRNazanin"/>
          <w:color w:val="111111"/>
          <w:sz w:val="28"/>
          <w:sz w:val="28"/>
          <w:szCs w:val="28"/>
          <w:rtl w:val="true"/>
          <w:lang w:bidi="fa-IR"/>
        </w:rPr>
        <w:t>، گمان به خداى تعالى نيكو برى كه آنچه شما نفقه كنى عوض بازدهد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أنفقوا بدءا </w:t>
      </w:r>
      <w:r>
        <w:rPr>
          <w:rStyle w:val="FootnoteAnchor"/>
          <w:rtl w:val="true"/>
        </w:rPr>
        <w:footnoteReference w:id="1057"/>
      </w:r>
      <w:r>
        <w:rPr>
          <w:rFonts w:ascii="IRNazanin" w:hAnsi="IRNazanin" w:eastAsia="IRNazanin"/>
          <w:color w:val="111111"/>
          <w:sz w:val="28"/>
          <w:sz w:val="28"/>
          <w:szCs w:val="28"/>
          <w:rtl w:val="true"/>
          <w:lang w:bidi="fa-IR"/>
        </w:rPr>
        <w:t xml:space="preserve">و أحسنوا عودا </w:t>
      </w:r>
      <w:r>
        <w:rPr>
          <w:rStyle w:val="FootnoteAnchor"/>
          <w:rtl w:val="true"/>
        </w:rPr>
        <w:footnoteReference w:id="1058"/>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 نفقه كنى و آنچه دوم بار كنى از باب احسان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واسطه كار نگاه دارى كه بين </w:t>
      </w:r>
      <w:bookmarkStart w:id="27" w:name="pg12357_109620"/>
    </w:p>
    <w:p>
      <w:pPr>
        <w:pStyle w:val="BookText"/>
        <w:rPr/>
      </w:pPr>
      <w:bookmarkEnd w:id="27"/>
      <w:r>
        <w:rPr>
          <w:rFonts w:ascii="Amiri" w:hAnsi="Amiri" w:eastAsia="Amiri" w:cs="Amiri"/>
          <w:color w:val="111111"/>
          <w:sz w:val="28"/>
          <w:sz w:val="28"/>
          <w:szCs w:val="28"/>
          <w:rtl w:val="true"/>
          <w:lang w:bidi="ar-SA"/>
        </w:rPr>
        <w:t xml:space="preserve">الاسراف و التّقصير است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8560792_417432637"/>
      <w:bookmarkStart w:id="29" w:name="_Toc12"/>
      <w:bookmarkEnd w:id="28"/>
      <w:r>
        <w:rPr>
          <w:rtl w:val="true"/>
        </w:rPr>
        <w:t xml:space="preserve">سوره البقرة </w:t>
      </w:r>
      <w:r>
        <w:rPr>
          <w:rtl w:val="true"/>
        </w:rPr>
        <w:t>(</w:t>
      </w:r>
      <w:r>
        <w:rPr/>
        <w:t>2</w:t>
      </w:r>
      <w:r>
        <w:rPr>
          <w:rtl w:val="true"/>
        </w:rPr>
        <w:t xml:space="preserve">): </w:t>
      </w:r>
      <w:r>
        <w:rPr>
          <w:rtl w:val="true"/>
        </w:rPr>
        <w:t xml:space="preserve">آیات </w:t>
      </w:r>
      <w:r>
        <w:rPr/>
        <w:t>196</w:t>
      </w:r>
      <w:r>
        <w:rPr>
          <w:rtl w:val="true"/>
        </w:rPr>
        <w:t xml:space="preserve"> </w:t>
      </w:r>
      <w:r>
        <w:rPr>
          <w:rtl w:val="true"/>
        </w:rPr>
        <w:t xml:space="preserve">تا </w:t>
      </w:r>
      <w:r>
        <w:rPr/>
        <w:t>203</w:t>
      </w:r>
      <w:bookmarkEnd w:id="29"/>
    </w:p>
    <w:p>
      <w:pPr>
        <w:pStyle w:val="Heading3"/>
        <w:numPr>
          <w:ilvl w:val="2"/>
          <w:numId w:val="1"/>
        </w:numPr>
        <w:rPr/>
      </w:pPr>
      <w:bookmarkStart w:id="30" w:name="__RefHeading___Toc8560794_417432637"/>
      <w:bookmarkStart w:id="31" w:name="_Toc13"/>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وَ 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560796_417432637"/>
      <w:bookmarkStart w:id="33" w:name="_Toc14"/>
      <w:bookmarkEnd w:id="32"/>
      <w:r>
        <w:rPr>
          <w:rtl w:val="true"/>
        </w:rPr>
        <w:t>ترجمه</w:t>
      </w:r>
      <w:bookmarkEnd w:id="33"/>
    </w:p>
    <w:p>
      <w:pPr>
        <w:pStyle w:val="BookText"/>
        <w:rPr/>
      </w:pPr>
      <w:r>
        <w:rPr>
          <w:rFonts w:ascii="Amiri" w:hAnsi="Amiri" w:eastAsia="Amiri" w:cs="Amiri"/>
          <w:color w:val="111111"/>
          <w:sz w:val="28"/>
          <w:sz w:val="28"/>
          <w:szCs w:val="28"/>
          <w:rtl w:val="true"/>
          <w:lang w:bidi="ar-SA"/>
        </w:rPr>
        <w:t xml:space="preserve">تمام بكنى </w:t>
      </w:r>
      <w:r>
        <w:rPr>
          <w:rStyle w:val="FootnoteAnchor"/>
          <w:rtl w:val="true"/>
        </w:rPr>
        <w:footnoteReference w:id="1060"/>
      </w:r>
      <w:r>
        <w:rPr>
          <w:rFonts w:ascii="IRNazanin" w:hAnsi="IRNazanin" w:eastAsia="IRNazanin"/>
          <w:color w:val="111111"/>
          <w:sz w:val="28"/>
          <w:sz w:val="28"/>
          <w:szCs w:val="28"/>
          <w:rtl w:val="true"/>
          <w:lang w:bidi="fa-IR"/>
        </w:rPr>
        <w:t xml:space="preserve">حجّ و عمره خداى را،اگر بازدارند شما را </w:t>
      </w:r>
      <w:r>
        <w:rPr>
          <w:rStyle w:val="FootnoteAnchor"/>
          <w:rtl w:val="true"/>
        </w:rPr>
        <w:footnoteReference w:id="1061"/>
      </w:r>
      <w:r>
        <w:rPr>
          <w:rFonts w:ascii="IRNazanin" w:hAnsi="IRNazanin" w:eastAsia="IRNazanin"/>
          <w:color w:val="111111"/>
          <w:sz w:val="28"/>
          <w:sz w:val="28"/>
          <w:szCs w:val="28"/>
          <w:rtl w:val="true"/>
          <w:lang w:bidi="fa-IR"/>
        </w:rPr>
        <w:t xml:space="preserve">آنچه ميسّر شود از هدى،و متراشى سرهايتان تا برسد هدى به جاى خود،هركه باشد از شما بيمار يا باشد به او رنجى از سرش فداى از روزه يا صدقه اى يا چيزى كه بكشد چون ايمن شوى هركه تمتّع كند به عمره را </w:t>
      </w:r>
      <w:r>
        <w:rPr>
          <w:rStyle w:val="FootnoteAnchor"/>
          <w:rtl w:val="true"/>
        </w:rPr>
        <w:footnoteReference w:id="1062"/>
      </w:r>
      <w:r>
        <w:rPr>
          <w:rFonts w:ascii="IRNazanin" w:hAnsi="IRNazanin" w:eastAsia="IRNazanin"/>
          <w:color w:val="111111"/>
          <w:sz w:val="28"/>
          <w:sz w:val="28"/>
          <w:szCs w:val="28"/>
          <w:rtl w:val="true"/>
          <w:lang w:bidi="fa-IR"/>
        </w:rPr>
        <w:t xml:space="preserve">حجّ آنچه خوار شود از هدى </w:t>
      </w:r>
      <w:r>
        <w:rPr>
          <w:rStyle w:val="FootnoteAnchor"/>
          <w:rtl w:val="true"/>
        </w:rPr>
        <w:footnoteReference w:id="1063"/>
      </w:r>
      <w:r>
        <w:rPr>
          <w:rFonts w:ascii="IRNazanin" w:hAnsi="IRNazanin" w:eastAsia="IRNazanin"/>
          <w:color w:val="111111"/>
          <w:sz w:val="28"/>
          <w:sz w:val="28"/>
          <w:szCs w:val="28"/>
          <w:rtl w:val="true"/>
          <w:lang w:bidi="fa-IR"/>
        </w:rPr>
        <w:t xml:space="preserve">هركه نيابد،روزه سه روز در حجّ و هفت روز چون بازآيى آن ده روز تمام باشد،اين آن راست كه نباشد اهلش </w:t>
      </w:r>
      <w:r>
        <w:rPr>
          <w:rStyle w:val="FootnoteAnchor"/>
          <w:rtl w:val="true"/>
        </w:rPr>
        <w:footnoteReference w:id="1064"/>
      </w:r>
      <w:r>
        <w:rPr>
          <w:rFonts w:ascii="IRNazanin" w:hAnsi="IRNazanin" w:eastAsia="IRNazanin"/>
          <w:color w:val="111111"/>
          <w:sz w:val="28"/>
          <w:sz w:val="28"/>
          <w:szCs w:val="28"/>
          <w:rtl w:val="true"/>
          <w:lang w:bidi="fa-IR"/>
        </w:rPr>
        <w:t xml:space="preserve">حاضران مسجد حرام </w:t>
      </w:r>
      <w:r>
        <w:rPr>
          <w:rStyle w:val="FootnoteAnchor"/>
          <w:rtl w:val="true"/>
        </w:rPr>
        <w:footnoteReference w:id="1065"/>
      </w:r>
      <w:r>
        <w:rPr>
          <w:rFonts w:ascii="Amiri" w:hAnsi="Amiri" w:eastAsia="Amiri" w:cs="Amiri"/>
          <w:color w:val="111111"/>
          <w:sz w:val="28"/>
          <w:sz w:val="28"/>
          <w:szCs w:val="28"/>
          <w:rtl w:val="true"/>
          <w:lang w:bidi="ar-SA"/>
        </w:rPr>
        <w:t>،و بترسى از خدا و بدانيد كه خداى سخت عقوبت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ماههاى دانسته است هركه اندازد در آن حجّ را جماع نيست </w:t>
      </w:r>
      <w:r>
        <w:rPr>
          <w:rStyle w:val="FootnoteAnchor"/>
          <w:rtl w:val="true"/>
        </w:rPr>
        <w:footnoteReference w:id="1066"/>
      </w:r>
      <w:r>
        <w:rPr>
          <w:rFonts w:ascii="IRNazanin" w:hAnsi="IRNazanin" w:eastAsia="IRNazanin"/>
          <w:color w:val="111111"/>
          <w:sz w:val="28"/>
          <w:sz w:val="28"/>
          <w:szCs w:val="28"/>
          <w:rtl w:val="true"/>
          <w:lang w:bidi="fa-IR"/>
        </w:rPr>
        <w:t xml:space="preserve">و نه فاسق شدن و نه سوگند خوردن </w:t>
      </w:r>
      <w:r>
        <w:rPr>
          <w:rStyle w:val="FootnoteAnchor"/>
          <w:rtl w:val="true"/>
        </w:rPr>
        <w:footnoteReference w:id="1067"/>
      </w:r>
      <w:r>
        <w:rPr>
          <w:rFonts w:ascii="IRNazanin" w:hAnsi="IRNazanin" w:eastAsia="IRNazanin"/>
          <w:color w:val="111111"/>
          <w:sz w:val="28"/>
          <w:sz w:val="28"/>
          <w:szCs w:val="28"/>
          <w:rtl w:val="true"/>
          <w:lang w:bidi="fa-IR"/>
        </w:rPr>
        <w:t>در حجّ،و آنچه كنى از نيكى آن را خداى مى داند،و زاد برگيريد كه بهترين زاد پرهيزگارى باشد،و بترسيد از من اى خداوندان عقلها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نيست بر شما بزهى </w:t>
      </w:r>
      <w:r>
        <w:rPr>
          <w:rStyle w:val="FootnoteAnchor"/>
          <w:rtl w:val="true"/>
        </w:rPr>
        <w:footnoteReference w:id="1068"/>
      </w:r>
      <w:r>
        <w:rPr>
          <w:rFonts w:ascii="IRNazanin" w:hAnsi="IRNazanin" w:eastAsia="IRNazanin"/>
          <w:color w:val="111111"/>
          <w:sz w:val="28"/>
          <w:sz w:val="28"/>
          <w:szCs w:val="28"/>
          <w:rtl w:val="true"/>
          <w:lang w:bidi="fa-IR"/>
        </w:rPr>
        <w:t xml:space="preserve">كه طلب كنيد نعمتى از خدايتان چون بيايى </w:t>
      </w:r>
      <w:r>
        <w:rPr>
          <w:rStyle w:val="FootnoteAnchor"/>
          <w:rtl w:val="true"/>
        </w:rPr>
        <w:footnoteReference w:id="1069"/>
      </w:r>
      <w:r>
        <w:rPr>
          <w:rFonts w:ascii="IRNazanin" w:hAnsi="IRNazanin" w:eastAsia="IRNazanin"/>
          <w:color w:val="111111"/>
          <w:sz w:val="28"/>
          <w:sz w:val="28"/>
          <w:szCs w:val="28"/>
          <w:rtl w:val="true"/>
          <w:lang w:bidi="fa-IR"/>
        </w:rPr>
        <w:t xml:space="preserve">از عرفات ياد كنى خداى را به نزديك مشعر حرام،و ياد كنيد او را چنان كه شما را راه داد </w:t>
      </w:r>
      <w:r>
        <w:rPr>
          <w:rStyle w:val="FootnoteAnchor"/>
          <w:rtl w:val="true"/>
        </w:rPr>
        <w:footnoteReference w:id="1070"/>
      </w:r>
      <w:r>
        <w:rPr>
          <w:rFonts w:ascii="IRNazanin" w:hAnsi="IRNazanin" w:eastAsia="IRNazanin"/>
          <w:color w:val="111111"/>
          <w:sz w:val="28"/>
          <w:sz w:val="28"/>
          <w:szCs w:val="28"/>
          <w:rtl w:val="true"/>
          <w:lang w:bidi="fa-IR"/>
        </w:rPr>
        <w:t xml:space="preserve">،و اگرچه </w:t>
      </w:r>
      <w:r>
        <w:rPr>
          <w:rStyle w:val="FootnoteAnchor"/>
          <w:rtl w:val="true"/>
        </w:rPr>
        <w:footnoteReference w:id="1071"/>
      </w:r>
      <w:r>
        <w:rPr>
          <w:rFonts w:ascii="IRNazanin" w:hAnsi="IRNazanin" w:eastAsia="IRNazanin"/>
          <w:color w:val="111111"/>
          <w:sz w:val="28"/>
          <w:sz w:val="28"/>
          <w:szCs w:val="28"/>
          <w:rtl w:val="true"/>
          <w:lang w:bidi="fa-IR"/>
        </w:rPr>
        <w:t xml:space="preserve">بوديد پيش </w:t>
      </w:r>
      <w:r>
        <w:rPr>
          <w:rStyle w:val="FootnoteAnchor"/>
          <w:rtl w:val="true"/>
        </w:rPr>
        <w:footnoteReference w:id="1072"/>
      </w:r>
      <w:r>
        <w:rPr>
          <w:rFonts w:ascii="IRNazanin" w:hAnsi="IRNazanin" w:eastAsia="IRNazanin"/>
          <w:color w:val="111111"/>
          <w:sz w:val="28"/>
          <w:sz w:val="28"/>
          <w:szCs w:val="28"/>
          <w:rtl w:val="true"/>
          <w:lang w:bidi="fa-IR"/>
        </w:rPr>
        <w:t>آن از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بيايى ازآنجا كه بيايند مردمان و آمرزش خواهيد از خدا كه خداى آمرزنده و بخشاينده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بگزارى اركان حجّتان،ياد كنيد خداى را چون ياد كردنتان </w:t>
      </w:r>
      <w:r>
        <w:rPr>
          <w:rStyle w:val="FootnoteAnchor"/>
          <w:rtl w:val="true"/>
        </w:rPr>
        <w:footnoteReference w:id="1073"/>
      </w:r>
      <w:r>
        <w:rPr>
          <w:rFonts w:ascii="IRNazanin" w:hAnsi="IRNazanin" w:eastAsia="IRNazanin"/>
          <w:color w:val="111111"/>
          <w:sz w:val="28"/>
          <w:sz w:val="28"/>
          <w:szCs w:val="28"/>
          <w:rtl w:val="true"/>
          <w:lang w:bidi="fa-IR"/>
        </w:rPr>
        <w:t xml:space="preserve">پدرانتان </w:t>
      </w:r>
      <w:r>
        <w:rPr>
          <w:rStyle w:val="FootnoteAnchor"/>
          <w:rtl w:val="true"/>
        </w:rPr>
        <w:footnoteReference w:id="1074"/>
      </w:r>
      <w:r>
        <w:rPr>
          <w:rFonts w:ascii="Amiri" w:hAnsi="Amiri" w:eastAsia="Amiri" w:cs="Amiri"/>
          <w:color w:val="111111"/>
          <w:sz w:val="28"/>
          <w:sz w:val="28"/>
          <w:szCs w:val="28"/>
          <w:rtl w:val="true"/>
          <w:lang w:bidi="ar-SA"/>
        </w:rPr>
        <w:t xml:space="preserve">را يا </w:t>
      </w:r>
      <w:r>
        <w:rPr>
          <w:rStyle w:val="FootnoteAnchor"/>
          <w:rtl w:val="true"/>
        </w:rPr>
        <w:footnoteReference w:id="1075"/>
      </w:r>
      <w:r>
        <w:rPr>
          <w:rFonts w:ascii="Amiri" w:hAnsi="Amiri" w:eastAsia="Amiri" w:cs="Amiri"/>
          <w:color w:val="111111"/>
          <w:sz w:val="28"/>
          <w:sz w:val="28"/>
          <w:szCs w:val="28"/>
          <w:rtl w:val="true"/>
          <w:lang w:bidi="ar-SA"/>
        </w:rPr>
        <w:t xml:space="preserve">سخت تر ياد كردن،از مردم </w:t>
      </w:r>
      <w:r>
        <w:rPr>
          <w:rStyle w:val="FootnoteAnchor"/>
          <w:rtl w:val="true"/>
        </w:rPr>
        <w:footnoteReference w:id="1076"/>
      </w:r>
      <w:r>
        <w:rPr>
          <w:rFonts w:ascii="IRNazanin" w:hAnsi="IRNazanin" w:eastAsia="IRNazanin"/>
          <w:color w:val="111111"/>
          <w:sz w:val="28"/>
          <w:sz w:val="28"/>
          <w:szCs w:val="28"/>
          <w:rtl w:val="true"/>
          <w:lang w:bidi="fa-IR"/>
        </w:rPr>
        <w:t xml:space="preserve">كس هست كه مى گويد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خدايا بده ما را در دنيا،و نباشد او را در آخرت از </w:t>
      </w:r>
      <w:r>
        <w:rPr>
          <w:rStyle w:val="FootnoteAnchor"/>
          <w:rtl w:val="true"/>
        </w:rPr>
        <w:footnoteReference w:id="1078"/>
      </w:r>
      <w:r>
        <w:rPr>
          <w:rFonts w:ascii="Amiri" w:hAnsi="Amiri" w:eastAsia="Amiri" w:cs="Amiri"/>
          <w:color w:val="111111"/>
          <w:sz w:val="28"/>
          <w:sz w:val="28"/>
          <w:szCs w:val="28"/>
          <w:rtl w:val="true"/>
          <w:lang w:bidi="ar-SA"/>
        </w:rPr>
        <w:t xml:space="preserve">نصيبى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ايشان كس هست كه مى گويد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ما </w:t>
      </w:r>
      <w:r>
        <w:rPr>
          <w:rStyle w:val="FootnoteAnchor"/>
          <w:rtl w:val="true"/>
        </w:rPr>
        <w:footnoteReference w:id="1081"/>
      </w:r>
      <w:r>
        <w:rPr>
          <w:rFonts w:ascii="IRNazanin" w:hAnsi="IRNazanin" w:eastAsia="IRNazanin"/>
          <w:color w:val="111111"/>
          <w:sz w:val="28"/>
          <w:sz w:val="28"/>
          <w:szCs w:val="28"/>
          <w:rtl w:val="true"/>
          <w:lang w:bidi="fa-IR"/>
        </w:rPr>
        <w:t xml:space="preserve">بده ما را در دنيا نيكويى و در آخرت نيكويى،و نگه دار ما را از عذاب آتش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آنانند كه باشد ايشان را بهره از آنچه اندوخته باشند،و خدا </w:t>
      </w:r>
      <w:r>
        <w:rPr>
          <w:rStyle w:val="FootnoteAnchor"/>
          <w:rtl w:val="true"/>
        </w:rPr>
        <w:footnoteReference w:id="1083"/>
      </w:r>
      <w:r>
        <w:rPr>
          <w:rFonts w:ascii="IRNazanin" w:hAnsi="IRNazanin" w:eastAsia="IRNazanin"/>
          <w:color w:val="111111"/>
          <w:sz w:val="28"/>
          <w:sz w:val="28"/>
          <w:szCs w:val="28"/>
          <w:rtl w:val="true"/>
          <w:lang w:bidi="fa-IR"/>
        </w:rPr>
        <w:t>زود شمار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 كنيد خداى را در روزهاى شمرده،هركه تعجيل كند در دو روز،بزه نيست بر او،و هركه </w:t>
      </w:r>
    </w:p>
    <w:p>
      <w:pPr>
        <w:pStyle w:val="BookText"/>
        <w:rPr/>
      </w:pPr>
      <w:r>
        <w:rPr>
          <w:rFonts w:ascii="IRNazanin" w:hAnsi="IRNazanin" w:eastAsia="IRNazanin"/>
          <w:color w:val="111111"/>
          <w:sz w:val="28"/>
          <w:sz w:val="28"/>
          <w:szCs w:val="28"/>
          <w:rtl w:val="true"/>
          <w:lang w:bidi="fa-IR"/>
        </w:rPr>
        <w:t xml:space="preserve">بازپس </w:t>
      </w:r>
      <w:r>
        <w:rPr>
          <w:rStyle w:val="FootnoteAnchor"/>
          <w:rtl w:val="true"/>
        </w:rPr>
        <w:footnoteReference w:id="1084"/>
      </w:r>
      <w:r>
        <w:rPr>
          <w:rFonts w:ascii="IRNazanin" w:hAnsi="IRNazanin" w:eastAsia="IRNazanin"/>
          <w:color w:val="111111"/>
          <w:sz w:val="28"/>
          <w:sz w:val="28"/>
          <w:szCs w:val="28"/>
          <w:rtl w:val="true"/>
          <w:lang w:bidi="fa-IR"/>
        </w:rPr>
        <w:t xml:space="preserve">استد </w:t>
      </w:r>
      <w:r>
        <w:rPr>
          <w:rStyle w:val="FootnoteAnchor"/>
          <w:rtl w:val="true"/>
        </w:rPr>
        <w:footnoteReference w:id="1085"/>
      </w:r>
      <w:r>
        <w:rPr>
          <w:rFonts w:ascii="Amiri" w:hAnsi="Amiri" w:eastAsia="Amiri" w:cs="Amiri"/>
          <w:color w:val="111111"/>
          <w:sz w:val="28"/>
          <w:sz w:val="28"/>
          <w:szCs w:val="28"/>
          <w:rtl w:val="true"/>
          <w:lang w:bidi="ar-SA"/>
        </w:rPr>
        <w:t xml:space="preserve">نيست بزه بر او آن را كه ترسد،و بترسيد از خداى و بدانيد كه با او برند شما را جمع كرده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،ابن ابي اسحاق در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خواند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جمله قرآن،و اين لغت تميم است،و قيس عيلان و طلحة بن مصرّف اين جا و در آل عمران به كسر خواندند و در باقى قرآن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جعفر و حمزه و كسائى و عاصم به روايت حفص در آل عمران به كسر خواندند و در همۀ قرآن به فتح، و جمله قرّاء در همۀ قرآن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خوانند،و آن </w:t>
      </w:r>
      <w:r>
        <w:rPr>
          <w:rStyle w:val="FootnoteAnchor"/>
          <w:rtl w:val="true"/>
        </w:rPr>
        <w:footnoteReference w:id="1089"/>
      </w:r>
      <w:r>
        <w:rPr>
          <w:rFonts w:ascii="IRNazanin" w:hAnsi="IRNazanin" w:eastAsia="IRNazanin"/>
          <w:color w:val="111111"/>
          <w:sz w:val="28"/>
          <w:sz w:val="28"/>
          <w:szCs w:val="28"/>
          <w:rtl w:val="true"/>
          <w:lang w:bidi="fa-IR"/>
        </w:rPr>
        <w:t>لغت اهل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Style w:val="FootnoteAnchor"/>
          <w:rtl w:val="true"/>
        </w:rPr>
        <w:footnoteReference w:id="1090"/>
      </w:r>
      <w:r>
        <w:rPr>
          <w:rFonts w:ascii="IRNazanin" w:hAnsi="IRNazanin" w:eastAsia="IRNazanin"/>
          <w:color w:val="111111"/>
          <w:sz w:val="28"/>
          <w:sz w:val="28"/>
          <w:szCs w:val="28"/>
          <w:rtl w:val="true"/>
          <w:lang w:bidi="fa-IR"/>
        </w:rPr>
        <w:t>دو لغت است و ميانشان فرقى نيست،كرطل و رطل و كسر البيت و كسره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مصدر باشد و به كسر اسم،چنان كه قسم و قسم،و سقى و سقى،و شرب و شرب،و در مصحف عبد اللّٰه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أتمّوا الحجّ و العمرة الى البيت للّٰه </w:t>
      </w:r>
      <w:r>
        <w:rPr>
          <w:rStyle w:val="FootnoteAnchor"/>
          <w:rtl w:val="true"/>
        </w:rPr>
        <w:footnoteReference w:id="1091"/>
      </w:r>
      <w:r>
        <w:rPr>
          <w:rFonts w:ascii="Amiri" w:hAnsi="Amiri" w:eastAsia="Amiri" w:cs="Amiri"/>
          <w:color w:val="111111"/>
          <w:sz w:val="28"/>
          <w:sz w:val="28"/>
          <w:szCs w:val="28"/>
          <w:rtl w:val="true"/>
          <w:lang w:bidi="ar-SA"/>
        </w:rPr>
        <w:t>،و شعبى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 به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لغت قصد باشد،و در شرع قصدى باشد مخصوص در وقتى مخصوص به جاى مخصوص بر اداى مناسكى مشروع،و اين از جمله اسماء مخصوصه </w:t>
      </w:r>
      <w:r>
        <w:rPr>
          <w:rStyle w:val="FootnoteAnchor"/>
          <w:rtl w:val="true"/>
        </w:rPr>
        <w:footnoteReference w:id="1092"/>
      </w:r>
      <w:r>
        <w:rPr>
          <w:rFonts w:ascii="IRNazanin" w:hAnsi="IRNazanin" w:eastAsia="IRNazanin"/>
          <w:color w:val="111111"/>
          <w:sz w:val="28"/>
          <w:sz w:val="28"/>
          <w:szCs w:val="28"/>
          <w:rtl w:val="true"/>
          <w:lang w:bidi="fa-IR"/>
        </w:rPr>
        <w:t xml:space="preserve">است،و از </w:t>
      </w:r>
      <w:r>
        <w:rPr>
          <w:rStyle w:val="FootnoteAnchor"/>
          <w:rtl w:val="true"/>
        </w:rPr>
        <w:footnoteReference w:id="1093"/>
      </w:r>
      <w:r>
        <w:rPr>
          <w:rFonts w:ascii="Amiri" w:hAnsi="Amiri" w:eastAsia="Amiri" w:cs="Amiri"/>
          <w:color w:val="111111"/>
          <w:sz w:val="28"/>
          <w:sz w:val="28"/>
          <w:szCs w:val="28"/>
          <w:rtl w:val="true"/>
          <w:lang w:bidi="ar-SA"/>
        </w:rPr>
        <w:t>ميان مسلمانان خلافى نيست در وجوب حجّ،امّا در وجوب عمره خلاف كردند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ما و مذهب شافعى بر قول جديد </w:t>
      </w:r>
      <w:r>
        <w:rPr>
          <w:rStyle w:val="FootnoteAnchor"/>
          <w:rtl w:val="true"/>
        </w:rPr>
        <w:footnoteReference w:id="1094"/>
      </w:r>
      <w:r>
        <w:rPr>
          <w:rFonts w:ascii="IRNazanin" w:hAnsi="IRNazanin" w:eastAsia="IRNazanin"/>
          <w:color w:val="111111"/>
          <w:sz w:val="28"/>
          <w:sz w:val="28"/>
          <w:szCs w:val="28"/>
          <w:rtl w:val="true"/>
          <w:lang w:bidi="fa-IR"/>
        </w:rPr>
        <w:t xml:space="preserve">او،و </w:t>
      </w:r>
      <w:r>
        <w:rPr>
          <w:rStyle w:val="FootnoteAnchor"/>
          <w:rtl w:val="true"/>
        </w:rPr>
        <w:footnoteReference w:id="1095"/>
      </w:r>
      <w:r>
        <w:rPr>
          <w:rFonts w:ascii="Amiri" w:hAnsi="Amiri" w:eastAsia="Amiri" w:cs="Amiri"/>
          <w:color w:val="111111"/>
          <w:sz w:val="28"/>
          <w:sz w:val="28"/>
          <w:szCs w:val="28"/>
          <w:rtl w:val="true"/>
          <w:lang w:bidi="ar-SA"/>
        </w:rPr>
        <w:t>سفيان ثورى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096"/>
      </w:r>
      <w:r>
        <w:rPr>
          <w:rFonts w:ascii="Amiri" w:hAnsi="Amiri" w:eastAsia="Amiri" w:cs="Amiri"/>
          <w:color w:val="111111"/>
          <w:sz w:val="28"/>
          <w:sz w:val="28"/>
          <w:szCs w:val="28"/>
          <w:rtl w:val="true"/>
          <w:lang w:bidi="ar-SA"/>
        </w:rPr>
        <w:t xml:space="preserve">سفيان عيينه و احمد و اسحاق و عطا و قتاده آن است كه واجب است،و در صحابه مذهب </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عبد اللّٰه عبّاس و زيد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است،و آن مذهب اهل عراق است و مالك بن انس و ابو ثور،و يك قول شافعى در قديم،پس از آن بازآمد و اينان بنا بر قرائت شعبى كردند كه به رفع خواند،دليل بر صحّت مذهب درست قرائت عامّه </w:t>
      </w:r>
      <w:r>
        <w:rPr>
          <w:rStyle w:val="FootnoteAnchor"/>
          <w:rtl w:val="true"/>
        </w:rPr>
        <w:footnoteReference w:id="109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 امر كرد </w:t>
      </w:r>
      <w:r>
        <w:rPr>
          <w:rStyle w:val="FootnoteAnchor"/>
          <w:rtl w:val="true"/>
        </w:rPr>
        <w:footnoteReference w:id="1098"/>
      </w:r>
      <w:r>
        <w:rPr>
          <w:rFonts w:ascii="IRNazanin" w:hAnsi="IRNazanin" w:eastAsia="IRNazanin"/>
          <w:color w:val="111111"/>
          <w:sz w:val="28"/>
          <w:sz w:val="28"/>
          <w:szCs w:val="28"/>
          <w:rtl w:val="true"/>
          <w:lang w:bidi="fa-IR"/>
        </w:rPr>
        <w:t xml:space="preserve">به عمره همچنان كه به حجّ،و امر از خداى تعالى دليل ايجاب كند تا دليل برخاستن </w:t>
      </w:r>
      <w:r>
        <w:rPr>
          <w:rStyle w:val="FootnoteAnchor"/>
          <w:rtl w:val="true"/>
        </w:rPr>
        <w:footnoteReference w:id="1099"/>
      </w:r>
      <w:r>
        <w:rPr>
          <w:rFonts w:ascii="Amiri" w:hAnsi="Amiri" w:eastAsia="Amiri" w:cs="Amiri"/>
          <w:color w:val="111111"/>
          <w:sz w:val="28"/>
          <w:sz w:val="28"/>
          <w:szCs w:val="28"/>
          <w:rtl w:val="true"/>
          <w:lang w:bidi="ar-SA"/>
        </w:rPr>
        <w:t>كه مراد ندب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ديگر،اجماع اهل البيت و نيز اجماع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 بر اينان كه گفتيم منكر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خبر جابر كه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حديث عمره و گفتم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شيخ كبير،پدرم </w:t>
      </w:r>
      <w:r>
        <w:rPr>
          <w:rStyle w:val="FootnoteAnchor"/>
          <w:rtl w:val="true"/>
        </w:rPr>
        <w:footnoteReference w:id="1101"/>
      </w:r>
      <w:r>
        <w:rPr>
          <w:rFonts w:ascii="IRNazanin" w:hAnsi="IRNazanin" w:eastAsia="IRNazanin"/>
          <w:color w:val="111111"/>
          <w:sz w:val="28"/>
          <w:sz w:val="28"/>
          <w:szCs w:val="28"/>
          <w:rtl w:val="true"/>
          <w:lang w:bidi="fa-IR"/>
        </w:rPr>
        <w:t>سخت پير است،حجّ و عمره نتواند كردن،گفت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عنه و اعتمر،تو از او حجّ و عمره بكن،يعنى به نيابت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السق </w:t>
      </w:r>
      <w:r>
        <w:rPr>
          <w:rStyle w:val="FootnoteAnchor"/>
          <w:rtl w:val="true"/>
        </w:rPr>
        <w:footnoteReference w:id="110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به عرفه،او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عملى آموز كه بدان از عذاب برهم،گفت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فريضه به پاى دار،و زكات مال بده،و حجّ و عمره بكن،و ماه رمضان روزه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ميان فرائض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شقيق بن عبد اللّٰه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كنى از ميان حجّ و عمره،كه آن درويشى و گناه چنان ببرد كه كوره خبث از آهن و زر و سيم ببرد،و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مبرور را</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هيچ ثواب نبود بدون بهشت،و عبد اللّٰه عبّاس </w:t>
      </w:r>
      <w:r>
        <w:rPr>
          <w:rStyle w:val="FootnoteAnchor"/>
          <w:rtl w:val="true"/>
        </w:rPr>
        <w:footnoteReference w:id="11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كه عمره مقارن حجّ است در كتاب خداى،و اين آيت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خلقان خداى نباشد كه نه بر او حجّ و عمره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1105"/>
      </w:r>
      <w:r>
        <w:rPr>
          <w:rFonts w:ascii="Amiri" w:hAnsi="Amiri" w:eastAsia="Amiri" w:cs="Amiri"/>
          <w:color w:val="111111"/>
          <w:sz w:val="28"/>
          <w:sz w:val="28"/>
          <w:szCs w:val="28"/>
          <w:rtl w:val="true"/>
          <w:lang w:bidi="ar-SA"/>
        </w:rPr>
        <w:t xml:space="preserve">را در كتاب نماز فرمودند </w:t>
      </w:r>
      <w:r>
        <w:rPr>
          <w:rStyle w:val="FootnoteAnchor"/>
          <w:rtl w:val="true"/>
        </w:rPr>
        <w:footnoteReference w:id="1106"/>
      </w:r>
      <w:r>
        <w:rPr>
          <w:rFonts w:ascii="Amiri" w:hAnsi="Amiri" w:eastAsia="Amiri" w:cs="Amiri"/>
          <w:color w:val="111111"/>
          <w:sz w:val="28"/>
          <w:sz w:val="28"/>
          <w:szCs w:val="28"/>
          <w:rtl w:val="true"/>
          <w:lang w:bidi="ar-SA"/>
        </w:rPr>
        <w:t xml:space="preserve">و زكات </w:t>
      </w:r>
      <w:r>
        <w:rPr>
          <w:rStyle w:val="FootnoteAnchor"/>
          <w:rtl w:val="true"/>
        </w:rPr>
        <w:footnoteReference w:id="1107"/>
      </w:r>
      <w:r>
        <w:rPr>
          <w:rFonts w:ascii="Amiri" w:hAnsi="Amiri" w:eastAsia="Amiri" w:cs="Amiri"/>
          <w:color w:val="111111"/>
          <w:sz w:val="28"/>
          <w:sz w:val="28"/>
          <w:szCs w:val="28"/>
          <w:rtl w:val="true"/>
          <w:lang w:bidi="ar-SA"/>
        </w:rPr>
        <w:t xml:space="preserve">و حجّ،و عمره </w:t>
      </w:r>
      <w:r>
        <w:rPr>
          <w:rStyle w:val="FootnoteAnchor"/>
          <w:rtl w:val="true"/>
        </w:rPr>
        <w:footnoteReference w:id="1108"/>
      </w:r>
      <w:r>
        <w:rPr>
          <w:rFonts w:ascii="Amiri" w:hAnsi="Amiri" w:eastAsia="Amiri" w:cs="Amiri"/>
          <w:color w:val="111111"/>
          <w:sz w:val="28"/>
          <w:sz w:val="28"/>
          <w:szCs w:val="28"/>
          <w:rtl w:val="true"/>
          <w:lang w:bidi="ar-SA"/>
        </w:rPr>
        <w:t xml:space="preserve">از حجّ </w:t>
      </w:r>
    </w:p>
    <w:p>
      <w:pPr>
        <w:pStyle w:val="BookText"/>
        <w:rPr/>
      </w:pPr>
      <w:r>
        <w:rPr>
          <w:rFonts w:ascii="Amiri" w:hAnsi="Amiri" w:eastAsia="Amiri" w:cs="Amiri"/>
          <w:color w:val="111111"/>
          <w:sz w:val="28"/>
          <w:sz w:val="28"/>
          <w:szCs w:val="28"/>
          <w:rtl w:val="true"/>
          <w:lang w:bidi="ar-SA"/>
        </w:rPr>
        <w:t xml:space="preserve">بمثابت زكات است از نماز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از سعيد جبير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فريضه است يا سنّت؟گفت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Style w:val="FootnoteAnchor"/>
          <w:rtl w:val="true"/>
        </w:rPr>
        <w:footnoteReference w:id="111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سنّت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دروغ مى گويد و اين آيت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در اين معنى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اتمام حج و عمره خلاف كردند،عبد اللّٰه عبّاس و علقمه و ابراهيم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او آن است كه جمله اركان و فرائض و مناسك او به جاى آرد به شرايط و حقوقش از فرائض و 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جبير و عطا </w:t>
      </w:r>
      <w:r>
        <w:rPr>
          <w:rStyle w:val="FootnoteAnchor"/>
          <w:rtl w:val="true"/>
        </w:rPr>
        <w:footnoteReference w:id="1111"/>
      </w:r>
      <w:r>
        <w:rPr>
          <w:rFonts w:ascii="IRNazanin" w:hAnsi="IRNazanin" w:eastAsia="IRNazanin"/>
          <w:color w:val="111111"/>
          <w:sz w:val="28"/>
          <w:sz w:val="28"/>
          <w:szCs w:val="28"/>
          <w:rtl w:val="true"/>
          <w:lang w:bidi="fa-IR"/>
        </w:rPr>
        <w:t>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شروع كردند در او،اتمام واجب باشد ازآن كه شروع ملزم بود به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فقها</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ايشان افراد بود،يك از يك جدا دارد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مردى به نزديك اميرالمؤمنين على </w:t>
      </w:r>
      <w:r>
        <w:rPr>
          <w:rStyle w:val="FootnoteAnchor"/>
          <w:rtl w:val="true"/>
        </w:rPr>
        <w:footnoteReference w:id="1114"/>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معنى دارد وَ أَتِمُّوا الْحَجَّ وَ الْعُمْرَةَ 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احرام از خانه خود فراگيرى </w:t>
      </w:r>
      <w:r>
        <w:rPr>
          <w:rStyle w:val="FootnoteAnchor"/>
          <w:rtl w:val="true"/>
        </w:rPr>
        <w:footnoteReference w:id="1115"/>
      </w:r>
      <w:r>
        <w:rPr>
          <w:rFonts w:ascii="IRNazanin" w:hAnsi="IRNazanin" w:eastAsia="IRNazanin"/>
          <w:color w:val="111111"/>
          <w:sz w:val="28"/>
          <w:sz w:val="28"/>
          <w:szCs w:val="28"/>
          <w:rtl w:val="true"/>
          <w:lang w:bidi="fa-IR"/>
        </w:rPr>
        <w:t>،و همانا اين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از پس</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مواقيت بوده باشد براى آن كه به نزديك اهل البيت پيش از ميقات احرام نشايد گرفتن،و اگر بگيرد </w:t>
      </w:r>
      <w:r>
        <w:rPr>
          <w:rStyle w:val="FootnoteAnchor"/>
          <w:rtl w:val="true"/>
        </w:rPr>
        <w:footnoteReference w:id="1117"/>
      </w:r>
      <w:r>
        <w:rPr>
          <w:rFonts w:ascii="IRNazanin" w:hAnsi="IRNazanin" w:eastAsia="IRNazanin"/>
          <w:color w:val="111111"/>
          <w:sz w:val="28"/>
          <w:sz w:val="28"/>
          <w:szCs w:val="28"/>
          <w:rtl w:val="true"/>
          <w:lang w:bidi="fa-IR"/>
        </w:rPr>
        <w:t>مجزى نبود چون به ميقات خود رسد احرام با سر بايد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عمره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ماههاى</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آرى،چه اگر </w:t>
      </w:r>
      <w:r>
        <w:rPr>
          <w:rStyle w:val="FootnoteAnchor"/>
          <w:rtl w:val="true"/>
        </w:rPr>
        <w:footnoteReference w:id="1119"/>
      </w:r>
      <w:r>
        <w:rPr>
          <w:rFonts w:ascii="IRNazanin" w:hAnsi="IRNazanin" w:eastAsia="IRNazanin"/>
          <w:color w:val="111111"/>
          <w:sz w:val="28"/>
          <w:sz w:val="28"/>
          <w:szCs w:val="28"/>
          <w:rtl w:val="true"/>
          <w:lang w:bidi="fa-IR"/>
        </w:rPr>
        <w:t xml:space="preserve">در ماه حجّ آرد آن خود تمتّع بود او را هدى واجب باشد،و اين مذهب ماست چنان كه بعضى شرح داده شود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حجّ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افراد و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تمتّع فرض آن كس باشد </w:t>
      </w:r>
    </w:p>
    <w:p>
      <w:pPr>
        <w:pStyle w:val="BookText"/>
        <w:rPr/>
      </w:pPr>
      <w:r>
        <w:rPr>
          <w:rFonts w:ascii="IRNazanin" w:hAnsi="IRNazanin" w:eastAsia="IRNazanin"/>
          <w:color w:val="111111"/>
          <w:sz w:val="28"/>
          <w:sz w:val="28"/>
          <w:szCs w:val="28"/>
          <w:rtl w:val="true"/>
          <w:lang w:bidi="fa-IR"/>
        </w:rPr>
        <w:t>كه از حاضران مسجد الحرام نباشد،و افراد و قران فرض آن كس باشد كه از حاضران مسجد الحرام باشد،و حدّ او آن بود كه از خانه او تا به مسجد الحرام بيشتر از دوازده ميل نباشد از چهار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انواعها</w:t>
      </w:r>
      <w:r>
        <w:rPr>
          <w:rFonts w:eastAsia="IRNazanin" w:cs="IRNazanin"/>
          <w:color w:val="111111"/>
          <w:sz w:val="28"/>
          <w:szCs w:val="28"/>
          <w:rtl w:val="true"/>
          <w:lang w:bidi="fa-IR"/>
        </w:rPr>
        <w:t xml:space="preserve">- </w:t>
      </w:r>
      <w:r>
        <w:rPr>
          <w:rStyle w:val="FootnoteAnchor"/>
          <w:rtl w:val="true"/>
        </w:rPr>
        <w:footnoteReference w:id="1121"/>
      </w:r>
      <w:r>
        <w:rPr>
          <w:rFonts w:ascii="Amiri" w:hAnsi="Amiri" w:eastAsia="Amiri" w:cs="Amiri"/>
          <w:color w:val="111111"/>
          <w:sz w:val="28"/>
          <w:sz w:val="28"/>
          <w:szCs w:val="28"/>
          <w:rtl w:val="true"/>
          <w:lang w:bidi="ar-SA"/>
        </w:rPr>
        <w:t>مشتمل است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فريضه و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فريضه بر دو ضرب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است،و جز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اركان متمتّع 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است،و احرام از ميقات خود در وقت خود،و طواف عمره،و سعى بين الصّفا و المروه براى عمره،و نيّت حجّ،و احرام به حجّ،و وقوف به عرفات،و وقوف به مشعر،و طواف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طواف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براى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نه ركن است هشت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چهارگانه با تمكين،و دو ركعت نماز طواف عمره است،و تقصير است پس از سعى عمره،و لبّيك زدن به نزديك احرام به حجّ يا آنچه قائم بود مقام آن،و هدى است يا آنچه قائم بود مقام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روزه چون عاجز باشد،و دو ركعت طواف حجّ،و طواف النّساء،و دو ركعت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از ميان قارن و مفرد آن است كه قارن هدى با خود دارد و مفرد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سنّت است آواز برداشتن است به لبّيك،و استلام </w:t>
      </w:r>
      <w:r>
        <w:rPr>
          <w:rStyle w:val="FootnoteAnchor"/>
          <w:rtl w:val="true"/>
        </w:rPr>
        <w:footnoteReference w:id="1123"/>
      </w:r>
      <w:r>
        <w:rPr>
          <w:rFonts w:ascii="IRNazanin" w:hAnsi="IRNazanin" w:eastAsia="IRNazanin"/>
          <w:color w:val="111111"/>
          <w:sz w:val="28"/>
          <w:sz w:val="28"/>
          <w:szCs w:val="28"/>
          <w:rtl w:val="true"/>
          <w:lang w:bidi="fa-IR"/>
        </w:rPr>
        <w:t>اركان،و به منا رفتن،و سنگ انداختن است،و سر تراشيدن يا تقصير كردن،و قربان كردن آن را كه متمتّع نباشد،چه اگر متمتّع بود هديش واجب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زيارت بود و در شرع همچنين،الّا آن است كه زيارت خانه كعبه است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مناسكى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 عمره آن است كه گفتيم، و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آن بود كه حجّ بكند و فارغ شود و آنگه عمره مبتوله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بريده </w:t>
      </w:r>
      <w:r>
        <w:rPr>
          <w:rStyle w:val="FootnoteAnchor"/>
          <w:rtl w:val="true"/>
        </w:rPr>
        <w:footnoteReference w:id="1125"/>
      </w:r>
      <w:r>
        <w:rPr>
          <w:rFonts w:ascii="Amiri" w:hAnsi="Amiri" w:eastAsia="Amiri" w:cs="Amiri"/>
          <w:color w:val="111111"/>
          <w:sz w:val="28"/>
          <w:sz w:val="28"/>
          <w:szCs w:val="28"/>
          <w:rtl w:val="true"/>
          <w:lang w:bidi="ar-SA"/>
        </w:rPr>
        <w:t>مستأنف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قران آن بود كه جمع كند از ميان حجّ و عمره،و اين مذهب </w:t>
      </w:r>
    </w:p>
    <w:p>
      <w:pPr>
        <w:pStyle w:val="BookText"/>
        <w:rPr/>
      </w:pPr>
      <w:r>
        <w:rPr>
          <w:rFonts w:ascii="Amiri" w:hAnsi="Amiri" w:eastAsia="Amiri" w:cs="Amiri"/>
          <w:color w:val="111111"/>
          <w:sz w:val="28"/>
          <w:sz w:val="28"/>
          <w:szCs w:val="28"/>
          <w:rtl w:val="true"/>
          <w:lang w:bidi="ar-SA"/>
        </w:rPr>
        <w:t>ابو حنيفه است و اصحابش،و افراد مذهب شافعى است و اصحابش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أُحْصِرْتُمْ ،علما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كردند،بهرى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احصار آن باشد كه به مانعى از راه بازافتد،و بازماند </w:t>
      </w:r>
      <w:r>
        <w:rPr>
          <w:rStyle w:val="FootnoteAnchor"/>
          <w:rtl w:val="true"/>
        </w:rPr>
        <w:footnoteReference w:id="1126"/>
      </w:r>
      <w:r>
        <w:rPr>
          <w:rFonts w:ascii="IRNazanin" w:hAnsi="IRNazanin" w:eastAsia="IRNazanin"/>
          <w:color w:val="111111"/>
          <w:sz w:val="28"/>
          <w:sz w:val="28"/>
          <w:szCs w:val="28"/>
          <w:rtl w:val="true"/>
          <w:lang w:bidi="fa-IR"/>
        </w:rPr>
        <w:t>ازآن كه افعال حجّ به جاى آرد از خوف و بيمارى و دشمن و جراحت و كسر و نفاد نفقه،و بماندن راحله،و هرچه منع و عذر باشد،چون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باشد او هدى خود بفرستد به دست آنان كه شوند </w:t>
      </w:r>
      <w:r>
        <w:rPr>
          <w:rStyle w:val="FootnoteAnchor"/>
          <w:rtl w:val="true"/>
        </w:rPr>
        <w:footnoteReference w:id="1128"/>
      </w:r>
      <w:r>
        <w:rPr>
          <w:rFonts w:ascii="IRNazanin" w:hAnsi="IRNazanin" w:eastAsia="IRNazanin"/>
          <w:color w:val="111111"/>
          <w:sz w:val="28"/>
          <w:sz w:val="28"/>
          <w:szCs w:val="28"/>
          <w:rtl w:val="true"/>
          <w:lang w:bidi="fa-IR"/>
        </w:rPr>
        <w:t>،و او بر احرام مى باشد تا آنگه كه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هدى كشته باشند </w:t>
      </w:r>
      <w:r>
        <w:rPr>
          <w:rStyle w:val="FootnoteAnchor"/>
          <w:rtl w:val="true"/>
        </w:rPr>
        <w:footnoteReference w:id="1130"/>
      </w:r>
      <w:r>
        <w:rPr>
          <w:rFonts w:ascii="Amiri" w:hAnsi="Amiri" w:eastAsia="Amiri" w:cs="Amiri"/>
          <w:color w:val="111111"/>
          <w:sz w:val="28"/>
          <w:sz w:val="28"/>
          <w:szCs w:val="28"/>
          <w:rtl w:val="true"/>
          <w:lang w:bidi="ar-SA"/>
        </w:rPr>
        <w:t>او حلال شود از احرام،و اين قول نخعى است و حسن و مجاهد و عطا و قتاده و عروة بن زبير و مقاتل و كلبى،و مذهب اهل عراق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احصار آن بود كه دشمنى قاهر او را بازدارد از بنى آدم،امّا مرض و ساير اعذار داخل نبود در اين باب،و اين قول عبد اللّٰه عبّاس است و عبد اللّٰه عمر و سعيد مسيّب و سعيد جبير و شهر بن حوشب و مذهب شافعى است و اهل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فرقى باشد ميان حصر و احصر،حصر اذا حبس، و المحصور،المحبوس بمرض او عذر،و احصر اذا جعل بحيث يمتنع من السّير،و يصير معرضا للحبس،كقولهم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أقبره و قبره،فأقبره جعله ذا قبر و بنى له قبرا،و قبره 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 كه در لغت فرق است به نزديك ما فرق است ميان آن كه به منع بيمارى ممنوع شود،و ميان آن كه دشمن منع كند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منع از جهت بيمارى باشد،حكم او آن است كه هدى </w:t>
      </w:r>
      <w:r>
        <w:rPr>
          <w:rStyle w:val="FootnoteAnchor"/>
          <w:rtl w:val="true"/>
        </w:rPr>
        <w:footnoteReference w:id="1131"/>
      </w:r>
      <w:r>
        <w:rPr>
          <w:rFonts w:ascii="IRNazanin" w:hAnsi="IRNazanin" w:eastAsia="IRNazanin"/>
          <w:color w:val="111111"/>
          <w:sz w:val="28"/>
          <w:sz w:val="28"/>
          <w:szCs w:val="28"/>
          <w:rtl w:val="true"/>
          <w:lang w:bidi="fa-IR"/>
        </w:rPr>
        <w:t xml:space="preserve">به مكّه فرستد،و او بر احرام مى باشد،و اجتناب كند از هرچه محرم را اجتناب بايد كردن تا آنگه كه </w:t>
      </w:r>
      <w:r>
        <w:rPr>
          <w:rStyle w:val="FootnoteAnchor"/>
          <w:rtl w:val="true"/>
        </w:rPr>
        <w:footnoteReference w:id="1132"/>
      </w:r>
      <w:r>
        <w:rPr>
          <w:rFonts w:ascii="Amiri" w:hAnsi="Amiri" w:eastAsia="Amiri" w:cs="Amiri"/>
          <w:color w:val="111111"/>
          <w:sz w:val="28"/>
          <w:sz w:val="28"/>
          <w:szCs w:val="28"/>
          <w:rtl w:val="true"/>
          <w:lang w:bidi="ar-SA"/>
        </w:rPr>
        <w:t xml:space="preserve">هدى به جاى خود رسد،و جاى او منا باشد كه روز عيد و ايّام تشريق آنجا هدى كشند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احرام به عمره دارد محلّ او مكّه باشد بفناء الكعبة،چون هدى به جاى </w:t>
      </w:r>
      <w:r>
        <w:rPr>
          <w:rStyle w:val="FootnoteAnchor"/>
          <w:rtl w:val="true"/>
        </w:rPr>
        <w:footnoteReference w:id="1134"/>
      </w:r>
      <w:r>
        <w:rPr>
          <w:rFonts w:ascii="IRNazanin" w:hAnsi="IRNazanin" w:eastAsia="IRNazanin"/>
          <w:color w:val="111111"/>
          <w:sz w:val="28"/>
          <w:sz w:val="28"/>
          <w:szCs w:val="28"/>
          <w:rtl w:val="true"/>
          <w:lang w:bidi="fa-IR"/>
        </w:rPr>
        <w:t xml:space="preserve">خود رسد او تقصير بكند و حلال شود از هرچه احرام گرفته بود از آن،الّا زنان كه زن </w:t>
      </w:r>
    </w:p>
    <w:p>
      <w:pPr>
        <w:pStyle w:val="BookText"/>
        <w:rPr/>
      </w:pPr>
      <w:r>
        <w:rPr>
          <w:rFonts w:ascii="Amiri" w:hAnsi="Amiri" w:eastAsia="Amiri" w:cs="Amiri"/>
          <w:color w:val="111111"/>
          <w:sz w:val="28"/>
          <w:sz w:val="28"/>
          <w:szCs w:val="28"/>
          <w:rtl w:val="true"/>
          <w:lang w:bidi="ar-SA"/>
        </w:rPr>
        <w:t xml:space="preserve">حلال نباشد او را الّا كه طواف النّساء بكند يا </w:t>
      </w:r>
      <w:r>
        <w:rPr>
          <w:rStyle w:val="FootnoteAnchor"/>
          <w:rtl w:val="true"/>
        </w:rPr>
        <w:footnoteReference w:id="1135"/>
      </w:r>
      <w:r>
        <w:rPr>
          <w:rFonts w:ascii="IRNazanin" w:hAnsi="IRNazanin" w:eastAsia="IRNazanin"/>
          <w:color w:val="111111"/>
          <w:sz w:val="28"/>
          <w:sz w:val="28"/>
          <w:szCs w:val="28"/>
          <w:rtl w:val="true"/>
          <w:lang w:bidi="fa-IR"/>
        </w:rPr>
        <w:t>بفرمايد تا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باشد كه بر دگر سال به حجّ رود اگر حجّ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Style w:val="FootnoteAnchor"/>
          <w:rtl w:val="true"/>
        </w:rPr>
        <w:footnoteReference w:id="1136"/>
      </w:r>
      <w:r>
        <w:rPr>
          <w:rFonts w:ascii="IRNazanin" w:hAnsi="IRNazanin" w:eastAsia="IRNazanin"/>
          <w:color w:val="111111"/>
          <w:sz w:val="28"/>
          <w:sz w:val="28"/>
          <w:szCs w:val="28"/>
          <w:rtl w:val="true"/>
          <w:lang w:bidi="fa-IR"/>
        </w:rPr>
        <w:t xml:space="preserve">سنّت باشد مستحب بود او را كه دگر سال برود،اگر بهتر شود و از قفاى ايشان برود </w:t>
      </w:r>
      <w:r>
        <w:rPr>
          <w:rStyle w:val="FootnoteAnchor"/>
          <w:rtl w:val="true"/>
        </w:rPr>
        <w:footnoteReference w:id="1137"/>
      </w:r>
      <w:r>
        <w:rPr>
          <w:rFonts w:ascii="IRNazanin" w:hAnsi="IRNazanin" w:eastAsia="IRNazanin"/>
          <w:color w:val="111111"/>
          <w:sz w:val="28"/>
          <w:sz w:val="28"/>
          <w:szCs w:val="28"/>
          <w:rtl w:val="true"/>
          <w:lang w:bidi="fa-IR"/>
        </w:rPr>
        <w:t>و از دو موقف يكى در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موقف عرفات يا 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حجّش تمام بود،و بر دگر سال حجّش نبايد كردن،و اگر هر دو موقف فايت شده باشد،حجّش درست نبود،سال آينده حجّ بايد كردن او را،و اگر هدى با خود ندارد بهايش بفرستد تا آنجا بخرند و بكشند،و او چنان كند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محصور معتمر </w:t>
      </w:r>
      <w:r>
        <w:rPr>
          <w:rStyle w:val="FootnoteAnchor"/>
          <w:rtl w:val="true"/>
        </w:rPr>
        <w:footnoteReference w:id="1138"/>
      </w:r>
      <w:r>
        <w:rPr>
          <w:rFonts w:ascii="IRNazanin" w:hAnsi="IRNazanin" w:eastAsia="IRNazanin"/>
          <w:color w:val="111111"/>
          <w:sz w:val="28"/>
          <w:sz w:val="28"/>
          <w:szCs w:val="28"/>
          <w:rtl w:val="true"/>
          <w:lang w:bidi="fa-IR"/>
        </w:rPr>
        <w:t>باشد هم اين كند كه گفتيم،و چون در دگر ماه شود عند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عمره از سر بايد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كه او را دشمنى قاهر بازدارد،او را مصدود خوانند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صَدُّوكُمْ عَنِ الْمَسْجِدِ الْحَرٰامِ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بازداشتند از مكّه </w:t>
      </w:r>
      <w:r>
        <w:rPr>
          <w:rStyle w:val="FootnoteAnchor"/>
          <w:rtl w:val="true"/>
        </w:rPr>
        <w:footnoteReference w:id="1141"/>
      </w:r>
      <w:r>
        <w:rPr>
          <w:rFonts w:ascii="Amiri" w:hAnsi="Amiri" w:eastAsia="Amiri" w:cs="Amiri"/>
          <w:color w:val="111111"/>
          <w:sz w:val="28"/>
          <w:sz w:val="28"/>
          <w:szCs w:val="28"/>
          <w:rtl w:val="true"/>
          <w:lang w:bidi="ar-SA"/>
        </w:rPr>
        <w:t xml:space="preserve">عام الحديبية </w:t>
      </w:r>
      <w:r>
        <w:rPr>
          <w:rStyle w:val="FootnoteAnchor"/>
          <w:rtl w:val="true"/>
        </w:rPr>
        <w:footnoteReference w:id="1142"/>
      </w:r>
      <w:r>
        <w:rPr>
          <w:rFonts w:ascii="IRNazanin" w:hAnsi="IRNazanin" w:eastAsia="IRNazanin"/>
          <w:color w:val="111111"/>
          <w:sz w:val="28"/>
          <w:sz w:val="28"/>
          <w:szCs w:val="28"/>
          <w:rtl w:val="true"/>
          <w:lang w:bidi="fa-IR"/>
        </w:rPr>
        <w:t xml:space="preserve">،چون چنين باشد هدى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بر جاى خود بكشد،اعنى آنجا كه رسيده باشد و او را منع كرده باشند و از احرام حلال شود،همۀ چيزش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Style w:val="FootnoteAnchor"/>
          <w:rtl w:val="true"/>
        </w:rPr>
        <w:footnoteReference w:id="1145"/>
      </w:r>
      <w:r>
        <w:rPr>
          <w:rFonts w:ascii="IRNazanin" w:hAnsi="IRNazanin" w:eastAsia="IRNazanin"/>
          <w:color w:val="111111"/>
          <w:sz w:val="28"/>
          <w:sz w:val="28"/>
          <w:szCs w:val="28"/>
          <w:rtl w:val="true"/>
          <w:lang w:bidi="fa-IR"/>
        </w:rPr>
        <w:t>و جز آن،و بر دگر سال حجّ بكند چنان كه بگفتيم،همان نوع حجّ كه در او شروع كرده بود اگر قارن بود و اگر 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احتباس البطن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زبانش دربندد در وقت سخن گفتن،و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گرد زنان نگردد </w:t>
      </w:r>
      <w:r>
        <w:rPr>
          <w:rStyle w:val="FootnoteAnchor"/>
          <w:rtl w:val="true"/>
        </w:rPr>
        <w:footnoteReference w:id="1146"/>
      </w:r>
      <w:r>
        <w:rPr>
          <w:rFonts w:ascii="Amiri" w:hAnsi="Amiri" w:eastAsia="Amiri" w:cs="Amiri"/>
          <w:color w:val="111111"/>
          <w:sz w:val="28"/>
          <w:sz w:val="28"/>
          <w:szCs w:val="28"/>
          <w:rtl w:val="true"/>
          <w:lang w:bidi="ar-SA"/>
        </w:rPr>
        <w:t xml:space="preserve">صيانت را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جواب شرط آمد،و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است،و در كلام حذفى است 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ما استيسر من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استيسر و تيسّر به يك معنى باشد آنچه </w:t>
      </w:r>
    </w:p>
    <w:p>
      <w:pPr>
        <w:pStyle w:val="BookText"/>
        <w:rPr/>
      </w:pPr>
      <w:r>
        <w:rPr>
          <w:rFonts w:ascii="IRNazanin" w:hAnsi="IRNazanin" w:eastAsia="IRNazanin"/>
          <w:color w:val="111111"/>
          <w:sz w:val="28"/>
          <w:sz w:val="28"/>
          <w:szCs w:val="28"/>
          <w:rtl w:val="true"/>
          <w:lang w:bidi="fa-IR"/>
        </w:rPr>
        <w:t>خوار باشد بر او،يعنى آنچه به دست آيد،كما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تَيَسَّرَ مِنْهُ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معنى او خلاف كردند،بهرى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گوسفندى </w:t>
      </w:r>
      <w:r>
        <w:rPr>
          <w:rStyle w:val="FootnoteAnchor"/>
          <w:rtl w:val="true"/>
        </w:rPr>
        <w:footnoteReference w:id="1149"/>
      </w:r>
      <w:r>
        <w:rPr>
          <w:rFonts w:ascii="IRNazanin" w:hAnsi="IRNazanin" w:eastAsia="IRNazanin"/>
          <w:color w:val="111111"/>
          <w:sz w:val="28"/>
          <w:sz w:val="28"/>
          <w:szCs w:val="28"/>
          <w:rtl w:val="true"/>
          <w:lang w:bidi="fa-IR"/>
        </w:rPr>
        <w:t>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 علىّ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عبّاس و الحسن و قتاده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اند از عائشه و عبد اللّٰه عمر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اشترى باشد يا </w:t>
      </w:r>
      <w:r>
        <w:rPr>
          <w:rStyle w:val="FootnoteAnchor"/>
          <w:rtl w:val="true"/>
        </w:rPr>
        <w:footnoteReference w:id="1152"/>
      </w:r>
      <w:r>
        <w:rPr>
          <w:rFonts w:ascii="IRNazanin" w:hAnsi="IRNazanin" w:eastAsia="IRNazanin"/>
          <w:color w:val="111111"/>
          <w:sz w:val="28"/>
          <w:sz w:val="28"/>
          <w:szCs w:val="28"/>
          <w:rtl w:val="true"/>
          <w:lang w:bidi="fa-IR"/>
        </w:rPr>
        <w:t xml:space="preserve">گاوى </w:t>
      </w:r>
      <w:r>
        <w:rPr>
          <w:rStyle w:val="FootnoteAnchor"/>
          <w:rtl w:val="true"/>
        </w:rPr>
        <w:footnoteReference w:id="1153"/>
      </w:r>
      <w:r>
        <w:rPr>
          <w:rFonts w:ascii="IRNazanin" w:hAnsi="IRNazanin" w:eastAsia="IRNazanin"/>
          <w:color w:val="111111"/>
          <w:sz w:val="28"/>
          <w:sz w:val="28"/>
          <w:szCs w:val="28"/>
          <w:rtl w:val="true"/>
          <w:lang w:bidi="fa-IR"/>
        </w:rPr>
        <w:t xml:space="preserve">، و تفسير چنين كردند </w:t>
      </w:r>
      <w:r>
        <w:rPr>
          <w:rStyle w:val="FootnoteAnchor"/>
          <w:rtl w:val="true"/>
        </w:rPr>
        <w:footnoteReference w:id="1154"/>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اشترى كه به دست آيد يا هر گاو </w:t>
      </w:r>
      <w:r>
        <w:rPr>
          <w:rStyle w:val="FootnoteAnchor"/>
          <w:rtl w:val="true"/>
        </w:rPr>
        <w:footnoteReference w:id="1155"/>
      </w:r>
      <w:r>
        <w:rPr>
          <w:rFonts w:ascii="IRNazanin" w:hAnsi="IRNazanin" w:eastAsia="IRNazanin"/>
          <w:color w:val="111111"/>
          <w:sz w:val="28"/>
          <w:sz w:val="28"/>
          <w:szCs w:val="28"/>
          <w:rtl w:val="true"/>
          <w:lang w:bidi="fa-IR"/>
        </w:rPr>
        <w:t>كه ميسّر شود،و اين تخصيص عموم باشد بى دليلى،پس از اين وجه قول اوّل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نحويان</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است بتقدير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فليهد ما استيسر،و رفع بهتر است قياسا على نظائره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فَفِدْيَةٌ مِنْ صِيٰامٍ أَوْ صَدَقَةٍ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واحدش هدية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گفت از ابو عمرو، و گفت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نظير نيست مگر جدية السّرج،و الجمع جدى،و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من</w:t>
      </w:r>
      <w:r>
        <w:rPr>
          <w:rFonts w:eastAsia="IRNazanin" w:cs="IRNazanin"/>
          <w:color w:val="111111"/>
          <w:sz w:val="28"/>
          <w:szCs w:val="28"/>
          <w:rtl w:val="true"/>
          <w:lang w:bidi="fa-IR"/>
        </w:rPr>
        <w:t xml:space="preserve">] </w:t>
      </w:r>
      <w:r>
        <w:rPr>
          <w:rStyle w:val="FootnoteAnchor"/>
          <w:rtl w:val="true"/>
        </w:rPr>
        <w:footnoteReference w:id="1160"/>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 و تمر باشد بعيد نبود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اهديت </w:t>
      </w:r>
      <w:r>
        <w:rPr>
          <w:rStyle w:val="FootnoteAnchor"/>
          <w:rtl w:val="true"/>
        </w:rPr>
        <w:footnoteReference w:id="1161"/>
      </w:r>
      <w:r>
        <w:rPr>
          <w:rFonts w:ascii="IRNazanin" w:hAnsi="IRNazanin" w:eastAsia="IRNazanin"/>
          <w:color w:val="111111"/>
          <w:sz w:val="28"/>
          <w:sz w:val="28"/>
          <w:szCs w:val="28"/>
          <w:rtl w:val="true"/>
          <w:lang w:bidi="fa-IR"/>
        </w:rPr>
        <w:t>الهديّة،از هديّه است براى آن كه فرستنده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w:t>
      </w:r>
      <w:r>
        <w:rPr>
          <w:rStyle w:val="FootnoteAnchor"/>
          <w:rtl w:val="true"/>
        </w:rPr>
        <w:footnoteReference w:id="1162"/>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و تقرّب كند به آن به خداى تعالى،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هديته باشد،اعني هدايت به طريق رشاد،براى آن كه سوق است الى رشاد طريق مخصوص </w:t>
      </w:r>
      <w:r>
        <w:rPr>
          <w:rStyle w:val="FootnoteAnchor"/>
          <w:rtl w:val="true"/>
        </w:rPr>
        <w:footnoteReference w:id="1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اعلاه بدنة</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اوسطه </w:t>
      </w:r>
      <w:r>
        <w:rPr>
          <w:rStyle w:val="FootnoteAnchor"/>
          <w:rtl w:val="true"/>
        </w:rPr>
        <w:footnoteReference w:id="1166"/>
      </w:r>
      <w:r>
        <w:rPr>
          <w:rFonts w:ascii="IRNazanin" w:hAnsi="IRNazanin" w:eastAsia="IRNazanin"/>
          <w:color w:val="111111"/>
          <w:sz w:val="28"/>
          <w:sz w:val="28"/>
          <w:szCs w:val="28"/>
          <w:rtl w:val="true"/>
          <w:lang w:bidi="fa-IR"/>
        </w:rPr>
        <w:t xml:space="preserve">بقرة و ادونه شاة،و شكّ نيست كه هرچه بهتر و مهتر بود در او ثواب بيشتر بود،و انّما خداى تعالى اين تكليف آسان كرد براى آن كه در حال عذر و منع است، </w:t>
      </w:r>
    </w:p>
    <w:p>
      <w:pPr>
        <w:pStyle w:val="BookText"/>
        <w:rPr/>
      </w:pPr>
      <w:r>
        <w:rPr>
          <w:rFonts w:ascii="Amiri" w:hAnsi="Amiri" w:eastAsia="Amiri" w:cs="Amiri"/>
          <w:color w:val="111111"/>
          <w:sz w:val="28"/>
          <w:sz w:val="28"/>
          <w:szCs w:val="28"/>
          <w:rtl w:val="true"/>
          <w:lang w:bidi="ar-SA"/>
        </w:rPr>
        <w:t>باشد كه به مراد او به دست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اعرج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الهدىّ </w:t>
      </w:r>
      <w:r>
        <w:rPr>
          <w:rStyle w:val="FootnoteAnchor"/>
          <w:rtl w:val="true"/>
        </w:rPr>
        <w:footnoteReference w:id="1167"/>
      </w:r>
      <w:r>
        <w:rPr>
          <w:rFonts w:ascii="IRNazanin" w:hAnsi="IRNazanin" w:eastAsia="IRNazanin"/>
          <w:color w:val="111111"/>
          <w:sz w:val="28"/>
          <w:sz w:val="28"/>
          <w:szCs w:val="28"/>
          <w:rtl w:val="true"/>
          <w:lang w:bidi="fa-IR"/>
        </w:rPr>
        <w:t>على وزن فعيل به معنى مفعول در جمله قرآن،و عصمت روايت كرد از عاصم مثل اين قرائت در حال رفع و جر،و امّا در حال نصب به تخفيف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هَدْياً بٰالِغَ الْكَعْبَةِ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الْهَدْيَ وَ لاَ الْقَلاٰئِدَ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تَحْلِقُوا رُؤُسَكُمْ ،سر متراشى تا آنگه كه هدى به جاى خود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محلّ هدى،بهرى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يحلّ ذبحه او نحره و اكله و الانتفاع به،يعنى تا آنگه كه هدى بكشد </w:t>
      </w:r>
      <w:r>
        <w:rPr>
          <w:rStyle w:val="FootnoteAnchor"/>
          <w:rtl w:val="true"/>
        </w:rPr>
        <w:footnoteReference w:id="1170"/>
      </w:r>
      <w:r>
        <w:rPr>
          <w:rFonts w:ascii="IRNazanin" w:hAnsi="IRNazanin" w:eastAsia="IRNazanin"/>
          <w:color w:val="111111"/>
          <w:sz w:val="28"/>
          <w:sz w:val="28"/>
          <w:szCs w:val="28"/>
          <w:rtl w:val="true"/>
          <w:lang w:bidi="fa-IR"/>
        </w:rPr>
        <w:t>و به آنجا رسد كه صلاحيت اكل و انتفاع دارد به گوشتش،چنان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گوشتى كه به صدقه به بريره دادند،رسول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بنخورد،بريره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مرا هست اكنون؟گفت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من به هديّه پيش تو آورده ام،رسول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قربوه فقد بلغ محله ،اى بلغ موضعا يحلّ لي اكله </w:t>
      </w:r>
      <w:r>
        <w:rPr>
          <w:rStyle w:val="FootnoteAnchor"/>
          <w:rtl w:val="true"/>
        </w:rPr>
        <w:footnoteReference w:id="1172"/>
      </w:r>
      <w:r>
        <w:rPr>
          <w:rFonts w:ascii="Amiri" w:hAnsi="Amiri" w:eastAsia="Amiri" w:cs="Amiri"/>
          <w:color w:val="111111"/>
          <w:sz w:val="28"/>
          <w:sz w:val="28"/>
          <w:szCs w:val="28"/>
          <w:rtl w:val="true"/>
          <w:lang w:bidi="ar-SA"/>
        </w:rPr>
        <w:t xml:space="preserve">،به جايى رسيد كه مرا بشايد </w:t>
      </w:r>
      <w:r>
        <w:rPr>
          <w:rStyle w:val="FootnoteAnchor"/>
          <w:rtl w:val="true"/>
        </w:rPr>
        <w:footnoteReference w:id="1173"/>
      </w:r>
      <w:r>
        <w:rPr>
          <w:rFonts w:ascii="IRNazanin" w:hAnsi="IRNazanin" w:eastAsia="IRNazanin"/>
          <w:color w:val="111111"/>
          <w:sz w:val="28"/>
          <w:sz w:val="28"/>
          <w:szCs w:val="28"/>
          <w:rtl w:val="true"/>
          <w:lang w:bidi="fa-IR"/>
        </w:rPr>
        <w:t xml:space="preserve">خوردن،هديّه گشت پس ازآن كه صدقه بود،و اين قول آن كس است كه گفت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احصار منع دشمن باشد،و چون چنين بود جز در جاى خود كه ايستاده باشد بنشايد كشتن،چه خوف راه و فقد برنده </w:t>
      </w:r>
      <w:r>
        <w:rPr>
          <w:rStyle w:val="FootnoteAnchor"/>
          <w:rtl w:val="true"/>
        </w:rPr>
        <w:footnoteReference w:id="1175"/>
      </w:r>
      <w:r>
        <w:rPr>
          <w:rFonts w:ascii="IRNazanin" w:hAnsi="IRNazanin" w:eastAsia="IRNazanin"/>
          <w:color w:val="111111"/>
          <w:sz w:val="28"/>
          <w:sz w:val="28"/>
          <w:szCs w:val="28"/>
          <w:rtl w:val="true"/>
          <w:lang w:bidi="fa-IR"/>
        </w:rPr>
        <w:t xml:space="preserve">مانع باشد ازآن كه به مكّه برند،و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كرد عام الحديبيّة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گويد،مسوّر بن مخرمه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الحديبية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مشركان قريش صلح كرد بحسب مصلحت،و صلح نامه بنوشتند،رسول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برخيزى و چيزى كه دارى از هدى بكشى و سر بتراشى،گفت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هيچ كس برنخاست تا </w:t>
      </w:r>
      <w:r>
        <w:rPr>
          <w:rStyle w:val="FootnoteAnchor"/>
          <w:rtl w:val="true"/>
        </w:rPr>
        <w:footnoteReference w:id="1177"/>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بار باز </w:t>
      </w:r>
    </w:p>
    <w:p>
      <w:pPr>
        <w:pStyle w:val="BookText"/>
        <w:rPr/>
      </w:pPr>
      <w:r>
        <w:rPr>
          <w:rFonts w:ascii="IRNazanin" w:hAnsi="IRNazanin" w:eastAsia="IRNazanin"/>
          <w:color w:val="111111"/>
          <w:sz w:val="28"/>
          <w:sz w:val="28"/>
          <w:szCs w:val="28"/>
          <w:rtl w:val="true"/>
          <w:lang w:bidi="fa-IR"/>
        </w:rPr>
        <w:t xml:space="preserve">گفت،و هم كس </w:t>
      </w:r>
      <w:r>
        <w:rPr>
          <w:rStyle w:val="FootnoteAnchor"/>
          <w:rtl w:val="true"/>
        </w:rPr>
        <w:footnoteReference w:id="1178"/>
      </w:r>
      <w:r>
        <w:rPr>
          <w:rFonts w:ascii="IRNazanin" w:hAnsi="IRNazanin" w:eastAsia="IRNazanin"/>
          <w:color w:val="111111"/>
          <w:sz w:val="28"/>
          <w:sz w:val="28"/>
          <w:szCs w:val="28"/>
          <w:rtl w:val="true"/>
          <w:lang w:bidi="fa-IR"/>
        </w:rPr>
        <w:t>فرمان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دلتنگ شد </w:t>
      </w:r>
      <w:r>
        <w:rPr>
          <w:rStyle w:val="FootnoteAnchor"/>
          <w:rtl w:val="true"/>
        </w:rPr>
        <w:footnoteReference w:id="1179"/>
      </w:r>
      <w:r>
        <w:rPr>
          <w:rFonts w:ascii="IRNazanin" w:hAnsi="IRNazanin" w:eastAsia="IRNazanin"/>
          <w:color w:val="111111"/>
          <w:sz w:val="28"/>
          <w:sz w:val="28"/>
          <w:szCs w:val="28"/>
          <w:rtl w:val="true"/>
          <w:lang w:bidi="fa-IR"/>
        </w:rPr>
        <w:t>و در خيمه امّ سلمه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اينان چه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فرمودم كه هدى بكشى و سر بتراشى،فرمان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بيرون رو و هدى خود بكش و حلاّق خود را بخوان تا سر تو بتراشد،و به ايشان هيچ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خيمه به در آمد و با كس سخن نگفت تا هدى خود بكشت،و حلاّق را بخواند و سر بتراشيد و تقصير بكرد،صحابه </w:t>
      </w:r>
      <w:r>
        <w:rPr>
          <w:rStyle w:val="FootnoteAnchor"/>
          <w:rtl w:val="true"/>
        </w:rPr>
        <w:footnoteReference w:id="1180"/>
      </w:r>
      <w:r>
        <w:rPr>
          <w:rFonts w:ascii="IRNazanin" w:hAnsi="IRNazanin" w:eastAsia="IRNazanin"/>
          <w:color w:val="111111"/>
          <w:sz w:val="28"/>
          <w:sz w:val="28"/>
          <w:szCs w:val="28"/>
          <w:rtl w:val="true"/>
          <w:lang w:bidi="fa-IR"/>
        </w:rPr>
        <w:t xml:space="preserve">كه آن ديدند در افتادند و هركسى هدى خود بكشت،و بعضى سر بعضى مى تراشيدند و دلتنگ و غمناك بودند به جهت </w:t>
      </w:r>
      <w:r>
        <w:rPr>
          <w:rStyle w:val="FootnoteAnchor"/>
          <w:rtl w:val="true"/>
        </w:rPr>
        <w:footnoteReference w:id="1181"/>
      </w:r>
      <w:r>
        <w:rPr>
          <w:rFonts w:ascii="Amiri" w:hAnsi="Amiri" w:eastAsia="Amiri" w:cs="Amiri"/>
          <w:color w:val="111111"/>
          <w:sz w:val="28"/>
          <w:sz w:val="28"/>
          <w:szCs w:val="28"/>
          <w:rtl w:val="true"/>
          <w:lang w:bidi="ar-SA"/>
        </w:rPr>
        <w:t>آن كه در فرمان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هدى حرم باشد،امّا منا اگر محرم به حجّ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مكّه</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اگر محرم به عمره بود،و اين قول آن كس بود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ممنوع به بيمارى و عذرى در تن او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كٰانَ مِنْكُمْ مَرِيضاً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ممنوع باشد روا نبود كه سر بتراشد الّا آنگه كه هدى او به جاى خود رسد الّا كه عذرى پيش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w:t>
      </w:r>
      <w:r>
        <w:rPr>
          <w:rFonts w:eastAsia="IRNazanin" w:cs="IRNazanin"/>
          <w:color w:val="111111"/>
          <w:sz w:val="28"/>
          <w:szCs w:val="28"/>
          <w:rtl w:val="true"/>
          <w:lang w:bidi="fa-IR"/>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يا </w:t>
      </w:r>
      <w:r>
        <w:rPr>
          <w:rStyle w:val="FootnoteAnchor"/>
          <w:rtl w:val="true"/>
        </w:rPr>
        <w:footnoteReference w:id="1184"/>
      </w:r>
      <w:r>
        <w:rPr>
          <w:rFonts w:ascii="IRNazanin" w:hAnsi="IRNazanin" w:eastAsia="IRNazanin"/>
          <w:color w:val="111111"/>
          <w:sz w:val="28"/>
          <w:sz w:val="28"/>
          <w:szCs w:val="28"/>
          <w:rtl w:val="true"/>
          <w:lang w:bidi="fa-IR"/>
        </w:rPr>
        <w:t xml:space="preserve">هوامىّ در سر پديد آيد يا صداعى،آنگه روا بود </w:t>
      </w:r>
      <w:r>
        <w:rPr>
          <w:rStyle w:val="FootnoteAnchor"/>
          <w:rtl w:val="true"/>
        </w:rPr>
        <w:footnoteReference w:id="1185"/>
      </w:r>
      <w:r>
        <w:rPr>
          <w:rFonts w:ascii="Amiri" w:hAnsi="Amiri" w:eastAsia="Amiri" w:cs="Amiri"/>
          <w:color w:val="111111"/>
          <w:sz w:val="28"/>
          <w:sz w:val="28"/>
          <w:szCs w:val="28"/>
          <w:rtl w:val="true"/>
          <w:lang w:bidi="ar-SA"/>
        </w:rPr>
        <w:t>كه سر بتراشد و آن را فديه كند به روزه يا به صدقه يا به ذبيحه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بن عجرة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من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بگذشت،و مرا موى بسيار بر سر بود و جمنده در افتاده </w:t>
      </w:r>
      <w:r>
        <w:rPr>
          <w:rStyle w:val="FootnoteAnchor"/>
          <w:rtl w:val="true"/>
        </w:rPr>
        <w:footnoteReference w:id="1186"/>
      </w:r>
      <w:r>
        <w:rPr>
          <w:rFonts w:ascii="Amiri" w:hAnsi="Amiri" w:eastAsia="Amiri" w:cs="Amiri"/>
          <w:color w:val="111111"/>
          <w:sz w:val="28"/>
          <w:sz w:val="28"/>
          <w:szCs w:val="28"/>
          <w:rtl w:val="true"/>
          <w:lang w:bidi="ar-SA"/>
        </w:rPr>
        <w:t xml:space="preserve">بود و به رويم فرومى آمد </w:t>
      </w:r>
      <w:r>
        <w:rPr>
          <w:rStyle w:val="FootnoteAnchor"/>
          <w:rtl w:val="true"/>
        </w:rPr>
        <w:footnoteReference w:id="1187"/>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از آن رنجور بودم،و من ديگ مى پختم </w:t>
      </w:r>
      <w:r>
        <w:rPr>
          <w:rStyle w:val="FootnoteAnchor"/>
          <w:rtl w:val="true"/>
        </w:rPr>
        <w:footnoteReference w:id="1188"/>
      </w:r>
      <w:r>
        <w:rPr>
          <w:rFonts w:ascii="IRNazanin" w:hAnsi="IRNazanin" w:eastAsia="IRNazanin"/>
          <w:color w:val="111111"/>
          <w:sz w:val="28"/>
          <w:sz w:val="28"/>
          <w:szCs w:val="28"/>
          <w:rtl w:val="true"/>
          <w:lang w:bidi="fa-IR"/>
        </w:rPr>
        <w:t>،رسول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رنجورى از اين جمنده؟گفتم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فرود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بتراش كه خداى رخصت </w:t>
      </w:r>
      <w:r>
        <w:rPr>
          <w:rStyle w:val="FootnoteAnchor"/>
          <w:rtl w:val="true"/>
        </w:rPr>
        <w:footnoteReference w:id="1189"/>
      </w:r>
      <w:r>
        <w:rPr>
          <w:rFonts w:ascii="Amiri" w:hAnsi="Amiri" w:eastAsia="Amiri" w:cs="Amiri"/>
          <w:color w:val="111111"/>
          <w:sz w:val="28"/>
          <w:sz w:val="28"/>
          <w:szCs w:val="28"/>
          <w:rtl w:val="true"/>
          <w:lang w:bidi="ar-SA"/>
        </w:rPr>
        <w:t>بداد،و فدا كن به روزه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نزديك ما روزه فداى حلق سه روز است،و اطعام شش درويش راست،و به روايتى ده درويش </w:t>
      </w:r>
      <w:r>
        <w:rPr>
          <w:rStyle w:val="FootnoteAnchor"/>
          <w:rtl w:val="true"/>
        </w:rPr>
        <w:footnoteReference w:id="1190"/>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گوسپندى است و به نزديك شافعى هم چنين است،و اين قول مجاهد است و علقمه و ابراهيم </w:t>
      </w:r>
      <w:r>
        <w:rPr>
          <w:rStyle w:val="FootnoteAnchor"/>
          <w:rtl w:val="true"/>
        </w:rPr>
        <w:footnoteReference w:id="1191"/>
      </w:r>
      <w:r>
        <w:rPr>
          <w:rFonts w:ascii="IRNazanin" w:hAnsi="IRNazanin" w:eastAsia="IRNazanin"/>
          <w:color w:val="111111"/>
          <w:sz w:val="28"/>
          <w:sz w:val="28"/>
          <w:szCs w:val="28"/>
          <w:rtl w:val="true"/>
          <w:lang w:bidi="fa-IR"/>
        </w:rPr>
        <w:t>و اختيار جبّائى و روايت از كعب بن عجرة،حسن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ده روز،يا طعام ده درويش،هر درويشى را نيم صاع،يا ذبيحه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نسيكه باشد،كصحيفه و صحف جمعى است على غير قياس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 كردند در آن كه ذبيحه كجا كشتند </w:t>
      </w:r>
      <w:r>
        <w:rPr>
          <w:rStyle w:val="FootnoteAnchor"/>
          <w:rtl w:val="true"/>
        </w:rPr>
        <w:footnoteReference w:id="1192"/>
      </w:r>
      <w:r>
        <w:rPr>
          <w:rFonts w:ascii="Amiri" w:hAnsi="Amiri" w:eastAsia="Amiri" w:cs="Amiri"/>
          <w:color w:val="111111"/>
          <w:sz w:val="28"/>
          <w:sz w:val="28"/>
          <w:szCs w:val="28"/>
          <w:rtl w:val="true"/>
          <w:lang w:bidi="ar-SA"/>
        </w:rPr>
        <w:t xml:space="preserve">و طعام كجا دهند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مكّه بايد،و درست آن است كه هرجا كه خواهد اين روزه بدارد و اين صدقه بدهد،و اين گوسپند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أَمِنْتُمْ ،حق تعالى چون حكم خائف بگفت،حكم ايمن نيز بگفت،چون ايمن شوى از دشمن يا از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 إِلَى الْحَجِّ ،در اين خلاف كردند،بهرى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را گفت كه ممنوع باشد چندان مدّت كه حجّ از او فايت شود آن حجّ را عمره كند و حلال شود پس تمتّع كند به آن عمره به حجّ سال آينده،و اين قول عبد اللّٰه زبير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 انس مالك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زد به حجّه </w:t>
      </w:r>
      <w:r>
        <w:rPr>
          <w:rStyle w:val="FootnoteAnchor"/>
          <w:rtl w:val="true"/>
        </w:rPr>
        <w:footnoteReference w:id="1194"/>
      </w:r>
      <w:r>
        <w:rPr>
          <w:rFonts w:ascii="IRNazanin" w:hAnsi="IRNazanin" w:eastAsia="IRNazanin"/>
          <w:color w:val="111111"/>
          <w:sz w:val="28"/>
          <w:sz w:val="28"/>
          <w:szCs w:val="28"/>
          <w:rtl w:val="true"/>
          <w:lang w:bidi="fa-IR"/>
        </w:rPr>
        <w:t xml:space="preserve">و عمره و آن را </w:t>
      </w:r>
      <w:r>
        <w:rPr>
          <w:rStyle w:val="FootnoteAnchor"/>
          <w:rtl w:val="true"/>
        </w:rPr>
        <w:footnoteReference w:id="1195"/>
      </w:r>
      <w:r>
        <w:rPr>
          <w:rFonts w:ascii="IRNazanin" w:hAnsi="IRNazanin" w:eastAsia="IRNazanin"/>
          <w:color w:val="111111"/>
          <w:sz w:val="28"/>
          <w:sz w:val="28"/>
          <w:szCs w:val="28"/>
          <w:rtl w:val="true"/>
          <w:lang w:bidi="fa-IR"/>
        </w:rPr>
        <w:t>قارن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 جابر عبد اللّٰه انصارى و ابو سعيد خدرىّ روايت كردند كه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سالى صحابه </w:t>
      </w:r>
      <w:r>
        <w:rPr>
          <w:rStyle w:val="FootnoteAnchor"/>
          <w:rtl w:val="true"/>
        </w:rPr>
        <w:footnoteReference w:id="1196"/>
      </w:r>
      <w:r>
        <w:rPr>
          <w:rFonts w:ascii="IRNazanin" w:hAnsi="IRNazanin" w:eastAsia="IRNazanin"/>
          <w:color w:val="111111"/>
          <w:sz w:val="28"/>
          <w:sz w:val="28"/>
          <w:szCs w:val="28"/>
          <w:rtl w:val="true"/>
          <w:lang w:bidi="fa-IR"/>
        </w:rPr>
        <w:t>با رسول به حجّ بودند،لبّيك بزدند به حجّ،رسول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نيّت با عمره گردانى و حلال شوى،پس احرام به حج فراگيرى </w:t>
      </w:r>
      <w:r>
        <w:rPr>
          <w:rStyle w:val="FootnoteAnchor"/>
          <w:rtl w:val="true"/>
        </w:rPr>
        <w:footnoteReference w:id="1197"/>
      </w:r>
      <w:r>
        <w:rPr>
          <w:rFonts w:ascii="IRNazanin" w:hAnsi="IRNazanin" w:eastAsia="IRNazanin"/>
          <w:color w:val="111111"/>
          <w:sz w:val="28"/>
          <w:sz w:val="28"/>
          <w:szCs w:val="28"/>
          <w:rtl w:val="true"/>
          <w:lang w:bidi="fa-IR"/>
        </w:rPr>
        <w:t>،و اين مانند آن است كه ما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 عبد اللّٰه عبّاس و عبد اللّٰه عمر و سعيد بن مسيّب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در ماههاى حجّ احرام </w:t>
      </w:r>
      <w:r>
        <w:rPr>
          <w:rStyle w:val="FootnoteAnchor"/>
          <w:rtl w:val="true"/>
        </w:rPr>
        <w:footnoteReference w:id="1198"/>
      </w:r>
      <w:r>
        <w:rPr>
          <w:rFonts w:ascii="IRNazanin" w:hAnsi="IRNazanin" w:eastAsia="IRNazanin"/>
          <w:color w:val="111111"/>
          <w:sz w:val="28"/>
          <w:sz w:val="28"/>
          <w:szCs w:val="28"/>
          <w:rtl w:val="true"/>
          <w:lang w:bidi="fa-IR"/>
        </w:rPr>
        <w:t xml:space="preserve">فراگيرد </w:t>
      </w:r>
      <w:r>
        <w:rPr>
          <w:rStyle w:val="FootnoteAnchor"/>
          <w:rtl w:val="true"/>
        </w:rPr>
        <w:footnoteReference w:id="1199"/>
      </w:r>
      <w:r>
        <w:rPr>
          <w:rFonts w:ascii="IRNazanin" w:hAnsi="IRNazanin" w:eastAsia="IRNazanin"/>
          <w:color w:val="111111"/>
          <w:sz w:val="28"/>
          <w:sz w:val="28"/>
          <w:szCs w:val="28"/>
          <w:rtl w:val="true"/>
          <w:lang w:bidi="fa-IR"/>
        </w:rPr>
        <w:t xml:space="preserve">به عمره،آنگه حلال شود،پس احرام فراگيرد </w:t>
      </w:r>
      <w:r>
        <w:rPr>
          <w:rStyle w:val="FootnoteAnchor"/>
          <w:rtl w:val="true"/>
        </w:rPr>
        <w:footnoteReference w:id="1200"/>
      </w:r>
      <w:r>
        <w:rPr>
          <w:rFonts w:ascii="Amiri" w:hAnsi="Amiri" w:eastAsia="Amiri" w:cs="Amiri"/>
          <w:color w:val="111111"/>
          <w:sz w:val="28"/>
          <w:sz w:val="28"/>
          <w:szCs w:val="28"/>
          <w:rtl w:val="true"/>
          <w:lang w:bidi="ar-SA"/>
        </w:rPr>
        <w:t>به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بعينه مذهب ماست در متعۀ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وداع مى شد،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يمن فرستاد تا خمس معادن </w:t>
      </w:r>
      <w:r>
        <w:rPr>
          <w:rStyle w:val="FootnoteAnchor"/>
          <w:rtl w:val="true"/>
        </w:rPr>
        <w:footnoteReference w:id="1201"/>
      </w:r>
      <w:r>
        <w:rPr>
          <w:rFonts w:ascii="IRNazanin" w:hAnsi="IRNazanin" w:eastAsia="IRNazanin"/>
          <w:color w:val="111111"/>
          <w:sz w:val="28"/>
          <w:sz w:val="28"/>
          <w:szCs w:val="28"/>
          <w:rtl w:val="true"/>
          <w:lang w:bidi="fa-IR"/>
        </w:rPr>
        <w:t>ايشان بستاند،و آن قرارى كه ترسايان نجران داده بودند و برآن صلح كرده،و آن دو هزار حلّه بود از حلّه هاى اواقىّ،هر حلّه را قيمت چهل درم،برفت تا آن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هر دو كار تمام كرده باشى به راه مكّه بيا </w:t>
      </w:r>
      <w:r>
        <w:rPr>
          <w:rStyle w:val="FootnoteAnchor"/>
          <w:rtl w:val="true"/>
        </w:rPr>
        <w:footnoteReference w:id="1203"/>
      </w:r>
      <w:r>
        <w:rPr>
          <w:rFonts w:ascii="Amiri" w:hAnsi="Amiri" w:eastAsia="Amiri" w:cs="Amiri"/>
          <w:color w:val="111111"/>
          <w:sz w:val="28"/>
          <w:sz w:val="28"/>
          <w:szCs w:val="28"/>
          <w:rtl w:val="true"/>
          <w:lang w:bidi="ar-SA"/>
        </w:rPr>
        <w:t>كه مرا به مكّه بينى كه من امسال عزم حجّ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برفت و آن هر دو مهم تمام كرد،و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بفرمود </w:t>
      </w:r>
      <w:r>
        <w:rPr>
          <w:rStyle w:val="FootnoteAnchor"/>
          <w:rtl w:val="true"/>
        </w:rPr>
        <w:footnoteReference w:id="1204"/>
      </w:r>
      <w:r>
        <w:rPr>
          <w:rFonts w:ascii="Amiri" w:hAnsi="Amiri" w:eastAsia="Amiri" w:cs="Amiri"/>
          <w:color w:val="111111"/>
          <w:sz w:val="28"/>
          <w:sz w:val="28"/>
          <w:szCs w:val="28"/>
          <w:rtl w:val="true"/>
          <w:lang w:bidi="ar-SA"/>
        </w:rPr>
        <w:t>تا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و قبايل عرب ندا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وداع مى رود،بشتابى و مساعدت كنى،خلقى عظيم جمع شدند،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مدينه به در رفت </w:t>
      </w:r>
      <w:r>
        <w:rPr>
          <w:rStyle w:val="FootnoteAnchor"/>
          <w:rtl w:val="true"/>
        </w:rPr>
        <w:footnoteReference w:id="1207"/>
      </w:r>
      <w:r>
        <w:rPr>
          <w:rFonts w:ascii="IRNazanin" w:hAnsi="IRNazanin" w:eastAsia="IRNazanin"/>
          <w:color w:val="111111"/>
          <w:sz w:val="28"/>
          <w:sz w:val="28"/>
          <w:szCs w:val="28"/>
          <w:rtl w:val="true"/>
          <w:lang w:bidi="fa-IR"/>
        </w:rPr>
        <w:t xml:space="preserve">بيست و پنجم ذوالقعده </w:t>
      </w:r>
      <w:r>
        <w:rPr>
          <w:rStyle w:val="FootnoteAnchor"/>
          <w:rtl w:val="true"/>
        </w:rPr>
        <w:footnoteReference w:id="1208"/>
      </w:r>
      <w:r>
        <w:rPr>
          <w:rFonts w:ascii="IRNazanin" w:hAnsi="IRNazanin" w:eastAsia="IRNazanin"/>
          <w:color w:val="111111"/>
          <w:sz w:val="28"/>
          <w:sz w:val="28"/>
          <w:szCs w:val="28"/>
          <w:rtl w:val="true"/>
          <w:lang w:bidi="fa-IR"/>
        </w:rPr>
        <w:t>،و اميرالمؤمنين را اعلام نكرده بود كه چه نوع حجّ مى بايد كردن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با خود داشت و حجّ قارن مى كرد،هدى براند و به ذو الحليفة آمد و احرام فراگرفت ازآنجا و </w:t>
      </w:r>
      <w:r>
        <w:rPr>
          <w:rStyle w:val="FootnoteAnchor"/>
          <w:rtl w:val="true"/>
        </w:rPr>
        <w:footnoteReference w:id="1209"/>
      </w:r>
      <w:r>
        <w:rPr>
          <w:rFonts w:ascii="IRNazanin" w:hAnsi="IRNazanin" w:eastAsia="IRNazanin"/>
          <w:color w:val="111111"/>
          <w:sz w:val="28"/>
          <w:sz w:val="28"/>
          <w:szCs w:val="28"/>
          <w:rtl w:val="true"/>
          <w:lang w:bidi="fa-IR"/>
        </w:rPr>
        <w:t xml:space="preserve">لبّيك بزد،ازآنجا به كراع الغميم آمد، و مردم بعضى سوار بودند و بعضى پياده،پيادگان به رنج افتادند </w:t>
      </w:r>
      <w:r>
        <w:rPr>
          <w:rStyle w:val="FootnoteAnchor"/>
          <w:rtl w:val="true"/>
        </w:rPr>
        <w:footnoteReference w:id="1210"/>
      </w:r>
      <w:r>
        <w:rPr>
          <w:rFonts w:ascii="IRNazanin" w:hAnsi="IRNazanin" w:eastAsia="IRNazanin"/>
          <w:color w:val="111111"/>
          <w:sz w:val="28"/>
          <w:sz w:val="28"/>
          <w:szCs w:val="28"/>
          <w:rtl w:val="true"/>
          <w:lang w:bidi="fa-IR"/>
        </w:rPr>
        <w:t>،بيامدند و شكايت با رسول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چهار پاى ندارم كه شما را برنشانم، </w:t>
      </w:r>
    </w:p>
    <w:p>
      <w:pPr>
        <w:pStyle w:val="BookText"/>
        <w:rPr/>
      </w:pPr>
      <w:r>
        <w:rPr>
          <w:rFonts w:ascii="Amiri" w:hAnsi="Amiri" w:eastAsia="Amiri" w:cs="Amiri"/>
          <w:color w:val="111111"/>
          <w:sz w:val="28"/>
          <w:sz w:val="28"/>
          <w:szCs w:val="28"/>
          <w:rtl w:val="true"/>
          <w:lang w:bidi="ar-SA"/>
        </w:rPr>
        <w:t xml:space="preserve">امّا بروى و ميانها سخت در بندى </w:t>
      </w:r>
      <w:r>
        <w:rPr>
          <w:rStyle w:val="FootnoteAnchor"/>
          <w:rtl w:val="true"/>
        </w:rPr>
        <w:footnoteReference w:id="1211"/>
      </w:r>
      <w:r>
        <w:rPr>
          <w:rFonts w:ascii="Amiri" w:hAnsi="Amiri" w:eastAsia="Amiri" w:cs="Amiri"/>
          <w:color w:val="111111"/>
          <w:sz w:val="28"/>
          <w:sz w:val="28"/>
          <w:szCs w:val="28"/>
          <w:rtl w:val="true"/>
          <w:lang w:bidi="ar-SA"/>
        </w:rPr>
        <w:t xml:space="preserve">و رمل به نسيل </w:t>
      </w:r>
      <w:r>
        <w:rPr>
          <w:rStyle w:val="FootnoteAnchor"/>
          <w:rtl w:val="true"/>
        </w:rPr>
        <w:footnoteReference w:id="1212"/>
      </w:r>
      <w:r>
        <w:rPr>
          <w:rFonts w:ascii="Amiri" w:hAnsi="Amiri" w:eastAsia="Amiri" w:cs="Amiri"/>
          <w:color w:val="111111"/>
          <w:sz w:val="28"/>
          <w:sz w:val="28"/>
          <w:szCs w:val="28"/>
          <w:rtl w:val="true"/>
          <w:lang w:bidi="ar-SA"/>
        </w:rPr>
        <w:t>آميخته كنى تا آسوده شوى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دو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رفتن</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باشد،ايشان همچنان كردند و بياسودند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ره يمن روى به مكّه نهاد،و آن حلّه ها بياورده بود </w:t>
      </w:r>
      <w:r>
        <w:rPr>
          <w:rStyle w:val="FootnoteAnchor"/>
          <w:rtl w:val="true"/>
        </w:rPr>
        <w:footnoteReference w:id="1214"/>
      </w:r>
      <w:r>
        <w:rPr>
          <w:rFonts w:ascii="IRNazanin" w:hAnsi="IRNazanin" w:eastAsia="IRNazanin"/>
          <w:color w:val="111111"/>
          <w:sz w:val="28"/>
          <w:sz w:val="28"/>
          <w:szCs w:val="28"/>
          <w:rtl w:val="true"/>
          <w:lang w:bidi="fa-IR"/>
        </w:rPr>
        <w:t>از بني نجران،و در تنگها نهاده و استوار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مكّه رسيد از ره مدينه،على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نزديك</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رسيد از راه يمن خواست تا از پيش بيايد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ببيند و احوالى بداند </w:t>
      </w:r>
      <w:r>
        <w:rPr>
          <w:rStyle w:val="FootnoteAnchor"/>
          <w:rtl w:val="true"/>
        </w:rPr>
        <w:footnoteReference w:id="1216"/>
      </w:r>
      <w:r>
        <w:rPr>
          <w:rFonts w:ascii="IRNazanin" w:hAnsi="IRNazanin" w:eastAsia="IRNazanin"/>
          <w:color w:val="111111"/>
          <w:sz w:val="28"/>
          <w:sz w:val="28"/>
          <w:szCs w:val="28"/>
          <w:rtl w:val="true"/>
          <w:lang w:bidi="fa-IR"/>
        </w:rPr>
        <w:t>،بر لشكر خود خليفه اى بداشت،و بيامد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بديد و بپرسيد،و از آنچه كرده بود او را خبر داد،رسول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شادمانه </w:t>
      </w:r>
      <w:r>
        <w:rPr>
          <w:rStyle w:val="FootnoteAnchor"/>
          <w:rtl w:val="true"/>
        </w:rPr>
        <w:footnoteReference w:id="1217"/>
      </w:r>
      <w:r>
        <w:rPr>
          <w:rFonts w:ascii="Amiri" w:hAnsi="Amiri" w:eastAsia="Amiri" w:cs="Amiri"/>
          <w:color w:val="111111"/>
          <w:sz w:val="28"/>
          <w:sz w:val="28"/>
          <w:szCs w:val="28"/>
          <w:rtl w:val="true"/>
          <w:lang w:bidi="ar-SA"/>
        </w:rPr>
        <w:t>شد به ديدار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ترويج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كارها</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كه او را فرموده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بم اهللت ،احرام به چه نيّت گرفتى؟گفت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1220"/>
      </w:r>
      <w:r>
        <w:rPr>
          <w:rFonts w:ascii="IRNazanin" w:hAnsi="IRNazanin" w:eastAsia="IRNazanin"/>
          <w:color w:val="111111"/>
          <w:sz w:val="28"/>
          <w:sz w:val="28"/>
          <w:szCs w:val="28"/>
          <w:rtl w:val="true"/>
          <w:lang w:bidi="fa-IR"/>
        </w:rPr>
        <w:t xml:space="preserve">رسول اللّٰه،تو مرا نگفتى </w:t>
      </w:r>
      <w:r>
        <w:rPr>
          <w:rStyle w:val="FootnoteAnchor"/>
          <w:rtl w:val="true"/>
        </w:rPr>
        <w:footnoteReference w:id="1221"/>
      </w:r>
      <w:r>
        <w:rPr>
          <w:rFonts w:ascii="IRNazanin" w:hAnsi="IRNazanin" w:eastAsia="IRNazanin"/>
          <w:color w:val="111111"/>
          <w:sz w:val="28"/>
          <w:sz w:val="28"/>
          <w:szCs w:val="28"/>
          <w:rtl w:val="true"/>
          <w:lang w:bidi="fa-IR"/>
        </w:rPr>
        <w:t xml:space="preserve">كه چه نوع حجّ را نيّت كنم </w:t>
      </w:r>
      <w:r>
        <w:rPr>
          <w:rStyle w:val="FootnoteAnchor"/>
          <w:rtl w:val="true"/>
        </w:rPr>
        <w:footnoteReference w:id="12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است</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نيّت در نيّت تو بستم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اهلالا كاهلال نبيّك،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لبّيكى مى زنم چنان كه رسول تو زد،و نيّت در نيّت </w:t>
      </w:r>
      <w:r>
        <w:rPr>
          <w:rStyle w:val="FootnoteAnchor"/>
          <w:rtl w:val="true"/>
        </w:rPr>
        <w:footnoteReference w:id="1224"/>
      </w:r>
      <w:r>
        <w:rPr>
          <w:rFonts w:ascii="IRNazanin" w:hAnsi="IRNazanin" w:eastAsia="IRNazanin"/>
          <w:color w:val="111111"/>
          <w:sz w:val="28"/>
          <w:sz w:val="28"/>
          <w:szCs w:val="28"/>
          <w:rtl w:val="true"/>
          <w:lang w:bidi="fa-IR"/>
        </w:rPr>
        <w:t>او بستم،گفت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رانده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و چهار اشتر </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شصت </w:t>
      </w:r>
      <w:r>
        <w:rPr>
          <w:rStyle w:val="FootnoteAnchor"/>
          <w:rtl w:val="true"/>
        </w:rPr>
        <w:footnoteReference w:id="1226"/>
      </w:r>
      <w:r>
        <w:rPr>
          <w:rFonts w:ascii="IRNazanin" w:hAnsi="IRNazanin" w:eastAsia="IRNazanin"/>
          <w:color w:val="111111"/>
          <w:sz w:val="28"/>
          <w:sz w:val="28"/>
          <w:szCs w:val="28"/>
          <w:rtl w:val="true"/>
          <w:lang w:bidi="fa-IR"/>
        </w:rPr>
        <w:t>شش رانده 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 شريكي </w:t>
      </w:r>
      <w:r>
        <w:rPr>
          <w:rStyle w:val="FootnoteAnchor"/>
          <w:rtl w:val="true"/>
        </w:rPr>
        <w:footnoteReference w:id="1227"/>
      </w:r>
      <w:r>
        <w:rPr>
          <w:rFonts w:ascii="IRNazanin" w:hAnsi="IRNazanin" w:eastAsia="IRNazanin"/>
          <w:color w:val="111111"/>
          <w:sz w:val="28"/>
          <w:sz w:val="28"/>
          <w:szCs w:val="28"/>
          <w:rtl w:val="true"/>
          <w:lang w:bidi="fa-IR"/>
        </w:rPr>
        <w:t xml:space="preserve">في حجي و مناسكي و هديي ،همچنين بر احرام </w:t>
      </w:r>
      <w:r>
        <w:rPr>
          <w:rStyle w:val="FootnoteAnchor"/>
          <w:rtl w:val="true"/>
        </w:rPr>
        <w:footnoteReference w:id="1228"/>
      </w:r>
      <w:r>
        <w:rPr>
          <w:rFonts w:ascii="IRNazanin" w:hAnsi="IRNazanin" w:eastAsia="IRNazanin"/>
          <w:color w:val="111111"/>
          <w:sz w:val="28"/>
          <w:sz w:val="28"/>
          <w:szCs w:val="28"/>
          <w:rtl w:val="true"/>
          <w:lang w:bidi="fa-IR"/>
        </w:rPr>
        <w:t>باش و با نزديك لشكر شو،و لشكر را برگير و با مكّه آى كه به مكّه موعد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229"/>
      </w:r>
      <w:r>
        <w:rPr>
          <w:rFonts w:ascii="IRNazanin" w:hAnsi="IRNazanin" w:eastAsia="IRNazanin"/>
          <w:color w:val="111111"/>
          <w:sz w:val="28"/>
          <w:sz w:val="28"/>
          <w:szCs w:val="28"/>
          <w:rtl w:val="true"/>
          <w:lang w:bidi="fa-IR"/>
        </w:rPr>
        <w:t xml:space="preserve">با سر لشكر شد،ايشان را ديد آن تنگها برگشاده </w:t>
      </w:r>
      <w:r>
        <w:rPr>
          <w:rStyle w:val="FootnoteAnchor"/>
          <w:rtl w:val="true"/>
        </w:rPr>
        <w:footnoteReference w:id="1230"/>
      </w:r>
      <w:r>
        <w:rPr>
          <w:rFonts w:ascii="Amiri" w:hAnsi="Amiri" w:eastAsia="Amiri" w:cs="Amiri"/>
          <w:color w:val="111111"/>
          <w:sz w:val="28"/>
          <w:sz w:val="28"/>
          <w:szCs w:val="28"/>
          <w:rtl w:val="true"/>
          <w:lang w:bidi="ar-SA"/>
        </w:rPr>
        <w:t xml:space="preserve">و حلّه ها </w:t>
      </w:r>
      <w:r>
        <w:rPr>
          <w:rStyle w:val="FootnoteAnchor"/>
          <w:rtl w:val="true"/>
        </w:rPr>
        <w:footnoteReference w:id="1231"/>
      </w:r>
      <w:r>
        <w:rPr>
          <w:rFonts w:ascii="IRNazanin" w:hAnsi="IRNazanin" w:eastAsia="IRNazanin"/>
          <w:color w:val="111111"/>
          <w:sz w:val="28"/>
          <w:sz w:val="28"/>
          <w:szCs w:val="28"/>
          <w:rtl w:val="true"/>
          <w:lang w:bidi="fa-IR"/>
        </w:rPr>
        <w:t>در پوشيده،گفت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چنين </w:t>
      </w:r>
      <w:r>
        <w:rPr>
          <w:rStyle w:val="FootnoteAnchor"/>
          <w:rtl w:val="true"/>
        </w:rPr>
        <w:footnoteReference w:id="1232"/>
      </w:r>
      <w:r>
        <w:rPr>
          <w:rFonts w:ascii="IRNazanin" w:hAnsi="IRNazanin" w:eastAsia="IRNazanin"/>
          <w:color w:val="111111"/>
          <w:sz w:val="28"/>
          <w:sz w:val="28"/>
          <w:szCs w:val="28"/>
          <w:rtl w:val="true"/>
          <w:lang w:bidi="fa-IR"/>
        </w:rPr>
        <w:t>كردى؟گفتند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خواستيم تا خود را بياراييم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كه خليفه كرده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اين حلّه ها </w:t>
      </w:r>
      <w:r>
        <w:rPr>
          <w:rStyle w:val="FootnoteAnchor"/>
          <w:rtl w:val="true"/>
        </w:rPr>
        <w:footnoteReference w:id="1233"/>
      </w:r>
      <w:r>
        <w:rPr>
          <w:rFonts w:ascii="IRNazanin" w:hAnsi="IRNazanin" w:eastAsia="IRNazanin"/>
          <w:color w:val="111111"/>
          <w:sz w:val="28"/>
          <w:sz w:val="28"/>
          <w:szCs w:val="28"/>
          <w:rtl w:val="true"/>
          <w:lang w:bidi="fa-IR"/>
        </w:rPr>
        <w:t>به ايشان دادى؟گفت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شفاعت </w:t>
      </w:r>
      <w:r>
        <w:rPr>
          <w:rStyle w:val="FootnoteAnchor"/>
          <w:rtl w:val="true"/>
        </w:rPr>
        <w:footnoteReference w:id="1234"/>
      </w:r>
      <w:r>
        <w:rPr>
          <w:rFonts w:ascii="Amiri" w:hAnsi="Amiri" w:eastAsia="Amiri" w:cs="Amiri"/>
          <w:color w:val="111111"/>
          <w:sz w:val="28"/>
          <w:sz w:val="28"/>
          <w:szCs w:val="28"/>
          <w:rtl w:val="true"/>
          <w:lang w:bidi="ar-SA"/>
        </w:rPr>
        <w:t xml:space="preserve">كردند،او را ملامت كرد و ايشان را سخن </w:t>
      </w:r>
      <w:r>
        <w:rPr>
          <w:rStyle w:val="FootnoteAnchor"/>
          <w:rtl w:val="true"/>
        </w:rPr>
        <w:footnoteReference w:id="1235"/>
      </w:r>
      <w:r>
        <w:rPr>
          <w:rFonts w:ascii="IRNazanin" w:hAnsi="IRNazanin" w:eastAsia="IRNazanin"/>
          <w:color w:val="111111"/>
          <w:sz w:val="28"/>
          <w:sz w:val="28"/>
          <w:szCs w:val="28"/>
          <w:rtl w:val="true"/>
          <w:lang w:bidi="fa-IR"/>
        </w:rPr>
        <w:t xml:space="preserve">درشت گفت و بفرمود تا حلّه ها </w:t>
      </w:r>
      <w:r>
        <w:rPr>
          <w:rStyle w:val="FootnoteAnchor"/>
          <w:rtl w:val="true"/>
        </w:rPr>
        <w:footnoteReference w:id="1236"/>
      </w:r>
      <w:r>
        <w:rPr>
          <w:rFonts w:ascii="IRNazanin" w:hAnsi="IRNazanin" w:eastAsia="IRNazanin"/>
          <w:color w:val="111111"/>
          <w:sz w:val="28"/>
          <w:sz w:val="28"/>
          <w:szCs w:val="28"/>
          <w:rtl w:val="true"/>
          <w:lang w:bidi="fa-IR"/>
        </w:rPr>
        <w:t xml:space="preserve">بكندند و بيفشاندند و در تنگها بست </w:t>
      </w:r>
      <w:r>
        <w:rPr>
          <w:rStyle w:val="FootnoteAnchor"/>
          <w:rtl w:val="true"/>
        </w:rPr>
        <w:footnoteReference w:id="123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حلّه اى هنوز رسول ناديده شما در پوشيدى و مبتذل </w:t>
      </w:r>
      <w:r>
        <w:rPr>
          <w:rStyle w:val="FootnoteAnchor"/>
          <w:rtl w:val="true"/>
        </w:rPr>
        <w:footnoteReference w:id="1238"/>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آن خوش نيامد،كينه در دل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مكّه آمدند،زبان در او دراز كردند،و هركسى شكايتى مى كرد </w:t>
      </w:r>
      <w:r>
        <w:rPr>
          <w:rStyle w:val="FootnoteAnchor"/>
          <w:rtl w:val="true"/>
        </w:rPr>
        <w:footnoteReference w:id="1239"/>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بفرمود تا آواز دادند </w:t>
      </w:r>
      <w:r>
        <w:rPr>
          <w:rStyle w:val="FootnoteAnchor"/>
          <w:rtl w:val="true"/>
        </w:rPr>
        <w:footnoteReference w:id="1240"/>
      </w:r>
      <w:r>
        <w:rPr>
          <w:rFonts w:ascii="IRNazanin" w:hAnsi="IRNazanin" w:eastAsia="IRNazanin"/>
          <w:color w:val="111111"/>
          <w:sz w:val="28"/>
          <w:sz w:val="28"/>
          <w:szCs w:val="28"/>
          <w:rtl w:val="true"/>
          <w:lang w:bidi="fa-IR"/>
        </w:rPr>
        <w:t>و مردم جمع شدند،آنگه خطبه بكرد و در آخر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ارفعوا السنتكم عن علىّ بن ابي طالب فانّه خشن </w:t>
      </w:r>
      <w:r>
        <w:rPr>
          <w:rStyle w:val="FootnoteAnchor"/>
          <w:rtl w:val="true"/>
        </w:rPr>
        <w:footnoteReference w:id="1241"/>
      </w:r>
      <w:r>
        <w:rPr>
          <w:rFonts w:ascii="Amiri" w:hAnsi="Amiri" w:eastAsia="Amiri" w:cs="Amiri"/>
          <w:color w:val="111111"/>
          <w:sz w:val="28"/>
          <w:sz w:val="28"/>
          <w:szCs w:val="28"/>
          <w:rtl w:val="true"/>
          <w:lang w:bidi="ar-SA"/>
        </w:rPr>
        <w:t xml:space="preserve">في ذات اللّٰه غير مداهن في دينه ،زبان از على بردارى كه او مردى درشت است در حقّ خدا و مداهنه نكند در دين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مردم نيز </w:t>
      </w:r>
      <w:r>
        <w:rPr>
          <w:rStyle w:val="FootnoteAnchor"/>
          <w:rtl w:val="true"/>
        </w:rPr>
        <w:footnoteReference w:id="1243"/>
      </w:r>
      <w:r>
        <w:rPr>
          <w:rFonts w:ascii="Amiri" w:hAnsi="Amiri" w:eastAsia="Amiri" w:cs="Amiri"/>
          <w:color w:val="111111"/>
          <w:sz w:val="28"/>
          <w:sz w:val="28"/>
          <w:szCs w:val="28"/>
          <w:rtl w:val="true"/>
          <w:lang w:bidi="ar-SA"/>
        </w:rPr>
        <w:t xml:space="preserve">شكايت او نكردند،و كراهت رسول در آن معنى بشناختند،و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اميرالمؤمنين بر احرام بودند،و بيشتر مردم كه با رسول بودند هدى نداشتند،خداى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جمع كرد و آيت برايشان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1244"/>
      </w:r>
      <w:r>
        <w:rPr>
          <w:rFonts w:ascii="IRNazanin" w:hAnsi="IRNazanin" w:eastAsia="IRNazanin"/>
          <w:color w:val="111111"/>
          <w:sz w:val="28"/>
          <w:sz w:val="28"/>
          <w:szCs w:val="28"/>
          <w:rtl w:val="true"/>
          <w:lang w:bidi="fa-IR"/>
        </w:rPr>
        <w:t xml:space="preserve">هدى رانده اى </w:t>
      </w:r>
      <w:r>
        <w:rPr>
          <w:rStyle w:val="FootnoteAnchor"/>
          <w:rtl w:val="true"/>
        </w:rPr>
        <w:footnoteReference w:id="1245"/>
      </w:r>
      <w:r>
        <w:rPr>
          <w:rFonts w:ascii="Amiri" w:hAnsi="Amiri" w:eastAsia="Amiri" w:cs="Amiri"/>
          <w:color w:val="111111"/>
          <w:sz w:val="28"/>
          <w:sz w:val="28"/>
          <w:szCs w:val="28"/>
          <w:rtl w:val="true"/>
          <w:lang w:bidi="ar-SA"/>
        </w:rPr>
        <w:t xml:space="preserve">بر احرام بايستى،و هركه </w:t>
      </w:r>
      <w:r>
        <w:rPr>
          <w:rStyle w:val="FootnoteAnchor"/>
          <w:rtl w:val="true"/>
        </w:rPr>
        <w:footnoteReference w:id="1246"/>
      </w:r>
      <w:r>
        <w:rPr>
          <w:rFonts w:ascii="IRNazanin" w:hAnsi="IRNazanin" w:eastAsia="IRNazanin"/>
          <w:color w:val="111111"/>
          <w:sz w:val="28"/>
          <w:sz w:val="28"/>
          <w:szCs w:val="28"/>
          <w:rtl w:val="true"/>
          <w:lang w:bidi="fa-IR"/>
        </w:rPr>
        <w:t xml:space="preserve">هدى نرانده اى </w:t>
      </w:r>
      <w:r>
        <w:rPr>
          <w:rStyle w:val="FootnoteAnchor"/>
          <w:rtl w:val="true"/>
        </w:rPr>
        <w:footnoteReference w:id="1247"/>
      </w:r>
      <w:r>
        <w:rPr>
          <w:rFonts w:ascii="IRNazanin" w:hAnsi="IRNazanin" w:eastAsia="IRNazanin"/>
          <w:color w:val="111111"/>
          <w:sz w:val="28"/>
          <w:sz w:val="28"/>
          <w:szCs w:val="28"/>
          <w:rtl w:val="true"/>
          <w:lang w:bidi="fa-IR"/>
        </w:rPr>
        <w:t>حلال شوى كه خداى تعالى اين آيت فرستاد،و دخلت العمرة فى الحجّ،و عمره در حجّ شد،و شبّك بين اصابعه،و انگشتان درهم افگند،و آنگه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استقبلت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امري</w:t>
      </w:r>
      <w:r>
        <w:rPr>
          <w:rFonts w:eastAsia="Amiri" w:cs="Amiri" w:ascii="Amiri" w:hAnsi="Amiri"/>
          <w:color w:val="111111"/>
          <w:sz w:val="28"/>
          <w:szCs w:val="28"/>
          <w:rtl w:val="true"/>
          <w:lang w:bidi="ar-SA"/>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ما استدبرت </w:t>
      </w:r>
    </w:p>
    <w:p>
      <w:pPr>
        <w:pStyle w:val="BookText"/>
        <w:rPr/>
      </w:pPr>
      <w:r>
        <w:rPr>
          <w:rFonts w:ascii="IRNazanin" w:hAnsi="IRNazanin" w:eastAsia="IRNazanin"/>
          <w:color w:val="111111"/>
          <w:sz w:val="28"/>
          <w:sz w:val="28"/>
          <w:szCs w:val="28"/>
          <w:rtl w:val="true"/>
          <w:lang w:bidi="fa-IR"/>
        </w:rPr>
        <w:t>ما سقت الهدى، اگر اين كه اكنون مى دانم،پيش از اين دانستمى هدى نراندمى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بفرمود تا منادى ندا كردن گرفت كه </w:t>
      </w:r>
      <w:r>
        <w:rPr>
          <w:rStyle w:val="FootnoteAnchor"/>
          <w:rtl w:val="true"/>
        </w:rPr>
        <w:footnoteReference w:id="1249"/>
      </w:r>
      <w:r>
        <w:rPr>
          <w:rFonts w:ascii="Amiri" w:hAnsi="Amiri" w:eastAsia="Amiri" w:cs="Amiri"/>
          <w:color w:val="111111"/>
          <w:sz w:val="28"/>
          <w:sz w:val="28"/>
          <w:szCs w:val="28"/>
          <w:rtl w:val="true"/>
          <w:lang w:bidi="ar-SA"/>
        </w:rPr>
        <w:t>،رسول خداى مى فرمايد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هدى نرانده است بايد كه حلال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بهرى </w:t>
      </w:r>
      <w:r>
        <w:rPr>
          <w:rStyle w:val="FootnoteAnchor"/>
          <w:rtl w:val="true"/>
        </w:rPr>
        <w:footnoteReference w:id="1250"/>
      </w:r>
      <w:r>
        <w:rPr>
          <w:rFonts w:ascii="IRNazanin" w:hAnsi="IRNazanin" w:eastAsia="IRNazanin"/>
          <w:color w:val="111111"/>
          <w:sz w:val="28"/>
          <w:sz w:val="28"/>
          <w:szCs w:val="28"/>
          <w:rtl w:val="true"/>
          <w:lang w:bidi="fa-IR"/>
        </w:rPr>
        <w:t xml:space="preserve">حلال شدند و بهرى </w:t>
      </w:r>
      <w:r>
        <w:rPr>
          <w:rStyle w:val="FootnoteAnchor"/>
          <w:rtl w:val="true"/>
        </w:rPr>
        <w:footnoteReference w:id="1251"/>
      </w:r>
      <w:r>
        <w:rPr>
          <w:rFonts w:ascii="IRNazanin" w:hAnsi="IRNazanin" w:eastAsia="IRNazanin"/>
          <w:color w:val="111111"/>
          <w:sz w:val="28"/>
          <w:sz w:val="28"/>
          <w:szCs w:val="28"/>
          <w:rtl w:val="true"/>
          <w:lang w:bidi="fa-IR"/>
        </w:rPr>
        <w:t xml:space="preserve">بر احرام بايستادند،و خلاف فرمان رسول كردند و گفتند كه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اغبر و نحن نلبس الثّياب و نقرب النّساء و ندهن،رسول خداى چنين كاليده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 xml:space="preserve">و گرد زده مى آيد و ما جامه ها </w:t>
      </w:r>
      <w:r>
        <w:rPr>
          <w:rStyle w:val="FootnoteAnchor"/>
          <w:rtl w:val="true"/>
        </w:rPr>
        <w:footnoteReference w:id="1254"/>
      </w:r>
      <w:r>
        <w:rPr>
          <w:rFonts w:ascii="IRNazanin" w:hAnsi="IRNazanin" w:eastAsia="IRNazanin"/>
          <w:color w:val="111111"/>
          <w:sz w:val="28"/>
          <w:sz w:val="28"/>
          <w:szCs w:val="28"/>
          <w:rtl w:val="true"/>
          <w:lang w:bidi="fa-IR"/>
        </w:rPr>
        <w:t xml:space="preserve">در پوشيم و با زنان نزديكى كنيم و غسل كنيم و روغن در سر ماليم </w:t>
      </w:r>
      <w:r>
        <w:rPr>
          <w:rStyle w:val="FootnoteAnchor"/>
          <w:rtl w:val="true"/>
        </w:rPr>
        <w:footnoteReference w:id="1255"/>
      </w:r>
      <w:r>
        <w:rPr>
          <w:rFonts w:ascii="IRNazanin" w:hAnsi="IRNazanin" w:eastAsia="IRNazanin"/>
          <w:color w:val="111111"/>
          <w:sz w:val="28"/>
          <w:sz w:val="28"/>
          <w:szCs w:val="28"/>
          <w:rtl w:val="true"/>
          <w:lang w:bidi="fa-IR"/>
        </w:rPr>
        <w:t>؟ما هرگز اين نكنيم و حلال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شرم داريم كه آب از سرها ما فرومى چكد </w:t>
      </w:r>
      <w:r>
        <w:rPr>
          <w:rStyle w:val="FootnoteAnchor"/>
          <w:rtl w:val="true"/>
        </w:rPr>
        <w:footnoteReference w:id="1256"/>
      </w:r>
      <w:r>
        <w:rPr>
          <w:rFonts w:ascii="IRNazanin" w:hAnsi="IRNazanin" w:eastAsia="IRNazanin"/>
          <w:color w:val="111111"/>
          <w:sz w:val="28"/>
          <w:sz w:val="28"/>
          <w:szCs w:val="28"/>
          <w:rtl w:val="true"/>
          <w:lang w:bidi="fa-IR"/>
        </w:rPr>
        <w:t xml:space="preserve">از غسل جنابت،و رسول خداى اشعث و اغبر مى آيد،و گفتا گوى </w:t>
      </w:r>
      <w:r>
        <w:rPr>
          <w:rStyle w:val="FootnoteAnchor"/>
          <w:rtl w:val="true"/>
        </w:rPr>
        <w:footnoteReference w:id="1257"/>
      </w: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منكر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آن حلال نمى شوم كه هدى رانده ام، و اگر نه هدى بودى من نيز حلال شدمى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نداشت گروهى حلال شدند و گروهى اصرار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 xml:space="preserve">خود را و ضيعتى مى پنداشتند </w:t>
      </w:r>
      <w:r>
        <w:rPr>
          <w:rStyle w:val="FootnoteAnchor"/>
          <w:rtl w:val="true"/>
        </w:rPr>
        <w:footnoteReference w:id="1259"/>
      </w:r>
      <w:r>
        <w:rPr>
          <w:rFonts w:ascii="Amiri" w:hAnsi="Amiri" w:eastAsia="Amiri" w:cs="Amiri"/>
          <w:color w:val="111111"/>
          <w:sz w:val="28"/>
          <w:sz w:val="28"/>
          <w:szCs w:val="28"/>
          <w:rtl w:val="true"/>
          <w:lang w:bidi="ar-SA"/>
        </w:rPr>
        <w:t>و اعتقادى كرده بودند كه در آن وضع قدرى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يكى از ايشان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هدى رانده 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حلال نشوى </w:t>
      </w:r>
      <w:r>
        <w:rPr>
          <w:rStyle w:val="FootnoteAnchor"/>
          <w:rtl w:val="true"/>
        </w:rPr>
        <w:footnoteReference w:id="12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من حلال نشوم هرگز و تو محرم </w:t>
      </w:r>
      <w:r>
        <w:rPr>
          <w:rStyle w:val="FootnoteAnchor"/>
          <w:rtl w:val="true"/>
        </w:rPr>
        <w:footnoteReference w:id="1261"/>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 لن تؤمن بهذا ابدا ،تو هرگز به اين ايمان نيارى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w:t>
      </w:r>
      <w:r>
        <w:rPr>
          <w:rStyle w:val="FootnoteAnchor"/>
          <w:rtl w:val="true"/>
        </w:rPr>
        <w:footnoteReference w:id="1263"/>
      </w:r>
      <w:r>
        <w:rPr>
          <w:rFonts w:ascii="Amiri" w:hAnsi="Amiri" w:eastAsia="Amiri" w:cs="Amiri"/>
          <w:color w:val="111111"/>
          <w:sz w:val="28"/>
          <w:sz w:val="28"/>
          <w:szCs w:val="28"/>
          <w:rtl w:val="true"/>
          <w:lang w:bidi="ar-SA"/>
        </w:rPr>
        <w:t>آيت و وقت نزولش و سبب متعه حجّ اين بود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آنان كه متعه حجّ گويند،جماعتى صحابه و تابعين اند كه نام ايشان گفته شد پيش از اين،گفت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حج متمتّع </w:t>
      </w:r>
      <w:r>
        <w:rPr>
          <w:rStyle w:val="FootnoteAnchor"/>
          <w:rtl w:val="true"/>
        </w:rPr>
        <w:footnoteReference w:id="1264"/>
      </w:r>
      <w:r>
        <w:rPr>
          <w:rFonts w:ascii="IRNazanin" w:hAnsi="IRNazanin" w:eastAsia="IRNazanin"/>
          <w:color w:val="111111"/>
          <w:sz w:val="28"/>
          <w:sz w:val="28"/>
          <w:szCs w:val="28"/>
          <w:rtl w:val="true"/>
          <w:lang w:bidi="fa-IR"/>
        </w:rPr>
        <w:t xml:space="preserve">كند آنچه ميسّر شود او را از </w:t>
      </w:r>
    </w:p>
    <w:p>
      <w:pPr>
        <w:pStyle w:val="BookText"/>
        <w:rPr/>
      </w:pP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ما استيسر من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متمتّع را كه هدى واجب بود محتاج بود به چهار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احرام به عمره در ماه حجّ آرد،دوم آن كه حلال شود هم در ماه حجّ،سيم </w:t>
      </w:r>
      <w:r>
        <w:rPr>
          <w:rStyle w:val="FootnoteAnchor"/>
          <w:rtl w:val="true"/>
        </w:rPr>
        <w:footnoteReference w:id="1265"/>
      </w:r>
      <w:r>
        <w:rPr>
          <w:rFonts w:ascii="IRNazanin" w:hAnsi="IRNazanin" w:eastAsia="IRNazanin"/>
          <w:color w:val="111111"/>
          <w:sz w:val="28"/>
          <w:sz w:val="28"/>
          <w:szCs w:val="28"/>
          <w:rtl w:val="true"/>
          <w:lang w:bidi="fa-IR"/>
        </w:rPr>
        <w:t xml:space="preserve">آن كه احرام به حجّ گيرد هم در ماه حجّ و در احرام حجّ با ميقات نشود و اين بعينه مذهب ماست جز كه ما حتم گوييم و فقها نگويند،و مذهب ما آن است كه هركس كه نه حاضرى المسجد الحرام باشد فرض او تمتّع </w:t>
      </w:r>
      <w:r>
        <w:rPr>
          <w:rStyle w:val="FootnoteAnchor"/>
          <w:rtl w:val="true"/>
        </w:rPr>
        <w:footnoteReference w:id="1266"/>
      </w:r>
      <w:r>
        <w:rPr>
          <w:rFonts w:ascii="IRNazanin" w:hAnsi="IRNazanin" w:eastAsia="IRNazanin"/>
          <w:color w:val="111111"/>
          <w:sz w:val="28"/>
          <w:sz w:val="28"/>
          <w:szCs w:val="28"/>
          <w:rtl w:val="true"/>
          <w:lang w:bidi="fa-IR"/>
        </w:rPr>
        <w:t>است و صفت او آن بود كه چون به ميقات اهلش رسد احرام گيرد به عمره اوّلا،و در لبّيك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بمتعة بعمرة الى الحجّ،و همچنين </w:t>
      </w:r>
      <w:r>
        <w:rPr>
          <w:rStyle w:val="FootnoteAnchor"/>
          <w:rtl w:val="true"/>
        </w:rPr>
        <w:footnoteReference w:id="1267"/>
      </w:r>
      <w:r>
        <w:rPr>
          <w:rFonts w:ascii="IRNazanin" w:hAnsi="IRNazanin" w:eastAsia="IRNazanin"/>
          <w:color w:val="111111"/>
          <w:sz w:val="28"/>
          <w:sz w:val="28"/>
          <w:szCs w:val="28"/>
          <w:rtl w:val="true"/>
          <w:lang w:bidi="fa-IR"/>
        </w:rPr>
        <w:t xml:space="preserve">مى رود لبّيك زنان مى شود تا آنگه كه خانه هاى </w:t>
      </w:r>
      <w:r>
        <w:rPr>
          <w:rStyle w:val="FootnoteAnchor"/>
          <w:rtl w:val="true"/>
        </w:rPr>
        <w:footnoteReference w:id="1268"/>
      </w:r>
      <w:r>
        <w:rPr>
          <w:rFonts w:ascii="Amiri" w:hAnsi="Amiri" w:eastAsia="Amiri" w:cs="Amiri"/>
          <w:color w:val="111111"/>
          <w:sz w:val="28"/>
          <w:sz w:val="28"/>
          <w:szCs w:val="28"/>
          <w:rtl w:val="true"/>
          <w:lang w:bidi="ar-SA"/>
        </w:rPr>
        <w:t>مكّه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عروش مكّه ببيند لبّيك رها كند،و چون در مكّه شود بايد كه بر غسل باشد،و اولى تر آن بود كه غسل از چاه ميمون يا </w:t>
      </w:r>
      <w:r>
        <w:rPr>
          <w:rStyle w:val="FootnoteAnchor"/>
          <w:rtl w:val="true"/>
        </w:rPr>
        <w:footnoteReference w:id="1269"/>
      </w:r>
      <w:r>
        <w:rPr>
          <w:rFonts w:ascii="IRNazanin" w:hAnsi="IRNazanin" w:eastAsia="IRNazanin"/>
          <w:color w:val="111111"/>
          <w:sz w:val="28"/>
          <w:sz w:val="28"/>
          <w:szCs w:val="28"/>
          <w:rtl w:val="true"/>
          <w:lang w:bidi="fa-IR"/>
        </w:rPr>
        <w:t xml:space="preserve">چاه فخّ كند،و از بالاى مكّه در شهر شود،و چون بيرون آيد از زير شهر بيرون آيد،و مستحب آن است كه در مكّه پاى تهى رود </w:t>
      </w:r>
      <w:r>
        <w:rPr>
          <w:rStyle w:val="FootnoteAnchor"/>
          <w:rtl w:val="true"/>
        </w:rPr>
        <w:footnoteReference w:id="1270"/>
      </w:r>
      <w:r>
        <w:rPr>
          <w:rFonts w:ascii="IRNazanin" w:hAnsi="IRNazanin" w:eastAsia="IRNazanin"/>
          <w:color w:val="111111"/>
          <w:sz w:val="28"/>
          <w:sz w:val="28"/>
          <w:szCs w:val="28"/>
          <w:rtl w:val="true"/>
          <w:lang w:bidi="fa-IR"/>
        </w:rPr>
        <w:t xml:space="preserve">، و بر </w:t>
      </w:r>
      <w:r>
        <w:rPr>
          <w:rStyle w:val="FootnoteAnchor"/>
          <w:rtl w:val="true"/>
        </w:rPr>
        <w:footnoteReference w:id="1271"/>
      </w:r>
      <w:r>
        <w:rPr>
          <w:rFonts w:ascii="Amiri" w:hAnsi="Amiri" w:eastAsia="Amiri" w:cs="Amiri"/>
          <w:color w:val="111111"/>
          <w:sz w:val="28"/>
          <w:sz w:val="28"/>
          <w:szCs w:val="28"/>
          <w:rtl w:val="true"/>
          <w:lang w:bidi="ar-SA"/>
        </w:rPr>
        <w:t xml:space="preserve">غسل در مسجد رود،و از در بني شيبه در شود </w:t>
      </w:r>
      <w:r>
        <w:rPr>
          <w:rStyle w:val="FootnoteAnchor"/>
          <w:rtl w:val="true"/>
        </w:rPr>
        <w:footnoteReference w:id="1272"/>
      </w:r>
      <w:r>
        <w:rPr>
          <w:rFonts w:ascii="IRNazanin" w:hAnsi="IRNazanin" w:eastAsia="IRNazanin"/>
          <w:color w:val="111111"/>
          <w:sz w:val="28"/>
          <w:sz w:val="28"/>
          <w:szCs w:val="28"/>
          <w:rtl w:val="true"/>
          <w:lang w:bidi="fa-IR"/>
        </w:rPr>
        <w:t>و پاى برهنه كند،و دعواتى كه در كتب عبادات مشروح است به هر جاى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آهنگ حجر اسود </w:t>
      </w:r>
      <w:r>
        <w:rPr>
          <w:rStyle w:val="FootnoteAnchor"/>
          <w:rtl w:val="true"/>
        </w:rPr>
        <w:footnoteReference w:id="1273"/>
      </w:r>
      <w:r>
        <w:rPr>
          <w:rFonts w:ascii="IRNazanin" w:hAnsi="IRNazanin" w:eastAsia="IRNazanin"/>
          <w:color w:val="111111"/>
          <w:sz w:val="28"/>
          <w:sz w:val="28"/>
          <w:szCs w:val="28"/>
          <w:rtl w:val="true"/>
          <w:lang w:bidi="fa-IR"/>
        </w:rPr>
        <w:t>كند،و ازآنجا آهنگ طواف كند و آن را استلام كند اوّلا و بوسه بر دهد،يا دست در او مالد،يا اشارت كند به حسب تمكّن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هفت بار گرد خانه طواف كند،و در هر شوطى استلام اركان بكند و دعوات بخواند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طواف فارغ شود به مقام ابراهيم آيد و دو ركعت نماز بكند،آن را ركعتى </w:t>
      </w:r>
      <w:r>
        <w:rPr>
          <w:rStyle w:val="FootnoteAnchor"/>
          <w:rtl w:val="true"/>
        </w:rPr>
        <w:footnoteReference w:id="1274"/>
      </w:r>
      <w:r>
        <w:rPr>
          <w:rFonts w:ascii="IRNazanin" w:hAnsi="IRNazanin" w:eastAsia="IRNazanin"/>
          <w:color w:val="111111"/>
          <w:sz w:val="28"/>
          <w:sz w:val="28"/>
          <w:szCs w:val="28"/>
          <w:rtl w:val="true"/>
          <w:lang w:bidi="fa-IR"/>
        </w:rPr>
        <w:t>الطّواف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بيايد و ميان صفا و مروه سعى كند هفت بار،ابتدا به صفا كند و ختم به مروه،و بر صفا بايستد و روى به كعبه كند و دعا بخواند و در هر نوبتى از سعى هروله بكند بين الميلين كه سنّت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فارغ شود،تقصير بكند اعنى </w:t>
      </w:r>
    </w:p>
    <w:p>
      <w:pPr>
        <w:pStyle w:val="BookText"/>
        <w:rPr/>
      </w:pPr>
      <w:r>
        <w:rPr>
          <w:rFonts w:ascii="IRNazanin" w:hAnsi="IRNazanin" w:eastAsia="IRNazanin"/>
          <w:color w:val="111111"/>
          <w:sz w:val="28"/>
          <w:sz w:val="28"/>
          <w:szCs w:val="28"/>
          <w:rtl w:val="true"/>
          <w:lang w:bidi="fa-IR"/>
        </w:rPr>
        <w:t xml:space="preserve">پاره اى از موى سر و محاسن بگيرد و حلال شود از هرچه احرام داشت از آن الّا زنان و طيب و صيد براى حرمت حرم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مستحب آن است كه جامه دوخته در نپوشد تا متشبّه باشد به محرمان،آنگه همچنان </w:t>
      </w:r>
      <w:r>
        <w:rPr>
          <w:rStyle w:val="FootnoteAnchor"/>
          <w:rtl w:val="true"/>
        </w:rPr>
        <w:footnoteReference w:id="1276"/>
      </w:r>
      <w:r>
        <w:rPr>
          <w:rFonts w:ascii="Amiri" w:hAnsi="Amiri" w:eastAsia="Amiri" w:cs="Amiri"/>
          <w:color w:val="111111"/>
          <w:sz w:val="28"/>
          <w:sz w:val="28"/>
          <w:szCs w:val="28"/>
          <w:rtl w:val="true"/>
          <w:lang w:bidi="ar-SA"/>
        </w:rPr>
        <w:t>باشد تا روز ترويه،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ترويه</w:t>
      </w:r>
      <w:r>
        <w:rPr>
          <w:rFonts w:eastAsia="Amiri" w:cs="Amiri" w:ascii="Amiri" w:hAnsi="Amiri"/>
          <w:color w:val="111111"/>
          <w:sz w:val="28"/>
          <w:szCs w:val="28"/>
          <w:rtl w:val="true"/>
          <w:lang w:bidi="ar-SA"/>
        </w:rPr>
        <w:t xml:space="preserve">] </w:t>
      </w:r>
      <w:r>
        <w:rPr>
          <w:rStyle w:val="FootnoteAnchor"/>
          <w:rtl w:val="true"/>
        </w:rPr>
        <w:footnoteReference w:id="1277"/>
      </w:r>
      <w:r>
        <w:rPr>
          <w:rFonts w:ascii="IRNazanin" w:hAnsi="IRNazanin" w:eastAsia="IRNazanin"/>
          <w:color w:val="111111"/>
          <w:sz w:val="28"/>
          <w:sz w:val="28"/>
          <w:szCs w:val="28"/>
          <w:rtl w:val="true"/>
          <w:lang w:bidi="fa-IR"/>
        </w:rPr>
        <w:t xml:space="preserve">غسل كند و بايد كه وقت زوال بود آنگه نماز پيشين و ديگر بكند،و عقيب </w:t>
      </w:r>
      <w:r>
        <w:rPr>
          <w:rStyle w:val="FootnoteAnchor"/>
          <w:rtl w:val="true"/>
        </w:rPr>
        <w:footnoteReference w:id="1278"/>
      </w:r>
      <w:r>
        <w:rPr>
          <w:rFonts w:ascii="IRNazanin" w:hAnsi="IRNazanin" w:eastAsia="IRNazanin"/>
          <w:color w:val="111111"/>
          <w:sz w:val="28"/>
          <w:sz w:val="28"/>
          <w:szCs w:val="28"/>
          <w:rtl w:val="true"/>
          <w:lang w:bidi="fa-IR"/>
        </w:rPr>
        <w:t>آن احرام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حجّ،پس</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 xml:space="preserve">ازآن كه نماز احرام بكند شش ركعت يا دو ركعت و در دعا ذكر عمره نكند كه عمره تمام شد او را ذكر حج كند،پس آنگه </w:t>
      </w:r>
      <w:r>
        <w:rPr>
          <w:rStyle w:val="FootnoteAnchor"/>
          <w:rtl w:val="true"/>
        </w:rPr>
        <w:footnoteReference w:id="1280"/>
      </w:r>
      <w:r>
        <w:rPr>
          <w:rFonts w:ascii="IRNazanin" w:hAnsi="IRNazanin" w:eastAsia="IRNazanin"/>
          <w:color w:val="111111"/>
          <w:sz w:val="28"/>
          <w:sz w:val="28"/>
          <w:szCs w:val="28"/>
          <w:rtl w:val="true"/>
          <w:lang w:bidi="fa-IR"/>
        </w:rPr>
        <w:t>اگر پياده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 ازآنجا كه</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احرام گرفته باشد آغاز لبّيك زدن كند،و اگر سوار باشد آنگه كه راحله او برخيزد،چون با بطح رسد آواز </w:t>
      </w:r>
      <w:r>
        <w:rPr>
          <w:rStyle w:val="FootnoteAnchor"/>
          <w:rtl w:val="true"/>
        </w:rPr>
        <w:footnoteReference w:id="1282"/>
      </w:r>
      <w:r>
        <w:rPr>
          <w:rFonts w:ascii="Amiri" w:hAnsi="Amiri" w:eastAsia="Amiri" w:cs="Amiri"/>
          <w:color w:val="111111"/>
          <w:sz w:val="28"/>
          <w:sz w:val="28"/>
          <w:szCs w:val="28"/>
          <w:rtl w:val="true"/>
          <w:lang w:bidi="ar-SA"/>
        </w:rPr>
        <w:t xml:space="preserve">بلند كند و طواف خانه نكند </w:t>
      </w:r>
      <w:r>
        <w:rPr>
          <w:rStyle w:val="FootnoteAnchor"/>
          <w:rtl w:val="true"/>
        </w:rPr>
        <w:footnoteReference w:id="12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منا نهد</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 xml:space="preserve">و به منا شود و شب آنجا </w:t>
      </w:r>
      <w:r>
        <w:rPr>
          <w:rStyle w:val="FootnoteAnchor"/>
          <w:rtl w:val="true"/>
        </w:rPr>
        <w:footnoteReference w:id="1285"/>
      </w:r>
      <w:r>
        <w:rPr>
          <w:rFonts w:ascii="IRNazanin" w:hAnsi="IRNazanin" w:eastAsia="IRNazanin"/>
          <w:color w:val="111111"/>
          <w:sz w:val="28"/>
          <w:sz w:val="28"/>
          <w:szCs w:val="28"/>
          <w:rtl w:val="true"/>
          <w:lang w:bidi="fa-IR"/>
        </w:rPr>
        <w:t>باشد،و بامداد به عرفات آيد،و روز آنجا باشد،چون وقت زوال بود غسل بكند و نماز پيشين و ديگر به جمع بگزارد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موقف</w:t>
      </w:r>
      <w:r>
        <w:rPr>
          <w:rFonts w:eastAsia="IRNazanin" w:cs="IRNazanin"/>
          <w:color w:val="111111"/>
          <w:sz w:val="28"/>
          <w:szCs w:val="28"/>
          <w:rtl w:val="true"/>
          <w:lang w:bidi="fa-IR"/>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بايستد و بر كوه نشود الّا عند ضرورة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 عرفات از بطن عرنه است تا </w:t>
      </w:r>
      <w:r>
        <w:rPr>
          <w:rStyle w:val="FootnoteAnchor"/>
          <w:rtl w:val="true"/>
        </w:rPr>
        <w:footnoteReference w:id="1288"/>
      </w:r>
      <w:r>
        <w:rPr>
          <w:rFonts w:ascii="Amiri" w:hAnsi="Amiri" w:eastAsia="Amiri" w:cs="Amiri"/>
          <w:color w:val="111111"/>
          <w:sz w:val="28"/>
          <w:sz w:val="28"/>
          <w:szCs w:val="28"/>
          <w:rtl w:val="true"/>
          <w:lang w:bidi="ar-SA"/>
        </w:rPr>
        <w:t xml:space="preserve">به ثويّه تا </w:t>
      </w:r>
      <w:r>
        <w:rPr>
          <w:rStyle w:val="FootnoteAnchor"/>
          <w:rtl w:val="true"/>
        </w:rPr>
        <w:footnoteReference w:id="1289"/>
      </w:r>
      <w:r>
        <w:rPr>
          <w:rFonts w:ascii="IRNazanin" w:hAnsi="IRNazanin" w:eastAsia="IRNazanin"/>
          <w:color w:val="111111"/>
          <w:sz w:val="28"/>
          <w:sz w:val="28"/>
          <w:szCs w:val="28"/>
          <w:rtl w:val="true"/>
          <w:lang w:bidi="fa-IR"/>
        </w:rPr>
        <w:t xml:space="preserve">به نمره تا </w:t>
      </w:r>
      <w:r>
        <w:rPr>
          <w:rStyle w:val="FootnoteAnchor"/>
          <w:rtl w:val="true"/>
        </w:rPr>
        <w:footnoteReference w:id="1290"/>
      </w:r>
      <w:r>
        <w:rPr>
          <w:rFonts w:ascii="IRNazanin" w:hAnsi="IRNazanin" w:eastAsia="IRNazanin"/>
          <w:color w:val="111111"/>
          <w:sz w:val="28"/>
          <w:sz w:val="28"/>
          <w:szCs w:val="28"/>
          <w:rtl w:val="true"/>
          <w:lang w:bidi="fa-IR"/>
        </w:rPr>
        <w:t>به ذى المجاز،بر زمين بايستد و دعاى موقف خواندن گيرد تا آفتاب فروشدن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آفتاب فروشود </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از عرفات بيايد و نماز شام به مزدلفه آرد،و اگر از شب ربعى شده باشد هر دو نماز به جمع بكند</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آنجا،و مزدلفه در مشعر الحرام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 مشعر الحرام از ميان مأزمين است تا به حياض تا به وادى محسّر،به موقف مشعر در اين ميانه بايد </w:t>
      </w:r>
      <w:r>
        <w:rPr>
          <w:rStyle w:val="FootnoteAnchor"/>
          <w:rtl w:val="true"/>
        </w:rPr>
        <w:footnoteReference w:id="1292"/>
      </w:r>
      <w:r>
        <w:rPr>
          <w:rFonts w:ascii="IRNazanin" w:hAnsi="IRNazanin" w:eastAsia="IRNazanin"/>
          <w:color w:val="111111"/>
          <w:sz w:val="28"/>
          <w:sz w:val="28"/>
          <w:szCs w:val="28"/>
          <w:rtl w:val="true"/>
          <w:lang w:bidi="fa-IR"/>
        </w:rPr>
        <w:t xml:space="preserve">تا باشد،چون صبح برآيد نماز بامداد بكند و به موقف </w:t>
      </w:r>
    </w:p>
    <w:p>
      <w:pPr>
        <w:pStyle w:val="BookText"/>
        <w:rPr/>
      </w:pPr>
      <w:r>
        <w:rPr>
          <w:rFonts w:ascii="IRNazanin" w:hAnsi="IRNazanin" w:eastAsia="IRNazanin"/>
          <w:color w:val="111111"/>
          <w:sz w:val="28"/>
          <w:sz w:val="28"/>
          <w:szCs w:val="28"/>
          <w:rtl w:val="true"/>
          <w:lang w:bidi="fa-IR"/>
        </w:rPr>
        <w:t xml:space="preserve">بايستد به مشعر الحرام،و تا آفتاب بر نيايد از وادى محسّر بنگذرد،ازآنجا به منا آيد و هفت سنگ بيندازد به جمرة القصوى كه جمرة العقبه گويند آن را،از جمله هفتاد ريگ </w:t>
      </w:r>
      <w:r>
        <w:rPr>
          <w:rStyle w:val="FootnoteAnchor"/>
          <w:rtl w:val="true"/>
        </w:rPr>
        <w:footnoteReference w:id="1293"/>
      </w:r>
      <w:r>
        <w:rPr>
          <w:rFonts w:ascii="IRNazanin" w:hAnsi="IRNazanin" w:eastAsia="IRNazanin"/>
          <w:color w:val="111111"/>
          <w:sz w:val="28"/>
          <w:sz w:val="28"/>
          <w:szCs w:val="28"/>
          <w:rtl w:val="true"/>
          <w:lang w:bidi="fa-IR"/>
        </w:rPr>
        <w:t>كه دارد بر گرفته از مزدلفه تا به منا،و باقى دارد تا تمامى ايّام تشريق هر روز بيست و يك بيندازد،آنگاه همان روز با مكّه آيد،و طواف زيارت بكند و نماز مقام ابراهيم بكند،و سعى صفا و مروه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اوّل بار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كرده باشد،از همۀ چيز حال شود الّا از زنان،آنگه بازآيد و طواف النّساء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كرده باشد،زن نيز بر او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با منا آيد،و هرروزى </w:t>
      </w:r>
      <w:r>
        <w:rPr>
          <w:rStyle w:val="FootnoteAnchor"/>
          <w:rtl w:val="true"/>
        </w:rPr>
        <w:footnoteReference w:id="1294"/>
      </w:r>
      <w:r>
        <w:rPr>
          <w:rFonts w:ascii="IRNazanin" w:hAnsi="IRNazanin" w:eastAsia="IRNazanin"/>
          <w:color w:val="111111"/>
          <w:sz w:val="28"/>
          <w:sz w:val="28"/>
          <w:szCs w:val="28"/>
          <w:rtl w:val="true"/>
          <w:lang w:bidi="fa-IR"/>
        </w:rPr>
        <w:t xml:space="preserve">از ايّام تشريق بيست و يك سنگ مى اندازد </w:t>
      </w:r>
      <w:r>
        <w:rPr>
          <w:rStyle w:val="FootnoteAnchor"/>
          <w:rtl w:val="true"/>
        </w:rPr>
        <w:footnoteReference w:id="1295"/>
      </w:r>
      <w:r>
        <w:rPr>
          <w:rFonts w:ascii="IRNazanin" w:hAnsi="IRNazanin" w:eastAsia="IRNazanin"/>
          <w:color w:val="111111"/>
          <w:sz w:val="28"/>
          <w:sz w:val="28"/>
          <w:szCs w:val="28"/>
          <w:rtl w:val="true"/>
          <w:lang w:bidi="fa-IR"/>
        </w:rPr>
        <w:t>به سه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 و الوسطى و العقبه،و آن سه روز بود بعد يوم النّحر،از پس روز 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ايّام اولى تر آن باشد كه به منا مقام كند،و اگر خواهد </w:t>
      </w:r>
      <w:r>
        <w:rPr>
          <w:rStyle w:val="FootnoteAnchor"/>
          <w:rtl w:val="true"/>
        </w:rPr>
        <w:footnoteReference w:id="1296"/>
      </w:r>
      <w:r>
        <w:rPr>
          <w:rFonts w:ascii="Amiri" w:hAnsi="Amiri" w:eastAsia="Amiri" w:cs="Amiri"/>
          <w:color w:val="111111"/>
          <w:sz w:val="28"/>
          <w:sz w:val="28"/>
          <w:szCs w:val="28"/>
          <w:rtl w:val="true"/>
          <w:lang w:bidi="ar-SA"/>
        </w:rPr>
        <w:t xml:space="preserve">با مكّه آيد و طواف خانه مى كند </w:t>
      </w:r>
      <w:r>
        <w:rPr>
          <w:rStyle w:val="FootnoteAnchor"/>
          <w:rtl w:val="true"/>
        </w:rPr>
        <w:footnoteReference w:id="1297"/>
      </w:r>
      <w:r>
        <w:rPr>
          <w:rFonts w:ascii="IRNazanin" w:hAnsi="IRNazanin" w:eastAsia="IRNazanin"/>
          <w:color w:val="111111"/>
          <w:sz w:val="28"/>
          <w:sz w:val="28"/>
          <w:szCs w:val="28"/>
          <w:rtl w:val="true"/>
          <w:lang w:bidi="fa-IR"/>
        </w:rPr>
        <w:t>،چون ايّام التّشريق گذشته باشد با مكّه آيد و طواف خانه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وداع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صرورت </w:t>
      </w:r>
      <w:r>
        <w:rPr>
          <w:rStyle w:val="FootnoteAnchor"/>
          <w:rtl w:val="true"/>
        </w:rPr>
        <w:footnoteReference w:id="1298"/>
      </w:r>
      <w:r>
        <w:rPr>
          <w:rFonts w:ascii="IRNazanin" w:hAnsi="IRNazanin" w:eastAsia="IRNazanin"/>
          <w:color w:val="111111"/>
          <w:sz w:val="28"/>
          <w:sz w:val="28"/>
          <w:szCs w:val="28"/>
          <w:rtl w:val="true"/>
          <w:lang w:bidi="fa-IR"/>
        </w:rPr>
        <w:t>بود و حجّ نكرده بود لا بدّ چاره سازد كه در خانه كعبه شود و نماز كند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طواف وداع بكند بر گردد،و به درمى خرما بخرد و به درويشان دهد تا كفّارت خللى باشد كه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اى است مجمل از سياقت حجّ متمتّع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لَمْ يَجِدْ ،اگر كسى هدى نيابد يا بها ندارد، فَصِيٰامُ ثَلاٰثَةِ أَيّٰامٍ فِي الْحَجِّ ،اى فعليه صيام ثلاثة ايّام فى الحجّ،و جهد بكند تا هدى بخرد،اگر نيابد بهايش به نزديك معتمدى رها كند تا بخرد و به نيابت او بكشد </w:t>
      </w:r>
      <w:r>
        <w:rPr>
          <w:rStyle w:val="FootnoteAnchor"/>
          <w:rtl w:val="true"/>
        </w:rPr>
        <w:footnoteReference w:id="1299"/>
      </w:r>
      <w:r>
        <w:rPr>
          <w:rFonts w:ascii="IRNazanin" w:hAnsi="IRNazanin" w:eastAsia="IRNazanin"/>
          <w:color w:val="111111"/>
          <w:sz w:val="28"/>
          <w:sz w:val="28"/>
          <w:szCs w:val="28"/>
          <w:rtl w:val="true"/>
          <w:lang w:bidi="fa-IR"/>
        </w:rPr>
        <w:t>طول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نيابد و كسى نباشد كه اين تكفّل كند يا بها ندارد،آنگه به عوض آن ده روز روزه دارد،سه روز در حجّ،و آن روزى باشد پيش </w:t>
      </w:r>
      <w:r>
        <w:rPr>
          <w:rStyle w:val="FootnoteAnchor"/>
          <w:rtl w:val="true"/>
        </w:rPr>
        <w:footnoteReference w:id="1300"/>
      </w:r>
      <w:r>
        <w:rPr>
          <w:rFonts w:ascii="IRNazanin" w:hAnsi="IRNazanin" w:eastAsia="IRNazanin"/>
          <w:color w:val="111111"/>
          <w:sz w:val="28"/>
          <w:sz w:val="28"/>
          <w:szCs w:val="28"/>
          <w:rtl w:val="true"/>
          <w:lang w:bidi="fa-IR"/>
        </w:rPr>
        <w:t>روز ترويه،و روز ترويه،و روز عرفه، و اين سه روز پيوسته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ايّام فوت شود رها كند تا ايّام تشريق برود </w:t>
      </w:r>
      <w:r>
        <w:rPr>
          <w:rStyle w:val="FootnoteAnchor"/>
          <w:rtl w:val="true"/>
        </w:rPr>
        <w:footnoteReference w:id="130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اين سه روز </w:t>
      </w:r>
      <w:r>
        <w:rPr>
          <w:rStyle w:val="FootnoteAnchor"/>
          <w:rtl w:val="true"/>
        </w:rPr>
        <w:footnoteReference w:id="1302"/>
      </w:r>
      <w:r>
        <w:rPr>
          <w:rFonts w:ascii="IRNazanin" w:hAnsi="IRNazanin" w:eastAsia="IRNazanin"/>
          <w:color w:val="111111"/>
          <w:sz w:val="28"/>
          <w:sz w:val="28"/>
          <w:szCs w:val="28"/>
          <w:rtl w:val="true"/>
          <w:lang w:bidi="fa-IR"/>
        </w:rPr>
        <w:t xml:space="preserve">بدارد </w:t>
      </w:r>
      <w:r>
        <w:rPr>
          <w:rStyle w:val="FootnoteAnchor"/>
          <w:rtl w:val="true"/>
        </w:rPr>
        <w:footnoteReference w:id="1303"/>
      </w:r>
      <w:r>
        <w:rPr>
          <w:rFonts w:ascii="IRNazanin" w:hAnsi="IRNazanin" w:eastAsia="IRNazanin"/>
          <w:color w:val="111111"/>
          <w:sz w:val="28"/>
          <w:sz w:val="28"/>
          <w:szCs w:val="28"/>
          <w:rtl w:val="true"/>
          <w:lang w:bidi="fa-IR"/>
        </w:rPr>
        <w:t>،و هفت روز چون با خانه آيد بدارد،و اين قول عطا و قتاده است 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هفت روز در راه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عمر گفت و حسن و مجاهد </w:t>
      </w:r>
      <w:r>
        <w:rPr>
          <w:rStyle w:val="FootnoteAnchor"/>
          <w:rtl w:val="true"/>
        </w:rPr>
        <w:footnoteReference w:id="1304"/>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روز از آنگه كه احرام گيرد تا ماهها تمام شدن،هرگه كه خواهد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ايّام تشريق روزه يش </w:t>
      </w:r>
      <w:r>
        <w:rPr>
          <w:rStyle w:val="FootnoteAnchor"/>
          <w:rtl w:val="true"/>
        </w:rPr>
        <w:footnoteReference w:id="1305"/>
      </w:r>
      <w:r>
        <w:rPr>
          <w:rFonts w:ascii="Amiri" w:hAnsi="Amiri" w:eastAsia="Amiri" w:cs="Amiri"/>
          <w:color w:val="111111"/>
          <w:sz w:val="28"/>
          <w:sz w:val="28"/>
          <w:szCs w:val="28"/>
          <w:rtl w:val="true"/>
          <w:lang w:bidi="ar-SA"/>
        </w:rPr>
        <w:t>حرام است به نزديك ما،و اين قول جماعتى مفسّران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عَشَرَةٌ كٰامِلَةٌ ،آن ده روز تمام باشد،اشارت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اين سه روز و آن هفت </w:t>
      </w:r>
      <w:r>
        <w:rPr>
          <w:rStyle w:val="FootnoteAnchor"/>
          <w:rtl w:val="true"/>
        </w:rPr>
        <w:footnoteReference w:id="1306"/>
      </w:r>
      <w:r>
        <w:rPr>
          <w:rFonts w:ascii="IRNazanin" w:hAnsi="IRNazanin" w:eastAsia="IRNazanin"/>
          <w:color w:val="111111"/>
          <w:sz w:val="28"/>
          <w:sz w:val="28"/>
          <w:szCs w:val="28"/>
          <w:rtl w:val="true"/>
          <w:lang w:bidi="fa-IR"/>
        </w:rPr>
        <w:t xml:space="preserve">،چون مجموع كنند ده </w:t>
      </w:r>
      <w:r>
        <w:rPr>
          <w:rStyle w:val="FootnoteAnchor"/>
          <w:rtl w:val="true"/>
        </w:rPr>
        <w:footnoteReference w:id="1307"/>
      </w:r>
      <w:r>
        <w:rPr>
          <w:rFonts w:ascii="IRNazanin" w:hAnsi="IRNazanin" w:eastAsia="IRNazanin"/>
          <w:color w:val="111111"/>
          <w:sz w:val="28"/>
          <w:sz w:val="28"/>
          <w:szCs w:val="28"/>
          <w:rtl w:val="true"/>
          <w:lang w:bidi="fa-IR"/>
        </w:rPr>
        <w:t>تمام باشد،و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تأكيد آورد،چنان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نفسه و القوم كلّهم اجمعون </w:t>
      </w:r>
      <w:r>
        <w:rPr>
          <w:rStyle w:val="FootnoteAnchor"/>
          <w:rtl w:val="true"/>
        </w:rPr>
        <w:footnoteReference w:id="1308"/>
      </w:r>
      <w:r>
        <w:rPr>
          <w:rFonts w:ascii="IRNazanin" w:hAnsi="IRNazanin" w:eastAsia="IRNazanin"/>
          <w:color w:val="111111"/>
          <w:sz w:val="28"/>
          <w:sz w:val="28"/>
          <w:szCs w:val="28"/>
          <w:rtl w:val="true"/>
          <w:lang w:bidi="fa-IR"/>
        </w:rPr>
        <w:t>،چنان كه اعشى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بالغداة فهنّ </w:t>
      </w:r>
      <w:r>
        <w:rPr>
          <w:rStyle w:val="FootnoteAnchor"/>
          <w:rtl w:val="true"/>
        </w:rPr>
        <w:footnoteReference w:id="1309"/>
      </w:r>
      <w:r>
        <w:rPr>
          <w:rFonts w:ascii="Amiri" w:hAnsi="Amiri" w:eastAsia="Amiri" w:cs="Amiri"/>
          <w:color w:val="111111"/>
          <w:sz w:val="28"/>
          <w:sz w:val="28"/>
          <w:szCs w:val="28"/>
          <w:rtl w:val="true"/>
          <w:lang w:bidi="ar-SA"/>
        </w:rPr>
        <w:t>حسبيو ستّ حين يدركنى المساء</w:t>
      </w:r>
    </w:p>
    <w:p>
      <w:pPr>
        <w:pStyle w:val="BookText"/>
        <w:rPr/>
      </w:pPr>
      <w:r>
        <w:rPr>
          <w:rFonts w:ascii="Amiri" w:hAnsi="Amiri" w:eastAsia="Amiri" w:cs="Amiri"/>
          <w:color w:val="111111"/>
          <w:sz w:val="28"/>
          <w:sz w:val="28"/>
          <w:szCs w:val="28"/>
          <w:rtl w:val="true"/>
          <w:lang w:bidi="ar-SA"/>
        </w:rPr>
        <w:t>فذلك تسعة فى اليوم رىّو شرب المرء فوق الرّىّ داء</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و اثنتان فهنّ خمسو سادسة تميل الى شمام</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كاملة بالهدى،و اين قول حسن است روايت از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كاملة بالثّواب،و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كاملة بحدودها و شرائطها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 تا ايهام </w:t>
      </w:r>
      <w:r>
        <w:rPr>
          <w:rStyle w:val="FootnoteAnchor"/>
          <w:rtl w:val="true"/>
        </w:rPr>
        <w:footnoteReference w:id="1310"/>
      </w:r>
      <w:r>
        <w:rPr>
          <w:rFonts w:ascii="IRNazanin" w:hAnsi="IRNazanin" w:eastAsia="IRNazanin"/>
          <w:color w:val="111111"/>
          <w:sz w:val="28"/>
          <w:sz w:val="28"/>
          <w:szCs w:val="28"/>
          <w:rtl w:val="true"/>
          <w:lang w:bidi="fa-IR"/>
        </w:rPr>
        <w:t>نيفكند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 كه هست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فَانْكِحُوا مٰا طٰابَ لَكُمْ مِنَ النِّسٰاءِ مَثْنىٰ وَ ثُلاٰثَ وَ رُبٰاعَ </w:t>
      </w:r>
      <w:r>
        <w:rPr>
          <w:rStyle w:val="FootnoteAnchor"/>
          <w:rtl w:val="true"/>
        </w:rPr>
        <w:footnoteReference w:id="1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ذلك التّمتّع،اين تمتّع آن راست،يعنى فرض آن كس است كه </w:t>
      </w:r>
      <w:r>
        <w:rPr>
          <w:rStyle w:val="FootnoteAnchor"/>
          <w:rtl w:val="true"/>
        </w:rPr>
        <w:footnoteReference w:id="1312"/>
      </w:r>
      <w:r>
        <w:rPr>
          <w:rFonts w:ascii="IRNazanin" w:hAnsi="IRNazanin" w:eastAsia="IRNazanin"/>
          <w:color w:val="111111"/>
          <w:sz w:val="28"/>
          <w:sz w:val="28"/>
          <w:szCs w:val="28"/>
          <w:rtl w:val="true"/>
          <w:lang w:bidi="fa-IR"/>
        </w:rPr>
        <w:t xml:space="preserve">اهل حاضران مسجد الحرام نباشند،و حدّش </w:t>
      </w:r>
    </w:p>
    <w:p>
      <w:pPr>
        <w:pStyle w:val="BookText"/>
        <w:rPr/>
      </w:pPr>
      <w:r>
        <w:rPr>
          <w:rFonts w:ascii="IRNazanin" w:hAnsi="IRNazanin" w:eastAsia="IRNazanin"/>
          <w:color w:val="111111"/>
          <w:sz w:val="28"/>
          <w:sz w:val="28"/>
          <w:szCs w:val="28"/>
          <w:rtl w:val="true"/>
          <w:lang w:bidi="fa-IR"/>
        </w:rPr>
        <w:t>آن است كه از خانه ايشان تا به مكّه دوازده ميل باشد از چهار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مسجد اهل حرم </w:t>
      </w:r>
      <w:r>
        <w:rPr>
          <w:rStyle w:val="FootnoteAnchor"/>
          <w:rtl w:val="true"/>
        </w:rPr>
        <w:footnoteReference w:id="1313"/>
      </w:r>
      <w:r>
        <w:rPr>
          <w:rFonts w:ascii="IRNazanin" w:hAnsi="IRNazanin" w:eastAsia="IRNazanin"/>
          <w:color w:val="111111"/>
          <w:sz w:val="28"/>
          <w:sz w:val="28"/>
          <w:szCs w:val="28"/>
          <w:rtl w:val="true"/>
          <w:lang w:bidi="fa-IR"/>
        </w:rPr>
        <w:t>باشند،و مكحول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از ميان مكّه </w:t>
      </w:r>
      <w:r>
        <w:rPr>
          <w:rStyle w:val="FootnoteAnchor"/>
          <w:rtl w:val="true"/>
        </w:rPr>
        <w:footnoteReference w:id="1314"/>
      </w:r>
      <w:r>
        <w:rPr>
          <w:rFonts w:ascii="IRNazanin" w:hAnsi="IRNazanin" w:eastAsia="IRNazanin"/>
          <w:color w:val="111111"/>
          <w:sz w:val="28"/>
          <w:sz w:val="28"/>
          <w:szCs w:val="28"/>
          <w:rtl w:val="true"/>
          <w:lang w:bidi="fa-IR"/>
        </w:rPr>
        <w:t>خانه دارند،و زهرى و مالك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آنانند كه خانه ايشان در عرفه و عرنه و پيرامن مكّه باشد،آنان كه چنين باشند فرض ايشان قران يا افراد باشد،و آنان كه وراء </w:t>
      </w:r>
      <w:r>
        <w:rPr>
          <w:rStyle w:val="FootnoteAnchor"/>
          <w:rtl w:val="true"/>
        </w:rPr>
        <w:footnoteReference w:id="1315"/>
      </w:r>
      <w:r>
        <w:rPr>
          <w:rFonts w:ascii="Amiri" w:hAnsi="Amiri" w:eastAsia="Amiri" w:cs="Amiri"/>
          <w:color w:val="111111"/>
          <w:sz w:val="28"/>
          <w:sz w:val="28"/>
          <w:szCs w:val="28"/>
          <w:rtl w:val="true"/>
          <w:lang w:bidi="ar-SA"/>
        </w:rPr>
        <w:t xml:space="preserve">اين باشند </w:t>
      </w:r>
      <w:r>
        <w:rPr>
          <w:rStyle w:val="FootnoteAnchor"/>
          <w:rtl w:val="true"/>
        </w:rPr>
        <w:footnoteReference w:id="1316"/>
      </w:r>
      <w:r>
        <w:rPr>
          <w:rFonts w:ascii="Amiri" w:hAnsi="Amiri" w:eastAsia="Amiri" w:cs="Amiri"/>
          <w:color w:val="111111"/>
          <w:sz w:val="28"/>
          <w:sz w:val="28"/>
          <w:szCs w:val="28"/>
          <w:rtl w:val="true"/>
          <w:lang w:bidi="ar-SA"/>
        </w:rPr>
        <w:t xml:space="preserve">فرض ايشان تمتّع </w:t>
      </w:r>
      <w:r>
        <w:rPr>
          <w:rStyle w:val="FootnoteAnchor"/>
          <w:rtl w:val="true"/>
        </w:rPr>
        <w:footnoteReference w:id="131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،از خداى بترسى در مراعات و محافظت حدود و احكام و فرائض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شَدِيدُ الْعِقٰابِ ،و بدانى كه خداى تعالى سخت عقوبت است آنان را كه حدود و احكام او را كار نبندند و از آن تعدّى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ميان عذاب و عقاب آن است كه عذاب شايد كه مبتدا بود بى سببى،و لكن عقاب الّا به استحقاق نباشد عقيب </w:t>
      </w:r>
      <w:r>
        <w:rPr>
          <w:rStyle w:val="FootnoteAnchor"/>
          <w:rtl w:val="true"/>
        </w:rPr>
        <w:footnoteReference w:id="1318"/>
      </w:r>
      <w:r>
        <w:rPr>
          <w:rFonts w:ascii="Amiri" w:hAnsi="Amiri" w:eastAsia="Amiri" w:cs="Amiri"/>
          <w:color w:val="111111"/>
          <w:sz w:val="28"/>
          <w:sz w:val="28"/>
          <w:szCs w:val="28"/>
          <w:rtl w:val="true"/>
          <w:lang w:bidi="ar-SA"/>
        </w:rPr>
        <w:t>فعلى كه موجب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أَشْهُرٌ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است به ابتدا،و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اوست،و خبر بايد كه </w:t>
      </w:r>
      <w:r>
        <w:rPr>
          <w:rStyle w:val="FootnoteAnchor"/>
          <w:rtl w:val="true"/>
        </w:rPr>
        <w:footnoteReference w:id="1319"/>
      </w:r>
      <w:r>
        <w:rPr>
          <w:rFonts w:ascii="IRNazanin" w:hAnsi="IRNazanin" w:eastAsia="IRNazanin"/>
          <w:color w:val="111111"/>
          <w:sz w:val="28"/>
          <w:sz w:val="28"/>
          <w:szCs w:val="28"/>
          <w:rtl w:val="true"/>
          <w:lang w:bidi="fa-IR"/>
        </w:rPr>
        <w:t xml:space="preserve">مبتدا بود،و اين جا چنين نيست براى آن كه حجّ ماه نباشد، پس لا بدّ بود از تقدير محذوفى،و اين از باب وَ سْئَلِ الْقَرْيَةَ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رَبُّكَ </w:t>
      </w:r>
      <w:r>
        <w:rPr>
          <w:rStyle w:val="FootnoteAnchor"/>
          <w:rtl w:val="true"/>
        </w:rPr>
        <w:footnoteReference w:id="1321"/>
      </w:r>
      <w:r>
        <w:rPr>
          <w:rFonts w:ascii="Amiri" w:hAnsi="Amiri" w:eastAsia="Amiri" w:cs="Amiri"/>
          <w:color w:val="111111"/>
          <w:sz w:val="28"/>
          <w:sz w:val="28"/>
          <w:szCs w:val="28"/>
          <w:rtl w:val="true"/>
          <w:lang w:bidi="ar-SA"/>
        </w:rPr>
        <w:t xml:space="preserve">باشد،على تقدير حذف المضاف و اقامة المضاف اليه مقامه و تقدير اين باشد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الحجّ اشهر معلومات،چنان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شهران و البرد شهران،يعنى وقت الحرّ و وقت البرد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كسائى گفت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الصّيد شهران و الطّيلسان ثلاثة اشهر،يعنى اوان </w:t>
      </w:r>
      <w:r>
        <w:rPr>
          <w:rStyle w:val="FootnoteAnchor"/>
          <w:rtl w:val="true"/>
        </w:rPr>
        <w:footnoteReference w:id="1323"/>
      </w:r>
      <w:r>
        <w:rPr>
          <w:rFonts w:ascii="IRNazanin" w:hAnsi="IRNazanin" w:eastAsia="IRNazanin"/>
          <w:color w:val="111111"/>
          <w:sz w:val="28"/>
          <w:sz w:val="28"/>
          <w:szCs w:val="28"/>
          <w:rtl w:val="true"/>
          <w:lang w:bidi="fa-IR"/>
        </w:rPr>
        <w:t>الصّيد و اوان الطّيلسان،اين قول كسائى است،و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اشهر الحجّ اشهر معلومات،و معنى متقارب است،و آن شوّال است و ذوالقعده و ده روز از ذوالحجّه على قول بعض المفسّرين،و اين قول عبد اللّٰه عبّاس است و عبد اللّٰه عمر و ابراهيم و </w:t>
      </w:r>
    </w:p>
    <w:p>
      <w:pPr>
        <w:pStyle w:val="BookText"/>
        <w:rPr/>
      </w:pPr>
      <w:r>
        <w:rPr>
          <w:rFonts w:ascii="IRNazanin" w:hAnsi="IRNazanin" w:eastAsia="IRNazanin"/>
          <w:color w:val="111111"/>
          <w:sz w:val="28"/>
          <w:sz w:val="28"/>
          <w:szCs w:val="28"/>
          <w:rtl w:val="true"/>
          <w:lang w:bidi="fa-IR"/>
        </w:rPr>
        <w:t xml:space="preserve">شعبى و مجاهد و حسن و مذهب ماست،و روايت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قول بعضى دگر،و آن عطا و ربيع و طاوس و ابن شهاب است،نه روز از ذوالحجّه،چه بر قول ايشان وقوف </w:t>
      </w:r>
      <w:r>
        <w:rPr>
          <w:rStyle w:val="FootnoteAnchor"/>
          <w:rtl w:val="true"/>
        </w:rPr>
        <w:footnoteReference w:id="1324"/>
      </w:r>
      <w:r>
        <w:rPr>
          <w:rFonts w:ascii="IRNazanin" w:hAnsi="IRNazanin" w:eastAsia="IRNazanin"/>
          <w:color w:val="111111"/>
          <w:sz w:val="28"/>
          <w:sz w:val="28"/>
          <w:szCs w:val="28"/>
          <w:rtl w:val="true"/>
          <w:lang w:bidi="fa-IR"/>
        </w:rPr>
        <w:t xml:space="preserve">به عرفات واجب است </w:t>
      </w:r>
      <w:r>
        <w:rPr>
          <w:rStyle w:val="FootnoteAnchor"/>
          <w:rtl w:val="true"/>
        </w:rPr>
        <w:footnoteReference w:id="1325"/>
      </w:r>
      <w:r>
        <w:rPr>
          <w:rFonts w:ascii="Amiri" w:hAnsi="Amiri" w:eastAsia="Amiri" w:cs="Amiri"/>
          <w:color w:val="111111"/>
          <w:sz w:val="28"/>
          <w:sz w:val="28"/>
          <w:szCs w:val="28"/>
          <w:rtl w:val="true"/>
          <w:lang w:bidi="ar-SA"/>
        </w:rPr>
        <w:t xml:space="preserve">به مشعر واجب نيست </w:t>
      </w:r>
      <w:r>
        <w:rPr>
          <w:rStyle w:val="FootnoteAnchor"/>
          <w:rtl w:val="true"/>
        </w:rPr>
        <w:footnoteReference w:id="1326"/>
      </w:r>
      <w:r>
        <w:rPr>
          <w:rFonts w:ascii="Amiri" w:hAnsi="Amiri" w:eastAsia="Amiri" w:cs="Amiri"/>
          <w:color w:val="111111"/>
          <w:sz w:val="28"/>
          <w:sz w:val="28"/>
          <w:szCs w:val="28"/>
          <w:rtl w:val="true"/>
          <w:lang w:bidi="ar-SA"/>
        </w:rPr>
        <w:t>،حجّ درست بود بى آن،و به نزديك ما وقوف به موقفين واجب است،و از جمله اركان است،و حق تعالى عبارت كرد از دو ماه و ده روز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جمله قليل است،و اقلّ جمع بر مذهب درست سه باشد،آن ده روز را به يك ماه برخواند براى آن فعلى در بعضى از او </w:t>
      </w:r>
      <w:r>
        <w:rPr>
          <w:rStyle w:val="FootnoteAnchor"/>
          <w:rtl w:val="true"/>
        </w:rPr>
        <w:footnoteReference w:id="1327"/>
      </w:r>
      <w:r>
        <w:rPr>
          <w:rFonts w:ascii="IRNazanin" w:hAnsi="IRNazanin" w:eastAsia="IRNazanin"/>
          <w:color w:val="111111"/>
          <w:sz w:val="28"/>
          <w:sz w:val="28"/>
          <w:szCs w:val="28"/>
          <w:rtl w:val="true"/>
          <w:lang w:bidi="fa-IR"/>
        </w:rPr>
        <w:t xml:space="preserve">واقع است،و چون فعل </w:t>
      </w:r>
      <w:r>
        <w:rPr>
          <w:rStyle w:val="FootnoteAnchor"/>
          <w:rtl w:val="true"/>
        </w:rPr>
        <w:footnoteReference w:id="1328"/>
      </w:r>
      <w:r>
        <w:rPr>
          <w:rFonts w:ascii="IRNazanin" w:hAnsi="IRNazanin" w:eastAsia="IRNazanin"/>
          <w:color w:val="111111"/>
          <w:sz w:val="28"/>
          <w:sz w:val="28"/>
          <w:szCs w:val="28"/>
          <w:rtl w:val="true"/>
          <w:lang w:bidi="fa-IR"/>
        </w:rPr>
        <w:t xml:space="preserve">در بعضى </w:t>
      </w:r>
      <w:r>
        <w:rPr>
          <w:rStyle w:val="FootnoteAnchor"/>
          <w:rtl w:val="true"/>
        </w:rPr>
        <w:footnoteReference w:id="1329"/>
      </w:r>
      <w:r>
        <w:rPr>
          <w:rFonts w:ascii="Amiri" w:hAnsi="Amiri" w:eastAsia="Amiri" w:cs="Amiri"/>
          <w:color w:val="111111"/>
          <w:sz w:val="28"/>
          <w:sz w:val="28"/>
          <w:szCs w:val="28"/>
          <w:rtl w:val="true"/>
          <w:lang w:bidi="ar-SA"/>
        </w:rPr>
        <w:t xml:space="preserve">روز يا ماه واقع باشد عرب اضافت با جمله ماه يا روز كنند </w:t>
      </w:r>
      <w:r>
        <w:rPr>
          <w:rStyle w:val="FootnoteAnchor"/>
          <w:rtl w:val="true"/>
        </w:rPr>
        <w:footnoteReference w:id="133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يوم الجمعة و في اوائل الشّهر و فى النّصف الاوّل منه و شهر كذا و قدمنا مكّة يوم التّروية،و اگرچه اين خروج در بعضى از روز و بعضى از ماه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شوال،اگرچه بسيار مردمان باشند كه در اين ماه در راه حجّ نباشند در ساز و اهبت </w:t>
      </w:r>
      <w:r>
        <w:rPr>
          <w:rStyle w:val="FootnoteAnchor"/>
          <w:rtl w:val="true"/>
        </w:rPr>
        <w:footnoteReference w:id="1331"/>
      </w:r>
      <w:r>
        <w:rPr>
          <w:rFonts w:ascii="Amiri" w:hAnsi="Amiri" w:eastAsia="Amiri" w:cs="Amiri"/>
          <w:color w:val="111111"/>
          <w:sz w:val="28"/>
          <w:sz w:val="28"/>
          <w:szCs w:val="28"/>
          <w:rtl w:val="true"/>
          <w:lang w:bidi="ar-SA"/>
        </w:rPr>
        <w:t xml:space="preserve">و نيّت حجّ باشند،براى آن شوّال را ماه حجّ خواند </w:t>
      </w:r>
      <w:r>
        <w:rPr>
          <w:rStyle w:val="FootnoteAnchor"/>
          <w:rtl w:val="true"/>
        </w:rPr>
        <w:footnoteReference w:id="1332"/>
      </w:r>
      <w:r>
        <w:rPr>
          <w:rFonts w:ascii="Amiri" w:hAnsi="Amiri" w:eastAsia="Amiri" w:cs="Amiri"/>
          <w:color w:val="111111"/>
          <w:sz w:val="28"/>
          <w:sz w:val="28"/>
          <w:szCs w:val="28"/>
          <w:rtl w:val="true"/>
          <w:lang w:bidi="ar-SA"/>
        </w:rPr>
        <w:t xml:space="preserve">،و آنان كه از اقاصى </w:t>
      </w:r>
      <w:r>
        <w:rPr>
          <w:rStyle w:val="FootnoteAnchor"/>
          <w:rtl w:val="true"/>
        </w:rPr>
        <w:footnoteReference w:id="1333"/>
      </w:r>
      <w:r>
        <w:rPr>
          <w:rFonts w:ascii="Amiri" w:hAnsi="Amiri" w:eastAsia="Amiri" w:cs="Amiri"/>
          <w:color w:val="111111"/>
          <w:sz w:val="28"/>
          <w:sz w:val="28"/>
          <w:szCs w:val="28"/>
          <w:rtl w:val="true"/>
          <w:lang w:bidi="ar-SA"/>
        </w:rPr>
        <w:t xml:space="preserve">بلاد آيند ايشان خود </w:t>
      </w:r>
      <w:r>
        <w:rPr>
          <w:rStyle w:val="FootnoteAnchor"/>
          <w:rtl w:val="true"/>
        </w:rPr>
        <w:footnoteReference w:id="1334"/>
      </w:r>
      <w:r>
        <w:rPr>
          <w:rFonts w:ascii="Amiri" w:hAnsi="Amiri" w:eastAsia="Amiri" w:cs="Amiri"/>
          <w:color w:val="111111"/>
          <w:sz w:val="28"/>
          <w:sz w:val="28"/>
          <w:szCs w:val="28"/>
          <w:rtl w:val="true"/>
          <w:lang w:bidi="ar-SA"/>
        </w:rPr>
        <w:t>در راه باشند،و آن از جمله افعال حجّ بود براى آن كه قضاى مناسك بى قطع مسافت ممكن نباشد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گفت،كه اين جمعى باشد كه هريكى از وحدان او مؤنّث باشد،و اين جا نه چنين است بل كه </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بايست تا گفتى </w:t>
      </w:r>
      <w:r>
        <w:rPr>
          <w:rStyle w:val="FootnoteAnchor"/>
          <w:rtl w:val="true"/>
        </w:rPr>
        <w:footnoteReference w:id="1337"/>
      </w:r>
      <w:r>
        <w:rPr>
          <w:rFonts w:ascii="IRNazanin" w:hAnsi="IRNazanin" w:eastAsia="IRNazanin"/>
          <w:color w:val="111111"/>
          <w:sz w:val="28"/>
          <w:sz w:val="28"/>
          <w:szCs w:val="28"/>
          <w:rtl w:val="true"/>
          <w:lang w:bidi="fa-IR"/>
        </w:rPr>
        <w:t>،و لكن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باشد على </w:t>
      </w:r>
      <w:r>
        <w:rPr>
          <w:rStyle w:val="FootnoteAnchor"/>
          <w:rtl w:val="true"/>
        </w:rPr>
        <w:footnoteReference w:id="1338"/>
      </w:r>
      <w:r>
        <w:rPr>
          <w:rFonts w:ascii="Amiri" w:hAnsi="Amiri" w:eastAsia="Amiri" w:cs="Amiri"/>
          <w:color w:val="111111"/>
          <w:sz w:val="28"/>
          <w:sz w:val="28"/>
          <w:szCs w:val="28"/>
          <w:rtl w:val="true"/>
          <w:lang w:bidi="ar-SA"/>
        </w:rPr>
        <w:t xml:space="preserve">ايّام و ليال </w:t>
      </w:r>
      <w:r>
        <w:rPr>
          <w:rStyle w:val="FootnoteAnchor"/>
          <w:rtl w:val="true"/>
        </w:rPr>
        <w:footnoteReference w:id="1339"/>
      </w:r>
      <w:r>
        <w:rPr>
          <w:rFonts w:ascii="IRNazanin" w:hAnsi="IRNazanin" w:eastAsia="IRNazanin"/>
          <w:color w:val="111111"/>
          <w:sz w:val="28"/>
          <w:sz w:val="28"/>
          <w:szCs w:val="28"/>
          <w:rtl w:val="true"/>
          <w:lang w:bidi="fa-IR"/>
        </w:rPr>
        <w:t>،بر روزها و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جمع بود و جمع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ماهى را از روى معنى بر تقدير مؤنّثى بنهاد،چون جمع كرد ماه را جمع مؤنّث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وجه كه بيان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خود سه ماه تمام است،براى آن كه تمامى حجّ در تمامى ماه ذوالحجّه پيوسته است،نبينى كه متمتّع چون هدى نيابد بهايش رها كند </w:t>
      </w:r>
      <w:r>
        <w:rPr>
          <w:rStyle w:val="FootnoteAnchor"/>
          <w:rtl w:val="true"/>
        </w:rPr>
        <w:footnoteReference w:id="1340"/>
      </w:r>
      <w:r>
        <w:rPr>
          <w:rFonts w:ascii="Amiri" w:hAnsi="Amiri" w:eastAsia="Amiri" w:cs="Amiri"/>
          <w:color w:val="111111"/>
          <w:sz w:val="28"/>
          <w:sz w:val="28"/>
          <w:szCs w:val="28"/>
          <w:rtl w:val="true"/>
          <w:lang w:bidi="ar-SA"/>
        </w:rPr>
        <w:t xml:space="preserve">به نزديك كسى تا بخرد و به نيابت او بكشد </w:t>
      </w:r>
      <w:r>
        <w:rPr>
          <w:rStyle w:val="FootnoteAnchor"/>
          <w:rtl w:val="true"/>
        </w:rPr>
        <w:footnoteReference w:id="1341"/>
      </w:r>
      <w:r>
        <w:rPr>
          <w:rFonts w:ascii="IRNazanin" w:hAnsi="IRNazanin" w:eastAsia="IRNazanin"/>
          <w:color w:val="111111"/>
          <w:sz w:val="28"/>
          <w:sz w:val="28"/>
          <w:szCs w:val="28"/>
          <w:rtl w:val="true"/>
          <w:lang w:bidi="fa-IR"/>
        </w:rPr>
        <w:t>به منا در طول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w:t>
      </w:r>
      <w:r>
        <w:rPr>
          <w:rStyle w:val="FootnoteAnchor"/>
          <w:rtl w:val="true"/>
        </w:rPr>
        <w:footnoteReference w:id="1342"/>
      </w:r>
      <w:r>
        <w:rPr>
          <w:rFonts w:ascii="Amiri" w:hAnsi="Amiri" w:eastAsia="Amiri" w:cs="Amiri"/>
          <w:color w:val="111111"/>
          <w:sz w:val="28"/>
          <w:sz w:val="28"/>
          <w:szCs w:val="28"/>
          <w:rtl w:val="true"/>
          <w:lang w:bidi="ar-SA"/>
        </w:rPr>
        <w:t>وجه ذوالحجّه به يك بار از جمله ماههاى حجّ باشد،و اين وجهى قريب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در جز اين ماهها احرام گيرد،احرامش درست نباشد به حجّ و آن عمره سنّت باشد،چنان كه آن كس كه در نمازى شود پيش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 آن نماز او را به نافله اى مجزى باشد،و اين قول عطا و طاوس و مجاهد است،و مذهب اوزاعى و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مالك و ثورى و ابو حنيفه و محمّد مكروه است كه چنين كند اگر كند روا باشد و مجزى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پيش از وقت حجّ و رسيدن او به ميقات اهلش درست نباشد،دليل ما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وقت الحجّ و اوان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تخصيص كرد حجّ را به اين ماهها بايد تا مخصوص باشد،و الّا اين تخصيص را فايده </w:t>
      </w:r>
      <w:r>
        <w:rPr>
          <w:rStyle w:val="FootnoteAnchor"/>
          <w:rtl w:val="true"/>
        </w:rPr>
        <w:footnoteReference w:id="1343"/>
      </w:r>
      <w:r>
        <w:rPr>
          <w:rFonts w:ascii="IRNazanin" w:hAnsi="IRNazanin" w:eastAsia="IRNazanin"/>
          <w:color w:val="111111"/>
          <w:sz w:val="28"/>
          <w:sz w:val="28"/>
          <w:szCs w:val="28"/>
          <w:rtl w:val="true"/>
          <w:lang w:bidi="fa-IR"/>
        </w:rPr>
        <w:t>نبود چون نماز نبينى كه چون تخصيص كرد آن را به مواقيت هريكى مختصّ آيد به وقتى،چون پيش از وقت كند درست نباشد،فكذلك الاحرام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فَرَضَ فِيهِنَّ الْحَجَّ ،قيل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قدّر،هركه او در اين ماهها با خويشتن تقرير و تقدير حجّ كند،و 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اوجب على نفسه،هركه او در اين ماهها بر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كند</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بالخوض فيه،به آن كه در او خوض و شروع كند از احرام و لبّيك زدن و آنچه افعال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w:t>
      </w:r>
      <w:r>
        <w:rPr>
          <w:rStyle w:val="FootnoteAnchor"/>
          <w:rtl w:val="true"/>
        </w:rPr>
        <w:footnoteReference w:id="1345"/>
      </w:r>
      <w:r>
        <w:rPr>
          <w:rFonts w:ascii="Amiri" w:hAnsi="Amiri" w:eastAsia="Amiri" w:cs="Amiri"/>
          <w:color w:val="111111"/>
          <w:sz w:val="28"/>
          <w:sz w:val="28"/>
          <w:szCs w:val="28"/>
          <w:rtl w:val="true"/>
          <w:lang w:bidi="ar-SA"/>
        </w:rPr>
        <w:t>،ابن كثير و ابو عمرو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رفث و لا فسوق و لا جدال </w:t>
      </w:r>
      <w:r>
        <w:rPr>
          <w:rStyle w:val="FootnoteAnchor"/>
          <w:rtl w:val="true"/>
        </w:rPr>
        <w:footnoteReference w:id="1346"/>
      </w:r>
      <w:r>
        <w:rPr>
          <w:rFonts w:ascii="Amiri" w:hAnsi="Amiri" w:eastAsia="Amiri" w:cs="Amiri"/>
          <w:color w:val="111111"/>
          <w:sz w:val="28"/>
          <w:sz w:val="28"/>
          <w:szCs w:val="28"/>
          <w:rtl w:val="true"/>
          <w:lang w:bidi="ar-SA"/>
        </w:rPr>
        <w:t xml:space="preserve">،اين دو به رفع،و اين </w:t>
      </w:r>
      <w:r>
        <w:rPr>
          <w:rStyle w:val="FootnoteAnchor"/>
          <w:rtl w:val="true"/>
        </w:rPr>
        <w:footnoteReference w:id="1347"/>
      </w:r>
      <w:r>
        <w:rPr>
          <w:rFonts w:ascii="IRNazanin" w:hAnsi="IRNazanin" w:eastAsia="IRNazanin"/>
          <w:color w:val="111111"/>
          <w:sz w:val="28"/>
          <w:sz w:val="28"/>
          <w:szCs w:val="28"/>
          <w:rtl w:val="true"/>
          <w:lang w:bidi="fa-IR"/>
        </w:rPr>
        <w:t>بازپسين به فتح،چنان كه اميّه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لغو و لا تأثيم فيهاو ما فاهوا به لهم </w:t>
      </w:r>
      <w:r>
        <w:rPr>
          <w:rStyle w:val="FootnoteAnchor"/>
          <w:rtl w:val="true"/>
        </w:rPr>
        <w:footnoteReference w:id="1348"/>
      </w:r>
      <w:r>
        <w:rPr>
          <w:rFonts w:ascii="Amiri" w:hAnsi="Amiri" w:eastAsia="Amiri" w:cs="Amiri"/>
          <w:color w:val="111111"/>
          <w:sz w:val="28"/>
          <w:sz w:val="28"/>
          <w:szCs w:val="28"/>
          <w:rtl w:val="true"/>
          <w:lang w:bidi="ar-SA"/>
        </w:rPr>
        <w:t xml:space="preserve">مقيم </w:t>
      </w:r>
    </w:p>
    <w:p>
      <w:pPr>
        <w:pStyle w:val="BookText"/>
        <w:rPr/>
      </w:pPr>
      <w:r>
        <w:rPr>
          <w:rFonts w:ascii="IRNazanin" w:hAnsi="IRNazanin" w:eastAsia="IRNazanin"/>
          <w:color w:val="111111"/>
          <w:sz w:val="28"/>
          <w:sz w:val="28"/>
          <w:szCs w:val="28"/>
          <w:rtl w:val="true"/>
          <w:lang w:bidi="fa-IR"/>
        </w:rPr>
        <w:t>و ابو رجاء العطاردىّ در شاذّ به عكس اين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بازپسين به رفع،و دوگانه پيشين به فتح،چنان كه شاعر گفت و اخفش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ذاكم و جدّكم الصّغار بعينهلا امّ لي إن كان ذاك و لا أب</w:t>
      </w:r>
    </w:p>
    <w:p>
      <w:pPr>
        <w:pStyle w:val="BookText"/>
        <w:rPr/>
      </w:pPr>
      <w:r>
        <w:rPr>
          <w:rFonts w:ascii="IRNazanin" w:hAnsi="IRNazanin" w:eastAsia="IRNazanin"/>
          <w:color w:val="111111"/>
          <w:sz w:val="28"/>
          <w:sz w:val="28"/>
          <w:szCs w:val="28"/>
          <w:rtl w:val="true"/>
          <w:lang w:bidi="fa-IR"/>
        </w:rPr>
        <w:t>و ابو جعفر هر سه به تنوين و رفع خواند،و باقى قرّاء همه به فتح خواندند برعكس قرائت ابو جعفر،و چون به فتح خوانند معنى نفى جنس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رجل فى الدّار و لا امرأة و چون به رفع </w:t>
      </w:r>
      <w:r>
        <w:rPr>
          <w:rStyle w:val="FootnoteAnchor"/>
          <w:rtl w:val="true"/>
        </w:rPr>
        <w:footnoteReference w:id="1349"/>
      </w:r>
      <w:r>
        <w:rPr>
          <w:rFonts w:ascii="IRNazanin" w:hAnsi="IRNazanin" w:eastAsia="IRNazanin"/>
          <w:color w:val="111111"/>
          <w:sz w:val="28"/>
          <w:sz w:val="28"/>
          <w:szCs w:val="28"/>
          <w:rtl w:val="true"/>
          <w:lang w:bidi="fa-IR"/>
        </w:rPr>
        <w:t>و تنوين خوانند،معنى نفى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از جمله جنس،چنان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رجل فى الدّار و لا امرأة،در اين وجه شايد كه دو مرد </w:t>
      </w:r>
      <w:r>
        <w:rPr>
          <w:rStyle w:val="FootnoteAnchor"/>
          <w:rtl w:val="true"/>
        </w:rPr>
        <w:footnoteReference w:id="1350"/>
      </w:r>
      <w:r>
        <w:rPr>
          <w:rFonts w:ascii="IRNazanin" w:hAnsi="IRNazanin" w:eastAsia="IRNazanin"/>
          <w:color w:val="111111"/>
          <w:sz w:val="28"/>
          <w:sz w:val="28"/>
          <w:szCs w:val="28"/>
          <w:rtl w:val="true"/>
          <w:lang w:bidi="fa-IR"/>
        </w:rPr>
        <w:t xml:space="preserve">در سراى باشند يا جماعتى،براى آن كه او نفى يكى كرد،و بر قرائت اوّل هيچ كس از جنس مردمان نه يكى و نه جماعتى نشايد تا </w:t>
      </w:r>
      <w:r>
        <w:rPr>
          <w:rStyle w:val="FootnoteAnchor"/>
          <w:rtl w:val="true"/>
        </w:rPr>
        <w:footnoteReference w:id="1351"/>
      </w:r>
      <w:r>
        <w:rPr>
          <w:rFonts w:ascii="Amiri" w:hAnsi="Amiri" w:eastAsia="Amiri" w:cs="Amiri"/>
          <w:color w:val="111111"/>
          <w:sz w:val="28"/>
          <w:sz w:val="28"/>
          <w:szCs w:val="28"/>
          <w:rtl w:val="true"/>
          <w:lang w:bidi="ar-SA"/>
        </w:rPr>
        <w:t xml:space="preserve">باشند،هذا هو الفرق بين </w:t>
      </w:r>
      <w:r>
        <w:rPr>
          <w:rStyle w:val="FootnoteAnchor"/>
          <w:rtl w:val="true"/>
        </w:rPr>
        <w:footnoteReference w:id="1352"/>
      </w:r>
      <w:r>
        <w:rPr>
          <w:rFonts w:ascii="Amiri" w:hAnsi="Amiri" w:eastAsia="Amiri" w:cs="Amiri"/>
          <w:color w:val="111111"/>
          <w:sz w:val="28"/>
          <w:sz w:val="28"/>
          <w:szCs w:val="28"/>
          <w:rtl w:val="true"/>
          <w:lang w:bidi="ar-SA"/>
        </w:rPr>
        <w:t xml:space="preserve">القراءتين من جهة المعنى اكنون مفسّران خلاف كردند در معنى آيت،عبد اللّٰه مسعود و عبد اللّٰه عبّاس و عبد اللّٰه عمر </w:t>
      </w:r>
      <w:r>
        <w:rPr>
          <w:rStyle w:val="FootnoteAnchor"/>
          <w:rtl w:val="true"/>
        </w:rPr>
        <w:footnoteReference w:id="1353"/>
      </w:r>
      <w:r>
        <w:rPr>
          <w:rFonts w:ascii="IRNazanin" w:hAnsi="IRNazanin" w:eastAsia="IRNazanin"/>
          <w:color w:val="111111"/>
          <w:sz w:val="28"/>
          <w:sz w:val="28"/>
          <w:szCs w:val="28"/>
          <w:rtl w:val="true"/>
          <w:lang w:bidi="fa-IR"/>
        </w:rPr>
        <w:t>و حسن بصرى و عمرو بن دينار و مجاهد و قتاده و ابراهيم و ربيع و زهرى و سدّى و عطا و عكرمه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ماست،و طاوس و ابو العاليه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تعريض </w:t>
      </w:r>
      <w:r>
        <w:rPr>
          <w:rStyle w:val="FootnoteAnchor"/>
          <w:rtl w:val="true"/>
        </w:rPr>
        <w:footnoteReference w:id="1354"/>
      </w:r>
      <w:r>
        <w:rPr>
          <w:rFonts w:ascii="IRNazanin" w:hAnsi="IRNazanin" w:eastAsia="IRNazanin"/>
          <w:color w:val="111111"/>
          <w:sz w:val="28"/>
          <w:sz w:val="28"/>
          <w:szCs w:val="28"/>
          <w:rtl w:val="true"/>
          <w:lang w:bidi="fa-IR"/>
        </w:rPr>
        <w:t>به جماع است و ذكر آن كردن پيش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گفت</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مرد است </w:t>
      </w:r>
      <w:r>
        <w:rPr>
          <w:rStyle w:val="FootnoteAnchor"/>
          <w:rtl w:val="true"/>
        </w:rPr>
        <w:footnoteReference w:id="1355"/>
      </w:r>
      <w:r>
        <w:rPr>
          <w:rFonts w:ascii="IRNazanin" w:hAnsi="IRNazanin" w:eastAsia="IRNazanin"/>
          <w:color w:val="111111"/>
          <w:sz w:val="28"/>
          <w:sz w:val="28"/>
          <w:szCs w:val="28"/>
          <w:rtl w:val="true"/>
          <w:lang w:bidi="fa-IR"/>
        </w:rPr>
        <w:t>زن را به جماع بعد الاحلال من الاحرام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حضير بن قيس </w:t>
      </w:r>
      <w:r>
        <w:rPr>
          <w:rStyle w:val="FootnoteAnchor"/>
          <w:rtl w:val="true"/>
        </w:rPr>
        <w:footnoteReference w:id="13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عبد اللّٰه عبّاس </w:t>
      </w:r>
      <w:r>
        <w:rPr>
          <w:rStyle w:val="FootnoteAnchor"/>
          <w:rtl w:val="true"/>
        </w:rPr>
        <w:footnoteReference w:id="1357"/>
      </w:r>
      <w:r>
        <w:rPr>
          <w:rFonts w:ascii="IRNazanin" w:hAnsi="IRNazanin" w:eastAsia="IRNazanin"/>
          <w:color w:val="111111"/>
          <w:sz w:val="28"/>
          <w:sz w:val="28"/>
          <w:szCs w:val="28"/>
          <w:rtl w:val="true"/>
          <w:lang w:bidi="fa-IR"/>
        </w:rPr>
        <w:t>بودم در راه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فرود آمديم، او بيامد و تعهّد شتر مى كرد در ميانه دنبال شتر به دست گرفت،و مى پيخت </w:t>
      </w:r>
      <w:r>
        <w:rPr>
          <w:rStyle w:val="FootnoteAnchor"/>
          <w:rtl w:val="true"/>
        </w:rPr>
        <w:footnoteReference w:id="1358"/>
      </w:r>
      <w:r>
        <w:rPr>
          <w:rFonts w:ascii="IRNazanin" w:hAnsi="IRNazanin" w:eastAsia="IRNazanin"/>
          <w:color w:val="111111"/>
          <w:sz w:val="28"/>
          <w:sz w:val="28"/>
          <w:szCs w:val="28"/>
          <w:rtl w:val="true"/>
          <w:lang w:bidi="fa-IR"/>
        </w:rPr>
        <w:t xml:space="preserve">چنان كه عادت رحّال </w:t>
      </w:r>
      <w:r>
        <w:rPr>
          <w:rStyle w:val="FootnoteAnchor"/>
          <w:rtl w:val="true"/>
        </w:rPr>
        <w:footnoteReference w:id="1359"/>
      </w:r>
      <w:r>
        <w:rPr>
          <w:rFonts w:ascii="IRNazanin" w:hAnsi="IRNazanin" w:eastAsia="IRNazanin"/>
          <w:color w:val="111111"/>
          <w:sz w:val="28"/>
          <w:sz w:val="28"/>
          <w:szCs w:val="28"/>
          <w:rtl w:val="true"/>
          <w:lang w:bidi="fa-IR"/>
        </w:rPr>
        <w:t>باشد،و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 يمشين بنا هميساان يصدق </w:t>
      </w:r>
      <w:r>
        <w:rPr>
          <w:rStyle w:val="FootnoteAnchor"/>
          <w:rtl w:val="true"/>
        </w:rPr>
        <w:footnoteReference w:id="1360"/>
      </w:r>
      <w:r>
        <w:rPr>
          <w:rFonts w:ascii="Amiri" w:hAnsi="Amiri" w:eastAsia="Amiri" w:cs="Amiri"/>
          <w:color w:val="111111"/>
          <w:sz w:val="28"/>
          <w:sz w:val="28"/>
          <w:szCs w:val="28"/>
          <w:rtl w:val="true"/>
          <w:lang w:bidi="ar-SA"/>
        </w:rPr>
        <w:t>الطّير ننك لميسا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ترفث و انت محرم،رفث مى گويى و تو محرمى؟گفت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الرّفث </w:t>
      </w:r>
    </w:p>
    <w:p>
      <w:pPr>
        <w:pStyle w:val="BookText"/>
        <w:rPr/>
      </w:pPr>
      <w:r>
        <w:rPr>
          <w:rFonts w:ascii="IRNazanin" w:hAnsi="IRNazanin" w:eastAsia="IRNazanin"/>
          <w:color w:val="111111"/>
          <w:sz w:val="28"/>
          <w:sz w:val="28"/>
          <w:szCs w:val="28"/>
          <w:rtl w:val="true"/>
          <w:lang w:bidi="fa-IR"/>
        </w:rPr>
        <w:t xml:space="preserve">ما قيل عند النّساء،اين رفث آنگه باشد كه پيش زنان گويند،اشارت به آن </w:t>
      </w:r>
      <w:r>
        <w:rPr>
          <w:rStyle w:val="FootnoteAnchor"/>
          <w:rtl w:val="true"/>
        </w:rPr>
        <w:footnoteReference w:id="1361"/>
      </w:r>
      <w:r>
        <w:rPr>
          <w:rFonts w:ascii="IRNazanin" w:hAnsi="IRNazanin" w:eastAsia="IRNazanin"/>
          <w:color w:val="111111"/>
          <w:sz w:val="28"/>
          <w:sz w:val="28"/>
          <w:szCs w:val="28"/>
          <w:rtl w:val="true"/>
          <w:lang w:bidi="fa-IR"/>
        </w:rPr>
        <w:t>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 ذكر الجماع عند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طلحه روايت كرد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بود و قبله و لمس و تعريض كردن مر جماع را به فعل و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فحش </w:t>
      </w:r>
      <w:r>
        <w:rPr>
          <w:rStyle w:val="FootnoteAnchor"/>
          <w:rtl w:val="true"/>
        </w:rPr>
        <w:footnoteReference w:id="1362"/>
      </w:r>
      <w:r>
        <w:rPr>
          <w:rFonts w:ascii="Amiri" w:hAnsi="Amiri" w:eastAsia="Amiri" w:cs="Amiri"/>
          <w:color w:val="111111"/>
          <w:sz w:val="28"/>
          <w:sz w:val="28"/>
          <w:szCs w:val="28"/>
          <w:rtl w:val="true"/>
          <w:lang w:bidi="ar-SA"/>
        </w:rPr>
        <w:t>بود و سخن زشت،كما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اللّغا و رفث التّكلّم</w:t>
      </w:r>
    </w:p>
    <w:p>
      <w:pPr>
        <w:pStyle w:val="BookText"/>
        <w:rPr/>
      </w:pPr>
      <w:r>
        <w:rPr>
          <w:rFonts w:ascii="IRNazanin" w:hAnsi="IRNazanin" w:eastAsia="IRNazanin"/>
          <w:color w:val="111111"/>
          <w:sz w:val="28"/>
          <w:sz w:val="28"/>
          <w:szCs w:val="28"/>
          <w:rtl w:val="true"/>
          <w:lang w:bidi="fa-IR"/>
        </w:rPr>
        <w:t>وَ لاٰ فُسُوقَ ،عبد اللّٰه عبّاس و حسن و طاوس و سعيد جبير و قتاده و ربيع و زهرىّ و قرظىّ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معاصى باشد،و اين مصدر است،و الاسم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يكدگر را به لقب خواندن باشد،من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بِالْأَلْقٰابِ بِئْسَ الاِسْمُ الْفُسُوقُ بَعْدَ الْإِيمٰانِ </w:t>
      </w:r>
      <w:r>
        <w:rPr>
          <w:rStyle w:val="FootnoteAnchor"/>
          <w:rtl w:val="true"/>
        </w:rPr>
        <w:footnoteReference w:id="1363"/>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الذّبح للاصنام </w:t>
      </w:r>
      <w:r>
        <w:rPr>
          <w:rStyle w:val="FootnoteAnchor"/>
          <w:rtl w:val="true"/>
        </w:rPr>
        <w:footnoteReference w:id="1364"/>
      </w:r>
      <w:r>
        <w:rPr>
          <w:rFonts w:ascii="IRNazanin" w:hAnsi="IRNazanin" w:eastAsia="IRNazanin"/>
          <w:color w:val="111111"/>
          <w:sz w:val="28"/>
          <w:sz w:val="28"/>
          <w:szCs w:val="28"/>
          <w:rtl w:val="true"/>
          <w:lang w:bidi="fa-IR"/>
        </w:rPr>
        <w:t>،چيزى براى اصنام كشتن باشد،به آمدن رسول اين معنى منقطع شد كه 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مِمّٰا لَمْ يُذْكَرِ اسْمُ اللّٰهِ عَلَيْهِ وَ إِنَّهُ لَفِسْقٌ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نه به نام خداى كشته بودندى حرام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فسق است،و نيز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فِسْقاً أُهِلَّ لِغَيْرِ اللّٰهِ بِهِ</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ابراهيم و مجاهد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السّباب،يكديگر را دشنام دادن باشد،</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المسلم فسوق </w:t>
      </w:r>
      <w:r>
        <w:rPr>
          <w:rStyle w:val="FootnoteAnchor"/>
          <w:rtl w:val="true"/>
        </w:rPr>
        <w:footnoteReference w:id="1367"/>
      </w:r>
      <w:r>
        <w:rPr>
          <w:rFonts w:ascii="IRNazanin" w:hAnsi="IRNazanin" w:eastAsia="IRNazanin"/>
          <w:color w:val="111111"/>
          <w:sz w:val="28"/>
          <w:sz w:val="28"/>
          <w:szCs w:val="28"/>
          <w:rtl w:val="true"/>
          <w:lang w:bidi="fa-IR"/>
        </w:rPr>
        <w:t>و قتاله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محرم را از آن نهى كردند در حال احرام از قتل </w:t>
      </w:r>
      <w:r>
        <w:rPr>
          <w:rStyle w:val="FootnoteAnchor"/>
          <w:rtl w:val="true"/>
        </w:rPr>
        <w:footnoteReference w:id="1368"/>
      </w:r>
      <w:r>
        <w:rPr>
          <w:rFonts w:ascii="IRNazanin" w:hAnsi="IRNazanin" w:eastAsia="IRNazanin"/>
          <w:color w:val="111111"/>
          <w:sz w:val="28"/>
          <w:sz w:val="28"/>
          <w:szCs w:val="28"/>
          <w:rtl w:val="true"/>
          <w:lang w:bidi="fa-IR"/>
        </w:rPr>
        <w:t>صيد و ناخن گرفتن و موى سر گرفتن،و آنچه مانند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الفسوق،الكذب،دروغ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جِدٰالَ ،و عبد اللّٰه مسعود و عبد اللّٰه عبّاس و عمرو بن دينار و سعيد جبير و عكرمه و ضحّاك و زهرى و عطاء بن يسار و عطاء بن ابي رباح و قتاده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مخاصمه بود،و 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و منازعت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قريش چون حجّ بكردندى </w:t>
      </w:r>
      <w:r>
        <w:rPr>
          <w:rStyle w:val="FootnoteAnchor"/>
          <w:rtl w:val="true"/>
        </w:rPr>
        <w:footnoteReference w:id="1369"/>
      </w:r>
      <w:r>
        <w:rPr>
          <w:rFonts w:ascii="IRNazanin" w:hAnsi="IRNazanin" w:eastAsia="IRNazanin"/>
          <w:color w:val="111111"/>
          <w:sz w:val="28"/>
          <w:sz w:val="28"/>
          <w:szCs w:val="28"/>
          <w:rtl w:val="true"/>
          <w:lang w:bidi="fa-IR"/>
        </w:rPr>
        <w:t xml:space="preserve">با هم خصومت و </w:t>
      </w:r>
    </w:p>
    <w:p>
      <w:pPr>
        <w:pStyle w:val="BookText"/>
        <w:rPr/>
      </w:pPr>
      <w:r>
        <w:rPr>
          <w:rFonts w:ascii="IRNazanin" w:hAnsi="IRNazanin" w:eastAsia="IRNazanin"/>
          <w:color w:val="111111"/>
          <w:sz w:val="28"/>
          <w:sz w:val="28"/>
          <w:szCs w:val="28"/>
          <w:rtl w:val="true"/>
          <w:lang w:bidi="fa-IR"/>
        </w:rPr>
        <w:t xml:space="preserve">منازعت كردندى اينان گفتندى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حجّنا أتمّ </w:t>
      </w:r>
      <w:r>
        <w:rPr>
          <w:rStyle w:val="FootnoteAnchor"/>
          <w:rtl w:val="true"/>
        </w:rPr>
        <w:footnoteReference w:id="1371"/>
      </w:r>
      <w:r>
        <w:rPr>
          <w:rFonts w:ascii="IRNazanin" w:hAnsi="IRNazanin" w:eastAsia="IRNazanin"/>
          <w:color w:val="111111"/>
          <w:sz w:val="28"/>
          <w:sz w:val="28"/>
          <w:szCs w:val="28"/>
          <w:rtl w:val="true"/>
          <w:lang w:bidi="fa-IR"/>
        </w:rPr>
        <w:t xml:space="preserve">من حجّكم،حجّ ما از حجّ شما تمام تر است،و آنان هم اين گفتندى </w:t>
      </w:r>
      <w:r>
        <w:rPr>
          <w:rStyle w:val="FootnoteAnchor"/>
          <w:rtl w:val="true"/>
        </w:rPr>
        <w:footnoteReference w:id="1372"/>
      </w:r>
      <w:r>
        <w:rPr>
          <w:rFonts w:ascii="Amiri" w:hAnsi="Amiri" w:eastAsia="Amiri" w:cs="Amiri"/>
          <w:color w:val="111111"/>
          <w:sz w:val="28"/>
          <w:sz w:val="28"/>
          <w:szCs w:val="28"/>
          <w:rtl w:val="true"/>
          <w:lang w:bidi="ar-SA"/>
        </w:rPr>
        <w:t>و در اين باب خصومت كردندى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محمّد گفت،آن بود كه قومى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اليوم،و گروهى دگر گفتندى</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غدا،يكى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امروز است،و يكى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است،در اين باب خصومت كردندى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بودى كه هريكى به موقفى بايستادندى،آنگه هر گروهى دعوى كردندى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ابراهيم آن </w:t>
      </w:r>
      <w:r>
        <w:rPr>
          <w:rStyle w:val="FootnoteAnchor"/>
          <w:rtl w:val="true"/>
        </w:rPr>
        <w:footnoteReference w:id="1373"/>
      </w:r>
      <w:r>
        <w:rPr>
          <w:rFonts w:ascii="Amiri" w:hAnsi="Amiri" w:eastAsia="Amiri" w:cs="Amiri"/>
          <w:color w:val="111111"/>
          <w:sz w:val="28"/>
          <w:sz w:val="28"/>
          <w:szCs w:val="28"/>
          <w:rtl w:val="true"/>
          <w:lang w:bidi="ar-SA"/>
        </w:rPr>
        <w:t xml:space="preserve">است كه ما ايستاديم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در حجّ وداع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صحابه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هدى نرانده است حلال شود و حجّ عمره كند،گروهى مخالفت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نكنيم كه ما احرام به حجّ گرفته ايم،و در اين گفت و گوى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جدالهم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گروهى حجّ ذوالحجّه كردندى،و گروهى تأخير كردندى تا دگر ماه و دگر وقت،و ذلك النّسيء الّذي ذكره اللّٰه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النَّسِيءُ زِيٰادَةٌ فِي الْكُفْرِ </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رواست و گروهى گفتندى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 نيست فذلك جدالهم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اخبار اصحاب ما آمد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الرّجل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بلى و اللّٰه صادقا او كاذبا،گفتن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بلى و اللّٰه باشد به راست يا به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نفى است و معنى نهى،اى لا ترفثوا و لا تفسقوا و لا تجادلوا،يعنى رفث و فسوق و جدال مكنى،چه اگر خبر بودى دروغ بودى،چنان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حلف فى الاسلام و لا فتك فى الاسلام ،المعنى لا تحلفوا و لا تفتكوا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او حجّ خانه </w:t>
      </w:r>
    </w:p>
    <w:p>
      <w:pPr>
        <w:pStyle w:val="BookText"/>
        <w:rPr/>
      </w:pPr>
      <w:r>
        <w:rPr>
          <w:rFonts w:ascii="Amiri" w:hAnsi="Amiri" w:eastAsia="Amiri" w:cs="Amiri"/>
          <w:color w:val="111111"/>
          <w:sz w:val="28"/>
          <w:sz w:val="28"/>
          <w:szCs w:val="28"/>
          <w:rtl w:val="true"/>
          <w:lang w:bidi="ar-SA"/>
        </w:rPr>
        <w:t xml:space="preserve">خداى بكند و رفث و فسوق </w:t>
      </w:r>
      <w:r>
        <w:rPr>
          <w:rStyle w:val="FootnoteAnchor"/>
          <w:rtl w:val="true"/>
        </w:rPr>
        <w:footnoteReference w:id="1377"/>
      </w:r>
      <w:r>
        <w:rPr>
          <w:rFonts w:ascii="IRNazanin" w:hAnsi="IRNazanin" w:eastAsia="IRNazanin"/>
          <w:color w:val="111111"/>
          <w:sz w:val="28"/>
          <w:sz w:val="28"/>
          <w:szCs w:val="28"/>
          <w:rtl w:val="true"/>
          <w:lang w:bidi="fa-IR"/>
        </w:rPr>
        <w:t xml:space="preserve">نكند از گناه به درآيد چنان كه آن روز كه از </w:t>
      </w:r>
      <w:r>
        <w:rPr>
          <w:rStyle w:val="FootnoteAnchor"/>
          <w:rtl w:val="true"/>
        </w:rPr>
        <w:footnoteReference w:id="1378"/>
      </w:r>
      <w:r>
        <w:rPr>
          <w:rFonts w:ascii="IRNazanin" w:hAnsi="IRNazanin" w:eastAsia="IRNazanin"/>
          <w:color w:val="111111"/>
          <w:sz w:val="28"/>
          <w:sz w:val="28"/>
          <w:szCs w:val="28"/>
          <w:rtl w:val="true"/>
          <w:lang w:bidi="fa-IR"/>
        </w:rPr>
        <w:t>مادر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وهيب بن الورد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سفيان ثورى طواف خانه مى كردم در شب،سفيان برفت و من در حجر شدم و نماز مى كردم،سر بر سجده نهادم،آوازى شنيدم كه از ميان استار كعبه به در مى آمد </w:t>
      </w:r>
      <w:r>
        <w:rPr>
          <w:rStyle w:val="FootnoteAnchor"/>
          <w:rtl w:val="true"/>
        </w:rPr>
        <w:footnoteReference w:id="1379"/>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جبريل </w:t>
      </w:r>
      <w:r>
        <w:rPr>
          <w:rStyle w:val="FootnoteAnchor"/>
          <w:rtl w:val="true"/>
        </w:rPr>
        <w:footnoteReference w:id="1380"/>
      </w:r>
      <w:r>
        <w:rPr>
          <w:rFonts w:ascii="Amiri" w:hAnsi="Amiri" w:eastAsia="Amiri" w:cs="Amiri"/>
          <w:color w:val="111111"/>
          <w:sz w:val="28"/>
          <w:sz w:val="28"/>
          <w:szCs w:val="28"/>
          <w:rtl w:val="true"/>
          <w:lang w:bidi="ar-SA"/>
        </w:rPr>
        <w:t xml:space="preserve">اشكو الى اللّٰه ثمّ اليك ما يفعل هؤلاء الطّائفون حولي من تفكّههم فى الحديث و لغطهم </w:t>
      </w:r>
      <w:r>
        <w:rPr>
          <w:rStyle w:val="FootnoteAnchor"/>
          <w:rtl w:val="true"/>
        </w:rPr>
        <w:footnoteReference w:id="1381"/>
      </w:r>
      <w:r>
        <w:rPr>
          <w:rFonts w:ascii="IRNazanin" w:hAnsi="IRNazanin" w:eastAsia="IRNazanin"/>
          <w:color w:val="111111"/>
          <w:sz w:val="28"/>
          <w:sz w:val="28"/>
          <w:szCs w:val="28"/>
          <w:rtl w:val="true"/>
          <w:lang w:bidi="fa-IR"/>
        </w:rPr>
        <w:t>و سومهم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وهيب </w:t>
      </w:r>
      <w:r>
        <w:rPr>
          <w:rStyle w:val="FootnoteAnchor"/>
          <w:rtl w:val="true"/>
        </w:rPr>
        <w:footnoteReference w:id="13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تأويل </w:t>
      </w:r>
      <w:r>
        <w:rPr>
          <w:rStyle w:val="FootnoteAnchor"/>
          <w:rtl w:val="true"/>
        </w:rPr>
        <w:footnoteReference w:id="1383"/>
      </w:r>
      <w:r>
        <w:rPr>
          <w:rFonts w:ascii="IRNazanin" w:hAnsi="IRNazanin" w:eastAsia="IRNazanin"/>
          <w:color w:val="111111"/>
          <w:sz w:val="28"/>
          <w:sz w:val="28"/>
          <w:szCs w:val="28"/>
          <w:rtl w:val="true"/>
          <w:lang w:bidi="fa-IR"/>
        </w:rPr>
        <w:t>كه خانه با جبريل شكايت مى كند،مى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شكايت مى كنم با خداى پس </w:t>
      </w:r>
      <w:r>
        <w:rPr>
          <w:rStyle w:val="FootnoteAnchor"/>
          <w:rtl w:val="true"/>
        </w:rPr>
        <w:footnoteReference w:id="1384"/>
      </w:r>
      <w:r>
        <w:rPr>
          <w:rFonts w:ascii="IRNazanin" w:hAnsi="IRNazanin" w:eastAsia="IRNazanin"/>
          <w:color w:val="111111"/>
          <w:sz w:val="28"/>
          <w:sz w:val="28"/>
          <w:szCs w:val="28"/>
          <w:rtl w:val="true"/>
          <w:lang w:bidi="fa-IR"/>
        </w:rPr>
        <w:t xml:space="preserve">با تو اى جبريل ازآن كه اين طواف كنندگان مى كنند از مزاح و گفتا گوى </w:t>
      </w:r>
      <w:r>
        <w:rPr>
          <w:rStyle w:val="FootnoteAnchor"/>
          <w:rtl w:val="true"/>
        </w:rPr>
        <w:footnoteReference w:id="1385"/>
      </w:r>
      <w:r>
        <w:rPr>
          <w:rFonts w:ascii="IRNazanin" w:hAnsi="IRNazanin" w:eastAsia="IRNazanin"/>
          <w:color w:val="111111"/>
          <w:sz w:val="28"/>
          <w:sz w:val="28"/>
          <w:szCs w:val="28"/>
          <w:rtl w:val="true"/>
          <w:lang w:bidi="fa-IR"/>
        </w:rPr>
        <w:t xml:space="preserve">در پيرامن من </w:t>
      </w:r>
      <w:r>
        <w:rPr>
          <w:rStyle w:val="FootnoteAnchor"/>
          <w:rtl w:val="true"/>
        </w:rPr>
        <w:footnoteReference w:id="1386"/>
      </w:r>
      <w:r>
        <w:rPr>
          <w:rFonts w:ascii="IRNazanin" w:hAnsi="IRNazanin" w:eastAsia="IRNazanin"/>
          <w:color w:val="111111"/>
          <w:sz w:val="28"/>
          <w:sz w:val="28"/>
          <w:szCs w:val="28"/>
          <w:rtl w:val="true"/>
          <w:lang w:bidi="fa-IR"/>
        </w:rPr>
        <w:t>و نرخ چيزها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جدالت است و هو الارض و آن </w:t>
      </w:r>
      <w:r>
        <w:rPr>
          <w:rStyle w:val="FootnoteAnchor"/>
          <w:rtl w:val="true"/>
        </w:rPr>
        <w:footnoteReference w:id="1387"/>
      </w:r>
      <w:r>
        <w:rPr>
          <w:rFonts w:ascii="IRNazanin" w:hAnsi="IRNazanin" w:eastAsia="IRNazanin"/>
          <w:color w:val="111111"/>
          <w:sz w:val="28"/>
          <w:sz w:val="28"/>
          <w:szCs w:val="28"/>
          <w:rtl w:val="true"/>
          <w:lang w:bidi="fa-IR"/>
        </w:rPr>
        <w:t>زمين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جادلته فجدلته،اى صارعته فصرعته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تَفْعَلُوا مِنْ خَيْرٍ يَعْلَمْهُ اللّٰهُ ،و آنچه شما كنى از خير خداى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وارد است مورد ترغيب </w:t>
      </w:r>
      <w:r>
        <w:rPr>
          <w:rStyle w:val="FootnoteAnchor"/>
          <w:rtl w:val="true"/>
        </w:rPr>
        <w:footnoteReference w:id="1388"/>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عالمم به آنچه مى كنى از خير و بر من فرونمى شود </w:t>
      </w:r>
      <w:r>
        <w:rPr>
          <w:rStyle w:val="FootnoteAnchor"/>
          <w:rtl w:val="true"/>
        </w:rPr>
        <w:footnoteReference w:id="1389"/>
      </w:r>
      <w:r>
        <w:rPr>
          <w:rFonts w:ascii="IRNazanin" w:hAnsi="IRNazanin" w:eastAsia="IRNazanin"/>
          <w:color w:val="111111"/>
          <w:sz w:val="28"/>
          <w:sz w:val="28"/>
          <w:szCs w:val="28"/>
          <w:rtl w:val="true"/>
          <w:lang w:bidi="fa-IR"/>
        </w:rPr>
        <w:t>تا واثق باشى به آن كه بر من بنشود به وقت جزا به اجزا و تفاصيل آن عالمم تا همۀ را جزا به سزا بدهم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حقّ آن كه عالم الذّات بود آن است كه عالم بود به همۀ معلومات بر هر وجهى كه صحيح بود كه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تحريض </w:t>
      </w:r>
      <w:r>
        <w:rPr>
          <w:rStyle w:val="FootnoteAnchor"/>
          <w:rtl w:val="true"/>
        </w:rPr>
        <w:footnoteReference w:id="1390"/>
      </w:r>
      <w:r>
        <w:rPr>
          <w:rFonts w:ascii="IRNazanin" w:hAnsi="IRNazanin" w:eastAsia="IRNazanin"/>
          <w:color w:val="111111"/>
          <w:sz w:val="28"/>
          <w:sz w:val="28"/>
          <w:szCs w:val="28"/>
          <w:rtl w:val="true"/>
          <w:lang w:bidi="fa-IR"/>
        </w:rPr>
        <w:t>كرد خلق را بر طاعت و پرهيزگارى،گفت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،و زاد برگيرى، فَإِنَّ خَيْرَ الزّٰادِ التَّقْوىٰ ،كه بهترين زاد تقوى و پرهيزگارى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وارد است در باب قومى كه ايشان از يمن به حج آمدندى بى زاد،گفتند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وفد اللّٰه افتراه لا يطعمنا،ما وفد خداييم ما را طعام نخواهد </w:t>
      </w:r>
      <w:r>
        <w:rPr>
          <w:rStyle w:val="FootnoteAnchor"/>
          <w:rtl w:val="true"/>
        </w:rPr>
        <w:footnoteReference w:id="1392"/>
      </w:r>
      <w:r>
        <w:rPr>
          <w:rFonts w:ascii="IRNazanin" w:hAnsi="IRNazanin" w:eastAsia="IRNazanin"/>
          <w:color w:val="111111"/>
          <w:sz w:val="28"/>
          <w:sz w:val="28"/>
          <w:szCs w:val="28"/>
          <w:rtl w:val="true"/>
          <w:lang w:bidi="fa-IR"/>
        </w:rPr>
        <w:t xml:space="preserve">دادن؟ </w:t>
      </w:r>
    </w:p>
    <w:p>
      <w:pPr>
        <w:pStyle w:val="BookText"/>
        <w:rPr/>
      </w:pPr>
      <w:r>
        <w:rPr>
          <w:rFonts w:ascii="IRNazanin" w:hAnsi="IRNazanin" w:eastAsia="IRNazanin"/>
          <w:color w:val="111111"/>
          <w:sz w:val="28"/>
          <w:sz w:val="28"/>
          <w:szCs w:val="28"/>
          <w:rtl w:val="true"/>
          <w:lang w:bidi="fa-IR"/>
        </w:rPr>
        <w:t xml:space="preserve">و بعضى گفتند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مر تحلون الى اللّٰه و حجّاج بيت اللّٰه لا يطعمنا؟ما به خداى مى شويم </w:t>
      </w:r>
      <w:r>
        <w:rPr>
          <w:rStyle w:val="FootnoteAnchor"/>
          <w:rtl w:val="true"/>
        </w:rPr>
        <w:footnoteReference w:id="1394"/>
      </w:r>
      <w:r>
        <w:rPr>
          <w:rFonts w:ascii="Amiri" w:hAnsi="Amiri" w:eastAsia="Amiri" w:cs="Amiri"/>
          <w:color w:val="111111"/>
          <w:sz w:val="28"/>
          <w:sz w:val="28"/>
          <w:szCs w:val="28"/>
          <w:rtl w:val="true"/>
          <w:lang w:bidi="ar-SA"/>
        </w:rPr>
        <w:t xml:space="preserve">و حجّاج خانه خداييم </w:t>
      </w:r>
      <w:r>
        <w:rPr>
          <w:rStyle w:val="FootnoteAnchor"/>
          <w:rtl w:val="true"/>
        </w:rPr>
        <w:footnoteReference w:id="1395"/>
      </w:r>
      <w:r>
        <w:rPr>
          <w:rFonts w:ascii="IRNazanin" w:hAnsi="IRNazanin" w:eastAsia="IRNazanin"/>
          <w:color w:val="111111"/>
          <w:sz w:val="28"/>
          <w:sz w:val="28"/>
          <w:szCs w:val="28"/>
          <w:rtl w:val="true"/>
          <w:lang w:bidi="fa-IR"/>
        </w:rPr>
        <w:t xml:space="preserve">گمان برى كه ما را </w:t>
      </w:r>
      <w:r>
        <w:rPr>
          <w:rStyle w:val="FootnoteAnchor"/>
          <w:rtl w:val="true"/>
        </w:rPr>
        <w:footnoteReference w:id="1396"/>
      </w:r>
      <w:r>
        <w:rPr>
          <w:rFonts w:ascii="IRNazanin" w:hAnsi="IRNazanin" w:eastAsia="IRNazanin"/>
          <w:color w:val="111111"/>
          <w:sz w:val="28"/>
          <w:sz w:val="28"/>
          <w:szCs w:val="28"/>
          <w:rtl w:val="true"/>
          <w:lang w:bidi="fa-IR"/>
        </w:rPr>
        <w:t xml:space="preserve">طعام ندهد؟آنگه در راه يا سؤال كردندى يا غصب </w:t>
      </w:r>
      <w:r>
        <w:rPr>
          <w:rStyle w:val="FootnoteAnchor"/>
          <w:rtl w:val="true"/>
        </w:rPr>
        <w:footnoteReference w:id="1397"/>
      </w:r>
      <w:r>
        <w:rPr>
          <w:rFonts w:ascii="Amiri" w:hAnsi="Amiri" w:eastAsia="Amiri" w:cs="Amiri"/>
          <w:color w:val="111111"/>
          <w:sz w:val="28"/>
          <w:sz w:val="28"/>
          <w:szCs w:val="28"/>
          <w:rtl w:val="true"/>
          <w:lang w:bidi="ar-SA"/>
        </w:rPr>
        <w:t>و سلب،خداى تعالى ايشان را نهى كرد ازآن كه بى زاد به حج روند تا ايشان را يا راه بايد زدن و يا سؤال كردن و يا وبال و عيال باشند بر مردمان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حاجّ كعك و زيت و خرما و پست و مانند اين بود،و در اين باب حجرى </w:t>
      </w:r>
      <w:r>
        <w:rPr>
          <w:rStyle w:val="FootnoteAnchor"/>
          <w:rtl w:val="true"/>
        </w:rPr>
        <w:footnoteReference w:id="1398"/>
      </w:r>
      <w:r>
        <w:rPr>
          <w:rFonts w:ascii="IRNazanin" w:hAnsi="IRNazanin" w:eastAsia="IRNazanin"/>
          <w:color w:val="111111"/>
          <w:sz w:val="28"/>
          <w:sz w:val="28"/>
          <w:szCs w:val="28"/>
          <w:rtl w:val="true"/>
          <w:lang w:bidi="fa-IR"/>
        </w:rPr>
        <w:t>نيست هركس آنچه بر تواند گرفتن به حسب قوّت و حاجت هركس آنچه خواهد و تواند گرفتن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بودند كه به حج شدندى و زاد برگرفتندى،چون احرامها گرفتندى آن زاد بينداختندى و زادى نو طلب كردندى،بس </w:t>
      </w:r>
      <w:r>
        <w:rPr>
          <w:rStyle w:val="FootnoteAnchor"/>
          <w:rtl w:val="true"/>
        </w:rPr>
        <w:footnoteReference w:id="1399"/>
      </w:r>
      <w:r>
        <w:rPr>
          <w:rFonts w:ascii="IRNazanin" w:hAnsi="IRNazanin" w:eastAsia="IRNazanin"/>
          <w:color w:val="111111"/>
          <w:sz w:val="28"/>
          <w:sz w:val="28"/>
          <w:szCs w:val="28"/>
          <w:rtl w:val="true"/>
          <w:lang w:bidi="fa-IR"/>
        </w:rPr>
        <w:t xml:space="preserve">بدى </w:t>
      </w:r>
      <w:r>
        <w:rPr>
          <w:rStyle w:val="FootnoteAnchor"/>
          <w:rtl w:val="true"/>
        </w:rPr>
        <w:footnoteReference w:id="1400"/>
      </w:r>
      <w:r>
        <w:rPr>
          <w:rFonts w:ascii="Amiri" w:hAnsi="Amiri" w:eastAsia="Amiri" w:cs="Amiri"/>
          <w:color w:val="111111"/>
          <w:sz w:val="28"/>
          <w:sz w:val="28"/>
          <w:szCs w:val="28"/>
          <w:rtl w:val="true"/>
          <w:lang w:bidi="ar-SA"/>
        </w:rPr>
        <w:t xml:space="preserve">كه به دست آمدى،و بدى </w:t>
      </w:r>
      <w:r>
        <w:rPr>
          <w:rStyle w:val="FootnoteAnchor"/>
          <w:rtl w:val="true"/>
        </w:rPr>
        <w:footnoteReference w:id="1401"/>
      </w:r>
      <w:r>
        <w:rPr>
          <w:rFonts w:ascii="IRNazanin" w:hAnsi="IRNazanin" w:eastAsia="IRNazanin"/>
          <w:color w:val="111111"/>
          <w:sz w:val="28"/>
          <w:sz w:val="28"/>
          <w:szCs w:val="28"/>
          <w:rtl w:val="true"/>
          <w:lang w:bidi="fa-IR"/>
        </w:rPr>
        <w:t>كه به دست نيامدى،به رنج افتادندى،خداى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تَزَوَّدُوا فَإِنَّ خَيْرَ الزّٰادِ ،و مراد آن كه زادى كه دارى نگه دارى تا به رنج نيوفتى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زاد از دو روى </w:t>
      </w:r>
      <w:r>
        <w:rPr>
          <w:rStyle w:val="FootnoteAnchor"/>
          <w:rtl w:val="true"/>
        </w:rPr>
        <w:footnoteReference w:id="1402"/>
      </w:r>
      <w:r>
        <w:rPr>
          <w:rFonts w:ascii="IRNazanin" w:hAnsi="IRNazanin" w:eastAsia="IRNazanin"/>
          <w:color w:val="111111"/>
          <w:sz w:val="28"/>
          <w:sz w:val="28"/>
          <w:szCs w:val="28"/>
          <w:rtl w:val="true"/>
          <w:lang w:bidi="fa-IR"/>
        </w:rPr>
        <w:t>برگيرى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براى راه حج،يكى براى سفر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زاد كعك و خرما بود،و آن زاد عمل صالح و تقوى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هر دو زاد،زاد سفر حجاز است،يعنى زادى كه به آن مستغنى باشى از مردمان،و زادى از تقوى كه تو را منع كند از غصب </w:t>
      </w:r>
      <w:r>
        <w:rPr>
          <w:rStyle w:val="FootnoteAnchor"/>
          <w:rtl w:val="true"/>
        </w:rPr>
        <w:footnoteReference w:id="1403"/>
      </w:r>
      <w:r>
        <w:rPr>
          <w:rFonts w:ascii="Amiri" w:hAnsi="Amiri" w:eastAsia="Amiri" w:cs="Amiri"/>
          <w:color w:val="111111"/>
          <w:sz w:val="28"/>
          <w:sz w:val="28"/>
          <w:szCs w:val="28"/>
          <w:rtl w:val="true"/>
          <w:lang w:bidi="ar-SA"/>
        </w:rPr>
        <w:t xml:space="preserve">و قطع طريق تا </w:t>
      </w:r>
      <w:r>
        <w:rPr>
          <w:rStyle w:val="FootnoteAnchor"/>
          <w:rtl w:val="true"/>
        </w:rPr>
        <w:footnoteReference w:id="1404"/>
      </w:r>
      <w:r>
        <w:rPr>
          <w:rFonts w:ascii="IRNazanin" w:hAnsi="IRNazanin" w:eastAsia="IRNazanin"/>
          <w:color w:val="111111"/>
          <w:sz w:val="28"/>
          <w:sz w:val="28"/>
          <w:szCs w:val="28"/>
          <w:rtl w:val="true"/>
          <w:lang w:bidi="fa-IR"/>
        </w:rPr>
        <w:t>زاد ظاهر مانع بود تو را از سؤال،و زاد باطن مانع بود از معاصى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چون ذكر سفر حج كرد مكلّفان را سفر قيامت ياد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راه زادى ساختى كه به يك دو ماه بروى و بازآيى براى سفرى كه چون بروى آنجا بمانى و نيز بازنيايى،اگر اين را </w:t>
      </w:r>
      <w:r>
        <w:rPr>
          <w:rStyle w:val="FootnoteAnchor"/>
          <w:rtl w:val="true"/>
        </w:rPr>
        <w:footnoteReference w:id="1405"/>
      </w:r>
      <w:r>
        <w:rPr>
          <w:rFonts w:ascii="IRNazanin" w:hAnsi="IRNazanin" w:eastAsia="IRNazanin"/>
          <w:color w:val="111111"/>
          <w:sz w:val="28"/>
          <w:sz w:val="28"/>
          <w:szCs w:val="28"/>
          <w:rtl w:val="true"/>
          <w:lang w:bidi="fa-IR"/>
        </w:rPr>
        <w:t>زاد بايد،اولى و احرى كه آن را زاد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اين راه گران بارى بود،و زاد آن راه سبك بارى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هرچه </w:t>
      </w:r>
    </w:p>
    <w:p>
      <w:pPr>
        <w:pStyle w:val="BookText"/>
        <w:rPr/>
      </w:pPr>
      <w:r>
        <w:rPr>
          <w:rFonts w:ascii="IRNazanin" w:hAnsi="IRNazanin" w:eastAsia="IRNazanin"/>
          <w:color w:val="111111"/>
          <w:sz w:val="28"/>
          <w:sz w:val="28"/>
          <w:szCs w:val="28"/>
          <w:rtl w:val="true"/>
          <w:lang w:bidi="fa-IR"/>
        </w:rPr>
        <w:t xml:space="preserve">گران بارتر باشى تو را </w:t>
      </w:r>
      <w:r>
        <w:rPr>
          <w:rStyle w:val="FootnoteAnchor"/>
          <w:rtl w:val="true"/>
        </w:rPr>
        <w:footnoteReference w:id="1406"/>
      </w:r>
      <w:r>
        <w:rPr>
          <w:rFonts w:ascii="IRNazanin" w:hAnsi="IRNazanin" w:eastAsia="IRNazanin"/>
          <w:color w:val="111111"/>
          <w:sz w:val="28"/>
          <w:sz w:val="28"/>
          <w:szCs w:val="28"/>
          <w:rtl w:val="true"/>
          <w:lang w:bidi="fa-IR"/>
        </w:rPr>
        <w:t xml:space="preserve">به بود براى آن كه اين جا بار بر پشت شتر باشد،و آنجا بر گردن تو باشد،اين جا زاد بر راحله باشد و آنجا زاد خود راحله باشد،اين جا اگر راحله ئت </w:t>
      </w:r>
      <w:r>
        <w:rPr>
          <w:rStyle w:val="FootnoteAnchor"/>
          <w:rtl w:val="true"/>
        </w:rPr>
        <w:footnoteReference w:id="1407"/>
      </w:r>
      <w:r>
        <w:rPr>
          <w:rFonts w:ascii="IRNazanin" w:hAnsi="IRNazanin" w:eastAsia="IRNazanin"/>
          <w:color w:val="111111"/>
          <w:sz w:val="28"/>
          <w:sz w:val="28"/>
          <w:szCs w:val="28"/>
          <w:rtl w:val="true"/>
          <w:lang w:bidi="fa-IR"/>
        </w:rPr>
        <w:t xml:space="preserve">نبود و زادت نبود از تقوى زادى ساز و از پاى خود راحله اى ساز </w:t>
      </w:r>
      <w:r>
        <w:rPr>
          <w:rStyle w:val="FootnoteAnchor"/>
          <w:rtl w:val="true"/>
        </w:rPr>
        <w:footnoteReference w:id="1408"/>
      </w:r>
      <w:r>
        <w:rPr>
          <w:rFonts w:ascii="IRNazanin" w:hAnsi="IRNazanin" w:eastAsia="IRNazanin"/>
          <w:color w:val="111111"/>
          <w:sz w:val="28"/>
          <w:sz w:val="28"/>
          <w:szCs w:val="28"/>
          <w:rtl w:val="true"/>
          <w:lang w:bidi="fa-IR"/>
        </w:rPr>
        <w:t>،اگرت رحلى نبود به نعلى قناعت كن،چنان كه گفت</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حبيت </w:t>
      </w:r>
      <w:r>
        <w:rPr>
          <w:rStyle w:val="FootnoteAnchor"/>
          <w:rtl w:val="true"/>
        </w:rPr>
        <w:footnoteReference w:id="1409"/>
      </w:r>
      <w:r>
        <w:rPr>
          <w:rFonts w:ascii="Amiri" w:hAnsi="Amiri" w:eastAsia="Amiri" w:cs="Amiri"/>
          <w:color w:val="111111"/>
          <w:sz w:val="28"/>
          <w:sz w:val="28"/>
          <w:szCs w:val="28"/>
          <w:rtl w:val="true"/>
          <w:lang w:bidi="ar-SA"/>
        </w:rPr>
        <w:t xml:space="preserve">من خوص الرّكاب بأسودمن دارش </w:t>
      </w:r>
      <w:r>
        <w:rPr>
          <w:rStyle w:val="FootnoteAnchor"/>
          <w:rtl w:val="true"/>
        </w:rPr>
        <w:footnoteReference w:id="1410"/>
      </w:r>
      <w:r>
        <w:rPr>
          <w:rFonts w:ascii="Amiri" w:hAnsi="Amiri" w:eastAsia="Amiri" w:cs="Amiri"/>
          <w:color w:val="111111"/>
          <w:sz w:val="28"/>
          <w:sz w:val="28"/>
          <w:szCs w:val="28"/>
          <w:rtl w:val="true"/>
          <w:lang w:bidi="ar-SA"/>
        </w:rPr>
        <w:t>فعدوت أمشى راكبا</w:t>
      </w:r>
    </w:p>
    <w:p>
      <w:pPr>
        <w:pStyle w:val="BookText"/>
        <w:rPr/>
      </w:pPr>
      <w:r>
        <w:rPr>
          <w:rFonts w:ascii="IRNazanin" w:hAnsi="IRNazanin" w:eastAsia="IRNazanin"/>
          <w:color w:val="111111"/>
          <w:sz w:val="28"/>
          <w:sz w:val="28"/>
          <w:szCs w:val="28"/>
          <w:rtl w:val="true"/>
          <w:lang w:bidi="fa-IR"/>
        </w:rPr>
        <w:t xml:space="preserve">و اگر هيچ دانى </w:t>
      </w:r>
      <w:r>
        <w:rPr>
          <w:rStyle w:val="FootnoteAnchor"/>
          <w:rtl w:val="true"/>
        </w:rPr>
        <w:footnoteReference w:id="1411"/>
      </w:r>
      <w:r>
        <w:rPr>
          <w:rFonts w:ascii="IRNazanin" w:hAnsi="IRNazanin" w:eastAsia="IRNazanin"/>
          <w:color w:val="111111"/>
          <w:sz w:val="28"/>
          <w:sz w:val="28"/>
          <w:szCs w:val="28"/>
          <w:rtl w:val="true"/>
          <w:lang w:bidi="fa-IR"/>
        </w:rPr>
        <w:t xml:space="preserve">كه از توكّل زادى سازى و از هواى نفس راحله و آن زاد توكّل بر گردن اصطبار نهى و پاى قهر به پشت هواى نفس در آرى،چو </w:t>
      </w:r>
      <w:r>
        <w:rPr>
          <w:rStyle w:val="FootnoteAnchor"/>
          <w:rtl w:val="true"/>
        </w:rPr>
        <w:footnoteReference w:id="1412"/>
      </w:r>
      <w:r>
        <w:rPr>
          <w:rFonts w:ascii="IRNazanin" w:hAnsi="IRNazanin" w:eastAsia="IRNazanin"/>
          <w:color w:val="111111"/>
          <w:sz w:val="28"/>
          <w:sz w:val="28"/>
          <w:szCs w:val="28"/>
          <w:rtl w:val="true"/>
          <w:lang w:bidi="fa-IR"/>
        </w:rPr>
        <w:t xml:space="preserve">او را پست كرده باشى انگار كه راه بريدى،هرچه </w:t>
      </w:r>
      <w:r>
        <w:rPr>
          <w:rStyle w:val="FootnoteAnchor"/>
          <w:rtl w:val="true"/>
        </w:rPr>
        <w:footnoteReference w:id="1413"/>
      </w:r>
      <w:r>
        <w:rPr>
          <w:rFonts w:ascii="Amiri" w:hAnsi="Amiri" w:eastAsia="Amiri" w:cs="Amiri"/>
          <w:color w:val="111111"/>
          <w:sz w:val="28"/>
          <w:sz w:val="28"/>
          <w:szCs w:val="28"/>
          <w:rtl w:val="true"/>
          <w:lang w:bidi="ar-SA"/>
        </w:rPr>
        <w:t xml:space="preserve">راحله يت </w:t>
      </w:r>
      <w:r>
        <w:rPr>
          <w:rStyle w:val="FootnoteAnchor"/>
          <w:rtl w:val="true"/>
        </w:rPr>
        <w:footnoteReference w:id="1414"/>
      </w:r>
      <w:r>
        <w:rPr>
          <w:rFonts w:ascii="IRNazanin" w:hAnsi="IRNazanin" w:eastAsia="IRNazanin"/>
          <w:color w:val="111111"/>
          <w:sz w:val="28"/>
          <w:sz w:val="28"/>
          <w:szCs w:val="28"/>
          <w:rtl w:val="true"/>
          <w:lang w:bidi="fa-IR"/>
        </w:rPr>
        <w:t>در زير تو ضعيف تر باشد،تو راه حق به سپرى به عكس راحله حاجّ كه هرچه او قوى تر باشد ايشان ايمن تر باشند،و چون سستى كند ايشان بترسند و خائف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ايشان در ضعف راحله باشد،و خطر تو در قوّت راحله تو،و أنت براحلتك احجى من الحاجّ برواحلهم،انت أحجى لو استعملت الحجى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دارى تو را اين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راه حج سپرد زاد او حاضر بايد،و تو چون راه حق سپرى،از زاد اين راه به نيستى </w:t>
      </w:r>
      <w:r>
        <w:rPr>
          <w:rStyle w:val="FootnoteAnchor"/>
          <w:rtl w:val="true"/>
        </w:rPr>
        <w:footnoteReference w:id="1415"/>
      </w:r>
      <w:r>
        <w:rPr>
          <w:rFonts w:ascii="Amiri" w:hAnsi="Amiri" w:eastAsia="Amiri" w:cs="Amiri"/>
          <w:color w:val="111111"/>
          <w:sz w:val="28"/>
          <w:sz w:val="28"/>
          <w:szCs w:val="28"/>
          <w:rtl w:val="true"/>
          <w:lang w:bidi="ar-SA"/>
        </w:rPr>
        <w:t xml:space="preserve">قناعت كن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اگر همى راه حق جويى اوّلطلب كرد بايد سبيل الرّشادى</w:t>
      </w:r>
    </w:p>
    <w:p>
      <w:pPr>
        <w:pStyle w:val="BookText"/>
        <w:rPr/>
      </w:pPr>
      <w:r>
        <w:rPr>
          <w:rFonts w:ascii="IRNazanin" w:hAnsi="IRNazanin" w:eastAsia="IRNazanin"/>
          <w:color w:val="111111"/>
          <w:sz w:val="28"/>
          <w:sz w:val="28"/>
          <w:szCs w:val="28"/>
          <w:rtl w:val="true"/>
          <w:lang w:bidi="fa-IR"/>
        </w:rPr>
        <w:t xml:space="preserve">پس از نيستى زاد آن راه سازىكجا </w:t>
      </w:r>
      <w:r>
        <w:rPr>
          <w:rStyle w:val="FootnoteAnchor"/>
          <w:rtl w:val="true"/>
        </w:rPr>
        <w:footnoteReference w:id="1417"/>
      </w:r>
      <w:r>
        <w:rPr>
          <w:rFonts w:ascii="Amiri" w:hAnsi="Amiri" w:eastAsia="Amiri" w:cs="Amiri"/>
          <w:color w:val="111111"/>
          <w:sz w:val="28"/>
          <w:sz w:val="28"/>
          <w:szCs w:val="28"/>
          <w:rtl w:val="true"/>
          <w:lang w:bidi="ar-SA"/>
        </w:rPr>
        <w:t xml:space="preserve">بهتر از نيستى نيست </w:t>
      </w:r>
      <w:r>
        <w:rPr>
          <w:rStyle w:val="FootnoteAnchor"/>
          <w:rtl w:val="true"/>
        </w:rPr>
        <w:footnoteReference w:id="1418"/>
      </w:r>
      <w:r>
        <w:rPr>
          <w:rFonts w:ascii="IRNazanin" w:hAnsi="IRNazanin" w:eastAsia="IRNazanin"/>
          <w:color w:val="111111"/>
          <w:sz w:val="28"/>
          <w:sz w:val="28"/>
          <w:szCs w:val="28"/>
          <w:rtl w:val="true"/>
          <w:lang w:bidi="fa-IR"/>
        </w:rPr>
        <w:t>زادى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آن نبود كه چون از نيستى زاد سازى نيست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همۀ هستى در تحت آن نيستى هست،و همۀ وجود در ضمن آن عدم،و همه اثبات در ميان آن انتفاء، لا جرم چون چنين كنى هم حاجى باشى </w:t>
      </w:r>
      <w:r>
        <w:rPr>
          <w:rStyle w:val="FootnoteAnchor"/>
          <w:rtl w:val="true"/>
        </w:rPr>
        <w:footnoteReference w:id="1419"/>
      </w:r>
      <w:r>
        <w:rPr>
          <w:rFonts w:ascii="IRNazanin" w:hAnsi="IRNazanin" w:eastAsia="IRNazanin"/>
          <w:color w:val="111111"/>
          <w:sz w:val="28"/>
          <w:sz w:val="28"/>
          <w:szCs w:val="28"/>
          <w:rtl w:val="true"/>
          <w:lang w:bidi="fa-IR"/>
        </w:rPr>
        <w:t xml:space="preserve">هم غازى،پايه جهاد بيش از پايه حجّ </w:t>
      </w:r>
    </w:p>
    <w:p>
      <w:pPr>
        <w:pStyle w:val="BookText"/>
        <w:rPr/>
      </w:pPr>
      <w:r>
        <w:rPr>
          <w:rFonts w:ascii="IRNazanin" w:hAnsi="IRNazanin" w:eastAsia="IRNazanin"/>
          <w:color w:val="111111"/>
          <w:sz w:val="28"/>
          <w:sz w:val="28"/>
          <w:szCs w:val="28"/>
          <w:rtl w:val="true"/>
          <w:lang w:bidi="fa-IR"/>
        </w:rPr>
        <w:t xml:space="preserve">است،اگر دشمنى </w:t>
      </w:r>
      <w:r>
        <w:rPr>
          <w:rStyle w:val="FootnoteAnchor"/>
          <w:rtl w:val="true"/>
        </w:rPr>
        <w:footnoteReference w:id="1420"/>
      </w:r>
      <w:r>
        <w:rPr>
          <w:rFonts w:ascii="IRNazanin" w:hAnsi="IRNazanin" w:eastAsia="IRNazanin"/>
          <w:color w:val="111111"/>
          <w:sz w:val="28"/>
          <w:sz w:val="28"/>
          <w:szCs w:val="28"/>
          <w:rtl w:val="true"/>
          <w:lang w:bidi="fa-IR"/>
        </w:rPr>
        <w:t xml:space="preserve">را نمى يابى كه با او جهاد كنى تا كشته او شوى،با خود گرد و با خود جهاد كن </w:t>
      </w:r>
      <w:r>
        <w:rPr>
          <w:rStyle w:val="FootnoteAnchor"/>
          <w:rtl w:val="true"/>
        </w:rPr>
        <w:footnoteReference w:id="1421"/>
      </w:r>
      <w:r>
        <w:rPr>
          <w:rFonts w:ascii="Amiri" w:hAnsi="Amiri" w:eastAsia="Amiri" w:cs="Amiri"/>
          <w:color w:val="111111"/>
          <w:sz w:val="28"/>
          <w:sz w:val="28"/>
          <w:szCs w:val="28"/>
          <w:rtl w:val="true"/>
          <w:lang w:bidi="ar-SA"/>
        </w:rPr>
        <w:t xml:space="preserve">و در آن جهاد اجتهاد كن كه از تو دشمن تر تو را دشمن </w:t>
      </w:r>
      <w:r>
        <w:rPr>
          <w:rStyle w:val="FootnoteAnchor"/>
          <w:rtl w:val="true"/>
        </w:rPr>
        <w:footnoteReference w:id="1422"/>
      </w:r>
      <w:r>
        <w:rPr>
          <w:rFonts w:ascii="Amiri" w:hAnsi="Amiri" w:eastAsia="Amiri" w:cs="Amiri"/>
          <w:color w:val="111111"/>
          <w:sz w:val="28"/>
          <w:sz w:val="28"/>
          <w:szCs w:val="28"/>
          <w:rtl w:val="true"/>
          <w:lang w:bidi="ar-SA"/>
        </w:rPr>
        <w:t>نيست،</w:t>
      </w:r>
    </w:p>
    <w:p>
      <w:pPr>
        <w:pStyle w:val="BookText"/>
        <w:rPr/>
      </w:pPr>
      <w:r>
        <w:rPr>
          <w:rFonts w:ascii="Amiri" w:hAnsi="Amiri" w:eastAsia="Amiri" w:cs="Amiri"/>
          <w:color w:val="111111"/>
          <w:sz w:val="28"/>
          <w:sz w:val="28"/>
          <w:szCs w:val="28"/>
          <w:rtl w:val="true"/>
          <w:lang w:bidi="ar-SA"/>
        </w:rPr>
        <w:t xml:space="preserve">اعدى عدوك بين جنبيك ،تا كشته خود شوى به دست خود،تا قاتل و مقتول تو باشى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قاتلى درجۀ مجاهدان يابى،به مقتول پايه شهيدان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تو در كشتن تست و آنگهصلاحيست </w:t>
      </w:r>
      <w:r>
        <w:rPr>
          <w:rStyle w:val="FootnoteAnchor"/>
          <w:rtl w:val="true"/>
        </w:rPr>
        <w:footnoteReference w:id="1424"/>
      </w:r>
      <w:r>
        <w:rPr>
          <w:rFonts w:ascii="Amiri" w:hAnsi="Amiri" w:eastAsia="Amiri" w:cs="Amiri"/>
          <w:color w:val="111111"/>
          <w:sz w:val="28"/>
          <w:sz w:val="28"/>
          <w:szCs w:val="28"/>
          <w:rtl w:val="true"/>
          <w:lang w:bidi="ar-SA"/>
        </w:rPr>
        <w:t>اين مضمر اندر فسادى</w:t>
      </w:r>
    </w:p>
    <w:p>
      <w:pPr>
        <w:pStyle w:val="BookText"/>
        <w:rPr/>
      </w:pPr>
      <w:r>
        <w:rPr>
          <w:rFonts w:ascii="IRNazanin" w:hAnsi="IRNazanin" w:eastAsia="IRNazanin"/>
          <w:color w:val="111111"/>
          <w:sz w:val="28"/>
          <w:sz w:val="28"/>
          <w:szCs w:val="28"/>
          <w:rtl w:val="true"/>
          <w:lang w:bidi="fa-IR"/>
        </w:rPr>
        <w:t xml:space="preserve">نبينى كه پروانه شمع هرگهكه بر باطنش چيره </w:t>
      </w:r>
      <w:r>
        <w:rPr>
          <w:rStyle w:val="FootnoteAnchor"/>
          <w:rtl w:val="true"/>
        </w:rPr>
        <w:footnoteReference w:id="1425"/>
      </w:r>
      <w:r>
        <w:rPr>
          <w:rFonts w:ascii="IRNazanin" w:hAnsi="IRNazanin" w:eastAsia="IRNazanin"/>
          <w:color w:val="111111"/>
          <w:sz w:val="28"/>
          <w:sz w:val="28"/>
          <w:szCs w:val="28"/>
          <w:rtl w:val="true"/>
          <w:lang w:bidi="fa-IR"/>
        </w:rPr>
        <w:t>گردد و دادى،</w:t>
      </w:r>
    </w:p>
    <w:p>
      <w:pPr>
        <w:pStyle w:val="BookText"/>
        <w:rPr/>
      </w:pPr>
      <w:r>
        <w:rPr>
          <w:rFonts w:ascii="IRNazanin" w:hAnsi="IRNazanin" w:eastAsia="IRNazanin"/>
          <w:color w:val="111111"/>
          <w:sz w:val="28"/>
          <w:sz w:val="28"/>
          <w:szCs w:val="28"/>
          <w:rtl w:val="true"/>
          <w:lang w:bidi="fa-IR"/>
        </w:rPr>
        <w:t xml:space="preserve">برى گردد از خويش و بر صدق دعوىكند خويشى خويش را چون </w:t>
      </w:r>
      <w:r>
        <w:rPr>
          <w:rStyle w:val="FootnoteAnchor"/>
          <w:rtl w:val="true"/>
        </w:rPr>
        <w:footnoteReference w:id="1426"/>
      </w:r>
      <w:r>
        <w:rPr>
          <w:rFonts w:ascii="IRNazanin" w:hAnsi="IRNazanin" w:eastAsia="IRNazanin"/>
          <w:color w:val="111111"/>
          <w:sz w:val="28"/>
          <w:sz w:val="28"/>
          <w:szCs w:val="28"/>
          <w:rtl w:val="true"/>
          <w:lang w:bidi="fa-IR"/>
        </w:rPr>
        <w:t>رمادى</w:t>
      </w:r>
    </w:p>
    <w:p>
      <w:pPr>
        <w:pStyle w:val="BookText"/>
        <w:rPr/>
      </w:pPr>
      <w:r>
        <w:rPr>
          <w:rFonts w:ascii="IRNazanin" w:hAnsi="IRNazanin" w:eastAsia="IRNazanin"/>
          <w:color w:val="111111"/>
          <w:sz w:val="28"/>
          <w:sz w:val="28"/>
          <w:szCs w:val="28"/>
          <w:rtl w:val="true"/>
          <w:lang w:bidi="fa-IR"/>
        </w:rPr>
        <w:t xml:space="preserve">و لكن تو از آن پست همّت ترى </w:t>
      </w:r>
      <w:r>
        <w:rPr>
          <w:rStyle w:val="FootnoteAnchor"/>
          <w:rtl w:val="true"/>
        </w:rPr>
        <w:footnoteReference w:id="1427"/>
      </w:r>
      <w:r>
        <w:rPr>
          <w:rFonts w:ascii="IRNazanin" w:hAnsi="IRNazanin" w:eastAsia="IRNazanin"/>
          <w:color w:val="111111"/>
          <w:sz w:val="28"/>
          <w:sz w:val="28"/>
          <w:szCs w:val="28"/>
          <w:rtl w:val="true"/>
          <w:lang w:bidi="fa-IR"/>
        </w:rPr>
        <w:t xml:space="preserve">و دون منزلت تر </w:t>
      </w:r>
      <w:r>
        <w:rPr>
          <w:rStyle w:val="FootnoteAnchor"/>
          <w:rtl w:val="true"/>
        </w:rPr>
        <w:footnoteReference w:id="1428"/>
      </w:r>
      <w:r>
        <w:rPr>
          <w:rFonts w:ascii="IRNazanin" w:hAnsi="IRNazanin" w:eastAsia="IRNazanin"/>
          <w:color w:val="111111"/>
          <w:sz w:val="28"/>
          <w:sz w:val="28"/>
          <w:szCs w:val="28"/>
          <w:rtl w:val="true"/>
          <w:lang w:bidi="fa-IR"/>
        </w:rPr>
        <w:t>كه اختيار چنين چيزها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كشته هوايى،چگونه كسى را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اسير مرادى،كسى را چگونه اسير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1429"/>
      </w:r>
      <w:r>
        <w:rPr>
          <w:rFonts w:ascii="Amiri" w:hAnsi="Amiri" w:eastAsia="Amiri" w:cs="Amiri"/>
          <w:color w:val="111111"/>
          <w:sz w:val="28"/>
          <w:sz w:val="28"/>
          <w:szCs w:val="28"/>
          <w:rtl w:val="true"/>
          <w:lang w:bidi="ar-SA"/>
        </w:rPr>
        <w:t xml:space="preserve">تو هوا را كشى،هوا تو را كشت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مراد را قهر كنى، مراد تو را قهر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قهرمانى قاهر باشى،قهرمانده اى مقهور شدى،همۀ عمر در بند آرزو مانده تا باشد كه برآيد،صدهزار جان عزيز برآيد و آن برنيايد،صدهزار عمر چو </w:t>
      </w:r>
      <w:r>
        <w:rPr>
          <w:rStyle w:val="FootnoteAnchor"/>
          <w:rtl w:val="true"/>
        </w:rPr>
        <w:footnoteReference w:id="1433"/>
      </w:r>
      <w:r>
        <w:rPr>
          <w:rFonts w:ascii="IRNazanin" w:hAnsi="IRNazanin" w:eastAsia="IRNazanin"/>
          <w:color w:val="111111"/>
          <w:sz w:val="28"/>
          <w:sz w:val="28"/>
          <w:szCs w:val="28"/>
          <w:rtl w:val="true"/>
          <w:lang w:bidi="fa-IR"/>
        </w:rPr>
        <w:t>عمر تو برسد،و آن بنرسد،عمر تو</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آيد،و جز آن كه نوشته تو است به سر تو نيايد </w:t>
      </w:r>
      <w:r>
        <w:rPr>
          <w:rStyle w:val="FootnoteAnchor"/>
          <w:rtl w:val="true"/>
        </w:rPr>
        <w:footnoteReference w:id="1434"/>
      </w:r>
      <w:r>
        <w:rPr>
          <w:rFonts w:ascii="Amiri" w:hAnsi="Amiri" w:eastAsia="Amiri" w:cs="Amiri"/>
          <w:color w:val="111111"/>
          <w:sz w:val="28"/>
          <w:sz w:val="28"/>
          <w:szCs w:val="28"/>
          <w:rtl w:val="true"/>
          <w:lang w:bidi="ar-SA"/>
        </w:rPr>
        <w:t xml:space="preserve">، قُلْ لَنْ يُصِيبَنٰا إِلاّٰ مٰا كَتَبَ اللّٰهُ لَنٰا هُوَ مَوْلاٰنٰا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يك نفس از اين هوس پرواى دگر چيز نيست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 مانده بر موجب هر مرادىشب و روز در محنت اجتهادى </w:t>
      </w:r>
    </w:p>
    <w:p>
      <w:pPr>
        <w:pStyle w:val="BookText"/>
        <w:rPr/>
      </w:pPr>
      <w:r>
        <w:rPr>
          <w:rFonts w:ascii="IRNazanin" w:hAnsi="IRNazanin" w:eastAsia="IRNazanin"/>
          <w:color w:val="111111"/>
          <w:sz w:val="28"/>
          <w:sz w:val="28"/>
          <w:szCs w:val="28"/>
          <w:rtl w:val="true"/>
          <w:lang w:bidi="fa-IR"/>
        </w:rPr>
        <w:t xml:space="preserve">نه در حقّ خود مر تو را انزعاجىنه در حقّ حق </w:t>
      </w:r>
      <w:r>
        <w:rPr>
          <w:rStyle w:val="FootnoteAnchor"/>
          <w:rtl w:val="true"/>
        </w:rPr>
        <w:footnoteReference w:id="1437"/>
      </w:r>
      <w:r>
        <w:rPr>
          <w:rFonts w:ascii="Amiri" w:hAnsi="Amiri" w:eastAsia="Amiri" w:cs="Amiri"/>
          <w:color w:val="111111"/>
          <w:sz w:val="28"/>
          <w:sz w:val="28"/>
          <w:szCs w:val="28"/>
          <w:rtl w:val="true"/>
          <w:lang w:bidi="ar-SA"/>
        </w:rPr>
        <w:t>مر تو را انقيادى</w:t>
      </w:r>
    </w:p>
    <w:p>
      <w:pPr>
        <w:pStyle w:val="BookText"/>
        <w:rPr/>
      </w:pPr>
      <w:r>
        <w:rPr>
          <w:rFonts w:ascii="Amiri" w:hAnsi="Amiri" w:eastAsia="Amiri" w:cs="Amiri"/>
          <w:color w:val="111111"/>
          <w:sz w:val="28"/>
          <w:sz w:val="28"/>
          <w:szCs w:val="28"/>
          <w:rtl w:val="true"/>
          <w:lang w:bidi="ar-SA"/>
        </w:rPr>
        <w:t xml:space="preserve">تو مى بايد تا بى هوس باشى،مصحف بى هوس </w:t>
      </w:r>
      <w:r>
        <w:rPr>
          <w:rStyle w:val="FootnoteAnchor"/>
          <w:rtl w:val="true"/>
        </w:rPr>
        <w:footnoteReference w:id="1438"/>
      </w:r>
      <w:r>
        <w:rPr>
          <w:rFonts w:ascii="IRNazanin" w:hAnsi="IRNazanin" w:eastAsia="IRNazanin"/>
          <w:color w:val="111111"/>
          <w:sz w:val="28"/>
          <w:sz w:val="28"/>
          <w:szCs w:val="28"/>
          <w:rtl w:val="true"/>
          <w:lang w:bidi="fa-IR"/>
        </w:rPr>
        <w:t xml:space="preserve">اعنى بى هوش بى هوشى </w:t>
      </w:r>
      <w:r>
        <w:rPr>
          <w:rStyle w:val="FootnoteAnchor"/>
          <w:rtl w:val="true"/>
        </w:rPr>
        <w:footnoteReference w:id="1439"/>
      </w:r>
      <w:r>
        <w:rPr>
          <w:rFonts w:ascii="IRNazanin" w:hAnsi="IRNazanin" w:eastAsia="IRNazanin"/>
          <w:color w:val="111111"/>
          <w:sz w:val="28"/>
          <w:sz w:val="28"/>
          <w:szCs w:val="28"/>
          <w:rtl w:val="true"/>
          <w:lang w:bidi="fa-IR"/>
        </w:rPr>
        <w:t xml:space="preserve">مدهوشى </w:t>
      </w:r>
      <w:r>
        <w:rPr>
          <w:rStyle w:val="FootnoteAnchor"/>
          <w:rtl w:val="true"/>
        </w:rPr>
        <w:footnoteReference w:id="1440"/>
      </w:r>
      <w:r>
        <w:rPr>
          <w:rFonts w:ascii="IRNazanin" w:hAnsi="IRNazanin" w:eastAsia="IRNazanin"/>
          <w:color w:val="111111"/>
          <w:sz w:val="28"/>
          <w:sz w:val="28"/>
          <w:szCs w:val="28"/>
          <w:rtl w:val="true"/>
          <w:lang w:bidi="fa-IR"/>
        </w:rPr>
        <w:t xml:space="preserve">مانده اى،از عقل ديوانه،و از شرع بيگانه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ديوانگان دائم اندر تفكّركه گويى مرا چون برآيد مرادى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اين همه </w:t>
      </w:r>
      <w:r>
        <w:rPr>
          <w:rStyle w:val="FootnoteAnchor"/>
          <w:rtl w:val="true"/>
        </w:rPr>
        <w:footnoteReference w:id="1443"/>
      </w:r>
      <w:r>
        <w:rPr>
          <w:rFonts w:ascii="IRNazanin" w:hAnsi="IRNazanin" w:eastAsia="IRNazanin"/>
          <w:color w:val="111111"/>
          <w:sz w:val="28"/>
          <w:sz w:val="28"/>
          <w:szCs w:val="28"/>
          <w:rtl w:val="true"/>
          <w:lang w:bidi="fa-IR"/>
        </w:rPr>
        <w:t>رنج بر منزل سپنج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ابد رها كرده و رنج ابد اختيار كرده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بهر دوروزه مقام مجازىبه هر گوشه اى كرده ذات العمادى</w:t>
      </w:r>
    </w:p>
    <w:p>
      <w:pPr>
        <w:pStyle w:val="BookText"/>
        <w:rPr/>
      </w:pPr>
      <w:r>
        <w:rPr>
          <w:rFonts w:ascii="Amiri" w:hAnsi="Amiri" w:eastAsia="Amiri" w:cs="Amiri"/>
          <w:color w:val="111111"/>
          <w:sz w:val="28"/>
          <w:sz w:val="28"/>
          <w:szCs w:val="28"/>
          <w:rtl w:val="true"/>
          <w:lang w:bidi="ar-SA"/>
        </w:rPr>
        <w:t xml:space="preserve">همانا به خواب اندرى يا </w:t>
      </w:r>
      <w:r>
        <w:rPr>
          <w:rStyle w:val="FootnoteAnchor"/>
          <w:rtl w:val="true"/>
        </w:rPr>
        <w:footnoteReference w:id="1445"/>
      </w:r>
      <w:r>
        <w:rPr>
          <w:rFonts w:ascii="IRNazanin" w:hAnsi="IRNazanin" w:eastAsia="IRNazanin"/>
          <w:color w:val="111111"/>
          <w:sz w:val="28"/>
          <w:sz w:val="28"/>
          <w:szCs w:val="28"/>
          <w:rtl w:val="true"/>
          <w:lang w:bidi="fa-IR"/>
        </w:rPr>
        <w:t xml:space="preserve">ندانى </w:t>
      </w:r>
      <w:r>
        <w:rPr>
          <w:rStyle w:val="FootnoteAnchor"/>
          <w:rtl w:val="true"/>
        </w:rPr>
        <w:footnoteReference w:id="1446"/>
      </w:r>
      <w:r>
        <w:rPr>
          <w:rFonts w:ascii="IRNazanin" w:hAnsi="IRNazanin" w:eastAsia="IRNazanin"/>
          <w:color w:val="111111"/>
          <w:sz w:val="28"/>
          <w:sz w:val="28"/>
          <w:szCs w:val="28"/>
          <w:rtl w:val="true"/>
          <w:lang w:bidi="fa-IR"/>
        </w:rPr>
        <w:t>كه ما را جز اين است ديگر معادى</w:t>
      </w:r>
    </w:p>
    <w:p>
      <w:pPr>
        <w:pStyle w:val="BookText"/>
        <w:rPr/>
      </w:pPr>
      <w:r>
        <w:rPr>
          <w:rFonts w:ascii="Amiri" w:hAnsi="Amiri" w:eastAsia="Amiri" w:cs="Amiri"/>
          <w:color w:val="111111"/>
          <w:sz w:val="28"/>
          <w:sz w:val="28"/>
          <w:szCs w:val="28"/>
          <w:rtl w:val="true"/>
          <w:lang w:bidi="ar-SA"/>
        </w:rPr>
        <w:t xml:space="preserve">اين نه جاى معاد است،جاى معاد وقت ميعاد </w:t>
      </w:r>
      <w:r>
        <w:rPr>
          <w:rStyle w:val="FootnoteAnchor"/>
          <w:rtl w:val="true"/>
        </w:rPr>
        <w:footnoteReference w:id="1447"/>
      </w:r>
      <w:r>
        <w:rPr>
          <w:rFonts w:ascii="Amiri" w:hAnsi="Amiri" w:eastAsia="Amiri" w:cs="Amiri"/>
          <w:color w:val="111111"/>
          <w:sz w:val="28"/>
          <w:sz w:val="28"/>
          <w:szCs w:val="28"/>
          <w:rtl w:val="true"/>
          <w:lang w:bidi="ar-SA"/>
        </w:rPr>
        <w:t xml:space="preserve">است،فيوم القيامة ميعاده،امروز روز عهد است فردا روز </w:t>
      </w:r>
      <w:r>
        <w:rPr>
          <w:rStyle w:val="FootnoteAnchor"/>
          <w:rtl w:val="true"/>
        </w:rPr>
        <w:footnoteReference w:id="1448"/>
      </w:r>
      <w:r>
        <w:rPr>
          <w:rFonts w:ascii="IRNazanin" w:hAnsi="IRNazanin" w:eastAsia="IRNazanin"/>
          <w:color w:val="111111"/>
          <w:sz w:val="28"/>
          <w:sz w:val="28"/>
          <w:szCs w:val="28"/>
          <w:rtl w:val="true"/>
          <w:lang w:bidi="fa-IR"/>
        </w:rPr>
        <w:t>وعد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عهدكم فأين الموعدهيهات ليس ليوم عهدكم </w:t>
      </w:r>
      <w:r>
        <w:rPr>
          <w:rStyle w:val="FootnoteAnchor"/>
          <w:rtl w:val="true"/>
        </w:rPr>
        <w:footnoteReference w:id="1449"/>
      </w:r>
      <w:r>
        <w:rPr>
          <w:rFonts w:ascii="IRNazanin" w:hAnsi="IRNazanin" w:eastAsia="IRNazanin"/>
          <w:color w:val="111111"/>
          <w:sz w:val="28"/>
          <w:sz w:val="28"/>
          <w:szCs w:val="28"/>
          <w:rtl w:val="true"/>
          <w:lang w:bidi="fa-IR"/>
        </w:rPr>
        <w:t>غد</w:t>
      </w:r>
    </w:p>
    <w:p>
      <w:pPr>
        <w:pStyle w:val="BookText"/>
        <w:rPr/>
      </w:pPr>
      <w:r>
        <w:rPr>
          <w:rFonts w:ascii="IRNazanin" w:hAnsi="IRNazanin" w:eastAsia="IRNazanin"/>
          <w:color w:val="111111"/>
          <w:sz w:val="28"/>
          <w:sz w:val="28"/>
          <w:szCs w:val="28"/>
          <w:rtl w:val="true"/>
          <w:lang w:bidi="fa-IR"/>
        </w:rPr>
        <w:t>تو را ميعاد به معادى است،پس تو را اعداد و استعداد مى بايد براى آن معاد تا آن روز كه معاد شوى آن براى تو معدّ باشد،آن چيست؟زاد تقوى است، وَ تَزَوَّدُوا فَإِنَّ خَيْرَ الزّٰادِ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جناح سفرى،و مسافر را از زاد چاره نيست،از آن ملخ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حديث از ملح </w:t>
      </w:r>
      <w:r>
        <w:rPr>
          <w:rStyle w:val="FootnoteAnchor"/>
          <w:rtl w:val="true"/>
        </w:rPr>
        <w:footnoteReference w:id="1450"/>
      </w:r>
      <w:r>
        <w:rPr>
          <w:rFonts w:ascii="Amiri" w:hAnsi="Amiri" w:eastAsia="Amiri" w:cs="Amiri"/>
          <w:color w:val="111111"/>
          <w:sz w:val="28"/>
          <w:sz w:val="28"/>
          <w:szCs w:val="28"/>
          <w:rtl w:val="true"/>
          <w:lang w:bidi="ar-SA"/>
        </w:rPr>
        <w:t xml:space="preserve">است از فوايد ملخ </w:t>
      </w:r>
      <w:r>
        <w:rPr>
          <w:rStyle w:val="FootnoteAnchor"/>
          <w:rtl w:val="true"/>
        </w:rPr>
        <w:footnoteReference w:id="14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الجراد على زرعي فقلت لهاسلك سبيلك لا تولع بافساد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منهم خطيب فوق سنبلةإنّا على سفر لا بدّ من زاد </w:t>
      </w:r>
    </w:p>
    <w:p>
      <w:pPr>
        <w:pStyle w:val="BookText"/>
        <w:rPr/>
      </w:pPr>
      <w:r>
        <w:rPr>
          <w:rFonts w:ascii="IRNazanin" w:hAnsi="IRNazanin" w:eastAsia="IRNazanin"/>
          <w:color w:val="111111"/>
          <w:sz w:val="28"/>
          <w:sz w:val="28"/>
          <w:szCs w:val="28"/>
          <w:rtl w:val="true"/>
          <w:lang w:bidi="fa-IR"/>
        </w:rPr>
        <w:t xml:space="preserve">زاد </w:t>
      </w:r>
      <w:r>
        <w:rPr>
          <w:rStyle w:val="FootnoteAnchor"/>
          <w:rtl w:val="true"/>
        </w:rPr>
        <w:footnoteReference w:id="1452"/>
      </w:r>
      <w:r>
        <w:rPr>
          <w:rFonts w:ascii="Amiri" w:hAnsi="Amiri" w:eastAsia="Amiri" w:cs="Amiri"/>
          <w:color w:val="111111"/>
          <w:sz w:val="28"/>
          <w:sz w:val="28"/>
          <w:szCs w:val="28"/>
          <w:rtl w:val="true"/>
          <w:lang w:bidi="ar-SA"/>
        </w:rPr>
        <w:t xml:space="preserve">تقوى مى بايد،تو به زاد ازدياد معاصى آورده اى،به اين زاد راه نتوان </w:t>
      </w:r>
      <w:r>
        <w:rPr>
          <w:rStyle w:val="FootnoteAnchor"/>
          <w:rtl w:val="true"/>
        </w:rPr>
        <w:footnoteReference w:id="1453"/>
      </w:r>
      <w:r>
        <w:rPr>
          <w:rFonts w:ascii="Amiri" w:hAnsi="Amiri" w:eastAsia="Amiri" w:cs="Amiri"/>
          <w:color w:val="111111"/>
          <w:sz w:val="28"/>
          <w:sz w:val="28"/>
          <w:szCs w:val="28"/>
          <w:rtl w:val="true"/>
          <w:lang w:bidi="ar-SA"/>
        </w:rPr>
        <w:t xml:space="preserve">بريدن،اين زاد برسد و تو را به منزل نرساند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زادي قليل ما أراه مبلّغيأ للزّاد أبكي أم لطول مسافتي</w:t>
      </w:r>
    </w:p>
    <w:p>
      <w:pPr>
        <w:pStyle w:val="BookText"/>
        <w:rPr/>
      </w:pPr>
      <w:r>
        <w:rPr>
          <w:rFonts w:ascii="Amiri" w:hAnsi="Amiri" w:eastAsia="Amiri" w:cs="Amiri"/>
          <w:color w:val="111111"/>
          <w:sz w:val="28"/>
          <w:sz w:val="28"/>
          <w:szCs w:val="28"/>
          <w:rtl w:val="true"/>
          <w:lang w:bidi="ar-SA"/>
        </w:rPr>
        <w:t xml:space="preserve">تو را زاد يا در معاصى ازدياد است،يا دوستى آل زياد است،اينت </w:t>
      </w:r>
      <w:r>
        <w:rPr>
          <w:rStyle w:val="FootnoteAnchor"/>
          <w:rtl w:val="true"/>
        </w:rPr>
        <w:footnoteReference w:id="1455"/>
      </w:r>
      <w:r>
        <w:rPr>
          <w:rFonts w:ascii="Amiri" w:hAnsi="Amiri" w:eastAsia="Amiri" w:cs="Amiri"/>
          <w:color w:val="111111"/>
          <w:sz w:val="28"/>
          <w:sz w:val="28"/>
          <w:szCs w:val="28"/>
          <w:rtl w:val="true"/>
          <w:lang w:bidi="ar-SA"/>
        </w:rPr>
        <w:t xml:space="preserve">بترك </w:t>
      </w:r>
      <w:r>
        <w:rPr>
          <w:rStyle w:val="FootnoteAnchor"/>
          <w:rtl w:val="true"/>
        </w:rPr>
        <w:footnoteReference w:id="1456"/>
      </w:r>
      <w:r>
        <w:rPr>
          <w:rFonts w:ascii="Amiri" w:hAnsi="Amiri" w:eastAsia="Amiri" w:cs="Amiri"/>
          <w:color w:val="111111"/>
          <w:sz w:val="28"/>
          <w:sz w:val="28"/>
          <w:szCs w:val="28"/>
          <w:rtl w:val="true"/>
          <w:lang w:bidi="ar-SA"/>
        </w:rPr>
        <w:t xml:space="preserve">سازى كه تو را زاد </w:t>
      </w:r>
      <w:r>
        <w:rPr>
          <w:rStyle w:val="FootnoteAnchor"/>
          <w:rtl w:val="true"/>
        </w:rPr>
        <w:footnoteReference w:id="145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حقيقت دان كه تو را از دوستى يزيد و زياد بس </w:t>
      </w:r>
      <w:r>
        <w:rPr>
          <w:rStyle w:val="FootnoteAnchor"/>
          <w:rtl w:val="true"/>
        </w:rPr>
        <w:footnoteReference w:id="1458"/>
      </w:r>
      <w:r>
        <w:rPr>
          <w:rFonts w:ascii="IRNazanin" w:hAnsi="IRNazanin" w:eastAsia="IRNazanin"/>
          <w:color w:val="111111"/>
          <w:sz w:val="28"/>
          <w:sz w:val="28"/>
          <w:szCs w:val="28"/>
          <w:rtl w:val="true"/>
          <w:lang w:bidi="fa-IR"/>
        </w:rPr>
        <w:t xml:space="preserve">زياده جاه نباشد،و اگرت از اين زيادتى بود،آن زيادت همه نقصان است،و اگر اين ربح </w:t>
      </w:r>
      <w:r>
        <w:rPr>
          <w:rStyle w:val="FootnoteAnchor"/>
          <w:rtl w:val="true"/>
        </w:rPr>
        <w:footnoteReference w:id="1459"/>
      </w:r>
      <w:r>
        <w:rPr>
          <w:rFonts w:ascii="Amiri" w:hAnsi="Amiri" w:eastAsia="Amiri" w:cs="Amiri"/>
          <w:color w:val="111111"/>
          <w:sz w:val="28"/>
          <w:sz w:val="28"/>
          <w:szCs w:val="28"/>
          <w:rtl w:val="true"/>
          <w:lang w:bidi="ar-SA"/>
        </w:rPr>
        <w:t>مى شناسى عين خسران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المرء فى دنياه نقصانو ربحه غير محض الحق خسران</w:t>
      </w:r>
    </w:p>
    <w:p>
      <w:pPr>
        <w:pStyle w:val="BookText"/>
        <w:rPr/>
      </w:pPr>
      <w:r>
        <w:rPr>
          <w:rFonts w:ascii="IRNazanin" w:hAnsi="IRNazanin" w:eastAsia="IRNazanin"/>
          <w:color w:val="111111"/>
          <w:sz w:val="28"/>
          <w:sz w:val="28"/>
          <w:szCs w:val="28"/>
          <w:rtl w:val="true"/>
          <w:lang w:bidi="fa-IR"/>
        </w:rPr>
        <w:t xml:space="preserve">زاد عقبى تقوى </w:t>
      </w:r>
      <w:r>
        <w:rPr>
          <w:rStyle w:val="FootnoteAnchor"/>
          <w:rtl w:val="true"/>
        </w:rPr>
        <w:footnoteReference w:id="1460"/>
      </w:r>
      <w:r>
        <w:rPr>
          <w:rFonts w:ascii="IRNazanin" w:hAnsi="IRNazanin" w:eastAsia="IRNazanin"/>
          <w:color w:val="111111"/>
          <w:sz w:val="28"/>
          <w:sz w:val="28"/>
          <w:szCs w:val="28"/>
          <w:rtl w:val="true"/>
          <w:lang w:bidi="fa-IR"/>
        </w:rPr>
        <w:t xml:space="preserve">بايد كه آن راهى پرآفت است،به پرخيز </w:t>
      </w:r>
      <w:r>
        <w:rPr>
          <w:rStyle w:val="FootnoteAnchor"/>
          <w:rtl w:val="true"/>
        </w:rPr>
        <w:footnoteReference w:id="1461"/>
      </w:r>
      <w:r>
        <w:rPr>
          <w:rFonts w:ascii="IRNazanin" w:hAnsi="IRNazanin" w:eastAsia="IRNazanin"/>
          <w:color w:val="111111"/>
          <w:sz w:val="28"/>
          <w:sz w:val="28"/>
          <w:szCs w:val="28"/>
          <w:rtl w:val="true"/>
          <w:lang w:bidi="fa-IR"/>
        </w:rPr>
        <w:t>بايد بدان راه رفتن، راهى است پرخار و خاشاك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را از بزرگان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سلكت طريقا ذا شوك؟فقال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هيچ راه خارستان رفته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حذرت و تشمّرت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و هشيار و دامان چاك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آن است كه در راه دين همچنان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نظم كرد اين معنى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الذّنوب صغيرهاو كبيرها فهو التّقى</w:t>
      </w:r>
    </w:p>
    <w:p>
      <w:pPr>
        <w:pStyle w:val="BookText"/>
        <w:rPr/>
      </w:pPr>
      <w:r>
        <w:rPr>
          <w:rFonts w:ascii="Amiri" w:hAnsi="Amiri" w:eastAsia="Amiri" w:cs="Amiri"/>
          <w:color w:val="111111"/>
          <w:sz w:val="28"/>
          <w:sz w:val="28"/>
          <w:szCs w:val="28"/>
          <w:rtl w:val="true"/>
          <w:lang w:bidi="ar-SA"/>
        </w:rPr>
        <w:t>و اصنع كماش فوق أرض الشّوك يحذر ما يرى</w:t>
      </w:r>
    </w:p>
    <w:p>
      <w:pPr>
        <w:pStyle w:val="BookText"/>
        <w:rPr/>
      </w:pPr>
      <w:r>
        <w:rPr>
          <w:rFonts w:ascii="Amiri" w:hAnsi="Amiri" w:eastAsia="Amiri" w:cs="Amiri"/>
          <w:color w:val="111111"/>
          <w:sz w:val="28"/>
          <w:sz w:val="28"/>
          <w:szCs w:val="28"/>
          <w:rtl w:val="true"/>
          <w:lang w:bidi="ar-SA"/>
        </w:rPr>
        <w:t>لا تحقرنّ صغيرةإنّ الجبال من الحصى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مردان آنان بودند كه در راه دنيا هم تقوى زاد كردند تا به راه دين رسيدن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 اللّٰه مبارك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از سالها به حجّ خانه خداى مى شدم،در راه منقطع شدم بر توكّل مى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كناره بيابان كودكى را ديدم كه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ظننته سباعيّا او ثمانيّا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چنان بردم كه هفت سال </w:t>
      </w:r>
      <w:r>
        <w:rPr>
          <w:rStyle w:val="FootnoteAnchor"/>
          <w:rtl w:val="true"/>
        </w:rPr>
        <w:footnoteReference w:id="1463"/>
      </w:r>
      <w:r>
        <w:rPr>
          <w:rFonts w:ascii="Amiri" w:hAnsi="Amiri" w:eastAsia="Amiri" w:cs="Amiri"/>
          <w:color w:val="111111"/>
          <w:sz w:val="28"/>
          <w:sz w:val="28"/>
          <w:szCs w:val="28"/>
          <w:rtl w:val="true"/>
          <w:lang w:bidi="ar-SA"/>
        </w:rPr>
        <w:t xml:space="preserve">يا </w:t>
      </w:r>
      <w:r>
        <w:rPr>
          <w:rStyle w:val="FootnoteAnchor"/>
          <w:rtl w:val="true"/>
        </w:rPr>
        <w:footnoteReference w:id="1464"/>
      </w:r>
      <w:r>
        <w:rPr>
          <w:rFonts w:ascii="IRNazanin" w:hAnsi="IRNazanin" w:eastAsia="IRNazanin"/>
          <w:color w:val="111111"/>
          <w:sz w:val="28"/>
          <w:sz w:val="28"/>
          <w:szCs w:val="28"/>
          <w:rtl w:val="true"/>
          <w:lang w:bidi="fa-IR"/>
        </w:rPr>
        <w:t xml:space="preserve">هشت ساله است،جامه اى كوتاه پوشيده ايزارى </w:t>
      </w:r>
      <w:r>
        <w:rPr>
          <w:rStyle w:val="FootnoteAnchor"/>
          <w:rtl w:val="true"/>
        </w:rPr>
        <w:footnoteReference w:id="1465"/>
      </w:r>
      <w:r>
        <w:rPr>
          <w:rFonts w:ascii="IRNazanin" w:hAnsi="IRNazanin" w:eastAsia="IRNazanin"/>
          <w:color w:val="111111"/>
          <w:sz w:val="28"/>
          <w:sz w:val="28"/>
          <w:szCs w:val="28"/>
          <w:rtl w:val="true"/>
          <w:lang w:bidi="fa-IR"/>
        </w:rPr>
        <w:t>در سر بسته نعلينى در پاى كرده قضيبى خيزران در دست گرفته،با او نه زادى نه راحله اى نه 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اى بدين خونخوارى و كودكى بدين خردى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مى آيى؟گفت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 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جويى؟گفت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زادت كجاست راحله يت كجاست </w:t>
      </w:r>
      <w:r>
        <w:rPr>
          <w:rStyle w:val="FootnoteAnchor"/>
          <w:rtl w:val="true"/>
        </w:rPr>
        <w:footnoteReference w:id="146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زادي تقواى و راحلتي رجلاى و مرادي مولاى،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من تقواى من است و راحله من پايهاى من است و مراد من خداى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داشتم </w:t>
      </w:r>
      <w:r>
        <w:rPr>
          <w:rStyle w:val="FootnoteAnchor"/>
          <w:rtl w:val="true"/>
        </w:rPr>
        <w:footnoteReference w:id="1467"/>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اينت </w:t>
      </w:r>
      <w:r>
        <w:rPr>
          <w:rStyle w:val="FootnoteAnchor"/>
          <w:rtl w:val="true"/>
        </w:rPr>
        <w:footnoteReference w:id="1468"/>
      </w:r>
      <w:r>
        <w:rPr>
          <w:rFonts w:ascii="Amiri" w:hAnsi="Amiri" w:eastAsia="Amiri" w:cs="Amiri"/>
          <w:color w:val="111111"/>
          <w:sz w:val="28"/>
          <w:sz w:val="28"/>
          <w:szCs w:val="28"/>
          <w:rtl w:val="true"/>
          <w:lang w:bidi="ar-SA"/>
        </w:rPr>
        <w:t xml:space="preserve">زهد و اينت </w:t>
      </w:r>
      <w:r>
        <w:rPr>
          <w:rStyle w:val="FootnoteAnchor"/>
          <w:rtl w:val="true"/>
        </w:rPr>
        <w:footnoteReference w:id="1469"/>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من انت،خبر ده مرا تا 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خواهى كرد؟ </w:t>
      </w:r>
      <w:r>
        <w:rPr>
          <w:rStyle w:val="FootnoteAnchor"/>
          <w:rtl w:val="true"/>
        </w:rPr>
        <w:footnoteReference w:id="1470"/>
      </w:r>
      <w:r>
        <w:rPr>
          <w:rFonts w:ascii="IRNazanin" w:hAnsi="IRNazanin" w:eastAsia="IRNazanin"/>
          <w:color w:val="111111"/>
          <w:sz w:val="28"/>
          <w:sz w:val="28"/>
          <w:szCs w:val="28"/>
          <w:rtl w:val="true"/>
          <w:lang w:bidi="fa-IR"/>
        </w:rPr>
        <w:t>اين حديث را رها كن از محنت روزگار ما چه مى خواهى؟گفتم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1471"/>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مظلومون،ما مردمانى ستم رسيدگانيم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زيادتى كن در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مقهورون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مطرودون،ما گروهى راندگان بازماندگان درماندگانيم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نمى دانم،گفت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لنحن على الحوض ذوّادهنذود و يسعد </w:t>
      </w:r>
      <w:r>
        <w:rPr>
          <w:rStyle w:val="FootnoteAnchor"/>
          <w:rtl w:val="true"/>
        </w:rPr>
        <w:footnoteReference w:id="1472"/>
      </w:r>
      <w:r>
        <w:rPr>
          <w:rFonts w:ascii="Amiri" w:hAnsi="Amiri" w:eastAsia="Amiri" w:cs="Amiri"/>
          <w:color w:val="111111"/>
          <w:sz w:val="28"/>
          <w:sz w:val="28"/>
          <w:szCs w:val="28"/>
          <w:rtl w:val="true"/>
          <w:lang w:bidi="ar-SA"/>
        </w:rPr>
        <w:t>ورّاده</w:t>
      </w:r>
    </w:p>
    <w:p>
      <w:pPr>
        <w:pStyle w:val="BookText"/>
        <w:rPr/>
      </w:pPr>
      <w:r>
        <w:rPr>
          <w:rFonts w:ascii="IRNazanin" w:hAnsi="IRNazanin" w:eastAsia="IRNazanin"/>
          <w:color w:val="111111"/>
          <w:sz w:val="28"/>
          <w:sz w:val="28"/>
          <w:szCs w:val="28"/>
          <w:rtl w:val="true"/>
          <w:lang w:bidi="fa-IR"/>
        </w:rPr>
        <w:t>و ما فاز من فاز الّا بناو ما خاب من حبّنا زاده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سرّنا نال منّا السّرورو من ساءنا ساء ميلاده</w:t>
      </w:r>
    </w:p>
    <w:p>
      <w:pPr>
        <w:pStyle w:val="BookText"/>
        <w:rPr/>
      </w:pPr>
      <w:r>
        <w:rPr>
          <w:rFonts w:ascii="Amiri" w:hAnsi="Amiri" w:eastAsia="Amiri" w:cs="Amiri"/>
          <w:color w:val="111111"/>
          <w:sz w:val="28"/>
          <w:sz w:val="28"/>
          <w:szCs w:val="28"/>
          <w:rtl w:val="true"/>
          <w:lang w:bidi="ar-SA"/>
        </w:rPr>
        <w:t xml:space="preserve">و من كان غاصبنا حقّنافيوم </w:t>
      </w:r>
      <w:r>
        <w:rPr>
          <w:rStyle w:val="FootnoteAnchor"/>
          <w:rtl w:val="true"/>
        </w:rPr>
        <w:footnoteReference w:id="1473"/>
      </w:r>
      <w:r>
        <w:rPr>
          <w:rFonts w:ascii="Amiri" w:hAnsi="Amiri" w:eastAsia="Amiri" w:cs="Amiri"/>
          <w:color w:val="111111"/>
          <w:sz w:val="28"/>
          <w:sz w:val="28"/>
          <w:szCs w:val="28"/>
          <w:rtl w:val="true"/>
          <w:lang w:bidi="ar-SA"/>
        </w:rPr>
        <w:t>القيامة ميعاده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بگفت و برفت چنان كه من به گرد او نرسيدم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سوداى آن فتادم </w:t>
      </w:r>
      <w:r>
        <w:rPr>
          <w:rStyle w:val="FootnoteAnchor"/>
          <w:rtl w:val="true"/>
        </w:rPr>
        <w:footnoteReference w:id="1474"/>
      </w:r>
      <w:r>
        <w:rPr>
          <w:rFonts w:ascii="Amiri" w:hAnsi="Amiri" w:eastAsia="Amiri" w:cs="Amiri"/>
          <w:color w:val="111111"/>
          <w:sz w:val="28"/>
          <w:sz w:val="28"/>
          <w:szCs w:val="28"/>
          <w:rtl w:val="true"/>
          <w:lang w:bidi="ar-SA"/>
        </w:rPr>
        <w:t xml:space="preserve">تا اين </w:t>
      </w:r>
    </w:p>
    <w:p>
      <w:pPr>
        <w:pStyle w:val="BookText"/>
        <w:rPr/>
      </w:pPr>
      <w:r>
        <w:rPr>
          <w:rFonts w:ascii="IRNazanin" w:hAnsi="IRNazanin" w:eastAsia="IRNazanin"/>
          <w:color w:val="111111"/>
          <w:sz w:val="28"/>
          <w:sz w:val="28"/>
          <w:szCs w:val="28"/>
          <w:rtl w:val="true"/>
          <w:lang w:bidi="fa-IR"/>
        </w:rPr>
        <w:t>كودك چه كسى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نديدم او را تا به ميان ركن و مقام رسيدم،او را ديدم ايستاده و خلايق بر او جمع شده،و او را از حلال و حرام و مسائل و احكام مى پرسيدند و او جواب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كودك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دانى؟ اين زين العابدين علىّ بن الحسين </w:t>
      </w:r>
      <w:r>
        <w:rPr>
          <w:rStyle w:val="FootnoteAnchor"/>
          <w:rtl w:val="true"/>
        </w:rPr>
        <w:footnoteReference w:id="14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اينت </w:t>
      </w:r>
      <w:r>
        <w:rPr>
          <w:rStyle w:val="FootnoteAnchor"/>
          <w:rtl w:val="true"/>
        </w:rPr>
        <w:footnoteReference w:id="1476"/>
      </w:r>
      <w:r>
        <w:rPr>
          <w:rFonts w:ascii="Amiri" w:hAnsi="Amiri" w:eastAsia="Amiri" w:cs="Amiri"/>
          <w:color w:val="111111"/>
          <w:sz w:val="28"/>
          <w:sz w:val="28"/>
          <w:szCs w:val="28"/>
          <w:rtl w:val="true"/>
          <w:lang w:bidi="ar-SA"/>
        </w:rPr>
        <w:t>زهد و توكّل،و اينت علم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چه عجب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ايشان را چون در خدمت خانه ايشان حقيقتى بود،بركت آن به اعقاب ايشان برسد تا در حقّ ايشان جنس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دينار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سالى از سالها به حج مى شدم،آنجا كه وداعگاه بود،زنى را ديدم پير ضعيفه بر چهارپايكى </w:t>
      </w:r>
      <w:r>
        <w:rPr>
          <w:rStyle w:val="FootnoteAnchor"/>
          <w:rtl w:val="true"/>
        </w:rPr>
        <w:footnoteReference w:id="1478"/>
      </w:r>
      <w:r>
        <w:rPr>
          <w:rFonts w:ascii="IRNazanin" w:hAnsi="IRNazanin" w:eastAsia="IRNazanin"/>
          <w:color w:val="111111"/>
          <w:sz w:val="28"/>
          <w:sz w:val="28"/>
          <w:szCs w:val="28"/>
          <w:rtl w:val="true"/>
          <w:lang w:bidi="fa-IR"/>
        </w:rPr>
        <w:t>ضعيف نشسته و مردم گرد او در آمده،مى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كه خداى بر تو رحمت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صعب است و تو بس ضعيفى،و چهار پاى نيك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آمده ام كه بر گردم،من نيز بگفتم كه برگرد كه مصلحت نيست تو را بى ساز در باديه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نيز همين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رفتيم </w:t>
      </w:r>
      <w:r>
        <w:rPr>
          <w:rStyle w:val="FootnoteAnchor"/>
          <w:rtl w:val="true"/>
        </w:rPr>
        <w:footnoteReference w:id="1479"/>
      </w:r>
      <w:r>
        <w:rPr>
          <w:rFonts w:ascii="IRNazanin" w:hAnsi="IRNazanin" w:eastAsia="IRNazanin"/>
          <w:color w:val="111111"/>
          <w:sz w:val="28"/>
          <w:sz w:val="28"/>
          <w:szCs w:val="28"/>
          <w:rtl w:val="true"/>
          <w:lang w:bidi="fa-IR"/>
        </w:rPr>
        <w:t xml:space="preserve">،چون به ميان باديه رسيد آن چهارپايك او خركى </w:t>
      </w:r>
      <w:r>
        <w:rPr>
          <w:rStyle w:val="FootnoteAnchor"/>
          <w:rtl w:val="true"/>
        </w:rPr>
        <w:footnoteReference w:id="1480"/>
      </w:r>
      <w:r>
        <w:rPr>
          <w:rFonts w:ascii="IRNazanin" w:hAnsi="IRNazanin" w:eastAsia="IRNazanin"/>
          <w:color w:val="111111"/>
          <w:sz w:val="28"/>
          <w:sz w:val="28"/>
          <w:szCs w:val="28"/>
          <w:rtl w:val="true"/>
          <w:lang w:bidi="fa-IR"/>
        </w:rPr>
        <w:t>ضعيف بود،بماند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بگذشتند و او را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خواستم تا بگذرم،اين خبرم ياد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أخو المؤمن من امه و أبيه ان جاع اطعمه و ان عرى كساه و ان خاف امنه،و ان مرض عاده </w:t>
      </w:r>
      <w:r>
        <w:rPr>
          <w:rStyle w:val="FootnoteAnchor"/>
          <w:rtl w:val="true"/>
        </w:rPr>
        <w:footnoteReference w:id="1481"/>
      </w:r>
      <w:r>
        <w:rPr>
          <w:rFonts w:ascii="IRNazanin" w:hAnsi="IRNazanin" w:eastAsia="IRNazanin"/>
          <w:color w:val="111111"/>
          <w:sz w:val="28"/>
          <w:sz w:val="28"/>
          <w:szCs w:val="28"/>
          <w:rtl w:val="true"/>
          <w:lang w:bidi="fa-IR"/>
        </w:rPr>
        <w:t>و ان مات شيع جنازته ،بازايستادم و 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را مى گفتم كه مياى كه راه صعب است و چهار پاى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با من نكرد </w:t>
      </w:r>
      <w:r>
        <w:rPr>
          <w:rStyle w:val="FootnoteAnchor"/>
          <w:rtl w:val="true"/>
        </w:rPr>
        <w:footnoteReference w:id="1482"/>
      </w:r>
      <w:r>
        <w:rPr>
          <w:rFonts w:ascii="IRNazanin" w:hAnsi="IRNazanin" w:eastAsia="IRNazanin"/>
          <w:color w:val="111111"/>
          <w:sz w:val="28"/>
          <w:sz w:val="28"/>
          <w:szCs w:val="28"/>
          <w:rtl w:val="true"/>
          <w:lang w:bidi="fa-IR"/>
        </w:rPr>
        <w:t>و سر سوى آسمان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لا في بيتى تركتني و لا الى بيتك حملتني فو عزّتك و جلالك لو فعل بي هذا غيرك لما شكوته الّا اليك،گفت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خدايا،نه در خانۀ خودم رها كنى </w:t>
      </w:r>
      <w:r>
        <w:rPr>
          <w:rStyle w:val="FootnoteAnchor"/>
          <w:rtl w:val="true"/>
        </w:rPr>
        <w:footnoteReference w:id="1483"/>
      </w:r>
      <w:r>
        <w:rPr>
          <w:rFonts w:ascii="IRNazanin" w:hAnsi="IRNazanin" w:eastAsia="IRNazanin"/>
          <w:color w:val="111111"/>
          <w:sz w:val="28"/>
          <w:sz w:val="28"/>
          <w:szCs w:val="28"/>
          <w:rtl w:val="true"/>
          <w:lang w:bidi="fa-IR"/>
        </w:rPr>
        <w:t xml:space="preserve">،نه به خانه خودم رسانى،به عزّ و جلال تو كه اگر </w:t>
      </w:r>
    </w:p>
    <w:p>
      <w:pPr>
        <w:pStyle w:val="BookText"/>
        <w:rPr/>
      </w:pPr>
      <w:r>
        <w:rPr>
          <w:rFonts w:ascii="Amiri" w:hAnsi="Amiri" w:eastAsia="Amiri" w:cs="Amiri"/>
          <w:color w:val="111111"/>
          <w:sz w:val="28"/>
          <w:sz w:val="28"/>
          <w:szCs w:val="28"/>
          <w:rtl w:val="true"/>
          <w:lang w:bidi="ar-SA"/>
        </w:rPr>
        <w:t xml:space="preserve">اين با من جز تو كردى شكايتش جز با تو </w:t>
      </w:r>
      <w:r>
        <w:rPr>
          <w:rStyle w:val="FootnoteAnchor"/>
          <w:rtl w:val="true"/>
        </w:rPr>
        <w:footnoteReference w:id="1484"/>
      </w:r>
      <w:r>
        <w:rPr>
          <w:rFonts w:ascii="Amiri" w:hAnsi="Amiri" w:eastAsia="Amiri" w:cs="Amiri"/>
          <w:color w:val="111111"/>
          <w:sz w:val="28"/>
          <w:sz w:val="28"/>
          <w:szCs w:val="28"/>
          <w:rtl w:val="true"/>
          <w:lang w:bidi="ar-SA"/>
        </w:rPr>
        <w:t>نكردمى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هنوز اين سخن تمام نگفته بود كه شخصى را ديدم كه از گوشۀ بيابان بر آمد </w:t>
      </w:r>
      <w:r>
        <w:rPr>
          <w:rStyle w:val="FootnoteAnchor"/>
          <w:rtl w:val="true"/>
        </w:rPr>
        <w:footnoteReference w:id="1485"/>
      </w:r>
      <w:r>
        <w:rPr>
          <w:rFonts w:ascii="IRNazanin" w:hAnsi="IRNazanin" w:eastAsia="IRNazanin"/>
          <w:color w:val="111111"/>
          <w:sz w:val="28"/>
          <w:sz w:val="28"/>
          <w:szCs w:val="28"/>
          <w:rtl w:val="true"/>
          <w:lang w:bidi="fa-IR"/>
        </w:rPr>
        <w:t>زمام ناقه اى تيزرو به دست گرفته و ناقه فروخوابانيد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برنشين،و او را برنشاند و چون باد از پيش من 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دگرش بازنديدم تا به طوافگاه رسيدم،او را ديدم،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با تو آن كرامت كرد كه مرا بگوى تا تو كيستى؟گفت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 دانى،انا شهدة بنت مسكة بنت فضّة خادمة فاطمة </w:t>
      </w:r>
      <w:r>
        <w:rPr>
          <w:rStyle w:val="FootnoteAnchor"/>
          <w:rtl w:val="true"/>
        </w:rPr>
        <w:footnoteReference w:id="1486"/>
      </w:r>
      <w:r>
        <w:rPr>
          <w:rFonts w:ascii="IRNazanin" w:hAnsi="IRNazanin" w:eastAsia="IRNazanin"/>
          <w:color w:val="111111"/>
          <w:sz w:val="28"/>
          <w:sz w:val="28"/>
          <w:szCs w:val="28"/>
          <w:rtl w:val="true"/>
          <w:lang w:bidi="fa-IR"/>
        </w:rPr>
        <w:t xml:space="preserve">،من دخترزادۀ فضّه ام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خادمه فاطمه زهرا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نه منزلت من است،اين منزلت آن بار خدايان </w:t>
      </w:r>
      <w:r>
        <w:rPr>
          <w:rStyle w:val="FootnoteAnchor"/>
          <w:rtl w:val="true"/>
        </w:rPr>
        <w:footnoteReference w:id="1488"/>
      </w:r>
      <w:r>
        <w:rPr>
          <w:rFonts w:ascii="IRNazanin" w:hAnsi="IRNazanin" w:eastAsia="IRNazanin"/>
          <w:color w:val="111111"/>
          <w:sz w:val="28"/>
          <w:sz w:val="28"/>
          <w:szCs w:val="28"/>
          <w:rtl w:val="true"/>
          <w:lang w:bidi="fa-IR"/>
        </w:rPr>
        <w:t>من است كه خداوند لطيف با من ضعيف اين كند كه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زاد تقوى است،و اين زاد توكّل،و تو را چاره نيست از هر دو در حضر به ما حضر از زاد توكّل تزجّى مى كن،و در سفر به زاد تقوى به اضافت تزجّى توسّل مى كن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هيچ زاد صالح نيست مگر زاد تقوى،چه در هر منزل كه فرود آيى،و اوّل منزلت </w:t>
      </w:r>
      <w:r>
        <w:rPr>
          <w:rStyle w:val="FootnoteAnchor"/>
          <w:rtl w:val="true"/>
        </w:rPr>
        <w:footnoteReference w:id="1489"/>
      </w:r>
      <w:r>
        <w:rPr>
          <w:rFonts w:ascii="IRNazanin" w:hAnsi="IRNazanin" w:eastAsia="IRNazanin"/>
          <w:color w:val="111111"/>
          <w:sz w:val="28"/>
          <w:sz w:val="28"/>
          <w:szCs w:val="28"/>
          <w:rtl w:val="true"/>
          <w:lang w:bidi="fa-IR"/>
        </w:rPr>
        <w:t xml:space="preserve">آخرت گور است تو را اين زاد فرياد رسد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بحر موجه غالبتذهب فيه حيلة السّابح</w:t>
      </w:r>
    </w:p>
    <w:p>
      <w:pPr>
        <w:pStyle w:val="BookText"/>
        <w:rPr/>
      </w:pPr>
      <w:r>
        <w:rPr>
          <w:rFonts w:ascii="Amiri" w:hAnsi="Amiri" w:eastAsia="Amiri" w:cs="Amiri"/>
          <w:color w:val="111111"/>
          <w:sz w:val="28"/>
          <w:sz w:val="28"/>
          <w:szCs w:val="28"/>
          <w:rtl w:val="true"/>
          <w:lang w:bidi="ar-SA"/>
        </w:rPr>
        <w:t>لا يصحب الانسان في قبرهغير التّقى و العمل الصّالح</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Style w:val="FootnoteAnchor"/>
          <w:rtl w:val="true"/>
        </w:rPr>
        <w:footnoteReference w:id="1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گورستان در آمدى،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اهل القبور اما الدور </w:t>
      </w:r>
      <w:r>
        <w:rPr>
          <w:rStyle w:val="FootnoteAnchor"/>
          <w:rtl w:val="true"/>
        </w:rPr>
        <w:footnoteReference w:id="1492"/>
      </w:r>
      <w:r>
        <w:rPr>
          <w:rFonts w:ascii="IRNazanin" w:hAnsi="IRNazanin" w:eastAsia="IRNazanin"/>
          <w:color w:val="111111"/>
          <w:sz w:val="28"/>
          <w:sz w:val="28"/>
          <w:szCs w:val="28"/>
          <w:rtl w:val="true"/>
          <w:lang w:bidi="fa-IR"/>
        </w:rPr>
        <w:t xml:space="preserve">فقد سكنت و اما الاموال فقد قسمت و اما الازواج فقد نكحت هذا خبر ما عندنا فما خبر ما عندكم ،سلام بر شما باد اى اهل گورستان،امّا سراهاتان </w:t>
      </w:r>
      <w:r>
        <w:rPr>
          <w:rStyle w:val="FootnoteAnchor"/>
          <w:rtl w:val="true"/>
        </w:rPr>
        <w:footnoteReference w:id="1493"/>
      </w:r>
      <w:r>
        <w:rPr>
          <w:rFonts w:ascii="IRNazanin" w:hAnsi="IRNazanin" w:eastAsia="IRNazanin"/>
          <w:color w:val="111111"/>
          <w:sz w:val="28"/>
          <w:sz w:val="28"/>
          <w:szCs w:val="28"/>
          <w:rtl w:val="true"/>
          <w:lang w:bidi="fa-IR"/>
        </w:rPr>
        <w:t xml:space="preserve">ديگران در نشستند،امّا مالهايتان </w:t>
      </w:r>
      <w:r>
        <w:rPr>
          <w:rStyle w:val="FootnoteAnchor"/>
          <w:rtl w:val="true"/>
        </w:rPr>
        <w:footnoteReference w:id="1494"/>
      </w:r>
      <w:r>
        <w:rPr>
          <w:rFonts w:ascii="IRNazanin" w:hAnsi="IRNazanin" w:eastAsia="IRNazanin"/>
          <w:color w:val="111111"/>
          <w:sz w:val="28"/>
          <w:sz w:val="28"/>
          <w:szCs w:val="28"/>
          <w:rtl w:val="true"/>
          <w:lang w:bidi="fa-IR"/>
        </w:rPr>
        <w:t xml:space="preserve">قسمت كردند،و امّا زنانتان شوهران باز كردند،اين آن خبر است كه نزديك ماست،به نزديك شما چه </w:t>
      </w:r>
    </w:p>
    <w:p>
      <w:pPr>
        <w:pStyle w:val="BookText"/>
        <w:rPr/>
      </w:pPr>
      <w:r>
        <w:rPr>
          <w:rFonts w:ascii="IRNazanin" w:hAnsi="IRNazanin" w:eastAsia="IRNazanin"/>
          <w:color w:val="111111"/>
          <w:sz w:val="28"/>
          <w:sz w:val="28"/>
          <w:szCs w:val="28"/>
          <w:rtl w:val="true"/>
          <w:lang w:bidi="fa-IR"/>
        </w:rPr>
        <w:t>خبر است؟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را دستورى بودى تا جواب دادندى،جز اين نگفتندى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تزوّدوا فانّ خير الزّاد التّقوى،و اعشى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انت لم ترحل بزاد من التّقىو ابصرت بعد الموت من قد تزوّدا</w:t>
      </w:r>
    </w:p>
    <w:p>
      <w:pPr>
        <w:pStyle w:val="BookText"/>
        <w:rPr/>
      </w:pPr>
      <w:r>
        <w:rPr>
          <w:rFonts w:ascii="Amiri" w:hAnsi="Amiri" w:eastAsia="Amiri" w:cs="Amiri"/>
          <w:color w:val="111111"/>
          <w:sz w:val="28"/>
          <w:sz w:val="28"/>
          <w:szCs w:val="28"/>
          <w:rtl w:val="true"/>
          <w:lang w:bidi="ar-SA"/>
        </w:rPr>
        <w:t>ندمت على ان لا تكون كمثلهو انّك لم ترصد كما كان أرصدا</w:t>
      </w:r>
    </w:p>
    <w:p>
      <w:pPr>
        <w:pStyle w:val="BookText"/>
        <w:rPr/>
      </w:pPr>
      <w:r>
        <w:rPr>
          <w:rFonts w:ascii="IRNazanin" w:hAnsi="IRNazanin" w:eastAsia="IRNazanin"/>
          <w:color w:val="111111"/>
          <w:sz w:val="28"/>
          <w:sz w:val="28"/>
          <w:szCs w:val="28"/>
          <w:rtl w:val="true"/>
          <w:lang w:bidi="fa-IR"/>
        </w:rPr>
        <w:t>مالك دينار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جمله زهّاد بصره فرمان يافت،جنازه او برگرفتند و خلقى عظيم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گورستان رسيدند و او را دفن بكردند،سعدون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عقلاى مجانين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بالاى </w:t>
      </w:r>
      <w:r>
        <w:rPr>
          <w:rStyle w:val="FootnoteAnchor"/>
          <w:rtl w:val="true"/>
        </w:rPr>
        <w:footnoteReference w:id="1495"/>
      </w:r>
      <w:r>
        <w:rPr>
          <w:rFonts w:ascii="IRNazanin" w:hAnsi="IRNazanin" w:eastAsia="IRNazanin"/>
          <w:color w:val="111111"/>
          <w:sz w:val="28"/>
          <w:sz w:val="28"/>
          <w:szCs w:val="28"/>
          <w:rtl w:val="true"/>
          <w:lang w:bidi="fa-IR"/>
        </w:rPr>
        <w:t xml:space="preserve">رفت،و آواز در داد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يا عسكر الاحياء هذا عسكر الموتى</w:t>
      </w:r>
    </w:p>
    <w:p>
      <w:pPr>
        <w:pStyle w:val="BookText"/>
        <w:rPr/>
      </w:pPr>
      <w:r>
        <w:rPr>
          <w:rFonts w:ascii="Amiri" w:hAnsi="Amiri" w:eastAsia="Amiri" w:cs="Amiri"/>
          <w:color w:val="111111"/>
          <w:sz w:val="28"/>
          <w:sz w:val="28"/>
          <w:szCs w:val="28"/>
          <w:rtl w:val="true"/>
          <w:lang w:bidi="ar-SA"/>
        </w:rPr>
        <w:t>أجابوا الدّعوة الصّغرىو هم منتظروا الكبرى</w:t>
      </w:r>
    </w:p>
    <w:p>
      <w:pPr>
        <w:pStyle w:val="BookText"/>
        <w:rPr/>
      </w:pPr>
      <w:r>
        <w:rPr>
          <w:rFonts w:ascii="Amiri" w:hAnsi="Amiri" w:eastAsia="Amiri" w:cs="Amiri"/>
          <w:color w:val="111111"/>
          <w:sz w:val="28"/>
          <w:sz w:val="28"/>
          <w:szCs w:val="28"/>
          <w:rtl w:val="true"/>
          <w:lang w:bidi="ar-SA"/>
        </w:rPr>
        <w:t>يحثّون على الزّادو ما الزّاد سوى التّقوى</w:t>
      </w:r>
    </w:p>
    <w:p>
      <w:pPr>
        <w:pStyle w:val="BookText"/>
        <w:rPr/>
      </w:pPr>
      <w:r>
        <w:rPr>
          <w:rFonts w:ascii="Amiri" w:hAnsi="Amiri" w:eastAsia="Amiri" w:cs="Amiri"/>
          <w:color w:val="111111"/>
          <w:sz w:val="28"/>
          <w:sz w:val="28"/>
          <w:szCs w:val="28"/>
          <w:rtl w:val="true"/>
          <w:lang w:bidi="ar-SA"/>
        </w:rPr>
        <w:t>يقولون لكم جدّوافهذا آخر الدّنيا</w:t>
      </w:r>
    </w:p>
    <w:p>
      <w:pPr>
        <w:pStyle w:val="BookText"/>
        <w:rPr/>
      </w:pPr>
      <w:r>
        <w:rPr>
          <w:rFonts w:ascii="IRNazanin" w:hAnsi="IRNazanin" w:eastAsia="IRNazanin"/>
          <w:color w:val="111111"/>
          <w:sz w:val="28"/>
          <w:sz w:val="28"/>
          <w:szCs w:val="28"/>
          <w:rtl w:val="true"/>
          <w:lang w:bidi="fa-IR"/>
        </w:rPr>
        <w:t>وَ اتَّقُونِ يٰا أُولِي الْأَلْبٰابِ ،از من بترسى اى خداوندان عقلها،يعنى از عقاب من بترسى و از معاصى من حذر كنى تا در عقاب من نيوفتى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تَبْتَغُوا فَضْلاً مِنْ رَبِّكُمْ ،سبب نزول آيت آن بود كه جماعتى از عرب چون به حج رفتندى روا نداشتندى هيچ تجارتى كردن از </w:t>
      </w:r>
      <w:r>
        <w:rPr>
          <w:rStyle w:val="FootnoteAnchor"/>
          <w:rtl w:val="true"/>
        </w:rPr>
        <w:footnoteReference w:id="1497"/>
      </w:r>
      <w:r>
        <w:rPr>
          <w:rFonts w:ascii="IRNazanin" w:hAnsi="IRNazanin" w:eastAsia="IRNazanin"/>
          <w:color w:val="111111"/>
          <w:sz w:val="28"/>
          <w:sz w:val="28"/>
          <w:szCs w:val="28"/>
          <w:rtl w:val="true"/>
          <w:lang w:bidi="fa-IR"/>
        </w:rPr>
        <w:t>ايّام عشر دست از همۀ تجارات بداشتندى،و آن را كه در ايّام حج تجارت كردى او را داجّ خواندندى،خداى تعالى اين آيت فرستاد و ايشان را رخصت تجارت داد،گفت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بر شما بزه اى أَنْ تَبْتَغُوا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رَبِّكُمْ ،كه از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بجوى </w:t>
      </w:r>
      <w:r>
        <w:rPr>
          <w:rStyle w:val="FootnoteAnchor"/>
          <w:rtl w:val="true"/>
        </w:rPr>
        <w:footnoteReference w:id="1498"/>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سه بازار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 و مجنّه و ذو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وقت موسم آنجا تجارت كردندى و وجه معاش ايشان ازآنجا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اسلام در آمد تحرّج كردند از اين،خداى تعالى اين آيت فرستاد و رخصت داد ايشان را در تجارت كردن در اين ايّام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امامة التّيمىّ گفت،عبد اللّٰه عمر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جماعتى ايم كه شتر به كرا </w:t>
      </w:r>
      <w:r>
        <w:rPr>
          <w:rStyle w:val="FootnoteAnchor"/>
          <w:rtl w:val="true"/>
        </w:rPr>
        <w:footnoteReference w:id="1499"/>
      </w:r>
      <w:r>
        <w:rPr>
          <w:rFonts w:ascii="Amiri" w:hAnsi="Amiri" w:eastAsia="Amiri" w:cs="Amiri"/>
          <w:color w:val="111111"/>
          <w:sz w:val="28"/>
          <w:sz w:val="28"/>
          <w:szCs w:val="28"/>
          <w:rtl w:val="true"/>
          <w:lang w:bidi="ar-SA"/>
        </w:rPr>
        <w:t xml:space="preserve">مى دهيم به حاجّ </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مى گويند شما را حجّ نيست،اكنون بگو تا </w:t>
      </w:r>
      <w:r>
        <w:rPr>
          <w:rStyle w:val="FootnoteAnchor"/>
          <w:rtl w:val="true"/>
        </w:rPr>
        <w:footnoteReference w:id="1501"/>
      </w:r>
      <w:r>
        <w:rPr>
          <w:rFonts w:ascii="IRNazanin" w:hAnsi="IRNazanin" w:eastAsia="IRNazanin"/>
          <w:color w:val="111111"/>
          <w:sz w:val="28"/>
          <w:sz w:val="28"/>
          <w:szCs w:val="28"/>
          <w:rtl w:val="true"/>
          <w:lang w:bidi="fa-IR"/>
        </w:rPr>
        <w:t>ما را حجّ باشد يا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احرام گيرى چون حاجيان؟گفتم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كنى و سعى كنى و سنگ اندازى؟من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او را از اين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 تا چه جواب بايد دادن </w:t>
      </w:r>
      <w:r>
        <w:rPr>
          <w:rStyle w:val="FootnoteAnchor"/>
          <w:rtl w:val="true"/>
        </w:rPr>
        <w:footnoteReference w:id="1502"/>
      </w:r>
      <w:r>
        <w:rPr>
          <w:rFonts w:ascii="Amiri" w:hAnsi="Amiri" w:eastAsia="Amiri" w:cs="Amiri"/>
          <w:color w:val="111111"/>
          <w:sz w:val="28"/>
          <w:sz w:val="28"/>
          <w:szCs w:val="28"/>
          <w:rtl w:val="true"/>
          <w:lang w:bidi="ar-SA"/>
        </w:rPr>
        <w:t>،جبريل آمد و اين آيت آورد و رخصت از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عبد اللّٰه عبّاس چنين خواند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 في مواسم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هريره روايت كرد </w:t>
      </w:r>
      <w:r>
        <w:rPr>
          <w:rStyle w:val="FootnoteAnchor"/>
          <w:rtl w:val="true"/>
        </w:rPr>
        <w:footnoteReference w:id="1504"/>
      </w:r>
      <w:r>
        <w:rPr>
          <w:rFonts w:ascii="IRNazanin" w:hAnsi="IRNazanin" w:eastAsia="IRNazanin"/>
          <w:color w:val="111111"/>
          <w:sz w:val="28"/>
          <w:sz w:val="28"/>
          <w:szCs w:val="28"/>
          <w:rtl w:val="true"/>
          <w:lang w:bidi="fa-IR"/>
        </w:rPr>
        <w:t>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عرفه باشد خداى تعالى حاجيان را بيامرزد،چون شب مزدلفه بود بازرگانان </w:t>
      </w:r>
      <w:r>
        <w:rPr>
          <w:rStyle w:val="FootnoteAnchor"/>
          <w:rtl w:val="true"/>
        </w:rPr>
        <w:footnoteReference w:id="1505"/>
      </w:r>
      <w:r>
        <w:rPr>
          <w:rFonts w:ascii="IRNazanin" w:hAnsi="IRNazanin" w:eastAsia="IRNazanin"/>
          <w:color w:val="111111"/>
          <w:sz w:val="28"/>
          <w:sz w:val="28"/>
          <w:szCs w:val="28"/>
          <w:rtl w:val="true"/>
          <w:lang w:bidi="fa-IR"/>
        </w:rPr>
        <w:t>را بيامرزد،چون روز منا باشد جمّالان را بيامرزد،چون وقت سنگ انداختن جمرة العقبه باشد سايلان را بيامرزد،و هيچ كس آنجا حاضر نيايد از گويندگان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Style w:val="FootnoteAnchor"/>
          <w:rtl w:val="true"/>
        </w:rPr>
        <w:footnoteReference w:id="1506"/>
      </w:r>
      <w:r>
        <w:rPr>
          <w:rFonts w:ascii="IRNazanin" w:hAnsi="IRNazanin" w:eastAsia="IRNazanin"/>
          <w:color w:val="111111"/>
          <w:sz w:val="28"/>
          <w:sz w:val="28"/>
          <w:szCs w:val="28"/>
          <w:rtl w:val="true"/>
          <w:lang w:bidi="fa-IR"/>
        </w:rPr>
        <w:t>خداى تعالى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أَفَضْتُمْ مِنْ عَرَفٰاتٍ ،يعنى چون به جمع از عرفات بازآيى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 القوم فى الحديث اذا اندفعوا فيه و اكثروا التّصرّف فيه،قال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افضنا فى الحديث و أسمحتأتتنا عيون بالنّميمة تضرب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البعير بجرّته إذا رمى و دفع بها في كرشه،قال الرّاعى يصف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فأفضن بعد كظومهنّ بجرّهمن ذى الأبارق اذرعين حقيلا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الرّجل بالقداح إذا ضرب بها لأنّها تقع متفرّقات،قال ابو ذؤيب يصف الحمار و الاتن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كأنّهنّ ربابة و كأنّهيسر يفيض على القداح و يصدع</w:t>
      </w:r>
    </w:p>
    <w:p>
      <w:pPr>
        <w:pStyle w:val="BookText"/>
        <w:rPr/>
      </w:pPr>
      <w:r>
        <w:rPr>
          <w:rFonts w:ascii="Amiri" w:hAnsi="Amiri" w:eastAsia="Amiri" w:cs="Amiri"/>
          <w:color w:val="111111"/>
          <w:sz w:val="28"/>
          <w:sz w:val="28"/>
          <w:szCs w:val="28"/>
          <w:rtl w:val="true"/>
          <w:lang w:bidi="ar-SA"/>
        </w:rPr>
        <w:t xml:space="preserve">و اصل كلمه من فاض </w:t>
      </w:r>
      <w:r>
        <w:rPr>
          <w:rStyle w:val="FootnoteAnchor"/>
          <w:rtl w:val="true"/>
        </w:rPr>
        <w:footnoteReference w:id="1507"/>
      </w:r>
      <w:r>
        <w:rPr>
          <w:rFonts w:ascii="IRNazanin" w:hAnsi="IRNazanin" w:eastAsia="IRNazanin"/>
          <w:color w:val="111111"/>
          <w:sz w:val="28"/>
          <w:sz w:val="28"/>
          <w:szCs w:val="28"/>
          <w:rtl w:val="true"/>
          <w:lang w:bidi="fa-IR"/>
        </w:rPr>
        <w:t xml:space="preserve">الماء و افضته انا،آب ريخته شد و من بريختم آن را،و اين در جاى مبالغه به كار دارند،براى آن كه چنان كه آب در جاى جمع كرده باشند،آنگه مجموع آن بريزند،آن به دفع و قوّت خويش ريخته شود،همچنين اين جا پنداريى </w:t>
      </w:r>
      <w:r>
        <w:rPr>
          <w:rStyle w:val="FootnoteAnchor"/>
          <w:rtl w:val="true"/>
        </w:rPr>
        <w:footnoteReference w:id="1508"/>
      </w:r>
      <w:r>
        <w:rPr>
          <w:rFonts w:ascii="Amiri" w:hAnsi="Amiri" w:eastAsia="Amiri" w:cs="Amiri"/>
          <w:color w:val="111111"/>
          <w:sz w:val="28"/>
          <w:sz w:val="28"/>
          <w:szCs w:val="28"/>
          <w:rtl w:val="true"/>
          <w:lang w:bidi="ar-SA"/>
        </w:rPr>
        <w:t xml:space="preserve">كه سيرى </w:t>
      </w:r>
      <w:r>
        <w:rPr>
          <w:rStyle w:val="FootnoteAnchor"/>
          <w:rtl w:val="true"/>
        </w:rPr>
        <w:footnoteReference w:id="1509"/>
      </w:r>
      <w:r>
        <w:rPr>
          <w:rFonts w:ascii="Amiri" w:hAnsi="Amiri" w:eastAsia="Amiri" w:cs="Amiri"/>
          <w:color w:val="111111"/>
          <w:sz w:val="28"/>
          <w:sz w:val="28"/>
          <w:szCs w:val="28"/>
          <w:rtl w:val="true"/>
          <w:lang w:bidi="ar-SA"/>
        </w:rPr>
        <w:t xml:space="preserve">مدّخر بوده است اين جا مبتذل </w:t>
      </w:r>
      <w:r>
        <w:rPr>
          <w:rStyle w:val="FootnoteAnchor"/>
          <w:rtl w:val="true"/>
        </w:rPr>
        <w:footnoteReference w:id="1510"/>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افاضت را به ايضاع و اسراع تفسير دادند،و اصل اين است كه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عرفه باشد،مثل درجه و درجات و دركه و دركات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اين اسم را جمع </w:t>
      </w:r>
      <w:r>
        <w:rPr>
          <w:rStyle w:val="FootnoteAnchor"/>
          <w:rtl w:val="true"/>
        </w:rPr>
        <w:footnoteReference w:id="1511"/>
      </w:r>
      <w:r>
        <w:rPr>
          <w:rFonts w:ascii="IRNazanin" w:hAnsi="IRNazanin" w:eastAsia="IRNazanin"/>
          <w:color w:val="111111"/>
          <w:sz w:val="28"/>
          <w:sz w:val="28"/>
          <w:szCs w:val="28"/>
          <w:rtl w:val="true"/>
          <w:lang w:bidi="fa-IR"/>
        </w:rPr>
        <w:t>بگرفتند و بر موضعى نهادند،چنان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اخلاق و أسمال و أرض سباسب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اسماء وحدان را به لفظ جمع وصف كردند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صرف كردند او را با آن كه دو سبب در او حاصل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علميّت و تأنيث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جمع است،جواب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جمع و نه تأنيث هيچ دو </w:t>
      </w:r>
      <w:r>
        <w:rPr>
          <w:rStyle w:val="FootnoteAnchor"/>
          <w:rtl w:val="true"/>
        </w:rPr>
        <w:footnoteReference w:id="1512"/>
      </w:r>
      <w:r>
        <w:rPr>
          <w:rFonts w:ascii="Amiri" w:hAnsi="Amiri" w:eastAsia="Amiri" w:cs="Amiri"/>
          <w:color w:val="111111"/>
          <w:sz w:val="28"/>
          <w:sz w:val="28"/>
          <w:szCs w:val="28"/>
          <w:rtl w:val="true"/>
          <w:lang w:bidi="ar-SA"/>
        </w:rPr>
        <w:t xml:space="preserve">نه آن است كه منع صرف كند براى آن كه آن جمع بر مفاعيل و مفاعل بايد </w:t>
      </w:r>
      <w:r>
        <w:rPr>
          <w:rStyle w:val="FootnoteAnchor"/>
          <w:rtl w:val="true"/>
        </w:rPr>
        <w:footnoteReference w:id="1513"/>
      </w:r>
      <w:r>
        <w:rPr>
          <w:rFonts w:ascii="IRNazanin" w:hAnsi="IRNazanin" w:eastAsia="IRNazanin"/>
          <w:color w:val="111111"/>
          <w:sz w:val="28"/>
          <w:sz w:val="28"/>
          <w:szCs w:val="28"/>
          <w:rtl w:val="true"/>
          <w:lang w:bidi="fa-IR"/>
        </w:rPr>
        <w:t xml:space="preserve">،و تأنيث بر فعلا و فعله باشد،چون حمراء </w:t>
      </w:r>
      <w:r>
        <w:rPr>
          <w:rStyle w:val="FootnoteAnchor"/>
          <w:rtl w:val="true"/>
        </w:rPr>
        <w:footnoteReference w:id="1514"/>
      </w:r>
      <w:r>
        <w:rPr>
          <w:rFonts w:ascii="IRNazanin" w:hAnsi="IRNazanin" w:eastAsia="IRNazanin"/>
          <w:color w:val="111111"/>
          <w:sz w:val="28"/>
          <w:sz w:val="28"/>
          <w:szCs w:val="28"/>
          <w:rtl w:val="true"/>
          <w:lang w:bidi="fa-IR"/>
        </w:rPr>
        <w:t>و صحراء و حمزه و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اين اسم را جمع كند </w:t>
      </w:r>
      <w:r>
        <w:rPr>
          <w:rStyle w:val="FootnoteAnchor"/>
          <w:rtl w:val="true"/>
        </w:rPr>
        <w:footnoteReference w:id="1515"/>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مسلمات و مؤمنات </w:t>
      </w:r>
      <w:r>
        <w:rPr>
          <w:rStyle w:val="FootnoteAnchor"/>
          <w:rtl w:val="true"/>
        </w:rPr>
        <w:footnoteReference w:id="1516"/>
      </w:r>
      <w:r>
        <w:rPr>
          <w:rFonts w:ascii="IRNazanin" w:hAnsi="IRNazanin" w:eastAsia="IRNazanin"/>
          <w:color w:val="111111"/>
          <w:sz w:val="28"/>
          <w:sz w:val="28"/>
          <w:szCs w:val="28"/>
          <w:rtl w:val="true"/>
          <w:lang w:bidi="fa-IR"/>
        </w:rPr>
        <w:t xml:space="preserve">،اين بنا منع صرف نكند،پس پندارى كه بر اصل خود بمانده است به مثابت آن كه پيش ازآن كه بر اين بقعه نهادند </w:t>
      </w:r>
      <w:r>
        <w:rPr>
          <w:rStyle w:val="FootnoteAnchor"/>
          <w:rtl w:val="true"/>
        </w:rPr>
        <w:footnoteReference w:id="1517"/>
      </w:r>
      <w:r>
        <w:rPr>
          <w:rFonts w:ascii="IRNazanin" w:hAnsi="IRNazanin" w:eastAsia="IRNazanin"/>
          <w:color w:val="111111"/>
          <w:sz w:val="28"/>
          <w:sz w:val="28"/>
          <w:szCs w:val="28"/>
          <w:rtl w:val="true"/>
          <w:lang w:bidi="fa-IR"/>
        </w:rPr>
        <w:t>،چون چنين باشد اسم بماند بر يك سبب،و يك سبب منع صرف نكند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خلاف كردند در آن كه اين جايگاه را چرا عرفات خواندند،و اين روز را عرفه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چون آدم را به زمين فرستادند،آدم به زمين هند فرود آمد و حوّا به جدّه،يكديگر را طلب كردند در اين جايگاه به هم رسيدند در روز عرفه يكديگر را بازشناختند،روز </w:t>
      </w:r>
      <w:r>
        <w:rPr>
          <w:rStyle w:val="FootnoteAnchor"/>
          <w:rtl w:val="true"/>
        </w:rPr>
        <w:footnoteReference w:id="1518"/>
      </w:r>
      <w:r>
        <w:rPr>
          <w:rFonts w:ascii="IRNazanin" w:hAnsi="IRNazanin" w:eastAsia="IRNazanin"/>
          <w:color w:val="111111"/>
          <w:sz w:val="28"/>
          <w:sz w:val="28"/>
          <w:szCs w:val="28"/>
          <w:rtl w:val="true"/>
          <w:lang w:bidi="fa-IR"/>
        </w:rPr>
        <w:t>را عرفه نام نهادند،و جايگاه را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عرفات خواندند اين جايگاه را كه چون هاجر به اسماعيل بار بنهاد،ساره را از آن رشك مى آمد،گفت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از بر من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اسماعيل را برگرفت و بيامد و به اين جايگاه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بازآمد،ساره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برفتند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Style w:val="FootnoteAnchor"/>
          <w:rtl w:val="true"/>
        </w:rPr>
        <w:footnoteReference w:id="1519"/>
      </w:r>
      <w:r>
        <w:rPr>
          <w:rFonts w:ascii="IRNazanin" w:hAnsi="IRNazanin" w:eastAsia="IRNazanin"/>
          <w:color w:val="111111"/>
          <w:sz w:val="28"/>
          <w:sz w:val="28"/>
          <w:szCs w:val="28"/>
          <w:rtl w:val="true"/>
          <w:lang w:bidi="fa-IR"/>
        </w:rPr>
        <w:t xml:space="preserve">در طلب ايشان مى گشت </w:t>
      </w:r>
      <w:r>
        <w:rPr>
          <w:rStyle w:val="FootnoteAnchor"/>
          <w:rtl w:val="true"/>
        </w:rPr>
        <w:footnoteReference w:id="1520"/>
      </w:r>
      <w:r>
        <w:rPr>
          <w:rFonts w:ascii="Amiri" w:hAnsi="Amiri" w:eastAsia="Amiri" w:cs="Amiri"/>
          <w:color w:val="111111"/>
          <w:sz w:val="28"/>
          <w:sz w:val="28"/>
          <w:szCs w:val="28"/>
          <w:rtl w:val="true"/>
          <w:lang w:bidi="ar-SA"/>
        </w:rPr>
        <w:t xml:space="preserve">تا به اين جا رسيد </w:t>
      </w:r>
      <w:r>
        <w:rPr>
          <w:rStyle w:val="FootnoteAnchor"/>
          <w:rtl w:val="true"/>
        </w:rPr>
        <w:footnoteReference w:id="1521"/>
      </w:r>
      <w:r>
        <w:rPr>
          <w:rFonts w:ascii="Amiri" w:hAnsi="Amiri" w:eastAsia="Amiri" w:cs="Amiri"/>
          <w:color w:val="111111"/>
          <w:sz w:val="28"/>
          <w:sz w:val="28"/>
          <w:szCs w:val="28"/>
          <w:rtl w:val="true"/>
          <w:lang w:bidi="ar-SA"/>
        </w:rPr>
        <w:t xml:space="preserve">،روز عرفه بود، ايشان را ديد بشناخت </w:t>
      </w:r>
      <w:r>
        <w:rPr>
          <w:rStyle w:val="FootnoteAnchor"/>
          <w:rtl w:val="true"/>
        </w:rPr>
        <w:footnoteReference w:id="1522"/>
      </w:r>
      <w:r>
        <w:rPr>
          <w:rFonts w:ascii="IRNazanin" w:hAnsi="IRNazanin" w:eastAsia="IRNazanin"/>
          <w:color w:val="111111"/>
          <w:sz w:val="28"/>
          <w:sz w:val="28"/>
          <w:szCs w:val="28"/>
          <w:rtl w:val="true"/>
          <w:lang w:bidi="fa-IR"/>
        </w:rPr>
        <w:t xml:space="preserve">،روز را عرفه نام شد </w:t>
      </w:r>
      <w:r>
        <w:rPr>
          <w:rStyle w:val="FootnoteAnchor"/>
          <w:rtl w:val="true"/>
        </w:rPr>
        <w:footnoteReference w:id="1523"/>
      </w:r>
      <w:r>
        <w:rPr>
          <w:rFonts w:ascii="IRNazanin" w:hAnsi="IRNazanin" w:eastAsia="IRNazanin"/>
          <w:color w:val="111111"/>
          <w:sz w:val="28"/>
          <w:sz w:val="28"/>
          <w:szCs w:val="28"/>
          <w:rtl w:val="true"/>
          <w:lang w:bidi="fa-IR"/>
        </w:rPr>
        <w:t>و جاى را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عرّاد </w:t>
      </w:r>
      <w:r>
        <w:rPr>
          <w:rStyle w:val="FootnoteAnchor"/>
          <w:rtl w:val="true"/>
        </w:rPr>
        <w:footnoteReference w:id="1524"/>
      </w:r>
      <w:r>
        <w:rPr>
          <w:rFonts w:ascii="IRNazanin" w:hAnsi="IRNazanin" w:eastAsia="IRNazanin"/>
          <w:color w:val="111111"/>
          <w:sz w:val="28"/>
          <w:sz w:val="28"/>
          <w:szCs w:val="28"/>
          <w:rtl w:val="true"/>
          <w:lang w:bidi="fa-IR"/>
        </w:rPr>
        <w:t>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هاجر و اسماعيل بيامدند،از پس مدّتى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بيايد و ايشان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عهد كن كه فرونيايى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آنجا رسيد اسماعيل حاضر نبود،برگشت ازآنجا به دگر نوبت كه آمد كه او را بيند شب بود،راه بازندانست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بر آمد آنجا رسيده بود علامات </w:t>
      </w:r>
      <w:r>
        <w:rPr>
          <w:rStyle w:val="FootnoteAnchor"/>
          <w:rtl w:val="true"/>
        </w:rPr>
        <w:footnoteReference w:id="1525"/>
      </w:r>
      <w:r>
        <w:rPr>
          <w:rFonts w:ascii="Amiri" w:hAnsi="Amiri" w:eastAsia="Amiri" w:cs="Amiri"/>
          <w:color w:val="111111"/>
          <w:sz w:val="28"/>
          <w:sz w:val="28"/>
          <w:szCs w:val="28"/>
          <w:rtl w:val="true"/>
          <w:lang w:bidi="ar-SA"/>
        </w:rPr>
        <w:t>بديد و جاى بازشناخت در روز عرفه،نام بر جاى نهاد و بر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است كه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بناى خانه فارغ شد،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اركان حجّ بر او نمود و او را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عرفت؟ شناختى؟او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Style w:val="FootnoteAnchor"/>
          <w:rtl w:val="true"/>
        </w:rPr>
        <w:footnoteReference w:id="1526"/>
      </w:r>
      <w:r>
        <w:rPr>
          <w:rFonts w:ascii="Amiri" w:hAnsi="Amiri" w:eastAsia="Amiri" w:cs="Amiri"/>
          <w:color w:val="111111"/>
          <w:sz w:val="28"/>
          <w:sz w:val="28"/>
          <w:szCs w:val="28"/>
          <w:rtl w:val="true"/>
          <w:lang w:bidi="ar-SA"/>
        </w:rPr>
        <w:t>را عرفه خواندند و جاى را عرفات،و اين قول روايت كرده اند از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عبّاس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سدّى </w:t>
      </w:r>
      <w:r>
        <w:rPr>
          <w:rStyle w:val="FootnoteAnchor"/>
          <w:rtl w:val="true"/>
        </w:rPr>
        <w:footnoteReference w:id="152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جبريل را فرستاد و ابراهيم را اركان حجّ بياموخت،ابراهيم بيامد و آن به جاى آورد </w:t>
      </w:r>
      <w:r>
        <w:rPr>
          <w:rStyle w:val="FootnoteAnchor"/>
          <w:rtl w:val="true"/>
        </w:rPr>
        <w:footnoteReference w:id="1528"/>
      </w:r>
      <w:r>
        <w:rPr>
          <w:rFonts w:ascii="Amiri" w:hAnsi="Amiri" w:eastAsia="Amiri" w:cs="Amiri"/>
          <w:color w:val="111111"/>
          <w:sz w:val="28"/>
          <w:sz w:val="28"/>
          <w:szCs w:val="28"/>
          <w:rtl w:val="true"/>
          <w:lang w:bidi="ar-SA"/>
        </w:rPr>
        <w:t xml:space="preserve">،ابليس بيامد تا او را وسواس آرد </w:t>
      </w:r>
      <w:r>
        <w:rPr>
          <w:rStyle w:val="FootnoteAnchor"/>
          <w:rtl w:val="true"/>
        </w:rPr>
        <w:footnoteReference w:id="1529"/>
      </w:r>
      <w:r>
        <w:rPr>
          <w:rFonts w:ascii="IRNazanin" w:hAnsi="IRNazanin" w:eastAsia="IRNazanin"/>
          <w:color w:val="111111"/>
          <w:sz w:val="28"/>
          <w:sz w:val="28"/>
          <w:szCs w:val="28"/>
          <w:rtl w:val="true"/>
          <w:lang w:bidi="fa-IR"/>
        </w:rPr>
        <w:t>به 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 هفت سنگ به او انداخت با هر سنگى تكبيرى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ببريد </w:t>
      </w:r>
      <w:r>
        <w:rPr>
          <w:rStyle w:val="FootnoteAnchor"/>
          <w:rtl w:val="true"/>
        </w:rPr>
        <w:footnoteReference w:id="1530"/>
      </w:r>
      <w:r>
        <w:rPr>
          <w:rFonts w:ascii="IRNazanin" w:hAnsi="IRNazanin" w:eastAsia="IRNazanin"/>
          <w:color w:val="111111"/>
          <w:sz w:val="28"/>
          <w:sz w:val="28"/>
          <w:szCs w:val="28"/>
          <w:rtl w:val="true"/>
          <w:lang w:bidi="fa-IR"/>
        </w:rPr>
        <w:t>بر جمره دوم افتاد،آنجا نيز هفت سنگ انداختش با هر سنگى تكبيرى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ببريد </w:t>
      </w:r>
      <w:r>
        <w:rPr>
          <w:rStyle w:val="FootnoteAnchor"/>
          <w:rtl w:val="true"/>
        </w:rPr>
        <w:footnoteReference w:id="1531"/>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جمره سوم </w:t>
      </w:r>
      <w:r>
        <w:rPr>
          <w:rStyle w:val="FootnoteAnchor"/>
          <w:rtl w:val="true"/>
        </w:rPr>
        <w:footnoteReference w:id="1532"/>
      </w:r>
      <w:r>
        <w:rPr>
          <w:rFonts w:ascii="IRNazanin" w:hAnsi="IRNazanin" w:eastAsia="IRNazanin"/>
          <w:color w:val="111111"/>
          <w:sz w:val="28"/>
          <w:sz w:val="28"/>
          <w:szCs w:val="28"/>
          <w:rtl w:val="true"/>
          <w:lang w:bidi="fa-IR"/>
        </w:rPr>
        <w:t xml:space="preserve">افتاد،آنجا نيز هفت سنگ انداختش </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بگريخت به ذو المجاز آمد،ابراهيم او را به ذو المجاز بديد بشناخت او را از او تجاوز كرد،و آن جاى </w:t>
      </w:r>
      <w:r>
        <w:rPr>
          <w:rStyle w:val="FootnoteAnchor"/>
          <w:rtl w:val="true"/>
        </w:rPr>
        <w:footnoteReference w:id="1534"/>
      </w:r>
      <w:r>
        <w:rPr>
          <w:rFonts w:ascii="IRNazanin" w:hAnsi="IRNazanin" w:eastAsia="IRNazanin"/>
          <w:color w:val="111111"/>
          <w:sz w:val="28"/>
          <w:sz w:val="28"/>
          <w:szCs w:val="28"/>
          <w:rtl w:val="true"/>
          <w:lang w:bidi="fa-IR"/>
        </w:rPr>
        <w:t>ذو المجاز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عرفات رسيد آن جاش ديد،بشناختش آن جاى </w:t>
      </w:r>
      <w:r>
        <w:rPr>
          <w:rStyle w:val="FootnoteAnchor"/>
          <w:rtl w:val="true"/>
        </w:rPr>
        <w:footnoteReference w:id="1535"/>
      </w:r>
      <w:r>
        <w:rPr>
          <w:rFonts w:ascii="IRNazanin" w:hAnsi="IRNazanin" w:eastAsia="IRNazanin"/>
          <w:color w:val="111111"/>
          <w:sz w:val="28"/>
          <w:sz w:val="28"/>
          <w:szCs w:val="28"/>
          <w:rtl w:val="true"/>
          <w:lang w:bidi="fa-IR"/>
        </w:rPr>
        <w:t xml:space="preserve">عرفات خواندند چون ازآنجا بيامد،ازدلف الى </w:t>
      </w:r>
      <w:r>
        <w:rPr>
          <w:rStyle w:val="FootnoteAnchor"/>
          <w:rtl w:val="true"/>
        </w:rPr>
        <w:footnoteReference w:id="1536"/>
      </w:r>
      <w:r>
        <w:rPr>
          <w:rFonts w:ascii="IRNazanin" w:hAnsi="IRNazanin" w:eastAsia="IRNazanin"/>
          <w:color w:val="111111"/>
          <w:sz w:val="28"/>
          <w:sz w:val="28"/>
          <w:szCs w:val="28"/>
          <w:rtl w:val="true"/>
          <w:lang w:bidi="fa-IR"/>
        </w:rPr>
        <w:t xml:space="preserve">جمع فسمى مزدلفه،آن جاى را مزدلفه خواندند </w:t>
      </w:r>
      <w:r>
        <w:rPr>
          <w:rStyle w:val="FootnoteAnchor"/>
          <w:rtl w:val="true"/>
        </w:rPr>
        <w:footnoteReference w:id="1537"/>
      </w:r>
      <w:r>
        <w:rPr>
          <w:rFonts w:ascii="Amiri" w:hAnsi="Amiri" w:eastAsia="Amiri" w:cs="Amiri"/>
          <w:color w:val="111111"/>
          <w:sz w:val="28"/>
          <w:sz w:val="28"/>
          <w:szCs w:val="28"/>
          <w:rtl w:val="true"/>
          <w:lang w:bidi="ar-SA"/>
        </w:rPr>
        <w:t>به منا نزديك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ترويه خواندند كه آن شب ابراهيم در خواب ديد كه اسماعيل را مى كشتى،آن روز همه روز انديشه مى كرد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عرفه بود دگرباره در خواب ديد،فعرف صحّته، بشناخت به درستى </w:t>
      </w:r>
      <w:r>
        <w:rPr>
          <w:rStyle w:val="FootnoteAnchor"/>
          <w:rtl w:val="true"/>
        </w:rPr>
        <w:footnoteReference w:id="1538"/>
      </w:r>
      <w:r>
        <w:rPr>
          <w:rFonts w:ascii="IRNazanin" w:hAnsi="IRNazanin" w:eastAsia="IRNazanin"/>
          <w:color w:val="111111"/>
          <w:sz w:val="28"/>
          <w:sz w:val="28"/>
          <w:szCs w:val="28"/>
          <w:rtl w:val="true"/>
          <w:lang w:bidi="fa-IR"/>
        </w:rPr>
        <w:t xml:space="preserve">خواب </w:t>
      </w:r>
      <w:r>
        <w:rPr>
          <w:rStyle w:val="FootnoteAnchor"/>
          <w:rtl w:val="true"/>
        </w:rPr>
        <w:footnoteReference w:id="1539"/>
      </w:r>
      <w:r>
        <w:rPr>
          <w:rFonts w:ascii="Amiri" w:hAnsi="Amiri" w:eastAsia="Amiri" w:cs="Amiri"/>
          <w:color w:val="111111"/>
          <w:sz w:val="28"/>
          <w:sz w:val="28"/>
          <w:szCs w:val="28"/>
          <w:rtl w:val="true"/>
          <w:lang w:bidi="ar-SA"/>
        </w:rPr>
        <w:t>،براى آن اين روز را عرفه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در اين روز در اين جاى مردمان به گناه اعتراف دهند،براى اعتراف ايشان روز را عرفه خواند </w:t>
      </w:r>
      <w:r>
        <w:rPr>
          <w:rStyle w:val="FootnoteAnchor"/>
          <w:rtl w:val="true"/>
        </w:rPr>
        <w:footnoteReference w:id="1540"/>
      </w:r>
      <w:r>
        <w:rPr>
          <w:rFonts w:ascii="IRNazanin" w:hAnsi="IRNazanin" w:eastAsia="IRNazanin"/>
          <w:color w:val="111111"/>
          <w:sz w:val="28"/>
          <w:sz w:val="28"/>
          <w:szCs w:val="28"/>
          <w:rtl w:val="true"/>
          <w:lang w:bidi="fa-IR"/>
        </w:rPr>
        <w:t xml:space="preserve">و جاى را عرفات خواند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آدم و حوّا در اين جايگاه به گناه اعتراف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بوى خوش بود،قال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لَهُمْ </w:t>
      </w:r>
      <w:r>
        <w:rPr>
          <w:rStyle w:val="FootnoteAnchor"/>
          <w:rtl w:val="true"/>
        </w:rPr>
        <w:footnoteReference w:id="1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طيّبها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ذبح به منا كنند و نيز حلق،آنجا خون و فرث و سقط ذبايح حاصل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پاك نبود،از </w:t>
      </w:r>
      <w:r>
        <w:rPr>
          <w:rStyle w:val="FootnoteAnchor"/>
          <w:rtl w:val="true"/>
        </w:rPr>
        <w:footnoteReference w:id="1544"/>
      </w:r>
      <w:r>
        <w:rPr>
          <w:rFonts w:ascii="IRNazanin" w:hAnsi="IRNazanin" w:eastAsia="IRNazanin"/>
          <w:color w:val="111111"/>
          <w:sz w:val="28"/>
          <w:sz w:val="28"/>
          <w:szCs w:val="28"/>
          <w:rtl w:val="true"/>
          <w:lang w:bidi="fa-IR"/>
        </w:rPr>
        <w:t xml:space="preserve">اين جا از اين معنى هيچ نباشد،اين جاى را عرفات خواندند لطيبها من العرف و هو الرّائحة الطّيّبة،و بعضى </w:t>
      </w:r>
    </w:p>
    <w:p>
      <w:pPr>
        <w:pStyle w:val="BookText"/>
        <w:rPr/>
      </w:pP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 xml:space="preserve">] </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يتعارفون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كلمه از صبر است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عارف إذا كان صابرا خاشعا،شاعر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فصبرت عارفة لذلك حرّةترسو </w:t>
      </w:r>
      <w:r>
        <w:rPr>
          <w:rStyle w:val="FootnoteAnchor"/>
          <w:rtl w:val="true"/>
        </w:rPr>
        <w:footnoteReference w:id="1546"/>
      </w:r>
      <w:r>
        <w:rPr>
          <w:rFonts w:ascii="IRNazanin" w:hAnsi="IRNazanin" w:eastAsia="IRNazanin"/>
          <w:color w:val="111111"/>
          <w:sz w:val="28"/>
          <w:sz w:val="28"/>
          <w:szCs w:val="28"/>
          <w:rtl w:val="true"/>
          <w:lang w:bidi="fa-IR"/>
        </w:rPr>
        <w:t>إذا نفس الجبان تطلّع</w:t>
      </w:r>
    </w:p>
    <w:p>
      <w:pPr>
        <w:pStyle w:val="BookText"/>
        <w:rPr/>
      </w:pPr>
      <w:r>
        <w:rPr>
          <w:rFonts w:ascii="Amiri" w:hAnsi="Amiri" w:eastAsia="Amiri" w:cs="Amiri"/>
          <w:color w:val="111111"/>
          <w:sz w:val="28"/>
          <w:sz w:val="28"/>
          <w:szCs w:val="28"/>
          <w:rtl w:val="true"/>
          <w:lang w:bidi="ar-SA"/>
        </w:rPr>
        <w:t>اى نفسا صابرة عارفة حرّة ثابتة،و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عروف لما خطّت عليه المقادر</w:t>
      </w:r>
    </w:p>
    <w:p>
      <w:pPr>
        <w:pStyle w:val="BookText"/>
        <w:rPr/>
      </w:pPr>
      <w:r>
        <w:rPr>
          <w:rFonts w:ascii="IRNazanin" w:hAnsi="IRNazanin" w:eastAsia="IRNazanin"/>
          <w:color w:val="111111"/>
          <w:sz w:val="28"/>
          <w:sz w:val="28"/>
          <w:szCs w:val="28"/>
          <w:rtl w:val="true"/>
          <w:lang w:bidi="fa-IR"/>
        </w:rPr>
        <w:t xml:space="preserve">پس براى تذلّل و خضوع حاجّ و صبر ايشان بر وقوف در اين روز در </w:t>
      </w:r>
      <w:r>
        <w:rPr>
          <w:rStyle w:val="FootnoteAnchor"/>
          <w:rtl w:val="true"/>
        </w:rPr>
        <w:footnoteReference w:id="1547"/>
      </w:r>
      <w:r>
        <w:rPr>
          <w:rFonts w:ascii="Amiri" w:hAnsi="Amiri" w:eastAsia="Amiri" w:cs="Amiri"/>
          <w:color w:val="111111"/>
          <w:sz w:val="28"/>
          <w:sz w:val="28"/>
          <w:szCs w:val="28"/>
          <w:rtl w:val="true"/>
          <w:lang w:bidi="ar-SA"/>
        </w:rPr>
        <w:t xml:space="preserve">اين موقف اين نامها بر روز و بر جاى نهادند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فَاذْكُرُوا اللّٰهَ عِنْدَ الْمَشْعَرِ الْحَرٰامِ ،اشتقاق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شعار است،و شعار علامت بود و براى آنش مشعر خواند كه معلمى از معالم حجّ است </w:t>
      </w:r>
      <w:r>
        <w:rPr>
          <w:rStyle w:val="FootnoteAnchor"/>
          <w:rtl w:val="true"/>
        </w:rPr>
        <w:footnoteReference w:id="1549"/>
      </w:r>
      <w:r>
        <w:rPr>
          <w:rFonts w:ascii="IRNazanin" w:hAnsi="IRNazanin" w:eastAsia="IRNazanin"/>
          <w:color w:val="111111"/>
          <w:sz w:val="28"/>
          <w:sz w:val="28"/>
          <w:szCs w:val="28"/>
          <w:rtl w:val="true"/>
          <w:lang w:bidi="fa-IR"/>
        </w:rPr>
        <w:t>،وقوف آنجا از جمله اركان حجّ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كه اشعار كردند مردمان را حرمت او و حكم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اصل منع بود من حرمته عطاه،اى منعته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مرزوق باشد براى آن كه ممنوع بود از روزى،و اين امر بر سبيل وجوب است اعنى قوله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اللّٰهَ مراد وقوف به مشعر است و دعا خواندن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مشعر الحرام ما بين المأزمين الى الحياض الى وادى محسّر،پس براى حرمت او را حرامش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مسجد الحرام و بلد الحرام مكّه را،و البيت الحرام كعبه را،و اصل او منع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اتاه خليل يوم مسئلة </w:t>
      </w:r>
      <w:r>
        <w:rPr>
          <w:rStyle w:val="FootnoteAnchor"/>
          <w:rtl w:val="true"/>
        </w:rPr>
        <w:footnoteReference w:id="1551"/>
      </w:r>
      <w:r>
        <w:rPr>
          <w:rFonts w:ascii="Amiri" w:hAnsi="Amiri" w:eastAsia="Amiri" w:cs="Amiri"/>
          <w:color w:val="111111"/>
          <w:sz w:val="28"/>
          <w:sz w:val="28"/>
          <w:szCs w:val="28"/>
          <w:rtl w:val="true"/>
          <w:lang w:bidi="ar-SA"/>
        </w:rPr>
        <w:t>يقول لا غائب مالي و لا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جاى را كه در اوست آن را جمع براى آن گويند كه نماز شام و خفتن در او به جمع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افاضه از عرفات پيش ازآن كه آفتاب فروشود نشايد،هركه از </w:t>
      </w:r>
    </w:p>
    <w:p>
      <w:pPr>
        <w:pStyle w:val="BookText"/>
        <w:rPr/>
      </w:pPr>
      <w:r>
        <w:rPr>
          <w:rFonts w:ascii="IRNazanin" w:hAnsi="IRNazanin" w:eastAsia="IRNazanin"/>
          <w:color w:val="111111"/>
          <w:sz w:val="28"/>
          <w:sz w:val="28"/>
          <w:szCs w:val="28"/>
          <w:rtl w:val="true"/>
          <w:lang w:bidi="fa-IR"/>
        </w:rPr>
        <w:t xml:space="preserve">عرفات بيايد پيش </w:t>
      </w:r>
      <w:r>
        <w:rPr>
          <w:rStyle w:val="FootnoteAnchor"/>
          <w:rtl w:val="true"/>
        </w:rPr>
        <w:footnoteReference w:id="1552"/>
      </w:r>
      <w:r>
        <w:rPr>
          <w:rFonts w:ascii="IRNazanin" w:hAnsi="IRNazanin" w:eastAsia="IRNazanin"/>
          <w:color w:val="111111"/>
          <w:sz w:val="28"/>
          <w:sz w:val="28"/>
          <w:szCs w:val="28"/>
          <w:rtl w:val="true"/>
          <w:lang w:bidi="fa-IR"/>
        </w:rPr>
        <w:t xml:space="preserve">آفتاب فروشدن بر او خونى باشد،اعنى خون شترى،اگر ندارد به عوض آن بايد تا هژده </w:t>
      </w:r>
      <w:r>
        <w:rPr>
          <w:rStyle w:val="FootnoteAnchor"/>
          <w:rtl w:val="true"/>
        </w:rPr>
        <w:footnoteReference w:id="1553"/>
      </w:r>
      <w:r>
        <w:rPr>
          <w:rFonts w:ascii="IRNazanin" w:hAnsi="IRNazanin" w:eastAsia="IRNazanin"/>
          <w:color w:val="111111"/>
          <w:sz w:val="28"/>
          <w:sz w:val="28"/>
          <w:szCs w:val="28"/>
          <w:rtl w:val="true"/>
          <w:lang w:bidi="fa-IR"/>
        </w:rPr>
        <w:t>روز روزه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اذْكُرُوهُ كَمٰا هَدٰاكُمْ ،المعنى </w:t>
      </w:r>
      <w:r>
        <w:rPr>
          <w:rStyle w:val="FootnoteAnchor"/>
          <w:rtl w:val="true"/>
        </w:rPr>
        <w:footnoteReference w:id="1554"/>
      </w:r>
      <w:r>
        <w:rPr>
          <w:rFonts w:ascii="IRNazanin" w:hAnsi="IRNazanin" w:eastAsia="IRNazanin"/>
          <w:color w:val="111111"/>
          <w:sz w:val="28"/>
          <w:sz w:val="28"/>
          <w:szCs w:val="28"/>
          <w:rtl w:val="true"/>
          <w:lang w:bidi="fa-IR"/>
        </w:rPr>
        <w:t>لدينه و مناسك حجّه،و وجه تشبيه آن است كه شكر كه واجب بود بر قدر نعمت بود،حق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شكرى كنى مرا موازى هدايت من به حسب نعمت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مِنْ قَبْلِهِ لَمِنَ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مخفّفه است از ثقيله </w:t>
      </w:r>
      <w:r>
        <w:rPr>
          <w:rStyle w:val="FootnoteAnchor"/>
          <w:rtl w:val="true"/>
        </w:rPr>
        <w:footnoteReference w:id="1555"/>
      </w:r>
      <w:r>
        <w:rPr>
          <w:rFonts w:ascii="Amiri" w:hAnsi="Amiri" w:eastAsia="Amiri" w:cs="Amiri"/>
          <w:color w:val="111111"/>
          <w:sz w:val="28"/>
          <w:sz w:val="28"/>
          <w:szCs w:val="28"/>
          <w:rtl w:val="true"/>
          <w:lang w:bidi="ar-SA"/>
        </w:rPr>
        <w:t xml:space="preserve">،براى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خبر او آورد،و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ملازم بود در خبر </w:t>
      </w:r>
      <w:r>
        <w:rPr>
          <w:rStyle w:val="FootnoteAnchor"/>
          <w:rtl w:val="true"/>
        </w:rPr>
        <w:footnoteReference w:id="1556"/>
      </w:r>
      <w:r>
        <w:rPr>
          <w:rFonts w:ascii="IRNazanin" w:hAnsi="IRNazanin" w:eastAsia="IRNazanin"/>
          <w:color w:val="111111"/>
          <w:sz w:val="28"/>
          <w:sz w:val="28"/>
          <w:szCs w:val="28"/>
          <w:rtl w:val="true"/>
          <w:lang w:bidi="fa-IR"/>
        </w:rPr>
        <w:t>تا فرق باشد از ميان اين حرف چون مخفّفه باشد،و از ميان او چون مجازات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مخفّف كنند او را عملش باطل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اين حرف آيد،چنان كه در اين آيت هست،و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كٰانَتْ لَكَبِيرَةً إِلاّٰ عَلَى الَّذِينَ هَدَى اللّٰهُ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نافيه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الّاست،تقدير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كنتم من قبله الّا من الضّالّين </w:t>
      </w:r>
      <w:r>
        <w:rPr>
          <w:rStyle w:val="FootnoteAnchor"/>
          <w:rtl w:val="true"/>
        </w:rPr>
        <w:footnoteReference w:id="1558"/>
      </w:r>
      <w:r>
        <w:rPr>
          <w:rFonts w:ascii="IRNazanin" w:hAnsi="IRNazanin" w:eastAsia="IRNazanin"/>
          <w:color w:val="111111"/>
          <w:sz w:val="28"/>
          <w:sz w:val="28"/>
          <w:szCs w:val="28"/>
          <w:rtl w:val="true"/>
          <w:lang w:bidi="fa-IR"/>
        </w:rPr>
        <w:t xml:space="preserve">،و مثله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نَظُنُّكَ لَمِنَ الْكٰاذِبِينَ </w:t>
      </w:r>
      <w:r>
        <w:rPr>
          <w:rStyle w:val="FootnoteAnchor"/>
          <w:rtl w:val="true"/>
        </w:rPr>
        <w:footnoteReference w:id="1560"/>
      </w:r>
      <w:r>
        <w:rPr>
          <w:rFonts w:ascii="Amiri" w:hAnsi="Amiri" w:eastAsia="Amiri" w:cs="Amiri"/>
          <w:color w:val="111111"/>
          <w:sz w:val="28"/>
          <w:sz w:val="28"/>
          <w:szCs w:val="28"/>
          <w:rtl w:val="true"/>
          <w:lang w:bidi="ar-SA"/>
        </w:rPr>
        <w:t>،اى ما نظنّك الّا من الكاذبين،و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ثكلتك امّك إن قتلت لمسلماحلّت عليك </w:t>
      </w:r>
      <w:r>
        <w:rPr>
          <w:rStyle w:val="FootnoteAnchor"/>
          <w:rtl w:val="true"/>
        </w:rPr>
        <w:footnoteReference w:id="1561"/>
      </w:r>
      <w:r>
        <w:rPr>
          <w:rFonts w:ascii="Amiri" w:hAnsi="Amiri" w:eastAsia="Amiri" w:cs="Amiri"/>
          <w:color w:val="111111"/>
          <w:sz w:val="28"/>
          <w:sz w:val="28"/>
          <w:szCs w:val="28"/>
          <w:rtl w:val="true"/>
          <w:lang w:bidi="ar-SA"/>
        </w:rPr>
        <w:t>عقوبة الرّحمن</w:t>
      </w:r>
    </w:p>
    <w:p>
      <w:pPr>
        <w:pStyle w:val="BookText"/>
        <w:rPr/>
      </w:pPr>
      <w:r>
        <w:rPr>
          <w:rFonts w:ascii="IRNazanin" w:hAnsi="IRNazanin" w:eastAsia="IRNazanin"/>
          <w:color w:val="111111"/>
          <w:sz w:val="28"/>
          <w:sz w:val="28"/>
          <w:szCs w:val="28"/>
          <w:rtl w:val="true"/>
          <w:lang w:bidi="fa-IR"/>
        </w:rPr>
        <w:t>المعنى ما قتلت الّا مسلما،اين قول كوفيان است،و بصريان گفتند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على معنى الأمر و الشّأن،المعنى انّ الشّأن كونكم ضالّين قبل هداية اللّٰه ايّاكم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أَفِيضُوا مِنْ حَيْثُ أَفٰاضَ النّٰاسُ ،عامّه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و خلفاى قريش از جمله حمس از حرم </w:t>
      </w:r>
      <w:r>
        <w:rPr>
          <w:rStyle w:val="FootnoteAnchor"/>
          <w:rtl w:val="true"/>
        </w:rPr>
        <w:footnoteReference w:id="1562"/>
      </w:r>
      <w:r>
        <w:rPr>
          <w:rFonts w:ascii="Amiri" w:hAnsi="Amiri" w:eastAsia="Amiri" w:cs="Amiri"/>
          <w:color w:val="111111"/>
          <w:sz w:val="28"/>
          <w:sz w:val="28"/>
          <w:szCs w:val="28"/>
          <w:rtl w:val="true"/>
          <w:lang w:bidi="ar-SA"/>
        </w:rPr>
        <w:t xml:space="preserve">بيرون نشدندى </w:t>
      </w:r>
      <w:r>
        <w:rPr>
          <w:rStyle w:val="FootnoteAnchor"/>
          <w:rtl w:val="true"/>
        </w:rPr>
        <w:footnoteReference w:id="1563"/>
      </w:r>
      <w:r>
        <w:rPr>
          <w:rFonts w:ascii="IRNazanin" w:hAnsi="IRNazanin" w:eastAsia="IRNazanin"/>
          <w:color w:val="111111"/>
          <w:sz w:val="28"/>
          <w:sz w:val="28"/>
          <w:szCs w:val="28"/>
          <w:rtl w:val="true"/>
          <w:lang w:bidi="fa-IR"/>
        </w:rPr>
        <w:t>به عرفات،و موقف به مزدلفه كردندى،گفتندى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اهل اللّٰه و قطّان حرمه لا نخرج من الحرم و لا نخلّفه فلسنا </w:t>
      </w:r>
    </w:p>
    <w:p>
      <w:pPr>
        <w:pStyle w:val="BookText"/>
        <w:rPr/>
      </w:pPr>
      <w:r>
        <w:rPr>
          <w:rFonts w:ascii="IRNazanin" w:hAnsi="IRNazanin" w:eastAsia="IRNazanin"/>
          <w:color w:val="111111"/>
          <w:sz w:val="28"/>
          <w:sz w:val="28"/>
          <w:szCs w:val="28"/>
          <w:rtl w:val="true"/>
          <w:lang w:bidi="fa-IR"/>
        </w:rPr>
        <w:t xml:space="preserve">كسائر النّاس،ما اهل حرم خداييم و ساكنان حرميم،ما از حرم بيرون نشويم كه ما چون دگر مردم </w:t>
      </w:r>
      <w:r>
        <w:rPr>
          <w:rStyle w:val="FootnoteAnchor"/>
          <w:rtl w:val="true"/>
        </w:rPr>
        <w:footnoteReference w:id="1564"/>
      </w:r>
      <w:r>
        <w:rPr>
          <w:rFonts w:ascii="Amiri" w:hAnsi="Amiri" w:eastAsia="Amiri" w:cs="Amiri"/>
          <w:color w:val="111111"/>
          <w:sz w:val="28"/>
          <w:sz w:val="28"/>
          <w:szCs w:val="28"/>
          <w:rtl w:val="true"/>
          <w:lang w:bidi="ar-SA"/>
        </w:rPr>
        <w:t xml:space="preserve">نه ايم بر سبيل تعظّم </w:t>
      </w:r>
      <w:r>
        <w:rPr>
          <w:rStyle w:val="FootnoteAnchor"/>
          <w:rtl w:val="true"/>
        </w:rPr>
        <w:footnoteReference w:id="1565"/>
      </w:r>
      <w:r>
        <w:rPr>
          <w:rFonts w:ascii="IRNazanin" w:hAnsi="IRNazanin" w:eastAsia="IRNazanin"/>
          <w:color w:val="111111"/>
          <w:sz w:val="28"/>
          <w:sz w:val="28"/>
          <w:szCs w:val="28"/>
          <w:rtl w:val="true"/>
          <w:lang w:bidi="fa-IR"/>
        </w:rPr>
        <w:t xml:space="preserve">،يعنى ما آن كه ديگران كنند نكنيم،مراد ايشان تعظيم و تمييز </w:t>
      </w:r>
      <w:r>
        <w:rPr>
          <w:rStyle w:val="FootnoteAnchor"/>
          <w:rtl w:val="true"/>
        </w:rPr>
        <w:footnoteReference w:id="1566"/>
      </w:r>
      <w:r>
        <w:rPr>
          <w:rFonts w:ascii="IRNazanin" w:hAnsi="IRNazanin" w:eastAsia="IRNazanin"/>
          <w:color w:val="111111"/>
          <w:sz w:val="28"/>
          <w:sz w:val="28"/>
          <w:szCs w:val="28"/>
          <w:rtl w:val="true"/>
          <w:lang w:bidi="fa-IR"/>
        </w:rPr>
        <w:t>خود بود،گفتندى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كار حرم و حرمت او آسان فروگيريم،ديگران حرمت حرم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مردمان از عرفات بيامدندى،ايشان از مزدلفه برفتندى،حق تعالى اين آيت فرستاد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نيز آن بايد كردن كه ديگر مردمان مى كنند،آنجا موقف بايد كردن به عرفات،و ازآنجا ببايد آمدن،كه فرمان خداى تعالى چنين است،و سنّت ابراهيم خليل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به اين آيت جمله مؤمنانند،و 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أَفٰاضَ النّٰاسُ مزدلفه است الى منا،يعنى از مزدلفه و جمع،به منا آى </w:t>
      </w:r>
      <w:r>
        <w:rPr>
          <w:rStyle w:val="FootnoteAnchor"/>
          <w:rtl w:val="true"/>
        </w:rPr>
        <w:footnoteReference w:id="1567"/>
      </w:r>
      <w:r>
        <w:rPr>
          <w:rFonts w:ascii="IRNazanin" w:hAnsi="IRNazanin" w:eastAsia="IRNazanin"/>
          <w:color w:val="111111"/>
          <w:sz w:val="28"/>
          <w:sz w:val="28"/>
          <w:szCs w:val="28"/>
          <w:rtl w:val="true"/>
          <w:lang w:bidi="fa-IR"/>
        </w:rPr>
        <w:t>،و اين قول قريب است براى آن كه افاضه از عرفات برفت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أَفَضْتُمْ مِنْ عَرَفٰاتٍ و جمهور مفسّران برآن قولند كه اوّل گفته شد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جمله مردمانند مگر حمس كه ايشان مأمورند به اقتدا كردن به مردمانى كه بر وفق شرع و نهاد مصلحت 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يمن اند،ضحّاك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است تنها،و روا بود كه اين لفظ گويند يك </w:t>
      </w:r>
      <w:r>
        <w:rPr>
          <w:rStyle w:val="FootnoteAnchor"/>
          <w:rtl w:val="true"/>
        </w:rPr>
        <w:footnoteReference w:id="1568"/>
      </w:r>
      <w:r>
        <w:rPr>
          <w:rFonts w:ascii="IRNazanin" w:hAnsi="IRNazanin" w:eastAsia="IRNazanin"/>
          <w:color w:val="111111"/>
          <w:sz w:val="28"/>
          <w:sz w:val="28"/>
          <w:szCs w:val="28"/>
          <w:rtl w:val="true"/>
          <w:lang w:bidi="fa-IR"/>
        </w:rPr>
        <w:t>كس را،براى آن كه حق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قٰالَ لَهُمُ النّٰاسُ </w:t>
      </w:r>
      <w:r>
        <w:rPr>
          <w:rStyle w:val="FootnoteAnchor"/>
          <w:rtl w:val="true"/>
        </w:rPr>
        <w:footnoteReference w:id="1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نعيم مسعود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جَمَعُوا لَكُمْ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 سفيان </w:t>
      </w:r>
      <w:r>
        <w:rPr>
          <w:rStyle w:val="FootnoteAnchor"/>
          <w:rtl w:val="true"/>
        </w:rPr>
        <w:footnoteReference w:id="1571"/>
      </w:r>
      <w:r>
        <w:rPr>
          <w:rFonts w:ascii="IRNazanin" w:hAnsi="IRNazanin" w:eastAsia="IRNazanin"/>
          <w:color w:val="111111"/>
          <w:sz w:val="28"/>
          <w:sz w:val="28"/>
          <w:szCs w:val="28"/>
          <w:rtl w:val="true"/>
          <w:lang w:bidi="fa-IR"/>
        </w:rPr>
        <w:t xml:space="preserve">است و اين پيشواى </w:t>
      </w:r>
      <w:r>
        <w:rPr>
          <w:rStyle w:val="FootnoteAnchor"/>
          <w:rtl w:val="true"/>
        </w:rPr>
        <w:footnoteReference w:id="1572"/>
      </w:r>
      <w:r>
        <w:rPr>
          <w:rFonts w:ascii="IRNazanin" w:hAnsi="IRNazanin" w:eastAsia="IRNazanin"/>
          <w:color w:val="111111"/>
          <w:sz w:val="28"/>
          <w:sz w:val="28"/>
          <w:szCs w:val="28"/>
          <w:rtl w:val="true"/>
          <w:lang w:bidi="fa-IR"/>
        </w:rPr>
        <w:t xml:space="preserve">جماعتى را گويند كه لسان القوم باشد </w:t>
      </w:r>
      <w:r>
        <w:rPr>
          <w:rStyle w:val="FootnoteAnchor"/>
          <w:rtl w:val="true"/>
        </w:rPr>
        <w:footnoteReference w:id="1573"/>
      </w:r>
      <w:r>
        <w:rPr>
          <w:rFonts w:ascii="IRNazanin" w:hAnsi="IRNazanin" w:eastAsia="IRNazanin"/>
          <w:color w:val="111111"/>
          <w:sz w:val="28"/>
          <w:sz w:val="28"/>
          <w:szCs w:val="28"/>
          <w:rtl w:val="true"/>
          <w:lang w:bidi="fa-IR"/>
        </w:rPr>
        <w:t xml:space="preserve">، پنداريى </w:t>
      </w:r>
      <w:r>
        <w:rPr>
          <w:rStyle w:val="FootnoteAnchor"/>
          <w:rtl w:val="true"/>
        </w:rPr>
        <w:footnoteReference w:id="1574"/>
      </w:r>
      <w:r>
        <w:rPr>
          <w:rFonts w:ascii="Amiri" w:hAnsi="Amiri" w:eastAsia="Amiri" w:cs="Amiri"/>
          <w:color w:val="111111"/>
          <w:sz w:val="28"/>
          <w:sz w:val="28"/>
          <w:szCs w:val="28"/>
          <w:rtl w:val="true"/>
          <w:lang w:bidi="ar-SA"/>
        </w:rPr>
        <w:t xml:space="preserve">كه او مردى است كه او را به منزلت جماعتى </w:t>
      </w:r>
      <w:r>
        <w:rPr>
          <w:rStyle w:val="FootnoteAnchor"/>
          <w:rtl w:val="true"/>
        </w:rPr>
        <w:footnoteReference w:id="1575"/>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جايگاه آدم است،يعنى بر سنّت آدم و طريقت او در اداى مناسك،و دليل اين قول قرائت سعيد جبير است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حَيْثُ أَفٰاضَ النّٰاسُ </w:t>
      </w:r>
      <w:r>
        <w:rPr>
          <w:rStyle w:val="FootnoteAnchor"/>
          <w:rtl w:val="true"/>
        </w:rPr>
        <w:footnoteReference w:id="1577"/>
      </w:r>
      <w:r>
        <w:rPr>
          <w:rFonts w:ascii="Amiri" w:hAnsi="Amiri" w:eastAsia="Amiri" w:cs="Amiri"/>
          <w:color w:val="111111"/>
          <w:sz w:val="28"/>
          <w:sz w:val="28"/>
          <w:szCs w:val="28"/>
          <w:rtl w:val="true"/>
          <w:lang w:bidi="ar-SA"/>
        </w:rPr>
        <w:t>،يعنى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نسى ما عهد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بيامد با سكينه و وقار، و اسامه زيد رديف او بود،و مردم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بالسّكينة</w:t>
      </w:r>
      <w:r>
        <w:rPr>
          <w:rFonts w:eastAsia="Amiri" w:cs="Amiri" w:ascii="Amiri" w:hAnsi="Amiri"/>
          <w:color w:val="111111"/>
          <w:sz w:val="28"/>
          <w:szCs w:val="28"/>
          <w:rtl w:val="true"/>
          <w:lang w:bidi="ar-SA"/>
        </w:rPr>
        <w:t xml:space="preserve">] </w:t>
      </w:r>
      <w:r>
        <w:rPr>
          <w:rStyle w:val="FootnoteAnchor"/>
          <w:rtl w:val="true"/>
        </w:rPr>
        <w:footnoteReference w:id="1578"/>
      </w:r>
      <w:r>
        <w:rPr>
          <w:rFonts w:ascii="IRNazanin" w:hAnsi="IRNazanin" w:eastAsia="IRNazanin"/>
          <w:color w:val="111111"/>
          <w:sz w:val="28"/>
          <w:sz w:val="28"/>
          <w:szCs w:val="28"/>
          <w:rtl w:val="true"/>
          <w:lang w:bidi="fa-IR"/>
        </w:rPr>
        <w:t xml:space="preserve">، بر شما باد كه به سكون و آهستگى روى و رانى </w:t>
      </w:r>
      <w:r>
        <w:rPr>
          <w:rStyle w:val="FootnoteAnchor"/>
          <w:rtl w:val="true"/>
        </w:rPr>
        <w:footnoteReference w:id="15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البر ليس بايجاف الخيل و الابل ، كه برّ و نيكوكارى نه در تاختن اسب و اشتر است،و شتر </w:t>
      </w:r>
      <w:r>
        <w:rPr>
          <w:rStyle w:val="FootnoteAnchor"/>
          <w:rtl w:val="true"/>
        </w:rPr>
        <w:footnoteReference w:id="1580"/>
      </w:r>
      <w:r>
        <w:rPr>
          <w:rFonts w:ascii="Amiri" w:hAnsi="Amiri" w:eastAsia="Amiri" w:cs="Amiri"/>
          <w:color w:val="111111"/>
          <w:sz w:val="28"/>
          <w:sz w:val="28"/>
          <w:szCs w:val="28"/>
          <w:rtl w:val="true"/>
          <w:lang w:bidi="ar-SA"/>
        </w:rPr>
        <w:t>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نديدم </w:t>
      </w:r>
      <w:r>
        <w:rPr>
          <w:rStyle w:val="FootnoteAnchor"/>
          <w:rtl w:val="true"/>
        </w:rPr>
        <w:footnoteReference w:id="1581"/>
      </w:r>
      <w:r>
        <w:rPr>
          <w:rFonts w:ascii="Amiri" w:hAnsi="Amiri" w:eastAsia="Amiri" w:cs="Amiri"/>
          <w:color w:val="111111"/>
          <w:sz w:val="28"/>
          <w:sz w:val="28"/>
          <w:szCs w:val="28"/>
          <w:rtl w:val="true"/>
          <w:lang w:bidi="ar-SA"/>
        </w:rPr>
        <w:t xml:space="preserve">كه بدويد يا تيزتر برفت تا بجّه </w:t>
      </w:r>
      <w:r>
        <w:rPr>
          <w:rStyle w:val="FootnoteAnchor"/>
          <w:rtl w:val="true"/>
        </w:rPr>
        <w:footnoteReference w:id="1582"/>
      </w:r>
      <w:r>
        <w:rPr>
          <w:rFonts w:ascii="Amiri" w:hAnsi="Amiri" w:eastAsia="Amiri" w:cs="Amiri"/>
          <w:color w:val="111111"/>
          <w:sz w:val="28"/>
          <w:sz w:val="28"/>
          <w:szCs w:val="28"/>
          <w:rtl w:val="true"/>
          <w:lang w:bidi="ar-SA"/>
        </w:rPr>
        <w:t xml:space="preserve">رسيد </w:t>
      </w:r>
      <w:r>
        <w:rPr>
          <w:rStyle w:val="FootnoteAnchor"/>
          <w:rtl w:val="true"/>
        </w:rPr>
        <w:footnoteReference w:id="1583"/>
      </w:r>
      <w:r>
        <w:rPr>
          <w:rFonts w:ascii="IRNazanin" w:hAnsi="IRNazanin" w:eastAsia="IRNazanin"/>
          <w:color w:val="111111"/>
          <w:sz w:val="28"/>
          <w:sz w:val="28"/>
          <w:szCs w:val="28"/>
          <w:rtl w:val="true"/>
          <w:lang w:bidi="fa-IR"/>
        </w:rPr>
        <w:t>،نام منزلى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صالح روايت كند از عبد اللّٰه عبّاس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را از جمله صحابه به امير حاجّ كرد،و او را فرمود تا مردمان را به عرفات برد و آنجا موقف </w:t>
      </w:r>
      <w:r>
        <w:rPr>
          <w:rStyle w:val="FootnoteAnchor"/>
          <w:rtl w:val="true"/>
        </w:rPr>
        <w:footnoteReference w:id="1584"/>
      </w:r>
      <w:r>
        <w:rPr>
          <w:rFonts w:ascii="Amiri" w:hAnsi="Amiri" w:eastAsia="Amiri" w:cs="Amiri"/>
          <w:color w:val="111111"/>
          <w:sz w:val="28"/>
          <w:sz w:val="28"/>
          <w:szCs w:val="28"/>
          <w:rtl w:val="true"/>
          <w:lang w:bidi="ar-SA"/>
        </w:rPr>
        <w:t>بدارد،ازآنجا بيايد آفتاب فروشده و به مزدلفه آيد و آن شب آنجا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صبح برآيد ازآنجا به مشعر الحرام آيد آنجا به موقف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بيامد، قريش و حمس را به جمع ديد آنجا ايستاده،چون خواست تا ايشان را بگذارند </w:t>
      </w:r>
      <w:r>
        <w:rPr>
          <w:rStyle w:val="FootnoteAnchor"/>
          <w:rtl w:val="true"/>
        </w:rPr>
        <w:footnoteReference w:id="1585"/>
      </w:r>
      <w:r>
        <w:rPr>
          <w:rFonts w:ascii="IRNazanin" w:hAnsi="IRNazanin" w:eastAsia="IRNazanin"/>
          <w:color w:val="111111"/>
          <w:sz w:val="28"/>
          <w:sz w:val="28"/>
          <w:szCs w:val="28"/>
          <w:rtl w:val="true"/>
          <w:lang w:bidi="fa-IR"/>
        </w:rPr>
        <w:t>،بازايستادند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مفيض آبائنا،اين موقف و فيض گاه پدران ماست </w:t>
      </w:r>
      <w:r>
        <w:rPr>
          <w:rStyle w:val="FootnoteAnchor"/>
          <w:rtl w:val="true"/>
        </w:rPr>
        <w:footnoteReference w:id="1586"/>
      </w:r>
      <w:r>
        <w:rPr>
          <w:rFonts w:ascii="Amiri" w:hAnsi="Amiri" w:eastAsia="Amiri" w:cs="Amiri"/>
          <w:color w:val="111111"/>
          <w:sz w:val="28"/>
          <w:sz w:val="28"/>
          <w:szCs w:val="28"/>
          <w:rtl w:val="true"/>
          <w:lang w:bidi="ar-SA"/>
        </w:rPr>
        <w:t>،از اين جا بنرويم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برفت و جماعت حاجّ با او برفتند از اهل ربيعه تا به عرفات آمدند،و ايشان آنان </w:t>
      </w:r>
      <w:r>
        <w:rPr>
          <w:rStyle w:val="FootnoteAnchor"/>
          <w:rtl w:val="true"/>
        </w:rPr>
        <w:footnoteReference w:id="1587"/>
      </w:r>
      <w:r>
        <w:rPr>
          <w:rFonts w:ascii="IRNazanin" w:hAnsi="IRNazanin" w:eastAsia="IRNazanin"/>
          <w:color w:val="111111"/>
          <w:sz w:val="28"/>
          <w:sz w:val="28"/>
          <w:szCs w:val="28"/>
          <w:rtl w:val="true"/>
          <w:lang w:bidi="fa-IR"/>
        </w:rPr>
        <w:t xml:space="preserve">بدند </w:t>
      </w:r>
      <w:r>
        <w:rPr>
          <w:rStyle w:val="FootnoteAnchor"/>
          <w:rtl w:val="true"/>
        </w:rPr>
        <w:footnoteReference w:id="1588"/>
      </w:r>
      <w:r>
        <w:rPr>
          <w:rFonts w:ascii="IRNazanin" w:hAnsi="IRNazanin" w:eastAsia="IRNazanin"/>
          <w:color w:val="111111"/>
          <w:sz w:val="28"/>
          <w:sz w:val="28"/>
          <w:szCs w:val="28"/>
          <w:rtl w:val="true"/>
          <w:lang w:bidi="fa-IR"/>
        </w:rPr>
        <w:t>كه خداى تعالى ايشان را خواست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أَفٰاضَ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موقف كردند تا آفتاب فروشد،ازآنجا بيامدند به مشعر آمدند و آنجا موقف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بر آمد به منا آمدند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اللّٰهَ ،المعنى هناك،و از خداى آمرزش خواهيد </w:t>
      </w:r>
      <w:r>
        <w:rPr>
          <w:rStyle w:val="FootnoteAnchor"/>
          <w:rtl w:val="true"/>
        </w:rPr>
        <w:footnoteReference w:id="1589"/>
      </w:r>
      <w:r>
        <w:rPr>
          <w:rFonts w:ascii="Amiri" w:hAnsi="Amiri" w:eastAsia="Amiri" w:cs="Amiri"/>
          <w:color w:val="111111"/>
          <w:sz w:val="28"/>
          <w:sz w:val="28"/>
          <w:szCs w:val="28"/>
          <w:rtl w:val="true"/>
          <w:lang w:bidi="ar-SA"/>
        </w:rPr>
        <w:t xml:space="preserve">آنجا،يعنى </w:t>
      </w:r>
    </w:p>
    <w:p>
      <w:pPr>
        <w:pStyle w:val="BookText"/>
        <w:rPr/>
      </w:pPr>
      <w:r>
        <w:rPr>
          <w:rFonts w:ascii="IRNazanin" w:hAnsi="IRNazanin" w:eastAsia="IRNazanin"/>
          <w:color w:val="111111"/>
          <w:sz w:val="28"/>
          <w:sz w:val="28"/>
          <w:szCs w:val="28"/>
          <w:rtl w:val="true"/>
          <w:lang w:bidi="fa-IR"/>
        </w:rPr>
        <w:t>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غَفُورٌ رَحِيمٌ ،كه خداى تعالى آمرزگار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و العمار وفد الله ان دعوه اجابهم و ان استغفروا غفر لهم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و معتمران</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و زايران خدااند،اگر خداى را خوانند اجابت كند ايشان را،و اگر آمرزش خواهند بيامرزد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اغفر للحاج و لمن استغفر لهم الحاج </w:t>
      </w:r>
      <w:r>
        <w:rPr>
          <w:rStyle w:val="FootnoteAnchor"/>
          <w:rtl w:val="true"/>
        </w:rPr>
        <w:footnoteReference w:id="1590"/>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را بيامرز و آنان را كه حاجيان براى ايشان استغفار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 العزيز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سالى از سالها من عديل ابو عبيد </w:t>
      </w:r>
      <w:r>
        <w:rPr>
          <w:rStyle w:val="FootnoteAnchor"/>
          <w:rtl w:val="true"/>
        </w:rPr>
        <w:footnoteReference w:id="1591"/>
      </w:r>
      <w:r>
        <w:rPr>
          <w:rFonts w:ascii="IRNazanin" w:hAnsi="IRNazanin" w:eastAsia="IRNazanin"/>
          <w:color w:val="111111"/>
          <w:sz w:val="28"/>
          <w:sz w:val="28"/>
          <w:szCs w:val="28"/>
          <w:rtl w:val="true"/>
          <w:lang w:bidi="fa-IR"/>
        </w:rPr>
        <w:t xml:space="preserve">القاسم بن سلاّم بودم،چون به موقف رسيدم چاهى </w:t>
      </w:r>
      <w:r>
        <w:rPr>
          <w:rStyle w:val="FootnoteAnchor"/>
          <w:rtl w:val="true"/>
        </w:rPr>
        <w:footnoteReference w:id="1592"/>
      </w:r>
      <w:r>
        <w:rPr>
          <w:rFonts w:ascii="IRNazanin" w:hAnsi="IRNazanin" w:eastAsia="IRNazanin"/>
          <w:color w:val="111111"/>
          <w:sz w:val="28"/>
          <w:sz w:val="28"/>
          <w:szCs w:val="28"/>
          <w:rtl w:val="true"/>
          <w:lang w:bidi="fa-IR"/>
        </w:rPr>
        <w:t>بود ازآنجا آب بر آوردم و غسل كردم و نفقه اى كه داشتم آنجا فراموش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مأزمين رسيدم،ابو عبيد </w:t>
      </w:r>
      <w:r>
        <w:rPr>
          <w:rStyle w:val="FootnoteAnchor"/>
          <w:rtl w:val="true"/>
        </w:rPr>
        <w:footnoteReference w:id="159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پاره اى خرما و كره براى ما بخر،مرا ياد آمد كه نفقه آنجا رها كردم،بيامدم تا به آن جايگاه كه آن شكسته </w:t>
      </w:r>
      <w:r>
        <w:rPr>
          <w:rStyle w:val="FootnoteAnchor"/>
          <w:rtl w:val="true"/>
        </w:rPr>
        <w:footnoteReference w:id="1594"/>
      </w:r>
      <w:r>
        <w:rPr>
          <w:rFonts w:ascii="IRNazanin" w:hAnsi="IRNazanin" w:eastAsia="IRNazanin"/>
          <w:color w:val="111111"/>
          <w:sz w:val="28"/>
          <w:sz w:val="28"/>
          <w:szCs w:val="28"/>
          <w:rtl w:val="true"/>
          <w:lang w:bidi="fa-IR"/>
        </w:rPr>
        <w:t>فراموش كرده بودم هم آنجا نهاده بود بر گرفتم و در ميان بستم و ازآنجا روى با قافله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وادى نگاه كردم،همۀ وادى پر از قرده </w:t>
      </w:r>
      <w:r>
        <w:rPr>
          <w:rStyle w:val="FootnoteAnchor"/>
          <w:rtl w:val="true"/>
        </w:rPr>
        <w:footnoteReference w:id="1595"/>
      </w:r>
      <w:r>
        <w:rPr>
          <w:rFonts w:ascii="IRNazanin" w:hAnsi="IRNazanin" w:eastAsia="IRNazanin"/>
          <w:color w:val="111111"/>
          <w:sz w:val="28"/>
          <w:sz w:val="28"/>
          <w:szCs w:val="28"/>
          <w:rtl w:val="true"/>
          <w:lang w:bidi="fa-IR"/>
        </w:rPr>
        <w:t>و خنازير بود پر از كپى و خوك بود،بترسيدم از آن حال و بيامدم و پيش از صبح با قافله رسيدم و ايشان بر جاى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بودى؟قصّه با او بگفتم،و حديث قرده و خنازير بگفتم و تعجّب آن،مرا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ازچه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گناه بنى آدم است كه آنجا رها كرده اند و بيامده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قَضَيْتُمْ مَنٰاسِكَكُمْ ،چون قضاى مناسك كرده باشى،يعنى از گزاردن حجّ فارغ شده باشى و ذبايح كشته باشى،و هو جمع منسك،يقال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نسكت أنسك نسكا و نسكا و نسيكة و منسكا،و المنسك الموضع كالمشرق و المغرب،و نسك اذا تعبّد، و النّاسك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ادغام كند بر عادت او در </w:t>
      </w:r>
      <w:r>
        <w:rPr>
          <w:rStyle w:val="FootnoteAnchor"/>
          <w:rtl w:val="true"/>
        </w:rPr>
        <w:footnoteReference w:id="1597"/>
      </w:r>
      <w:r>
        <w:rPr>
          <w:rFonts w:ascii="IRNazanin" w:hAnsi="IRNazanin" w:eastAsia="IRNazanin"/>
          <w:color w:val="111111"/>
          <w:sz w:val="28"/>
          <w:sz w:val="28"/>
          <w:szCs w:val="28"/>
          <w:rtl w:val="true"/>
          <w:lang w:bidi="fa-IR"/>
        </w:rPr>
        <w:t xml:space="preserve">جمله </w:t>
      </w:r>
    </w:p>
    <w:p>
      <w:pPr>
        <w:pStyle w:val="BookText"/>
        <w:rPr/>
      </w:pPr>
      <w:r>
        <w:rPr>
          <w:rFonts w:ascii="Amiri" w:hAnsi="Amiri" w:eastAsia="Amiri" w:cs="Amiri"/>
          <w:color w:val="111111"/>
          <w:sz w:val="28"/>
          <w:sz w:val="28"/>
          <w:szCs w:val="28"/>
          <w:rtl w:val="true"/>
          <w:lang w:bidi="ar-SA"/>
        </w:rPr>
        <w:t xml:space="preserve">قرآن براى آن كه مثلين اند </w:t>
      </w:r>
      <w:r>
        <w:rPr>
          <w:rStyle w:val="FootnoteAnchor"/>
          <w:rtl w:val="true"/>
        </w:rPr>
        <w:footnoteReference w:id="1598"/>
      </w:r>
      <w:r>
        <w:rPr>
          <w:rFonts w:ascii="IRNazanin" w:hAnsi="IRNazanin" w:eastAsia="IRNazanin"/>
          <w:color w:val="111111"/>
          <w:sz w:val="28"/>
          <w:sz w:val="28"/>
          <w:szCs w:val="28"/>
          <w:rtl w:val="true"/>
          <w:lang w:bidi="fa-IR"/>
        </w:rPr>
        <w:t>،چنان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يشاركك </w:t>
      </w:r>
      <w:r>
        <w:rPr>
          <w:rStyle w:val="FootnoteAnchor"/>
          <w:rtl w:val="true"/>
        </w:rPr>
        <w:footnoteReference w:id="1599"/>
      </w:r>
      <w:r>
        <w:rPr>
          <w:rFonts w:ascii="Amiri" w:hAnsi="Amiri" w:eastAsia="Amiri" w:cs="Amiri"/>
          <w:color w:val="111111"/>
          <w:sz w:val="28"/>
          <w:sz w:val="28"/>
          <w:szCs w:val="28"/>
          <w:rtl w:val="true"/>
          <w:lang w:bidi="ar-SA"/>
        </w:rPr>
        <w:t xml:space="preserve">عندي بعد واحدة </w:t>
      </w:r>
      <w:r>
        <w:rPr>
          <w:rStyle w:val="FootnoteAnchor"/>
          <w:rtl w:val="true"/>
        </w:rPr>
        <w:footnoteReference w:id="1600"/>
      </w:r>
      <w:r>
        <w:rPr>
          <w:rFonts w:ascii="Amiri" w:hAnsi="Amiri" w:eastAsia="Amiri" w:cs="Amiri"/>
          <w:color w:val="111111"/>
          <w:sz w:val="28"/>
          <w:sz w:val="28"/>
          <w:szCs w:val="28"/>
          <w:rtl w:val="true"/>
          <w:lang w:bidi="ar-SA"/>
        </w:rPr>
        <w:t xml:space="preserve">لا و الّذي اصبحت عندي له نعم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فَاذْكُرُوا اللّٰهَ كَذِكْرِكُمْ آبٰاءَكُمْ ،بيشتر مفسّران در اين آيت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را عادت بودى </w:t>
      </w:r>
      <w:r>
        <w:rPr>
          <w:rStyle w:val="FootnoteAnchor"/>
          <w:rtl w:val="true"/>
        </w:rPr>
        <w:footnoteReference w:id="1602"/>
      </w:r>
      <w:r>
        <w:rPr>
          <w:rFonts w:ascii="IRNazanin" w:hAnsi="IRNazanin" w:eastAsia="IRNazanin"/>
          <w:color w:val="111111"/>
          <w:sz w:val="28"/>
          <w:sz w:val="28"/>
          <w:szCs w:val="28"/>
          <w:rtl w:val="true"/>
          <w:lang w:bidi="fa-IR"/>
        </w:rPr>
        <w:t xml:space="preserve">كه چون </w:t>
      </w:r>
      <w:r>
        <w:rPr>
          <w:rStyle w:val="FootnoteAnchor"/>
          <w:rtl w:val="true"/>
        </w:rPr>
        <w:footnoteReference w:id="1603"/>
      </w:r>
      <w:r>
        <w:rPr>
          <w:rFonts w:ascii="IRNazanin" w:hAnsi="IRNazanin" w:eastAsia="IRNazanin"/>
          <w:color w:val="111111"/>
          <w:sz w:val="28"/>
          <w:sz w:val="28"/>
          <w:szCs w:val="28"/>
          <w:rtl w:val="true"/>
          <w:lang w:bidi="fa-IR"/>
        </w:rPr>
        <w:t>حجّ بگزاردندى بيامدندى و به نزديك كعبه بايستادندى و مفاخر پدران خود مى گفتندى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يقرى الضّيف و يضرب بالسّيف و يطعم الطّعام و ينحر الجزور و يفكّ العانى </w:t>
      </w:r>
      <w:r>
        <w:rPr>
          <w:rStyle w:val="FootnoteAnchor"/>
          <w:rtl w:val="true"/>
        </w:rPr>
        <w:footnoteReference w:id="1604"/>
      </w:r>
      <w:r>
        <w:rPr>
          <w:rFonts w:ascii="IRNazanin" w:hAnsi="IRNazanin" w:eastAsia="IRNazanin"/>
          <w:color w:val="111111"/>
          <w:sz w:val="28"/>
          <w:sz w:val="28"/>
          <w:szCs w:val="28"/>
          <w:rtl w:val="true"/>
          <w:lang w:bidi="fa-IR"/>
        </w:rPr>
        <w:t>و يجزّ النّواصى و مانند اين،پدر من مهمانى چنين كردى،و شمشير چنين زدى،و درويشان را طعام چنين دادى،و شتران كشتى،و اسيران را از بند رها كردى و مويهاى پيشانى ايشان ببريدى،و اين علامت آزاد كردى اسيران بودى و آنچه بدين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بدل آن كه اين محالات مى كردى </w:t>
      </w:r>
      <w:r>
        <w:rPr>
          <w:rStyle w:val="FootnoteAnchor"/>
          <w:rtl w:val="true"/>
        </w:rPr>
        <w:footnoteReference w:id="1605"/>
      </w:r>
      <w:r>
        <w:rPr>
          <w:rFonts w:ascii="Amiri" w:hAnsi="Amiri" w:eastAsia="Amiri" w:cs="Amiri"/>
          <w:color w:val="111111"/>
          <w:sz w:val="28"/>
          <w:sz w:val="28"/>
          <w:szCs w:val="28"/>
          <w:rtl w:val="true"/>
          <w:lang w:bidi="ar-SA"/>
        </w:rPr>
        <w:t xml:space="preserve">ذكر من كنى </w:t>
      </w:r>
      <w:r>
        <w:rPr>
          <w:rStyle w:val="FootnoteAnchor"/>
          <w:rtl w:val="true"/>
        </w:rPr>
        <w:footnoteReference w:id="1606"/>
      </w:r>
      <w:r>
        <w:rPr>
          <w:rFonts w:ascii="IRNazanin" w:hAnsi="IRNazanin" w:eastAsia="IRNazanin"/>
          <w:color w:val="111111"/>
          <w:sz w:val="28"/>
          <w:sz w:val="28"/>
          <w:szCs w:val="28"/>
          <w:rtl w:val="true"/>
          <w:lang w:bidi="fa-IR"/>
        </w:rPr>
        <w:t xml:space="preserve">چه خانه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 است و نعمت نعمت من است،و به نعمت و تمكين من شما و پدران شما ممكّن شدى،پس شكر من و ذكر من بايد كردن شما را،نه ذكر پدران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عادت بودى كه چون حجّ بگزارندى به منا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ابي كان عظيم الجفنة عظيم القبّة كثير المال فأعطني مثل ما اعطيته،بار خدايا، پدر من بزرگ جفنه،بزرگ قبّه،بسيار 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او را دادى </w:t>
      </w:r>
      <w:r>
        <w:rPr>
          <w:rStyle w:val="FootnoteAnchor"/>
          <w:rtl w:val="true"/>
        </w:rPr>
        <w:footnoteReference w:id="1607"/>
      </w:r>
      <w:r>
        <w:rPr>
          <w:rFonts w:ascii="IRNazanin" w:hAnsi="IRNazanin" w:eastAsia="IRNazanin"/>
          <w:color w:val="111111"/>
          <w:sz w:val="28"/>
          <w:sz w:val="28"/>
          <w:szCs w:val="28"/>
          <w:rtl w:val="true"/>
          <w:lang w:bidi="fa-IR"/>
        </w:rPr>
        <w:t xml:space="preserve">مرا بده </w:t>
      </w:r>
      <w:r>
        <w:rPr>
          <w:rStyle w:val="FootnoteAnchor"/>
          <w:rtl w:val="true"/>
        </w:rPr>
        <w:footnoteReference w:id="1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ثنا كه بر پدران مى گوى بر من گوى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عطا و ربيع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فاذكروا اللّٰه كذكر </w:t>
      </w:r>
      <w:r>
        <w:rPr>
          <w:rStyle w:val="FootnoteAnchor"/>
          <w:rtl w:val="true"/>
        </w:rPr>
        <w:footnoteReference w:id="1609"/>
      </w:r>
      <w:r>
        <w:rPr>
          <w:rFonts w:ascii="IRNazanin" w:hAnsi="IRNazanin" w:eastAsia="IRNazanin"/>
          <w:color w:val="111111"/>
          <w:sz w:val="28"/>
          <w:sz w:val="28"/>
          <w:szCs w:val="28"/>
          <w:rtl w:val="true"/>
          <w:lang w:bidi="fa-IR"/>
        </w:rPr>
        <w:t xml:space="preserve">الصّبيان الصّغار الآباء،مرا خوانى و پناه با من دهى و فزع با من كنى و </w:t>
      </w:r>
    </w:p>
    <w:p>
      <w:pPr>
        <w:pStyle w:val="BookText"/>
        <w:rPr/>
      </w:pPr>
      <w:r>
        <w:rPr>
          <w:rFonts w:ascii="IRNazanin" w:hAnsi="IRNazanin" w:eastAsia="IRNazanin"/>
          <w:color w:val="111111"/>
          <w:sz w:val="28"/>
          <w:sz w:val="28"/>
          <w:szCs w:val="28"/>
          <w:rtl w:val="true"/>
          <w:lang w:bidi="fa-IR"/>
        </w:rPr>
        <w:t xml:space="preserve">بيارى مرا در خواهى همچنان كه كودك خرد </w:t>
      </w:r>
      <w:r>
        <w:rPr>
          <w:rStyle w:val="FootnoteAnchor"/>
          <w:rtl w:val="true"/>
        </w:rPr>
        <w:footnoteReference w:id="1610"/>
      </w:r>
      <w:r>
        <w:rPr>
          <w:rFonts w:ascii="IRNazanin" w:hAnsi="IRNazanin" w:eastAsia="IRNazanin"/>
          <w:color w:val="111111"/>
          <w:sz w:val="28"/>
          <w:sz w:val="28"/>
          <w:szCs w:val="28"/>
          <w:rtl w:val="true"/>
          <w:lang w:bidi="fa-IR"/>
        </w:rPr>
        <w:t>چون بترسد يا درماند فزع با مادر و پدر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الجوزاء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را پرسيدم از اين آيت،گفتم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معنى دارد اين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چنان ياد كنى كه پدرانتان و </w:t>
      </w:r>
      <w:r>
        <w:rPr>
          <w:rStyle w:val="FootnoteAnchor"/>
          <w:rtl w:val="true"/>
        </w:rPr>
        <w:footnoteReference w:id="1611"/>
      </w:r>
      <w:r>
        <w:rPr>
          <w:rFonts w:ascii="IRNazanin" w:hAnsi="IRNazanin" w:eastAsia="IRNazanin"/>
          <w:color w:val="111111"/>
          <w:sz w:val="28"/>
          <w:sz w:val="28"/>
          <w:szCs w:val="28"/>
          <w:rtl w:val="true"/>
          <w:lang w:bidi="fa-IR"/>
        </w:rPr>
        <w:t xml:space="preserve">يا سخت تر،و مرد باشد از ما كه ساليان بر او بگذرد كه پدران را </w:t>
      </w:r>
      <w:r>
        <w:rPr>
          <w:rStyle w:val="FootnoteAnchor"/>
          <w:rtl w:val="true"/>
        </w:rPr>
        <w:footnoteReference w:id="1612"/>
      </w:r>
      <w:r>
        <w:rPr>
          <w:rFonts w:ascii="IRNazanin" w:hAnsi="IRNazanin" w:eastAsia="IRNazanin"/>
          <w:color w:val="111111"/>
          <w:sz w:val="28"/>
          <w:sz w:val="28"/>
          <w:szCs w:val="28"/>
          <w:rtl w:val="true"/>
          <w:lang w:bidi="fa-IR"/>
        </w:rPr>
        <w:t>ياد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كه گمان بردى،مراد آن است كه براى خداى تعالى خشم چنان بايد گرفتن چون بينى كه در خداى عاصى شوند كه خشم گيرى براى پدرت چون شنوى كه او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أَشَدَّ ذِكْراً ،آنكه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قناعت مكنى كه ذكر من چنان كنى كه ذكر پدران،بل </w:t>
      </w:r>
      <w:r>
        <w:rPr>
          <w:rStyle w:val="FootnoteAnchor"/>
          <w:rtl w:val="true"/>
        </w:rPr>
        <w:footnoteReference w:id="1613"/>
      </w:r>
      <w:r>
        <w:rPr>
          <w:rFonts w:ascii="Amiri" w:hAnsi="Amiri" w:eastAsia="Amiri" w:cs="Amiri"/>
          <w:color w:val="111111"/>
          <w:sz w:val="28"/>
          <w:sz w:val="28"/>
          <w:szCs w:val="28"/>
          <w:rtl w:val="true"/>
          <w:lang w:bidi="ar-SA"/>
        </w:rPr>
        <w:t>ذكر من بيشتر و بهتر و به همّت و عنايت سخت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تمييز </w:t>
      </w:r>
      <w:r>
        <w:rPr>
          <w:rStyle w:val="FootnoteAnchor"/>
          <w:rtl w:val="true"/>
        </w:rPr>
        <w:footnoteReference w:id="1614"/>
      </w:r>
      <w:r>
        <w:rPr>
          <w:rFonts w:ascii="IRNazanin" w:hAnsi="IRNazanin" w:eastAsia="IRNazanin"/>
          <w:color w:val="111111"/>
          <w:sz w:val="28"/>
          <w:sz w:val="28"/>
          <w:szCs w:val="28"/>
          <w:rtl w:val="true"/>
          <w:lang w:bidi="fa-IR"/>
        </w:rPr>
        <w:t>است،و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 فعلى،المعنى اذكروه ذكرا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است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كَذِكْرِكُمْ ،الا آن است كه مفتوح كرد </w:t>
      </w:r>
      <w:r>
        <w:rPr>
          <w:rStyle w:val="FootnoteAnchor"/>
          <w:rtl w:val="true"/>
        </w:rPr>
        <w:footnoteReference w:id="1615"/>
      </w:r>
      <w:r>
        <w:rPr>
          <w:rFonts w:ascii="Amiri" w:hAnsi="Amiri" w:eastAsia="Amiri" w:cs="Amiri"/>
          <w:color w:val="111111"/>
          <w:sz w:val="28"/>
          <w:sz w:val="28"/>
          <w:szCs w:val="28"/>
          <w:rtl w:val="true"/>
          <w:lang w:bidi="ar-SA"/>
        </w:rPr>
        <w:t>براى آن كه لا ينصرف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 موصوفه است،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من انضجت غيظا صدره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رَبَّنٰا ،و التّقدير يا ربّنا،و لكن حذف حرف ندا كرد لدلالة الكلام عليه،و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است كه منادى مضاف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فى الدّنيا،بده ما را در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فِي الْآخِرَةِ مِنْ خَلاٰقٍ ،و او را در آخرت نصيبى نيست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عادت بودى كه گرد خانه طواف مى كردندى برهنه، </w:t>
      </w:r>
    </w:p>
    <w:p>
      <w:pPr>
        <w:pStyle w:val="BookText"/>
        <w:rPr/>
      </w:pPr>
      <w:r>
        <w:rPr>
          <w:rFonts w:ascii="Amiri" w:hAnsi="Amiri" w:eastAsia="Amiri" w:cs="Amiri"/>
          <w:color w:val="111111"/>
          <w:sz w:val="28"/>
          <w:sz w:val="28"/>
          <w:szCs w:val="28"/>
          <w:rtl w:val="true"/>
          <w:lang w:bidi="ar-SA"/>
        </w:rPr>
        <w:t>و دعاى ايشان اين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المطر و أعطنا على عدوّنا الظّفر و ردّنا صالحين الى صالحين </w:t>
      </w:r>
      <w:r>
        <w:rPr>
          <w:rStyle w:val="FootnoteAnchor"/>
          <w:rtl w:val="true"/>
        </w:rPr>
        <w:footnoteReference w:id="1617"/>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باران ده،و بر دشمن ظفر ده،و ما را به سلامت به خانه خود 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ايشان به سلامت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حقّ كسانى است كه همۀ همّت ايشان دنيا بود،اگر عملى كنند براى دنيا بود،و اگر سعيى كنند براى دنيا بود،و اگر تمنّا كنند تمنّا دنيا كنند، و اگر دعا كنند از خداى دنيا خواهند،ايشان مردمان دون همّت باشند و دنىّ المنزلة </w:t>
      </w:r>
      <w:r>
        <w:rPr>
          <w:rStyle w:val="FootnoteAnchor"/>
          <w:rtl w:val="true"/>
        </w:rPr>
        <w:footnoteReference w:id="1618"/>
      </w:r>
      <w:r>
        <w:rPr>
          <w:rFonts w:ascii="Amiri" w:hAnsi="Amiri" w:eastAsia="Amiri" w:cs="Amiri"/>
          <w:color w:val="111111"/>
          <w:sz w:val="28"/>
          <w:sz w:val="28"/>
          <w:szCs w:val="28"/>
          <w:rtl w:val="true"/>
          <w:lang w:bidi="ar-SA"/>
        </w:rPr>
        <w:t xml:space="preserve">كه از خيرات دينى </w:t>
      </w:r>
      <w:r>
        <w:rPr>
          <w:rStyle w:val="FootnoteAnchor"/>
          <w:rtl w:val="true"/>
        </w:rPr>
        <w:footnoteReference w:id="1619"/>
      </w:r>
      <w:r>
        <w:rPr>
          <w:rFonts w:ascii="Amiri" w:hAnsi="Amiri" w:eastAsia="Amiri" w:cs="Amiri"/>
          <w:color w:val="111111"/>
          <w:sz w:val="28"/>
          <w:sz w:val="28"/>
          <w:szCs w:val="28"/>
          <w:rtl w:val="true"/>
          <w:lang w:bidi="ar-SA"/>
        </w:rPr>
        <w:t xml:space="preserve">و آخرتى به دنيا قناعت كرده باشند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امرءا دنياه اكبر همّه </w:t>
      </w:r>
      <w:r>
        <w:rPr>
          <w:rStyle w:val="FootnoteAnchor"/>
          <w:rtl w:val="true"/>
        </w:rPr>
        <w:footnoteReference w:id="1621"/>
      </w:r>
      <w:r>
        <w:rPr>
          <w:rFonts w:ascii="Amiri" w:hAnsi="Amiri" w:eastAsia="Amiri" w:cs="Amiri"/>
          <w:color w:val="111111"/>
          <w:sz w:val="28"/>
          <w:sz w:val="28"/>
          <w:szCs w:val="28"/>
          <w:rtl w:val="true"/>
          <w:lang w:bidi="ar-SA"/>
        </w:rPr>
        <w:t xml:space="preserve">لمستمسك </w:t>
      </w:r>
      <w:r>
        <w:rPr>
          <w:rStyle w:val="FootnoteAnchor"/>
          <w:rtl w:val="true"/>
        </w:rPr>
        <w:footnoteReference w:id="1622"/>
      </w:r>
      <w:r>
        <w:rPr>
          <w:rFonts w:ascii="IRNazanin" w:hAnsi="IRNazanin" w:eastAsia="IRNazanin"/>
          <w:color w:val="111111"/>
          <w:sz w:val="28"/>
          <w:sz w:val="28"/>
          <w:szCs w:val="28"/>
          <w:rtl w:val="true"/>
          <w:lang w:bidi="fa-IR"/>
        </w:rPr>
        <w:t>منها بحبل غرور</w:t>
      </w:r>
    </w:p>
    <w:p>
      <w:pPr>
        <w:pStyle w:val="BookText"/>
        <w:rPr/>
      </w:pPr>
      <w:r>
        <w:rPr>
          <w:rFonts w:ascii="Amiri" w:hAnsi="Amiri" w:eastAsia="Amiri" w:cs="Amiri"/>
          <w:color w:val="111111"/>
          <w:sz w:val="28"/>
          <w:sz w:val="28"/>
          <w:szCs w:val="28"/>
          <w:rtl w:val="true"/>
          <w:lang w:bidi="ar-SA"/>
        </w:rPr>
        <w:t xml:space="preserve">ايشان </w:t>
      </w:r>
      <w:r>
        <w:rPr>
          <w:rStyle w:val="FootnoteAnchor"/>
          <w:rtl w:val="true"/>
        </w:rPr>
        <w:footnoteReference w:id="1623"/>
      </w:r>
      <w:r>
        <w:rPr>
          <w:rFonts w:ascii="Amiri" w:hAnsi="Amiri" w:eastAsia="Amiri" w:cs="Amiri"/>
          <w:color w:val="111111"/>
          <w:sz w:val="28"/>
          <w:sz w:val="28"/>
          <w:szCs w:val="28"/>
          <w:rtl w:val="true"/>
          <w:lang w:bidi="ar-SA"/>
        </w:rPr>
        <w:t>از آنانند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فَرِحُوا بِالْحَيٰاةِ الدُّنْيٰا </w:t>
      </w:r>
      <w:r>
        <w:rPr>
          <w:rStyle w:val="FootnoteAnchor"/>
          <w:rtl w:val="true"/>
        </w:rPr>
        <w:footnoteReference w:id="1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شادى ايشان در آن باشد كه از دنيا چيزكى به دست آرند ندانند كه وصف دنيا اين است كه تسرّ و تضرّ و تغرّ و تكرّ و تمرّ،روزكى چند اصحابش را خرّم باز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سرورها غرور،و سرور </w:t>
      </w:r>
      <w:r>
        <w:rPr>
          <w:rStyle w:val="FootnoteAnchor"/>
          <w:rtl w:val="true"/>
        </w:rPr>
        <w:footnoteReference w:id="1625"/>
      </w:r>
      <w:r>
        <w:rPr>
          <w:rFonts w:ascii="IRNazanin" w:hAnsi="IRNazanin" w:eastAsia="IRNazanin"/>
          <w:color w:val="111111"/>
          <w:sz w:val="28"/>
          <w:sz w:val="28"/>
          <w:szCs w:val="28"/>
          <w:rtl w:val="true"/>
          <w:lang w:bidi="fa-IR"/>
        </w:rPr>
        <w:t xml:space="preserve">او </w:t>
      </w:r>
      <w:r>
        <w:rPr>
          <w:rStyle w:val="FootnoteAnchor"/>
          <w:rtl w:val="true"/>
        </w:rPr>
        <w:footnoteReference w:id="1626"/>
      </w:r>
      <w:r>
        <w:rPr>
          <w:rFonts w:ascii="IRNazanin" w:hAnsi="IRNazanin" w:eastAsia="IRNazanin"/>
          <w:color w:val="111111"/>
          <w:sz w:val="28"/>
          <w:sz w:val="28"/>
          <w:szCs w:val="28"/>
          <w:rtl w:val="true"/>
          <w:lang w:bidi="fa-IR"/>
        </w:rPr>
        <w:t xml:space="preserve">غرور بود،اگر روزى به مسرّت بگذرد سالى در مسائت بدارد،به دستى </w:t>
      </w:r>
      <w:r>
        <w:rPr>
          <w:rStyle w:val="FootnoteAnchor"/>
          <w:rtl w:val="true"/>
        </w:rPr>
        <w:footnoteReference w:id="1627"/>
      </w:r>
      <w:r>
        <w:rPr>
          <w:rFonts w:ascii="IRNazanin" w:hAnsi="IRNazanin" w:eastAsia="IRNazanin"/>
          <w:color w:val="111111"/>
          <w:sz w:val="28"/>
          <w:sz w:val="28"/>
          <w:szCs w:val="28"/>
          <w:rtl w:val="true"/>
          <w:lang w:bidi="fa-IR"/>
        </w:rPr>
        <w:t xml:space="preserve">شكر مى چشاند به ديگر دست شرنگ مى پالايد،هرچه </w:t>
      </w:r>
      <w:r>
        <w:rPr>
          <w:rStyle w:val="FootnoteAnchor"/>
          <w:rtl w:val="true"/>
        </w:rPr>
        <w:footnoteReference w:id="1628"/>
      </w:r>
      <w:r>
        <w:rPr>
          <w:rFonts w:ascii="IRNazanin" w:hAnsi="IRNazanin" w:eastAsia="IRNazanin"/>
          <w:color w:val="111111"/>
          <w:sz w:val="28"/>
          <w:sz w:val="28"/>
          <w:szCs w:val="28"/>
          <w:rtl w:val="true"/>
          <w:lang w:bidi="fa-IR"/>
        </w:rPr>
        <w:t>او پالوده بود همه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عادة الايّام أنّ صروفهاإذا سرّ منها جانب ساء جانب</w:t>
      </w:r>
    </w:p>
    <w:p>
      <w:pPr>
        <w:pStyle w:val="BookText"/>
        <w:rPr/>
      </w:pPr>
      <w:r>
        <w:rPr>
          <w:rFonts w:ascii="IRNazanin" w:hAnsi="IRNazanin" w:eastAsia="IRNazanin"/>
          <w:color w:val="111111"/>
          <w:sz w:val="28"/>
          <w:sz w:val="28"/>
          <w:szCs w:val="28"/>
          <w:rtl w:val="true"/>
          <w:lang w:bidi="fa-IR"/>
        </w:rPr>
        <w:t>يحيى بن خالد البرمكىّ،قدامة بن نوح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بيتى دانى كه جامع است وصف دنيا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نعم،قول العدوىّ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حتوفها </w:t>
      </w:r>
      <w:r>
        <w:rPr>
          <w:rStyle w:val="FootnoteAnchor"/>
          <w:rtl w:val="true"/>
        </w:rPr>
        <w:footnoteReference w:id="1629"/>
      </w:r>
      <w:r>
        <w:rPr>
          <w:rFonts w:ascii="Amiri" w:hAnsi="Amiri" w:eastAsia="Amiri" w:cs="Amiri"/>
          <w:color w:val="111111"/>
          <w:sz w:val="28"/>
          <w:sz w:val="28"/>
          <w:szCs w:val="28"/>
          <w:rtl w:val="true"/>
          <w:lang w:bidi="ar-SA"/>
        </w:rPr>
        <w:t>رصد و عيشها رنقو كدّها نكد و ملكها دول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چيزى است كار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مسائت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معشوقى است كه بااين همه جفا دوستى او از دل اربابش كم نمى شود،و لأبى العتاهية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اصبحت الدّنيا لنا عبرةو الحمد للّٰه على ذلكا</w:t>
      </w:r>
    </w:p>
    <w:p>
      <w:pPr>
        <w:pStyle w:val="BookText"/>
        <w:rPr/>
      </w:pPr>
      <w:r>
        <w:rPr>
          <w:rFonts w:ascii="Amiri" w:hAnsi="Amiri" w:eastAsia="Amiri" w:cs="Amiri"/>
          <w:color w:val="111111"/>
          <w:sz w:val="28"/>
          <w:sz w:val="28"/>
          <w:szCs w:val="28"/>
          <w:rtl w:val="true"/>
          <w:lang w:bidi="ar-SA"/>
        </w:rPr>
        <w:t>اجتمع النّاس على ذمّهاو ما أرى منهم لها تاركا</w:t>
      </w:r>
    </w:p>
    <w:p>
      <w:pPr>
        <w:pStyle w:val="BookText"/>
        <w:rPr/>
      </w:pPr>
      <w:r>
        <w:rPr>
          <w:rFonts w:ascii="IRNazanin" w:hAnsi="IRNazanin" w:eastAsia="IRNazanin"/>
          <w:color w:val="111111"/>
          <w:sz w:val="28"/>
          <w:sz w:val="28"/>
          <w:szCs w:val="28"/>
          <w:rtl w:val="true"/>
          <w:lang w:bidi="fa-IR"/>
        </w:rPr>
        <w:t>و 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به هيچ چيز مثل نزده ام مگر بيت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اسييء بنا أو احسني لا ملومةلدينا و لا مقليّة ان تقلّت</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نذمّه ثمّ نهواه و نطلبهيا صدق ذا المثل المحبوب مسبوب</w:t>
      </w:r>
    </w:p>
    <w:p>
      <w:pPr>
        <w:pStyle w:val="BookText"/>
        <w:rPr/>
      </w:pPr>
      <w:r>
        <w:rPr>
          <w:rFonts w:ascii="IRNazanin" w:hAnsi="IRNazanin" w:eastAsia="IRNazanin"/>
          <w:color w:val="111111"/>
          <w:sz w:val="28"/>
          <w:sz w:val="28"/>
          <w:szCs w:val="28"/>
          <w:rtl w:val="true"/>
          <w:lang w:bidi="fa-IR"/>
        </w:rPr>
        <w:t>وَ مِنْهُمْ مَنْ يَقُولُ رَبَّنٰا آتِنٰا فِي الدُّنْيٰا حَسَنَةً ،و بهرى از ايشان آنند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ما بده </w:t>
      </w:r>
      <w:r>
        <w:rPr>
          <w:rStyle w:val="FootnoteAnchor"/>
          <w:rtl w:val="true"/>
        </w:rPr>
        <w:footnoteReference w:id="1630"/>
      </w:r>
      <w:r>
        <w:rPr>
          <w:rFonts w:ascii="IRNazanin" w:hAnsi="IRNazanin" w:eastAsia="IRNazanin"/>
          <w:color w:val="111111"/>
          <w:sz w:val="28"/>
          <w:sz w:val="28"/>
          <w:szCs w:val="28"/>
          <w:rtl w:val="true"/>
          <w:lang w:bidi="fa-IR"/>
        </w:rPr>
        <w:t xml:space="preserve">ما را در دنيا نيكى و در آخرت نيكى،حق تعالى تو را بازآموخت كه دعا چگونه كن </w:t>
      </w:r>
      <w:r>
        <w:rPr>
          <w:rStyle w:val="FootnoteAnchor"/>
          <w:rtl w:val="true"/>
        </w:rPr>
        <w:footnoteReference w:id="1631"/>
      </w:r>
      <w:r>
        <w:rPr>
          <w:rFonts w:ascii="IRNazanin" w:hAnsi="IRNazanin" w:eastAsia="IRNazanin"/>
          <w:color w:val="111111"/>
          <w:sz w:val="28"/>
          <w:sz w:val="28"/>
          <w:szCs w:val="28"/>
          <w:rtl w:val="true"/>
          <w:lang w:bidi="fa-IR"/>
        </w:rPr>
        <w:t>و بازنمود كه مردم از اين دو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دنيا مى خواهد و از آخرتش تيمار نيست و او را در آن خلاقى و نصيبى نيست،و خلاق نصيب مقدّر باشد من الخلق و هو التّقدير</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بهرى آنند </w:t>
      </w:r>
      <w:r>
        <w:rPr>
          <w:rStyle w:val="FootnoteAnchor"/>
          <w:rtl w:val="true"/>
        </w:rPr>
        <w:footnoteReference w:id="1632"/>
      </w:r>
      <w:r>
        <w:rPr>
          <w:rFonts w:ascii="Amiri" w:hAnsi="Amiri" w:eastAsia="Amiri" w:cs="Amiri"/>
          <w:color w:val="111111"/>
          <w:sz w:val="28"/>
          <w:sz w:val="28"/>
          <w:szCs w:val="28"/>
          <w:rtl w:val="true"/>
          <w:lang w:bidi="ar-SA"/>
        </w:rPr>
        <w:t>كه از خداى تعالى خير دنيا مى خواهند و نصيب آخرت فراموش نمى كنند،اين مى خواهند براى عاجل معاش،و آن طلب مى كنند براى آجل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براى ممرّ،و آن براى مقرّ،اين براى حال و آن براى مآل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خلاف كردند در معنى اين دو حسنه كه حسنه دنيا چيست و حسنه آخرت چيست؟روايت كردند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حسنه دنيا زنى صالح </w:t>
      </w:r>
      <w:r>
        <w:rPr>
          <w:rStyle w:val="FootnoteAnchor"/>
          <w:rtl w:val="true"/>
        </w:rPr>
        <w:footnoteReference w:id="1633"/>
      </w:r>
      <w:r>
        <w:rPr>
          <w:rFonts w:ascii="Amiri" w:hAnsi="Amiri" w:eastAsia="Amiri" w:cs="Amiri"/>
          <w:color w:val="111111"/>
          <w:sz w:val="28"/>
          <w:sz w:val="28"/>
          <w:szCs w:val="28"/>
          <w:rtl w:val="true"/>
          <w:lang w:bidi="ar-SA"/>
        </w:rPr>
        <w:t xml:space="preserve">است و حسنه آخرت حور العين </w:t>
      </w:r>
      <w:r>
        <w:rPr>
          <w:rStyle w:val="FootnoteAnchor"/>
          <w:rtl w:val="true"/>
        </w:rPr>
        <w:footnoteReference w:id="163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قِنٰا عَذٰابَ النّٰارِ ،مراد به اين عذاب دوزخ،زن 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دنيا علم و عبادت است،و حسنه آخرت بهشت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و مقاتل حيّان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دنيا روزى فراخ حلال است،و حسنه آخرت آمرزش و ثواب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دنيا علم و عمل است،و حسنه آخرت مساهلت حساب است و ثواب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حسنۀ دنيا توفيق و عصمت است،و حسنه عقبى نجات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حسنه دنيا فرزندان نجيب اند،و حسنه آخرت صحبت پيغامبران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w:t>
      </w:r>
      <w:r>
        <w:rPr>
          <w:rStyle w:val="FootnoteAnchor"/>
          <w:rtl w:val="true"/>
        </w:rPr>
        <w:footnoteReference w:id="1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مال و نعمت است،و در آخرت تمام نعمت است،و آن نجات از دوزخ و رسيدن 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اخلاص است،و در آخرت 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دنيا و آخرت عافيت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مالك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خدمت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عيادت بيمارى شديم </w:t>
      </w:r>
      <w:r>
        <w:rPr>
          <w:rStyle w:val="FootnoteAnchor"/>
          <w:rtl w:val="true"/>
        </w:rPr>
        <w:footnoteReference w:id="1636"/>
      </w:r>
      <w:r>
        <w:rPr>
          <w:rFonts w:ascii="IRNazanin" w:hAnsi="IRNazanin" w:eastAsia="IRNazanin"/>
          <w:color w:val="111111"/>
          <w:sz w:val="28"/>
          <w:sz w:val="28"/>
          <w:szCs w:val="28"/>
          <w:rtl w:val="true"/>
          <w:lang w:bidi="fa-IR"/>
        </w:rPr>
        <w:t>سخت به حالى شديد بود،پنداشتى كبوتر بچّه اى است كه موى از وى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مى كنم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عقوبتى كه مرا در قيامت خواهى كرد،همه با دنيا افكن كه من طاقت عذاب دوزخ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گفتى براى خود،</w:t>
      </w:r>
    </w:p>
    <w:p>
      <w:pPr>
        <w:pStyle w:val="BookText"/>
        <w:rPr/>
      </w:pPr>
      <w:r>
        <w:rPr>
          <w:rFonts w:ascii="Amiri" w:hAnsi="Amiri" w:eastAsia="Amiri" w:cs="Amiri"/>
          <w:color w:val="111111"/>
          <w:sz w:val="28"/>
          <w:sz w:val="28"/>
          <w:szCs w:val="28"/>
          <w:rtl w:val="true"/>
          <w:lang w:bidi="ar-SA"/>
        </w:rPr>
        <w:t xml:space="preserve">هلاّ قلت اللّهمّ </w:t>
      </w:r>
      <w:r>
        <w:rPr>
          <w:rStyle w:val="FootnoteAnchor"/>
          <w:rtl w:val="true"/>
        </w:rPr>
        <w:footnoteReference w:id="1637"/>
      </w:r>
      <w:r>
        <w:rPr>
          <w:rFonts w:ascii="IRNazanin" w:hAnsi="IRNazanin" w:eastAsia="IRNazanin"/>
          <w:color w:val="111111"/>
          <w:sz w:val="28"/>
          <w:sz w:val="28"/>
          <w:szCs w:val="28"/>
          <w:rtl w:val="true"/>
          <w:lang w:bidi="fa-IR"/>
        </w:rPr>
        <w:t>ربّنا آتنا فى الدّنيا حسنة و فى الآخرة حسنة و قنا عذاب النّار ،چرا نگفتى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دنيا نيكى ده و در آخرت نيكى ده،و ما را از عذاب دوزخ نگاه دار؟ و آن مرد اين دعا بكرد،خداى تعالى او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در تفسير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1638"/>
      </w:r>
      <w:r>
        <w:rPr>
          <w:rFonts w:ascii="IRNazanin" w:hAnsi="IRNazanin" w:eastAsia="IRNazanin"/>
          <w:color w:val="111111"/>
          <w:sz w:val="28"/>
          <w:sz w:val="28"/>
          <w:szCs w:val="28"/>
          <w:rtl w:val="true"/>
          <w:lang w:bidi="fa-IR"/>
        </w:rPr>
        <w:t xml:space="preserve">خداى تعالى او را اسلام و قرآن داده باشد و اهل و مال </w:t>
      </w:r>
      <w:r>
        <w:rPr>
          <w:rStyle w:val="FootnoteAnchor"/>
          <w:rtl w:val="true"/>
        </w:rPr>
        <w:footnoteReference w:id="1639"/>
      </w:r>
      <w:r>
        <w:rPr>
          <w:rFonts w:ascii="Amiri" w:hAnsi="Amiri" w:eastAsia="Amiri" w:cs="Amiri"/>
          <w:color w:val="111111"/>
          <w:sz w:val="28"/>
          <w:sz w:val="28"/>
          <w:szCs w:val="28"/>
          <w:rtl w:val="true"/>
          <w:lang w:bidi="ar-SA"/>
        </w:rPr>
        <w:t>،او را حسنه دنيا و آخرت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روايت كرد از ثابت كه جماعتى به نزديك انس مالك آمدند و گفتند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ما دعاى كن،گفت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ربنا آتنا فى الدنيا حسنة و فى الآخرة حسنة </w:t>
      </w:r>
    </w:p>
    <w:p>
      <w:pPr>
        <w:pStyle w:val="BookText"/>
        <w:rPr/>
      </w:pPr>
      <w:r>
        <w:rPr>
          <w:rFonts w:ascii="IRNazanin" w:hAnsi="IRNazanin" w:eastAsia="IRNazanin"/>
          <w:color w:val="111111"/>
          <w:sz w:val="28"/>
          <w:sz w:val="28"/>
          <w:szCs w:val="28"/>
          <w:rtl w:val="true"/>
          <w:lang w:bidi="fa-IR"/>
        </w:rPr>
        <w:t>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زيادتى بكن،هم اين بازگفت </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زيادتى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زيادت </w:t>
      </w:r>
      <w:r>
        <w:rPr>
          <w:rStyle w:val="FootnoteAnchor"/>
          <w:rtl w:val="true"/>
        </w:rPr>
        <w:footnoteReference w:id="1643"/>
      </w:r>
      <w:r>
        <w:rPr>
          <w:rFonts w:ascii="Amiri" w:hAnsi="Amiri" w:eastAsia="Amiri" w:cs="Amiri"/>
          <w:color w:val="111111"/>
          <w:sz w:val="28"/>
          <w:sz w:val="28"/>
          <w:szCs w:val="28"/>
          <w:rtl w:val="true"/>
          <w:lang w:bidi="ar-SA"/>
        </w:rPr>
        <w:t>خواهى،و 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دعايى است شامل خير دنيا و آخرت را </w:t>
      </w:r>
      <w:r>
        <w:rPr>
          <w:rStyle w:val="FootnoteAnchor"/>
          <w:rtl w:val="true"/>
        </w:rPr>
        <w:footnoteReference w:id="1644"/>
      </w:r>
      <w:r>
        <w:rPr>
          <w:rFonts w:ascii="IRNazanin" w:hAnsi="IRNazanin" w:eastAsia="IRNazanin"/>
          <w:color w:val="111111"/>
          <w:sz w:val="28"/>
          <w:sz w:val="28"/>
          <w:szCs w:val="28"/>
          <w:rtl w:val="true"/>
          <w:lang w:bidi="fa-IR"/>
        </w:rPr>
        <w:t>براى شما خير دنيا و آخرت بخواستم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دعاى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بودى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فِي الدُّنْيٰا حَسَنَةً وَ فِي الْآخِرَةِ حَسَنَةً وَ قِنٰا عَذٰابَ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روايت كند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تعالى به نزديك ركن يمانى فريشته اى است كه از آنگاه كه خداى تعالى جهان </w:t>
      </w:r>
      <w:r>
        <w:rPr>
          <w:rStyle w:val="FootnoteAnchor"/>
          <w:rtl w:val="true"/>
        </w:rPr>
        <w:footnoteReference w:id="1645"/>
      </w:r>
      <w:r>
        <w:rPr>
          <w:rFonts w:ascii="IRNazanin" w:hAnsi="IRNazanin" w:eastAsia="IRNazanin"/>
          <w:color w:val="111111"/>
          <w:sz w:val="28"/>
          <w:sz w:val="28"/>
          <w:szCs w:val="28"/>
          <w:rtl w:val="true"/>
          <w:lang w:bidi="fa-IR"/>
        </w:rPr>
        <w:t>آفريد،آنجا ايستاده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آمين،بر دعاى آنان كه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فِي الدُّنْيٰا حَسَنَةً وَ فِي الْآخِرَةِ حَسَنَةً وَ قِنٰا عَذٰابَ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رسيد به من كه فرمودند اهل موقف را كه بيشتر دعاى ايشان اين بود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لَهُمْ نَصِيبٌ مِمّٰا كَسَبُوا ،ايشان آنان باشند كه ايشان را نصيبى بود و بهرى </w:t>
      </w:r>
      <w:r>
        <w:rPr>
          <w:rStyle w:val="FootnoteAnchor"/>
          <w:rtl w:val="true"/>
        </w:rPr>
        <w:footnoteReference w:id="1647"/>
      </w:r>
      <w:r>
        <w:rPr>
          <w:rFonts w:ascii="IRNazanin" w:hAnsi="IRNazanin" w:eastAsia="IRNazanin"/>
          <w:color w:val="111111"/>
          <w:sz w:val="28"/>
          <w:sz w:val="28"/>
          <w:szCs w:val="28"/>
          <w:rtl w:val="true"/>
          <w:lang w:bidi="fa-IR"/>
        </w:rPr>
        <w:t>از آنچه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الخير،و الدّعاء </w:t>
      </w:r>
      <w:r>
        <w:rPr>
          <w:rStyle w:val="FootnoteAnchor"/>
          <w:rtl w:val="true"/>
        </w:rPr>
        <w:footnoteReference w:id="1648"/>
      </w:r>
      <w:r>
        <w:rPr>
          <w:rFonts w:ascii="Amiri" w:hAnsi="Amiri" w:eastAsia="Amiri" w:cs="Amiri"/>
          <w:color w:val="111111"/>
          <w:sz w:val="28"/>
          <w:sz w:val="28"/>
          <w:szCs w:val="28"/>
          <w:rtl w:val="true"/>
          <w:lang w:bidi="ar-SA"/>
        </w:rPr>
        <w:t xml:space="preserve">و من الثّواب بالجزاء،براى آن كه ايشان از خداى تعالى خير دنيا و آخرت خواسته اند به دعا ايشان را خير دعا </w:t>
      </w:r>
      <w:r>
        <w:rPr>
          <w:rStyle w:val="FootnoteAnchor"/>
          <w:rtl w:val="true"/>
        </w:rPr>
        <w:footnoteReference w:id="1649"/>
      </w:r>
      <w:r>
        <w:rPr>
          <w:rFonts w:ascii="Amiri" w:hAnsi="Amiri" w:eastAsia="Amiri" w:cs="Amiri"/>
          <w:color w:val="111111"/>
          <w:sz w:val="28"/>
          <w:sz w:val="28"/>
          <w:szCs w:val="28"/>
          <w:rtl w:val="true"/>
          <w:lang w:bidi="ar-SA"/>
        </w:rPr>
        <w:t>بدهند،و به عمل صالح ايشان را جزاى ثواب بدهند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جويبر </w:t>
      </w:r>
      <w:r>
        <w:rPr>
          <w:rStyle w:val="FootnoteAnchor"/>
          <w:rtl w:val="true"/>
        </w:rPr>
        <w:footnoteReference w:id="1650"/>
      </w:r>
      <w:r>
        <w:rPr>
          <w:rFonts w:ascii="IRNazanin" w:hAnsi="IRNazanin" w:eastAsia="IRNazanin"/>
          <w:color w:val="111111"/>
          <w:sz w:val="28"/>
          <w:sz w:val="28"/>
          <w:szCs w:val="28"/>
          <w:rtl w:val="true"/>
          <w:lang w:bidi="fa-IR"/>
        </w:rPr>
        <w:t>روايت كند از ضحّاك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مردى به نزديك رسول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اللّٰه،پدرم از دنيا برفت و او حجّ خانه خدا نكرده بود،اگر من براى او حجّ بكنم مجزى باشد از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اگر پدرت را وامى بودى تو قضا كنى،آن را مجزى نباشد از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يا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خداى اولى تر كه بگزارند،و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هيچ مزدى باشد؟خداى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نَصِيبٌ مِمّٰا كَسَبُوا ،يعنى من حجّ عن ميّت كان الاجر له و للميّت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عباس روايت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Style w:val="FootnoteAnchor"/>
          <w:rtl w:val="true"/>
        </w:rPr>
        <w:footnoteReference w:id="1651"/>
      </w:r>
      <w:r>
        <w:rPr>
          <w:rFonts w:ascii="IRNazanin" w:hAnsi="IRNazanin" w:eastAsia="IRNazanin"/>
          <w:color w:val="111111"/>
          <w:sz w:val="28"/>
          <w:sz w:val="28"/>
          <w:szCs w:val="28"/>
          <w:rtl w:val="true"/>
          <w:lang w:bidi="fa-IR"/>
        </w:rPr>
        <w:t>رديف رسول بودم،مردى بيامد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مادرى پير دارم و بر راحله نتواند نشستن </w:t>
      </w:r>
      <w:r>
        <w:rPr>
          <w:rStyle w:val="FootnoteAnchor"/>
          <w:rtl w:val="true"/>
        </w:rPr>
        <w:footnoteReference w:id="1652"/>
      </w:r>
      <w:r>
        <w:rPr>
          <w:rFonts w:ascii="IRNazanin" w:hAnsi="IRNazanin" w:eastAsia="IRNazanin"/>
          <w:color w:val="111111"/>
          <w:sz w:val="28"/>
          <w:sz w:val="28"/>
          <w:szCs w:val="28"/>
          <w:rtl w:val="true"/>
          <w:lang w:bidi="fa-IR"/>
        </w:rPr>
        <w:t xml:space="preserve">،و اگر او را در بندم </w:t>
      </w:r>
      <w:r>
        <w:rPr>
          <w:rStyle w:val="FootnoteAnchor"/>
          <w:rtl w:val="true"/>
        </w:rPr>
        <w:footnoteReference w:id="1653"/>
      </w:r>
      <w:r>
        <w:rPr>
          <w:rFonts w:ascii="IRNazanin" w:hAnsi="IRNazanin" w:eastAsia="IRNazanin"/>
          <w:color w:val="111111"/>
          <w:sz w:val="28"/>
          <w:sz w:val="28"/>
          <w:szCs w:val="28"/>
          <w:rtl w:val="true"/>
          <w:lang w:bidi="fa-IR"/>
        </w:rPr>
        <w:t>ترسم كه رنجور شود،و حجّ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وامى باشد نه تو از او قضا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او حجّ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حجّى وصايت </w:t>
      </w:r>
      <w:r>
        <w:rPr>
          <w:rStyle w:val="FootnoteAnchor"/>
          <w:rtl w:val="true"/>
        </w:rPr>
        <w:footnoteReference w:id="1654"/>
      </w:r>
      <w:r>
        <w:rPr>
          <w:rFonts w:ascii="IRNazanin" w:hAnsi="IRNazanin" w:eastAsia="IRNazanin"/>
          <w:color w:val="111111"/>
          <w:sz w:val="28"/>
          <w:sz w:val="28"/>
          <w:szCs w:val="28"/>
          <w:rtl w:val="true"/>
          <w:lang w:bidi="fa-IR"/>
        </w:rPr>
        <w:t>كند چهار حجّ بنويسند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را كه وصايت نامه نويسد،و يكى آن را كه وصايت او به جاى آورد </w:t>
      </w:r>
      <w:r>
        <w:rPr>
          <w:rStyle w:val="FootnoteAnchor"/>
          <w:rtl w:val="true"/>
        </w:rPr>
        <w:footnoteReference w:id="1655"/>
      </w:r>
      <w:r>
        <w:rPr>
          <w:rFonts w:ascii="IRNazanin" w:hAnsi="IRNazanin" w:eastAsia="IRNazanin"/>
          <w:color w:val="111111"/>
          <w:sz w:val="28"/>
          <w:sz w:val="28"/>
          <w:szCs w:val="28"/>
          <w:rtl w:val="true"/>
          <w:lang w:bidi="fa-IR"/>
        </w:rPr>
        <w:t xml:space="preserve">و از پيش ببرد،و يكى آن را كه ها گيرد </w:t>
      </w:r>
      <w:r>
        <w:rPr>
          <w:rStyle w:val="FootnoteAnchor"/>
          <w:rtl w:val="true"/>
        </w:rPr>
        <w:footnoteReference w:id="1656"/>
      </w:r>
      <w:r>
        <w:rPr>
          <w:rFonts w:ascii="Amiri" w:hAnsi="Amiri" w:eastAsia="Amiri" w:cs="Amiri"/>
          <w:color w:val="111111"/>
          <w:sz w:val="28"/>
          <w:sz w:val="28"/>
          <w:szCs w:val="28"/>
          <w:rtl w:val="true"/>
          <w:lang w:bidi="ar-SA"/>
        </w:rPr>
        <w:t>و بكند،و يكى آن را كه فرموده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جبير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عبد اللّٰه عبّاس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جمّالم و شتر به كرا </w:t>
      </w:r>
      <w:r>
        <w:rPr>
          <w:rStyle w:val="FootnoteAnchor"/>
          <w:rtl w:val="true"/>
        </w:rPr>
        <w:footnoteReference w:id="1657"/>
      </w:r>
      <w:r>
        <w:rPr>
          <w:rFonts w:ascii="IRNazanin" w:hAnsi="IRNazanin" w:eastAsia="IRNazanin"/>
          <w:color w:val="111111"/>
          <w:sz w:val="28"/>
          <w:sz w:val="28"/>
          <w:szCs w:val="28"/>
          <w:rtl w:val="true"/>
          <w:lang w:bidi="fa-IR"/>
        </w:rPr>
        <w:t xml:space="preserve">داده </w:t>
      </w:r>
      <w:r>
        <w:rPr>
          <w:rStyle w:val="FootnoteAnchor"/>
          <w:rtl w:val="true"/>
        </w:rPr>
        <w:footnoteReference w:id="1658"/>
      </w:r>
      <w:r>
        <w:rPr>
          <w:rFonts w:ascii="Amiri" w:hAnsi="Amiri" w:eastAsia="Amiri" w:cs="Amiri"/>
          <w:color w:val="111111"/>
          <w:sz w:val="28"/>
          <w:sz w:val="28"/>
          <w:szCs w:val="28"/>
          <w:rtl w:val="true"/>
          <w:lang w:bidi="ar-SA"/>
        </w:rPr>
        <w:t xml:space="preserve">و شرط كرده </w:t>
      </w:r>
      <w:r>
        <w:rPr>
          <w:rStyle w:val="FootnoteAnchor"/>
          <w:rtl w:val="true"/>
        </w:rPr>
        <w:footnoteReference w:id="1659"/>
      </w:r>
      <w:r>
        <w:rPr>
          <w:rFonts w:ascii="IRNazanin" w:hAnsi="IRNazanin" w:eastAsia="IRNazanin"/>
          <w:color w:val="111111"/>
          <w:sz w:val="28"/>
          <w:sz w:val="28"/>
          <w:szCs w:val="28"/>
          <w:rtl w:val="true"/>
          <w:lang w:bidi="fa-IR"/>
        </w:rPr>
        <w:t>كه من نيز حجّ كنم مجزى باشد؟گفت تو از آنانى كه خداى تعالى</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نَصِيبٌ مِمّٰا كَسَبُوا وَ اللّٰهُ سَرِيعُ الْحِسٰابِ ،و خداى تعالى زود شمار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معنى دارد،و در اين چه مدح بود كه او زود شمار بود؟ گوييم،اين را دو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خداى تعالى حساب همۀ خلقان به زمانى اندك بر آرد،چنان كه حساب بعضى او را منع نكند از حساب ديگرى،چنان كه يكى را از ما كه جسم بود و عالم بود به علم،و معلومات او برحسب علومش باشد،او را احتياج نبود به عقد دستى و نه ضبط شمارى و ضمّ بعضى با بعضى،چه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است به جميع معلومات على كلّ وجه يصحّ ان يعلم عليه،و جسم نيست </w:t>
      </w:r>
    </w:p>
    <w:p>
      <w:pPr>
        <w:pStyle w:val="BookText"/>
        <w:rPr/>
      </w:pPr>
      <w:r>
        <w:rPr>
          <w:rFonts w:ascii="IRNazanin" w:hAnsi="IRNazanin" w:eastAsia="IRNazanin"/>
          <w:color w:val="111111"/>
          <w:sz w:val="28"/>
          <w:sz w:val="28"/>
          <w:szCs w:val="28"/>
          <w:rtl w:val="true"/>
          <w:lang w:bidi="fa-IR"/>
        </w:rPr>
        <w:t xml:space="preserve">كه منع كند او را اقبال او بر يكى از اقبال بر ديگرى </w:t>
      </w:r>
      <w:r>
        <w:rPr>
          <w:rStyle w:val="FootnoteAnchor"/>
          <w:rtl w:val="true"/>
        </w:rPr>
        <w:footnoteReference w:id="1660"/>
      </w:r>
      <w:r>
        <w:rPr>
          <w:rFonts w:ascii="Amiri" w:hAnsi="Amiri" w:eastAsia="Amiri" w:cs="Amiri"/>
          <w:color w:val="111111"/>
          <w:sz w:val="28"/>
          <w:sz w:val="28"/>
          <w:szCs w:val="28"/>
          <w:rtl w:val="true"/>
          <w:lang w:bidi="ar-SA"/>
        </w:rPr>
        <w:t>تا به يكى از يكى بازماند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خبر هست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حساب خلايق </w:t>
      </w:r>
      <w:r>
        <w:rPr>
          <w:rStyle w:val="FootnoteAnchor"/>
          <w:rtl w:val="true"/>
        </w:rPr>
        <w:footnoteReference w:id="1661"/>
      </w:r>
      <w:r>
        <w:rPr>
          <w:rFonts w:ascii="IRNazanin" w:hAnsi="IRNazanin" w:eastAsia="IRNazanin"/>
          <w:color w:val="111111"/>
          <w:sz w:val="28"/>
          <w:sz w:val="28"/>
          <w:szCs w:val="28"/>
          <w:rtl w:val="true"/>
          <w:lang w:bidi="fa-IR"/>
        </w:rPr>
        <w:t xml:space="preserve">بر آرد به مقدار </w:t>
      </w:r>
      <w:r>
        <w:rPr>
          <w:rStyle w:val="FootnoteAnchor"/>
          <w:rtl w:val="true"/>
        </w:rPr>
        <w:footnoteReference w:id="1662"/>
      </w:r>
      <w:r>
        <w:rPr>
          <w:rFonts w:ascii="IRNazanin" w:hAnsi="IRNazanin" w:eastAsia="IRNazanin"/>
          <w:color w:val="111111"/>
          <w:sz w:val="28"/>
          <w:sz w:val="28"/>
          <w:szCs w:val="28"/>
          <w:rtl w:val="true"/>
          <w:lang w:bidi="fa-IR"/>
        </w:rPr>
        <w:t xml:space="preserve">آن كه يكى از ما گوسپندى </w:t>
      </w:r>
      <w:r>
        <w:rPr>
          <w:rStyle w:val="FootnoteAnchor"/>
          <w:rtl w:val="true"/>
        </w:rPr>
        <w:footnoteReference w:id="1663"/>
      </w:r>
      <w:r>
        <w:rPr>
          <w:rFonts w:ascii="IRNazanin" w:hAnsi="IRNazanin" w:eastAsia="IRNazanin"/>
          <w:color w:val="111111"/>
          <w:sz w:val="28"/>
          <w:sz w:val="28"/>
          <w:szCs w:val="28"/>
          <w:rtl w:val="true"/>
          <w:lang w:bidi="fa-IR"/>
        </w:rPr>
        <w:t>بدو شد،چه او متكلّم است نه به آلت از او صحيح بود كه خطاب كند با خلايق به خطابهاى مختلف،و منع نكند او را خطاب بعضى از خطاب ديگرى چنان كه متكلّمان به آلت را،و اين امرى است و حكمى كه او به اين منفرد است و در اين غايت مدح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دوم </w:t>
      </w:r>
      <w:r>
        <w:rPr>
          <w:rStyle w:val="FootnoteAnchor"/>
          <w:rtl w:val="true"/>
        </w:rPr>
        <w:footnoteReference w:id="1664"/>
      </w:r>
      <w:r>
        <w:rPr>
          <w:rFonts w:ascii="IRNazanin" w:hAnsi="IRNazanin" w:eastAsia="IRNazanin"/>
          <w:color w:val="111111"/>
          <w:sz w:val="28"/>
          <w:sz w:val="28"/>
          <w:szCs w:val="28"/>
          <w:rtl w:val="true"/>
          <w:lang w:bidi="fa-IR"/>
        </w:rPr>
        <w:t>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سريع الحساب است،به معنى آن كه سريع الجزاء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به جاى جزا باشد،و اين شايع است در كلام عرب و عجم،نبينى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حساب تو باشد تا من حساب تو بر آرم،و مانند اين از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آيت وارد است مورد الوعيد للمكلّفين،چنان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 السّٰاعَةِ إِلاّٰ كَلَمْحِ الْبَصَرِ أَوْ هُوَ أَقْرَبُ </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1666"/>
      </w:r>
      <w:r>
        <w:rPr>
          <w:rFonts w:ascii="IRNazanin" w:hAnsi="IRNazanin" w:eastAsia="IRNazanin"/>
          <w:color w:val="111111"/>
          <w:sz w:val="28"/>
          <w:sz w:val="28"/>
          <w:szCs w:val="28"/>
          <w:rtl w:val="true"/>
          <w:lang w:bidi="fa-IR"/>
        </w:rPr>
        <w:t xml:space="preserve">براى آن جزا را به لفظ حساب برخواند </w:t>
      </w:r>
      <w:r>
        <w:rPr>
          <w:rStyle w:val="FootnoteAnchor"/>
          <w:rtl w:val="true"/>
        </w:rPr>
        <w:footnoteReference w:id="1667"/>
      </w:r>
      <w:r>
        <w:rPr>
          <w:rFonts w:ascii="IRNazanin" w:hAnsi="IRNazanin" w:eastAsia="IRNazanin"/>
          <w:color w:val="111111"/>
          <w:sz w:val="28"/>
          <w:sz w:val="28"/>
          <w:szCs w:val="28"/>
          <w:rtl w:val="true"/>
          <w:lang w:bidi="fa-IR"/>
        </w:rPr>
        <w:t xml:space="preserve">كه جزاى بندگان عقيب </w:t>
      </w:r>
      <w:r>
        <w:rPr>
          <w:rStyle w:val="FootnoteAnchor"/>
          <w:rtl w:val="true"/>
        </w:rPr>
        <w:footnoteReference w:id="1668"/>
      </w:r>
      <w:r>
        <w:rPr>
          <w:rFonts w:ascii="Amiri" w:hAnsi="Amiri" w:eastAsia="Amiri" w:cs="Amiri"/>
          <w:color w:val="111111"/>
          <w:sz w:val="28"/>
          <w:sz w:val="28"/>
          <w:szCs w:val="28"/>
          <w:rtl w:val="true"/>
          <w:lang w:bidi="ar-SA"/>
        </w:rPr>
        <w:t>حساب ايشان باشد و بر وفق عمل ايشان باشد،و بيان اين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Style w:val="FootnoteAnchor"/>
          <w:rtl w:val="true"/>
        </w:rPr>
        <w:footnoteReference w:id="1669"/>
      </w:r>
      <w:r>
        <w:rPr>
          <w:rFonts w:ascii="Amiri" w:hAnsi="Amiri" w:eastAsia="Amiri" w:cs="Amiri"/>
          <w:color w:val="111111"/>
          <w:sz w:val="28"/>
          <w:sz w:val="28"/>
          <w:szCs w:val="28"/>
          <w:rtl w:val="true"/>
          <w:lang w:bidi="ar-SA"/>
        </w:rPr>
        <w:t>،اى كافيا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 اعلام او خلقان راست مقدار مستحقّات ايشان از ثواب و عقاب بر اعمالشان،و موافقت او ايشان را برآن تا بدانند كه آنچه با ايشان مى رود از خير و شر بر كرده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 xml:space="preserve">اگر خداى تعالى عفو كند ايشان را </w:t>
      </w:r>
      <w:r>
        <w:rPr>
          <w:rStyle w:val="FootnoteAnchor"/>
          <w:rtl w:val="true"/>
        </w:rPr>
        <w:footnoteReference w:id="1671"/>
      </w:r>
      <w:r>
        <w:rPr>
          <w:rFonts w:ascii="IRNazanin" w:hAnsi="IRNazanin" w:eastAsia="IRNazanin"/>
          <w:color w:val="111111"/>
          <w:sz w:val="28"/>
          <w:sz w:val="28"/>
          <w:szCs w:val="28"/>
          <w:rtl w:val="true"/>
          <w:lang w:bidi="fa-IR"/>
        </w:rPr>
        <w:t xml:space="preserve">، ازچه عفو كرده است،و دگر آن كه تا ايشان را حث </w:t>
      </w:r>
      <w:r>
        <w:rPr>
          <w:rStyle w:val="FootnoteAnchor"/>
          <w:rtl w:val="true"/>
        </w:rPr>
        <w:footnoteReference w:id="1672"/>
      </w:r>
      <w:r>
        <w:rPr>
          <w:rFonts w:ascii="IRNazanin" w:hAnsi="IRNazanin" w:eastAsia="IRNazanin"/>
          <w:color w:val="111111"/>
          <w:sz w:val="28"/>
          <w:sz w:val="28"/>
          <w:szCs w:val="28"/>
          <w:rtl w:val="true"/>
          <w:lang w:bidi="fa-IR"/>
        </w:rPr>
        <w:t xml:space="preserve">كرده باشد بر فعل طاعت و زجر كرده از معصيت چون دانند كه با ايشان موافقت و مناقشت خواهد رفتن،اين خبر دادن ايشان را و بر اين واقف كردن در حقّ ايشان لطف باشد،اين معنى و غرض در </w:t>
      </w:r>
    </w:p>
    <w:p>
      <w:pPr>
        <w:pStyle w:val="BookText"/>
        <w:rPr/>
      </w:pPr>
      <w:r>
        <w:rPr>
          <w:rFonts w:ascii="Amiri" w:hAnsi="Amiri" w:eastAsia="Amiri" w:cs="Amiri"/>
          <w:color w:val="111111"/>
          <w:sz w:val="28"/>
          <w:sz w:val="28"/>
          <w:szCs w:val="28"/>
          <w:rtl w:val="true"/>
          <w:lang w:bidi="ar-SA"/>
        </w:rPr>
        <w:t>حساب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محاسبه است كه فعال و مفاعله به يك معنى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،مراد به ذكر خداى تعالى در اين ايّام كه </w:t>
      </w:r>
      <w:r>
        <w:rPr>
          <w:rStyle w:val="FootnoteAnchor"/>
          <w:rtl w:val="true"/>
        </w:rPr>
        <w:footnoteReference w:id="1673"/>
      </w:r>
      <w:r>
        <w:rPr>
          <w:rFonts w:ascii="Amiri" w:hAnsi="Amiri" w:eastAsia="Amiri" w:cs="Amiri"/>
          <w:color w:val="111111"/>
          <w:sz w:val="28"/>
          <w:sz w:val="28"/>
          <w:szCs w:val="28"/>
          <w:rtl w:val="true"/>
          <w:lang w:bidi="ar-SA"/>
        </w:rPr>
        <w:t>ايّام تشريق است 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بايد</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 xml:space="preserve">كردن عند </w:t>
      </w:r>
      <w:r>
        <w:rPr>
          <w:rStyle w:val="FootnoteAnchor"/>
          <w:rtl w:val="true"/>
        </w:rPr>
        <w:footnoteReference w:id="1675"/>
      </w:r>
      <w:r>
        <w:rPr>
          <w:rFonts w:ascii="IRNazanin" w:hAnsi="IRNazanin" w:eastAsia="IRNazanin"/>
          <w:color w:val="111111"/>
          <w:sz w:val="28"/>
          <w:sz w:val="28"/>
          <w:szCs w:val="28"/>
          <w:rtl w:val="true"/>
          <w:lang w:bidi="fa-IR"/>
        </w:rPr>
        <w:t>رمى الجمار،با هر سنگى تكبيرى و در عقب نمازهاى</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فريضه در منا عقيب پانزده نماز،و در شهرهاى عقيب ده </w:t>
      </w:r>
      <w:r>
        <w:rPr>
          <w:rStyle w:val="FootnoteAnchor"/>
          <w:rtl w:val="true"/>
        </w:rPr>
        <w:footnoteReference w:id="1676"/>
      </w:r>
      <w:r>
        <w:rPr>
          <w:rFonts w:ascii="Amiri" w:hAnsi="Amiri" w:eastAsia="Amiri" w:cs="Amiri"/>
          <w:color w:val="111111"/>
          <w:sz w:val="28"/>
          <w:sz w:val="28"/>
          <w:szCs w:val="28"/>
          <w:rtl w:val="true"/>
          <w:lang w:bidi="ar-SA"/>
        </w:rPr>
        <w:t xml:space="preserve">نماز،و اين قول عبد اللّٰه عبّاس است و حسن بصرى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ذى الحجّه است،و اين قول زجّاج است و مذهب مالك و شافعى،و بيشتر علما بر اين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ما هم چنين است،و فرّاء بعكس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ذوالحجّه </w:t>
      </w:r>
      <w:r>
        <w:rPr>
          <w:rStyle w:val="FootnoteAnchor"/>
          <w:rtl w:val="true"/>
        </w:rPr>
        <w:footnoteReference w:id="1678"/>
      </w:r>
      <w:r>
        <w:rPr>
          <w:rFonts w:ascii="Amiri" w:hAnsi="Amiri" w:eastAsia="Amiri" w:cs="Amiri"/>
          <w:color w:val="111111"/>
          <w:sz w:val="28"/>
          <w:sz w:val="28"/>
          <w:szCs w:val="28"/>
          <w:rtl w:val="true"/>
          <w:lang w:bidi="ar-SA"/>
        </w:rPr>
        <w:t>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تشريق است،و اين مذهب ابو حنيفه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بر صحّت مذهب درست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بود از قلّت،و سه از ده كمتر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دگر آن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تَعَجَّلَ فِي يَوْمَيْنِ فَلاٰ إِثْمَ عَلَيْهِ ،و مراد نفر است از منا به اتّفاق،و اين در ايّام تشريق باشد دون عشر ذى الحجّه،و من تأخّر الى اليوم الثّالث،و اين لايق نيست الّا به اين ايّام،و آيت دليل مى كند بر وجوب تكبير در اين ايّام به عقيب اين صلوات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 نماز پيشين من يوم النّحر،و آخرش انقضاى اين عدد،امّا ده در شهرها،و امّا پانزده در منا،و اين قول عبد اللّٰه عبّاس است و عبد اللّٰه عمر و زيد بن ثابت و روايت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تكبير كردن در اين ايّام،و مذهب ابو حنيفه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 بامداد </w:t>
      </w:r>
      <w:r>
        <w:rPr>
          <w:rStyle w:val="FootnoteAnchor"/>
          <w:rtl w:val="true"/>
        </w:rPr>
        <w:footnoteReference w:id="1679"/>
      </w:r>
      <w:r>
        <w:rPr>
          <w:rFonts w:ascii="IRNazanin" w:hAnsi="IRNazanin" w:eastAsia="IRNazanin"/>
          <w:color w:val="111111"/>
          <w:sz w:val="28"/>
          <w:sz w:val="28"/>
          <w:szCs w:val="28"/>
          <w:rtl w:val="true"/>
          <w:lang w:bidi="fa-IR"/>
        </w:rPr>
        <w:t>روز عرفه تا به نماز ديگر روز عيد و اين قول عبد اللّٰه مسعود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 ابو يوسف و محمّد چنان است كه از بامداد روز عرفه الى آخر ايّام التّشريق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اوّل خلاف كردند با ما و در آخر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شافعى موافق مذهب ماست، و اين قول عطاست و اختيار ابو على الجبّائىّ گفت </w:t>
      </w:r>
      <w:r>
        <w:rPr>
          <w:rStyle w:val="FootnoteAnchor"/>
          <w:rtl w:val="true"/>
        </w:rPr>
        <w:footnoteReference w:id="1680"/>
      </w:r>
      <w:r>
        <w:rPr>
          <w:rFonts w:ascii="IRNazanin" w:hAnsi="IRNazanin" w:eastAsia="IRNazanin"/>
          <w:color w:val="111111"/>
          <w:sz w:val="28"/>
          <w:sz w:val="28"/>
          <w:szCs w:val="28"/>
          <w:rtl w:val="true"/>
          <w:lang w:bidi="fa-IR"/>
        </w:rPr>
        <w:t xml:space="preserve">براى آن كه روز عيد وقت نماز پيشين آن وقت بود كه حاجيان از لبّيك زدن خاموش شوند بايد كه </w:t>
      </w:r>
      <w:r>
        <w:rPr>
          <w:rStyle w:val="FootnoteAnchor"/>
          <w:rtl w:val="true"/>
        </w:rPr>
        <w:footnoteReference w:id="1681"/>
      </w:r>
      <w:r>
        <w:rPr>
          <w:rFonts w:ascii="IRNazanin" w:hAnsi="IRNazanin" w:eastAsia="IRNazanin"/>
          <w:color w:val="111111"/>
          <w:sz w:val="28"/>
          <w:sz w:val="28"/>
          <w:szCs w:val="28"/>
          <w:rtl w:val="true"/>
          <w:lang w:bidi="fa-IR"/>
        </w:rPr>
        <w:t>تكبير كردن آغاز كنند،و نماز پيشين ايّام تشريق آخر نماز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 كنند</w:t>
      </w:r>
      <w:r>
        <w:rPr>
          <w:rFonts w:eastAsia="IRNazanin" w:cs="IRNazanin"/>
          <w:color w:val="111111"/>
          <w:sz w:val="28"/>
          <w:szCs w:val="28"/>
          <w:rtl w:val="true"/>
          <w:lang w:bidi="fa-IR"/>
        </w:rPr>
        <w:t xml:space="preserve">] </w:t>
      </w:r>
      <w:r>
        <w:rPr>
          <w:rStyle w:val="FootnoteAnchor"/>
          <w:rtl w:val="true"/>
        </w:rPr>
        <w:footnoteReference w:id="1682"/>
      </w:r>
      <w:r>
        <w:rPr>
          <w:rFonts w:ascii="Amiri" w:hAnsi="Amiri" w:eastAsia="Amiri" w:cs="Amiri"/>
          <w:color w:val="111111"/>
          <w:sz w:val="28"/>
          <w:sz w:val="28"/>
          <w:szCs w:val="28"/>
          <w:rtl w:val="true"/>
          <w:lang w:bidi="ar-SA"/>
        </w:rPr>
        <w:t>على اختلافهم فى النّفر،و به مذهب ما اين تعليل درست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كيفيّت 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اهل مدينه و شافعى آن است كه به اوّل سه بار تكبير كنند متوالى،و مذهب ابو حنيفه و اهل عراق دو بار،و مذهب ما در اوّل دو تكبير است،و به نزديك فقها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اختلافهم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اكبر اللّٰه اكبر اللّٰه اكبر </w:t>
      </w:r>
      <w:r>
        <w:rPr>
          <w:rStyle w:val="FootnoteAnchor"/>
          <w:rtl w:val="true"/>
        </w:rPr>
        <w:footnoteReference w:id="1683"/>
      </w:r>
      <w:r>
        <w:rPr>
          <w:rFonts w:ascii="Amiri" w:hAnsi="Amiri" w:eastAsia="Amiri" w:cs="Amiri"/>
          <w:color w:val="111111"/>
          <w:sz w:val="28"/>
          <w:sz w:val="28"/>
          <w:szCs w:val="28"/>
          <w:rtl w:val="true"/>
          <w:lang w:bidi="ar-SA"/>
        </w:rPr>
        <w:t>لا اله الّا اللّٰه و اللّٰه اكبر اللّٰه اكبر و للّٰه الحمد،و به نزديك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الحمد على ما هدانا و له الشّكر على ما اولانا و رزقنا من بهيمة الانعام،و اين زيادت فقها را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ايام التشريق ايام اكل و شرب و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كرده اند </w:t>
      </w:r>
      <w:r>
        <w:rPr>
          <w:rStyle w:val="FootnoteAnchor"/>
          <w:rtl w:val="true"/>
        </w:rPr>
        <w:footnoteReference w:id="1684"/>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منادى ندا كرد در ايّام تشريق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و شرب و</w:t>
      </w:r>
      <w:r>
        <w:rPr>
          <w:rFonts w:eastAsia="Amiri" w:cs="Amiri" w:ascii="Amiri" w:hAnsi="Amiri"/>
          <w:color w:val="111111"/>
          <w:sz w:val="28"/>
          <w:szCs w:val="28"/>
          <w:rtl w:val="true"/>
          <w:lang w:bidi="ar-SA"/>
        </w:rPr>
        <w:t xml:space="preserve">] </w:t>
      </w:r>
      <w:r>
        <w:rPr>
          <w:rStyle w:val="FootnoteAnchor"/>
          <w:rtl w:val="true"/>
        </w:rPr>
        <w:footnoteReference w:id="1685"/>
      </w:r>
      <w:r>
        <w:rPr>
          <w:rFonts w:ascii="IRNazanin" w:hAnsi="IRNazanin" w:eastAsia="IRNazanin"/>
          <w:color w:val="111111"/>
          <w:sz w:val="28"/>
          <w:sz w:val="28"/>
          <w:szCs w:val="28"/>
          <w:rtl w:val="true"/>
          <w:lang w:bidi="fa-IR"/>
        </w:rPr>
        <w:t>بعال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ملاعبة</w:t>
      </w:r>
      <w:r>
        <w:rPr>
          <w:rFonts w:eastAsia="IRNazanin" w:cs="IRNazanin"/>
          <w:color w:val="111111"/>
          <w:sz w:val="28"/>
          <w:szCs w:val="28"/>
          <w:rtl w:val="true"/>
          <w:lang w:bidi="fa-IR"/>
        </w:rPr>
        <w:t xml:space="preserve">] </w:t>
      </w:r>
      <w:r>
        <w:rPr>
          <w:rStyle w:val="FootnoteAnchor"/>
          <w:rtl w:val="true"/>
        </w:rPr>
        <w:footnoteReference w:id="1686"/>
      </w:r>
      <w:r>
        <w:rPr>
          <w:rFonts w:ascii="Amiri" w:hAnsi="Amiri" w:eastAsia="Amiri" w:cs="Amiri"/>
          <w:color w:val="111111"/>
          <w:sz w:val="28"/>
          <w:sz w:val="28"/>
          <w:szCs w:val="28"/>
          <w:rtl w:val="true"/>
          <w:lang w:bidi="ar-SA"/>
        </w:rPr>
        <w:t>الرجل اهله و المرأة بعلها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تَعَجَّلَ فِي يَوْمَيْنِ ،هركه او تعجيل كند در دو روز،يعنى در نفر،در روز دوم اگر خواهد كه در نفر اوّل بيايد،و نفر اوّل در دوم ايّام تشريق بود،و سه ام روز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بيامدن از منا بود روا باشد و 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تأخير كند و توقّف تا در نفر اخير بيايد،اولى تر بود،و آن سوم ايّام تشريق بود و چهارم عيد </w:t>
      </w:r>
      <w:r>
        <w:rPr>
          <w:rStyle w:val="FootnoteAnchor"/>
          <w:rtl w:val="true"/>
        </w:rPr>
        <w:footnoteReference w:id="1687"/>
      </w:r>
      <w:r>
        <w:rPr>
          <w:rFonts w:ascii="Amiri" w:hAnsi="Amiri" w:eastAsia="Amiri" w:cs="Amiri"/>
          <w:color w:val="111111"/>
          <w:sz w:val="28"/>
          <w:sz w:val="28"/>
          <w:szCs w:val="28"/>
          <w:rtl w:val="true"/>
          <w:lang w:bidi="ar-SA"/>
        </w:rPr>
        <w:t xml:space="preserve">،جز آن كه </w:t>
      </w:r>
      <w:r>
        <w:rPr>
          <w:rStyle w:val="FootnoteAnchor"/>
          <w:rtl w:val="true"/>
        </w:rPr>
        <w:footnoteReference w:id="1688"/>
      </w:r>
      <w:r>
        <w:rPr>
          <w:rFonts w:ascii="IRNazanin" w:hAnsi="IRNazanin" w:eastAsia="IRNazanin"/>
          <w:color w:val="111111"/>
          <w:sz w:val="28"/>
          <w:sz w:val="28"/>
          <w:szCs w:val="28"/>
          <w:rtl w:val="true"/>
          <w:lang w:bidi="fa-IR"/>
        </w:rPr>
        <w:t>در نفر اوّل بيايد لا بدّ از پس زوال بايد كه بيايد،و اگر در نفر دوم آيد روا بود كه پيش از زوال 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مرد از آنان باشد كه او را در وقت احرام خطايى رفته باشد از اصابت صيدى يا خلوت حلالى،او را روا نبود كه در نفر اوّل بيايد،بل توقّف كند تا نفر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كه در نفر اوّل آيد عند الضّرورة قبل الزّوال روا بود،اگر با پس زوال افتد و توقّف مى باشد تا آفتاب فروشود </w:t>
      </w:r>
      <w:r>
        <w:rPr>
          <w:rStyle w:val="FootnoteAnchor"/>
          <w:rtl w:val="true"/>
        </w:rPr>
        <w:footnoteReference w:id="1689"/>
      </w:r>
      <w:r>
        <w:rPr>
          <w:rFonts w:ascii="Amiri" w:hAnsi="Amiri" w:eastAsia="Amiri" w:cs="Amiri"/>
          <w:color w:val="111111"/>
          <w:sz w:val="28"/>
          <w:sz w:val="28"/>
          <w:szCs w:val="28"/>
          <w:rtl w:val="true"/>
          <w:lang w:bidi="ar-SA"/>
        </w:rPr>
        <w:t xml:space="preserve">نشايد </w:t>
      </w:r>
      <w:r>
        <w:rPr>
          <w:rStyle w:val="FootnoteAnchor"/>
          <w:rtl w:val="true"/>
        </w:rPr>
        <w:footnoteReference w:id="1690"/>
      </w:r>
      <w:r>
        <w:rPr>
          <w:rFonts w:ascii="IRNazanin" w:hAnsi="IRNazanin" w:eastAsia="IRNazanin"/>
          <w:color w:val="111111"/>
          <w:sz w:val="28"/>
          <w:sz w:val="28"/>
          <w:szCs w:val="28"/>
          <w:rtl w:val="true"/>
          <w:lang w:bidi="fa-IR"/>
        </w:rPr>
        <w:t xml:space="preserve">از منا بيامدن،و چون از منا بيايد آنگه </w:t>
      </w:r>
      <w:r>
        <w:rPr>
          <w:rStyle w:val="FootnoteAnchor"/>
          <w:rtl w:val="true"/>
        </w:rPr>
        <w:footnoteReference w:id="1691"/>
      </w:r>
      <w:r>
        <w:rPr>
          <w:rFonts w:ascii="Amiri" w:hAnsi="Amiri" w:eastAsia="Amiri" w:cs="Amiri"/>
          <w:color w:val="111111"/>
          <w:sz w:val="28"/>
          <w:sz w:val="28"/>
          <w:szCs w:val="28"/>
          <w:rtl w:val="true"/>
          <w:lang w:bidi="ar-SA"/>
        </w:rPr>
        <w:t xml:space="preserve">بايد آمدن براى وداع خانه و طواف وداع،و مستحب است كه در مسجد خيف نماز بكند به نزديك آن مناره كه در ميان </w:t>
      </w:r>
      <w:r>
        <w:rPr>
          <w:rStyle w:val="FootnoteAnchor"/>
          <w:rtl w:val="true"/>
        </w:rPr>
        <w:footnoteReference w:id="1692"/>
      </w:r>
      <w:r>
        <w:rPr>
          <w:rFonts w:ascii="IRNazanin" w:hAnsi="IRNazanin" w:eastAsia="IRNazanin"/>
          <w:color w:val="111111"/>
          <w:sz w:val="28"/>
          <w:sz w:val="28"/>
          <w:szCs w:val="28"/>
          <w:rtl w:val="true"/>
          <w:lang w:bidi="fa-IR"/>
        </w:rPr>
        <w:t>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ازآنجا به مسجد حصبا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مسجد رسول است،صلّى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آنجا بياسايد و به ستان بازخسبد </w:t>
      </w:r>
      <w:r>
        <w:rPr>
          <w:rStyle w:val="FootnoteAnchor"/>
          <w:rtl w:val="true"/>
        </w:rPr>
        <w:footnoteReference w:id="1693"/>
      </w:r>
      <w:r>
        <w:rPr>
          <w:rFonts w:ascii="Amiri" w:hAnsi="Amiri" w:eastAsia="Amiri" w:cs="Amiri"/>
          <w:color w:val="111111"/>
          <w:sz w:val="28"/>
          <w:sz w:val="28"/>
          <w:szCs w:val="28"/>
          <w:rtl w:val="true"/>
          <w:lang w:bidi="ar-SA"/>
        </w:rPr>
        <w:t xml:space="preserve">ساعتى،ازآنجا ببايد </w:t>
      </w:r>
      <w:r>
        <w:rPr>
          <w:rStyle w:val="FootnoteAnchor"/>
          <w:rtl w:val="true"/>
        </w:rPr>
        <w:footnoteReference w:id="1694"/>
      </w:r>
      <w:r>
        <w:rPr>
          <w:rFonts w:ascii="IRNazanin" w:hAnsi="IRNazanin" w:eastAsia="IRNazanin"/>
          <w:color w:val="111111"/>
          <w:sz w:val="28"/>
          <w:sz w:val="28"/>
          <w:szCs w:val="28"/>
          <w:rtl w:val="true"/>
          <w:lang w:bidi="fa-IR"/>
        </w:rPr>
        <w:t xml:space="preserve">در مكّه آيد و جهد كند كه در خانه كعبه شود اگر صرورت </w:t>
      </w:r>
      <w:r>
        <w:rPr>
          <w:rStyle w:val="FootnoteAnchor"/>
          <w:rtl w:val="true"/>
        </w:rPr>
        <w:footnoteReference w:id="1695"/>
      </w:r>
      <w:r>
        <w:rPr>
          <w:rFonts w:ascii="Amiri" w:hAnsi="Amiri" w:eastAsia="Amiri" w:cs="Amiri"/>
          <w:color w:val="111111"/>
          <w:sz w:val="28"/>
          <w:sz w:val="28"/>
          <w:szCs w:val="28"/>
          <w:rtl w:val="true"/>
          <w:lang w:bidi="ar-SA"/>
        </w:rPr>
        <w:t xml:space="preserve">باشد على كلّ حال رها نكند و الّا اولى تر هم آن است كه در خانه شود </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تا بر غسل باشد،و به چهار گوشه خانه نماز بكند و بر رخام سرخ و از </w:t>
      </w:r>
      <w:r>
        <w:rPr>
          <w:rStyle w:val="FootnoteAnchor"/>
          <w:rtl w:val="true"/>
        </w:rPr>
        <w:footnoteReference w:id="1697"/>
      </w:r>
      <w:r>
        <w:rPr>
          <w:rFonts w:ascii="Amiri" w:hAnsi="Amiri" w:eastAsia="Amiri" w:cs="Amiri"/>
          <w:color w:val="111111"/>
          <w:sz w:val="28"/>
          <w:sz w:val="28"/>
          <w:szCs w:val="28"/>
          <w:rtl w:val="true"/>
          <w:lang w:bidi="ar-SA"/>
        </w:rPr>
        <w:t xml:space="preserve">ميان دو ستون </w:t>
      </w:r>
      <w:r>
        <w:rPr>
          <w:rStyle w:val="FootnoteAnchor"/>
          <w:rtl w:val="true"/>
        </w:rPr>
        <w:footnoteReference w:id="1698"/>
      </w:r>
      <w:r>
        <w:rPr>
          <w:rFonts w:ascii="Amiri" w:hAnsi="Amiri" w:eastAsia="Amiri" w:cs="Amiri"/>
          <w:color w:val="111111"/>
          <w:sz w:val="28"/>
          <w:sz w:val="28"/>
          <w:szCs w:val="28"/>
          <w:rtl w:val="true"/>
          <w:lang w:bidi="ar-SA"/>
        </w:rPr>
        <w:t xml:space="preserve">نماز بكند و دعواتى كه معيّن هست آنجا بخواند و به درآيد و طواف وداع بكند،و در مستجار بايستد و حاجت </w:t>
      </w:r>
      <w:r>
        <w:rPr>
          <w:rStyle w:val="FootnoteAnchor"/>
          <w:rtl w:val="true"/>
        </w:rPr>
        <w:footnoteReference w:id="1699"/>
      </w:r>
      <w:r>
        <w:rPr>
          <w:rFonts w:ascii="Amiri" w:hAnsi="Amiri" w:eastAsia="Amiri" w:cs="Amiri"/>
          <w:color w:val="111111"/>
          <w:sz w:val="28"/>
          <w:sz w:val="28"/>
          <w:szCs w:val="28"/>
          <w:rtl w:val="true"/>
          <w:lang w:bidi="ar-SA"/>
        </w:rPr>
        <w:t>بخواهد و از خداى در خواهد تا آخر عهد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آن كه بعد غروب الشّمس از منا بنشايد آمدن شافعى موافقت كرد 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 آيت خلاف كردند،عبد اللّٰه عبّاس و عبد اللّٰه عمر و عطا و عكرمه و مجاهد و قتاده و ضحّاك و نخعى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سواء </w:t>
      </w:r>
      <w:r>
        <w:rPr>
          <w:rStyle w:val="FootnoteAnchor"/>
          <w:rtl w:val="true"/>
        </w:rPr>
        <w:footnoteReference w:id="1700"/>
      </w:r>
      <w:r>
        <w:rPr>
          <w:rFonts w:ascii="IRNazanin" w:hAnsi="IRNazanin" w:eastAsia="IRNazanin"/>
          <w:color w:val="111111"/>
          <w:sz w:val="28"/>
          <w:sz w:val="28"/>
          <w:szCs w:val="28"/>
          <w:rtl w:val="true"/>
          <w:lang w:bidi="fa-IR"/>
        </w:rPr>
        <w:t>اگر در نفر اوّل بيايد و اگر در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حرجى و بزه اى و اثمى نيست،و او را كفّارتى لازم نيايد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كردند و از أبو ذرّ و عبد اللّٰه مسعود و مطرّف شخّير،كه معنى آيت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نفرى كه بيايد از اوّل و دوم </w:t>
      </w:r>
      <w:r>
        <w:rPr>
          <w:rStyle w:val="FootnoteAnchor"/>
          <w:rtl w:val="true"/>
        </w:rPr>
        <w:footnoteReference w:id="1701"/>
      </w:r>
      <w:r>
        <w:rPr>
          <w:rFonts w:ascii="IRNazanin" w:hAnsi="IRNazanin" w:eastAsia="IRNazanin"/>
          <w:color w:val="111111"/>
          <w:sz w:val="28"/>
          <w:sz w:val="28"/>
          <w:szCs w:val="28"/>
          <w:rtl w:val="true"/>
          <w:lang w:bidi="fa-IR"/>
        </w:rPr>
        <w:t xml:space="preserve">،گناه </w:t>
      </w:r>
    </w:p>
    <w:p>
      <w:pPr>
        <w:pStyle w:val="BookText"/>
        <w:rPr/>
      </w:pPr>
      <w:r>
        <w:rPr>
          <w:rFonts w:ascii="IRNazanin" w:hAnsi="IRNazanin" w:eastAsia="IRNazanin"/>
          <w:color w:val="111111"/>
          <w:sz w:val="28"/>
          <w:sz w:val="28"/>
          <w:szCs w:val="28"/>
          <w:rtl w:val="true"/>
          <w:lang w:bidi="fa-IR"/>
        </w:rPr>
        <w:t>او مغفور بود،و آن حجّ كه كرده باشد كفّارت گناه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معاوية بن قرّه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w:t>
      </w:r>
      <w:r>
        <w:rPr>
          <w:rStyle w:val="FootnoteAnchor"/>
          <w:rtl w:val="true"/>
        </w:rPr>
        <w:footnoteReference w:id="1702"/>
      </w:r>
      <w:r>
        <w:rPr>
          <w:rFonts w:ascii="IRNazanin" w:hAnsi="IRNazanin" w:eastAsia="IRNazanin"/>
          <w:color w:val="111111"/>
          <w:sz w:val="28"/>
          <w:sz w:val="28"/>
          <w:szCs w:val="28"/>
          <w:rtl w:val="true"/>
          <w:lang w:bidi="fa-IR"/>
        </w:rPr>
        <w:t>در هر نفرى كه بيايد،خرج من ذنوبه كيوم ولدته امّه،از گناه بيرون آيد چنان كه آن روز كه از مادر زاده باشد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را از اين آيت پرسيدم،گفت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عليه الى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نفر كه بيايد گناه بر او ننويسند تا دگر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منا فرمان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رغبت كنى كه بر او </w:t>
      </w:r>
      <w:r>
        <w:rPr>
          <w:rStyle w:val="FootnoteAnchor"/>
          <w:rtl w:val="true"/>
        </w:rPr>
        <w:footnoteReference w:id="1703"/>
      </w:r>
      <w:r>
        <w:rPr>
          <w:rFonts w:ascii="IRNazanin" w:hAnsi="IRNazanin" w:eastAsia="IRNazanin"/>
          <w:color w:val="111111"/>
          <w:sz w:val="28"/>
          <w:sz w:val="28"/>
          <w:szCs w:val="28"/>
          <w:rtl w:val="true"/>
          <w:lang w:bidi="fa-IR"/>
        </w:rPr>
        <w:t>نماز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منع كند مرا كه بر </w:t>
      </w:r>
      <w:r>
        <w:rPr>
          <w:rStyle w:val="FootnoteAnchor"/>
          <w:rtl w:val="true"/>
        </w:rPr>
        <w:footnoteReference w:id="1704"/>
      </w:r>
      <w:r>
        <w:rPr>
          <w:rFonts w:ascii="IRNazanin" w:hAnsi="IRNazanin" w:eastAsia="IRNazanin"/>
          <w:color w:val="111111"/>
          <w:sz w:val="28"/>
          <w:sz w:val="28"/>
          <w:szCs w:val="28"/>
          <w:rtl w:val="true"/>
          <w:lang w:bidi="fa-IR"/>
        </w:rPr>
        <w:t>مردى نماز كند كه تا او را بيامرزيدند گناهى نكرد،و اين اخبار قوّت قول دوم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اتَّقىٰ ،آن را كه بپرخيزد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عوفى و كلبى مراد آن است لمن اتّقى قتل الصّيد،آن را كه بپرخيزد </w:t>
      </w:r>
      <w:r>
        <w:rPr>
          <w:rStyle w:val="FootnoteAnchor"/>
          <w:rtl w:val="true"/>
        </w:rPr>
        <w:footnoteReference w:id="1706"/>
      </w:r>
      <w:r>
        <w:rPr>
          <w:rFonts w:ascii="Amiri" w:hAnsi="Amiri" w:eastAsia="Amiri" w:cs="Amiri"/>
          <w:color w:val="111111"/>
          <w:sz w:val="28"/>
          <w:sz w:val="28"/>
          <w:szCs w:val="28"/>
          <w:rtl w:val="true"/>
          <w:lang w:bidi="ar-SA"/>
        </w:rPr>
        <w:t>ازآن كه صيد كند و صيد كشد،كه در ايّام تشريق صيد نشايد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آن را كه در صيد چيزى نكند كه خداى تعالى از آن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حجّ او كفّارت گناه </w:t>
      </w:r>
      <w:r>
        <w:rPr>
          <w:rStyle w:val="FootnoteAnchor"/>
          <w:rtl w:val="true"/>
        </w:rPr>
        <w:footnoteReference w:id="1707"/>
      </w:r>
      <w:r>
        <w:rPr>
          <w:rFonts w:ascii="IRNazanin" w:hAnsi="IRNazanin" w:eastAsia="IRNazanin"/>
          <w:color w:val="111111"/>
          <w:sz w:val="28"/>
          <w:sz w:val="28"/>
          <w:szCs w:val="28"/>
          <w:rtl w:val="true"/>
          <w:lang w:bidi="fa-IR"/>
        </w:rPr>
        <w:t>شود اگر فيما بقى من عمره از گناه اتّقا و اجتناب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 اللّٰه في حجّه،آن را كه در حجّ از خداى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مصحف عبد اللّٰه چنين </w:t>
      </w:r>
      <w:r>
        <w:rPr>
          <w:rStyle w:val="FootnoteAnchor"/>
          <w:rtl w:val="true"/>
        </w:rPr>
        <w:footnoteReference w:id="1708"/>
      </w:r>
      <w:r>
        <w:rPr>
          <w:rFonts w:ascii="Amiri" w:hAnsi="Amiri" w:eastAsia="Amiri" w:cs="Amiri"/>
          <w:color w:val="111111"/>
          <w:sz w:val="28"/>
          <w:sz w:val="28"/>
          <w:szCs w:val="28"/>
          <w:rtl w:val="true"/>
          <w:lang w:bidi="ar-SA"/>
        </w:rPr>
        <w:t>نوشته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اتّقى عبادة الاصنام و معاصى اللّٰه،آن را كه از كفر و شرك پرخيزد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خواستمى كه از آنان بودمى كه اسم تقوا متناول بود ايشان 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،از خداى بترسى في جميع الاحوال من الاقوال و الافعال،در جميع </w:t>
      </w:r>
      <w:bookmarkStart w:id="34" w:name="pg12357_109677"/>
    </w:p>
    <w:p>
      <w:pPr>
        <w:pStyle w:val="BookText"/>
        <w:rPr/>
      </w:pPr>
      <w:bookmarkEnd w:id="34"/>
      <w:r>
        <w:rPr>
          <w:rFonts w:ascii="IRNazanin" w:hAnsi="IRNazanin" w:eastAsia="IRNazanin"/>
          <w:color w:val="111111"/>
          <w:sz w:val="28"/>
          <w:sz w:val="28"/>
          <w:szCs w:val="28"/>
          <w:rtl w:val="true"/>
          <w:lang w:bidi="fa-IR"/>
        </w:rPr>
        <w:t>احوال،در گفتار و كردار،در هر حال كه باشى،بر هر وجه كه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أَنَّكُمْ إِلَيْهِ تُحْشَرُونَ ،و بدانى كه حشر شما و جمع شما </w:t>
      </w:r>
      <w:r>
        <w:rPr>
          <w:rStyle w:val="FootnoteAnchor"/>
          <w:rtl w:val="true"/>
        </w:rPr>
        <w:footnoteReference w:id="1710"/>
      </w:r>
      <w:r>
        <w:rPr>
          <w:rFonts w:ascii="IRNazanin" w:hAnsi="IRNazanin" w:eastAsia="IRNazanin"/>
          <w:color w:val="111111"/>
          <w:sz w:val="28"/>
          <w:sz w:val="28"/>
          <w:szCs w:val="28"/>
          <w:rtl w:val="true"/>
          <w:lang w:bidi="fa-IR"/>
        </w:rPr>
        <w:t xml:space="preserve">فردا </w:t>
      </w:r>
      <w:r>
        <w:rPr>
          <w:rStyle w:val="FootnoteAnchor"/>
          <w:rtl w:val="true"/>
        </w:rPr>
        <w:footnoteReference w:id="1711"/>
      </w:r>
      <w:r>
        <w:rPr>
          <w:rFonts w:ascii="Amiri" w:hAnsi="Amiri" w:eastAsia="Amiri" w:cs="Amiri"/>
          <w:color w:val="111111"/>
          <w:sz w:val="28"/>
          <w:sz w:val="28"/>
          <w:szCs w:val="28"/>
          <w:rtl w:val="true"/>
          <w:lang w:bidi="ar-SA"/>
        </w:rPr>
        <w:t>قيامت با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خواهد بودن،و آيت وارد است مورد وعيد </w:t>
      </w:r>
      <w:r>
        <w:rPr>
          <w:rStyle w:val="FootnoteAnchor"/>
          <w:rtl w:val="true"/>
        </w:rPr>
        <w:footnoteReference w:id="1712"/>
      </w:r>
      <w:r>
        <w:rPr>
          <w:rFonts w:ascii="Amiri" w:hAnsi="Amiri" w:eastAsia="Amiri" w:cs="Amiri"/>
          <w:color w:val="111111"/>
          <w:sz w:val="28"/>
          <w:sz w:val="28"/>
          <w:szCs w:val="28"/>
          <w:rtl w:val="true"/>
          <w:lang w:bidi="ar-SA"/>
        </w:rPr>
        <w:t xml:space="preserve">،و آن كه </w:t>
      </w:r>
      <w:r>
        <w:rPr>
          <w:rStyle w:val="FootnoteAnchor"/>
          <w:rtl w:val="true"/>
        </w:rPr>
        <w:footnoteReference w:id="1713"/>
      </w:r>
      <w:r>
        <w:rPr>
          <w:rFonts w:ascii="Amiri" w:hAnsi="Amiri" w:eastAsia="Amiri" w:cs="Amiri"/>
          <w:color w:val="111111"/>
          <w:sz w:val="28"/>
          <w:sz w:val="28"/>
          <w:szCs w:val="28"/>
          <w:rtl w:val="true"/>
          <w:lang w:bidi="ar-SA"/>
        </w:rPr>
        <w:t>هركسى را بر وفق عمل او جزا دهد از ثواب و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35" w:name="__RefHeading___Toc8560798_417432637"/>
      <w:bookmarkStart w:id="36" w:name="_Toc15"/>
      <w:bookmarkEnd w:id="35"/>
      <w:r>
        <w:rPr>
          <w:rtl w:val="true"/>
        </w:rPr>
        <w:t xml:space="preserve">سوره البقرة </w:t>
      </w:r>
      <w:r>
        <w:rPr>
          <w:rtl w:val="true"/>
        </w:rPr>
        <w:t>(</w:t>
      </w:r>
      <w:r>
        <w:rPr/>
        <w:t>2</w:t>
      </w:r>
      <w:r>
        <w:rPr>
          <w:rtl w:val="true"/>
        </w:rPr>
        <w:t xml:space="preserve">): </w:t>
      </w:r>
      <w:r>
        <w:rPr>
          <w:rtl w:val="true"/>
        </w:rPr>
        <w:t xml:space="preserve">آیات </w:t>
      </w:r>
      <w:r>
        <w:rPr/>
        <w:t>204</w:t>
      </w:r>
      <w:r>
        <w:rPr>
          <w:rtl w:val="true"/>
        </w:rPr>
        <w:t xml:space="preserve"> </w:t>
      </w:r>
      <w:r>
        <w:rPr>
          <w:rtl w:val="true"/>
        </w:rPr>
        <w:t xml:space="preserve">تا </w:t>
      </w:r>
      <w:r>
        <w:rPr/>
        <w:t>210</w:t>
      </w:r>
      <w:bookmarkEnd w:id="36"/>
    </w:p>
    <w:p>
      <w:pPr>
        <w:pStyle w:val="Heading3"/>
        <w:numPr>
          <w:ilvl w:val="2"/>
          <w:numId w:val="1"/>
        </w:numPr>
        <w:rPr/>
      </w:pPr>
      <w:bookmarkStart w:id="37" w:name="__RefHeading___Toc8560800_417432637"/>
      <w:bookmarkStart w:id="38" w:name="_Toc16"/>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560802_417432637"/>
      <w:bookmarkStart w:id="40" w:name="_Toc17"/>
      <w:bookmarkEnd w:id="39"/>
      <w:r>
        <w:rPr>
          <w:rtl w:val="true"/>
        </w:rPr>
        <w:t>ترجمه</w:t>
      </w:r>
      <w:bookmarkEnd w:id="40"/>
    </w:p>
    <w:p>
      <w:pPr>
        <w:pStyle w:val="BookText"/>
        <w:rPr/>
      </w:pPr>
      <w:r>
        <w:rPr>
          <w:rFonts w:ascii="IRNazanin" w:hAnsi="IRNazanin" w:eastAsia="IRNazanin"/>
          <w:color w:val="111111"/>
          <w:sz w:val="28"/>
          <w:sz w:val="28"/>
          <w:szCs w:val="28"/>
          <w:rtl w:val="true"/>
          <w:lang w:bidi="fa-IR"/>
        </w:rPr>
        <w:t>از مردمان كس هست كه به عجب آرد تو را گفتار او در زندگانى دنيا،و گواه مى گيرد خداى را بر آنچه در دل اوست و او سخت خصومت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 xml:space="preserve">چون برگردد بكوشد </w:t>
      </w:r>
      <w:r>
        <w:rPr>
          <w:rStyle w:val="FootnoteAnchor"/>
          <w:rtl w:val="true"/>
        </w:rPr>
        <w:footnoteReference w:id="1715"/>
      </w:r>
      <w:r>
        <w:rPr>
          <w:rFonts w:ascii="IRNazanin" w:hAnsi="IRNazanin" w:eastAsia="IRNazanin"/>
          <w:color w:val="111111"/>
          <w:sz w:val="28"/>
          <w:sz w:val="28"/>
          <w:szCs w:val="28"/>
          <w:rtl w:val="true"/>
          <w:lang w:bidi="fa-IR"/>
        </w:rPr>
        <w:t xml:space="preserve">در زمين تا تباهى كند در آنجا و نيست كند كشت و بچّه </w:t>
      </w:r>
      <w:r>
        <w:rPr>
          <w:rStyle w:val="FootnoteAnchor"/>
          <w:rtl w:val="true"/>
        </w:rPr>
        <w:footnoteReference w:id="1716"/>
      </w:r>
      <w:r>
        <w:rPr>
          <w:rFonts w:ascii="IRNazanin" w:hAnsi="IRNazanin" w:eastAsia="IRNazanin"/>
          <w:color w:val="111111"/>
          <w:sz w:val="28"/>
          <w:sz w:val="28"/>
          <w:szCs w:val="28"/>
          <w:rtl w:val="true"/>
          <w:lang w:bidi="fa-IR"/>
        </w:rPr>
        <w:t xml:space="preserve">،و خداى دوست ندارد تباهى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گويند او را بترس از خداى،بگيرد او را عزيزى به گناه،بس باشد او را دوزخ و بد جايگاه 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مردمان كس هست كه بفروشد خود را براى طلب خشنودى خداى،و خداى رحمت كننده است بر بندگان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آنان كه بگرويده اى در شوى </w:t>
      </w:r>
      <w:r>
        <w:rPr>
          <w:rStyle w:val="FootnoteAnchor"/>
          <w:rtl w:val="true"/>
        </w:rPr>
        <w:footnoteReference w:id="1718"/>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صلح جمله و پى مگيرى </w:t>
      </w:r>
      <w:r>
        <w:rPr>
          <w:rStyle w:val="FootnoteAnchor"/>
          <w:rtl w:val="true"/>
        </w:rPr>
        <w:footnoteReference w:id="1719"/>
      </w:r>
      <w:r>
        <w:rPr>
          <w:rFonts w:ascii="IRNazanin" w:hAnsi="IRNazanin" w:eastAsia="IRNazanin"/>
          <w:color w:val="111111"/>
          <w:sz w:val="28"/>
          <w:sz w:val="28"/>
          <w:szCs w:val="28"/>
          <w:rtl w:val="true"/>
          <w:lang w:bidi="fa-IR"/>
        </w:rPr>
        <w:t xml:space="preserve">اثر پيهاى </w:t>
      </w:r>
      <w:r>
        <w:rPr>
          <w:rStyle w:val="FootnoteAnchor"/>
          <w:rtl w:val="true"/>
        </w:rPr>
        <w:footnoteReference w:id="1720"/>
      </w:r>
      <w:r>
        <w:rPr>
          <w:rFonts w:ascii="Amiri" w:hAnsi="Amiri" w:eastAsia="Amiri" w:cs="Amiri"/>
          <w:color w:val="111111"/>
          <w:sz w:val="28"/>
          <w:sz w:val="28"/>
          <w:szCs w:val="28"/>
          <w:rtl w:val="true"/>
          <w:lang w:bidi="ar-SA"/>
        </w:rPr>
        <w:t xml:space="preserve">ديو را كه او </w:t>
      </w:r>
      <w:r>
        <w:rPr>
          <w:rStyle w:val="FootnoteAnchor"/>
          <w:rtl w:val="true"/>
        </w:rPr>
        <w:footnoteReference w:id="1721"/>
      </w:r>
      <w:r>
        <w:rPr>
          <w:rFonts w:ascii="IRNazanin" w:hAnsi="IRNazanin" w:eastAsia="IRNazanin"/>
          <w:color w:val="111111"/>
          <w:sz w:val="28"/>
          <w:sz w:val="28"/>
          <w:szCs w:val="28"/>
          <w:rtl w:val="true"/>
          <w:lang w:bidi="fa-IR"/>
        </w:rPr>
        <w:t xml:space="preserve">شما را دشمنى ظاهر است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خطا كنى از پس آن كه </w:t>
      </w:r>
      <w:r>
        <w:rPr>
          <w:rStyle w:val="FootnoteAnchor"/>
          <w:rtl w:val="true"/>
        </w:rPr>
        <w:footnoteReference w:id="1723"/>
      </w:r>
      <w:r>
        <w:rPr>
          <w:rFonts w:ascii="Amiri" w:hAnsi="Amiri" w:eastAsia="Amiri" w:cs="Amiri"/>
          <w:color w:val="111111"/>
          <w:sz w:val="28"/>
          <w:sz w:val="28"/>
          <w:szCs w:val="28"/>
          <w:rtl w:val="true"/>
          <w:lang w:bidi="ar-SA"/>
        </w:rPr>
        <w:t>آمد به شما حجّتها بدانى كه خداى منيع و محكم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مى دارند الّا آن كه به ايشان آيد خداى در سايه بانى از ابر و فريشتگان و گزارده شود كار و با خداى بود بازگشت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يُعْجِبُكَ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و سدّى و مقاتل و عطا گفتند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در اخنس شريق </w:t>
      </w:r>
      <w:r>
        <w:rPr>
          <w:rStyle w:val="FootnoteAnchor"/>
          <w:rtl w:val="true"/>
        </w:rPr>
        <w:footnoteReference w:id="1724"/>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حليف بنى زهره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ابىّ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آنش اخنس خواندند كه روز بدر با سيصد مرد از قتال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استاد،و ايشان به جحفه فرود آمده بودند،قوم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خواهرزاده شماست،اگر پيغامبرى صادق است اولى تر كس كه تصديق و متابعت او كند شمايى،و اگر دروغزن است براى قرابت و خويشى اولى تر آن بود كه از او برگردى و با او كالزار </w:t>
      </w:r>
      <w:r>
        <w:rPr>
          <w:rStyle w:val="FootnoteAnchor"/>
          <w:rtl w:val="true"/>
        </w:rPr>
        <w:footnoteReference w:id="1725"/>
      </w:r>
      <w:r>
        <w:rPr>
          <w:rFonts w:ascii="IRNazanin" w:hAnsi="IRNazanin" w:eastAsia="IRNazanin"/>
          <w:color w:val="111111"/>
          <w:sz w:val="28"/>
          <w:sz w:val="28"/>
          <w:szCs w:val="28"/>
          <w:rtl w:val="true"/>
          <w:lang w:bidi="fa-IR"/>
        </w:rPr>
        <w:t>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مى گويى،رأى رأى تو است،تو برو به جانبى تا ما با تو بياييم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منادى بر آمد كه لشكر جمع مى كرد تا به كالزار </w:t>
      </w:r>
      <w:r>
        <w:rPr>
          <w:rStyle w:val="FootnoteAnchor"/>
          <w:rtl w:val="true"/>
        </w:rPr>
        <w:footnoteReference w:id="1726"/>
      </w:r>
      <w:r>
        <w:rPr>
          <w:rFonts w:ascii="IRNazanin" w:hAnsi="IRNazanin" w:eastAsia="IRNazanin"/>
          <w:color w:val="111111"/>
          <w:sz w:val="28"/>
          <w:sz w:val="28"/>
          <w:szCs w:val="28"/>
          <w:rtl w:val="true"/>
          <w:lang w:bidi="fa-IR"/>
        </w:rPr>
        <w:t xml:space="preserve">بدر شوند،خنس هو بأصحابه </w:t>
      </w:r>
      <w:r>
        <w:rPr>
          <w:rStyle w:val="FootnoteAnchor"/>
          <w:rtl w:val="true"/>
        </w:rPr>
        <w:footnoteReference w:id="1727"/>
      </w:r>
      <w:r>
        <w:rPr>
          <w:rFonts w:ascii="IRNazanin" w:hAnsi="IRNazanin" w:eastAsia="IRNazanin"/>
          <w:color w:val="111111"/>
          <w:sz w:val="28"/>
          <w:sz w:val="28"/>
          <w:szCs w:val="28"/>
          <w:rtl w:val="true"/>
          <w:lang w:bidi="fa-IR"/>
        </w:rPr>
        <w:t>،اى تأخّر،فسمّى اخنس،با پس ايستاد،او را براى اين اخنس خواندند،و او مردى شيرين سخن بود و نكوديدار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به نزديك پيغامبر آمدى و با او نشستى و سخن گفتى</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ايمان كردى و سوگند خوردى كه 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بود،و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نفاق و باطن او بى خبر بود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او از خود نزديك بكردى </w:t>
      </w:r>
      <w:r>
        <w:rPr>
          <w:rStyle w:val="FootnoteAnchor"/>
          <w:rtl w:val="true"/>
        </w:rPr>
        <w:footnoteReference w:id="1729"/>
      </w:r>
      <w:r>
        <w:rPr>
          <w:rFonts w:ascii="Amiri" w:hAnsi="Amiri" w:eastAsia="Amiri" w:cs="Amiri"/>
          <w:color w:val="111111"/>
          <w:sz w:val="28"/>
          <w:sz w:val="28"/>
          <w:szCs w:val="28"/>
          <w:rtl w:val="true"/>
          <w:lang w:bidi="ar-SA"/>
        </w:rPr>
        <w:t xml:space="preserve">،و بر او اقبال كردى و </w:t>
      </w:r>
    </w:p>
    <w:p>
      <w:pPr>
        <w:pStyle w:val="BookText"/>
        <w:rPr/>
      </w:pPr>
      <w:r>
        <w:rPr>
          <w:rFonts w:ascii="IRNazanin" w:hAnsi="IRNazanin" w:eastAsia="IRNazanin"/>
          <w:color w:val="111111"/>
          <w:sz w:val="28"/>
          <w:sz w:val="28"/>
          <w:szCs w:val="28"/>
          <w:rtl w:val="true"/>
          <w:lang w:bidi="fa-IR"/>
        </w:rPr>
        <w:t>بنواختى او را ازآن كه باطن او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ميان او و ثقيف خصومتى افتاد، شبيخونى برد </w:t>
      </w:r>
      <w:r>
        <w:rPr>
          <w:rStyle w:val="FootnoteAnchor"/>
          <w:rtl w:val="true"/>
        </w:rPr>
        <w:footnoteReference w:id="1730"/>
      </w:r>
      <w:r>
        <w:rPr>
          <w:rFonts w:ascii="IRNazanin" w:hAnsi="IRNazanin" w:eastAsia="IRNazanin"/>
          <w:color w:val="111111"/>
          <w:sz w:val="28"/>
          <w:sz w:val="28"/>
          <w:szCs w:val="28"/>
          <w:rtl w:val="true"/>
          <w:lang w:bidi="fa-IR"/>
        </w:rPr>
        <w:t xml:space="preserve">آنجا و چهار پاى ايشان </w:t>
      </w:r>
      <w:r>
        <w:rPr>
          <w:rStyle w:val="FootnoteAnchor"/>
          <w:rtl w:val="true"/>
        </w:rPr>
        <w:footnoteReference w:id="1731"/>
      </w:r>
      <w:r>
        <w:rPr>
          <w:rFonts w:ascii="Amiri" w:hAnsi="Amiri" w:eastAsia="Amiri" w:cs="Amiri"/>
          <w:color w:val="111111"/>
          <w:sz w:val="28"/>
          <w:sz w:val="28"/>
          <w:szCs w:val="28"/>
          <w:rtl w:val="true"/>
          <w:lang w:bidi="ar-SA"/>
        </w:rPr>
        <w:t xml:space="preserve">بكشت و كشت </w:t>
      </w:r>
      <w:r>
        <w:rPr>
          <w:rStyle w:val="FootnoteAnchor"/>
          <w:rtl w:val="true"/>
        </w:rPr>
        <w:footnoteReference w:id="1732"/>
      </w:r>
      <w:r>
        <w:rPr>
          <w:rFonts w:ascii="Amiri" w:hAnsi="Amiri" w:eastAsia="Amiri" w:cs="Amiri"/>
          <w:color w:val="111111"/>
          <w:sz w:val="28"/>
          <w:sz w:val="28"/>
          <w:szCs w:val="28"/>
          <w:rtl w:val="true"/>
          <w:lang w:bidi="ar-SA"/>
        </w:rPr>
        <w:t>ايشان بسوخت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زرعى از آن مسلمانان بگذشت و چهار پايانى،چهار پايان را بكشت و زرع </w:t>
      </w:r>
      <w:r>
        <w:rPr>
          <w:rStyle w:val="FootnoteAnchor"/>
          <w:rtl w:val="true"/>
        </w:rPr>
        <w:footnoteReference w:id="1733"/>
      </w:r>
      <w:r>
        <w:rPr>
          <w:rFonts w:ascii="IRNazanin" w:hAnsi="IRNazanin" w:eastAsia="IRNazanin"/>
          <w:color w:val="111111"/>
          <w:sz w:val="28"/>
          <w:sz w:val="28"/>
          <w:szCs w:val="28"/>
          <w:rtl w:val="true"/>
          <w:lang w:bidi="fa-IR"/>
        </w:rPr>
        <w:t>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 غريمى مال </w:t>
      </w:r>
      <w:r>
        <w:rPr>
          <w:rStyle w:val="FootnoteAnchor"/>
          <w:rtl w:val="true"/>
        </w:rPr>
        <w:footnoteReference w:id="1734"/>
      </w:r>
      <w:r>
        <w:rPr>
          <w:rFonts w:ascii="IRNazanin" w:hAnsi="IRNazanin" w:eastAsia="IRNazanin"/>
          <w:color w:val="111111"/>
          <w:sz w:val="28"/>
          <w:sz w:val="28"/>
          <w:szCs w:val="28"/>
          <w:rtl w:val="true"/>
          <w:lang w:bidi="fa-IR"/>
        </w:rPr>
        <w:t xml:space="preserve">بود در طايف،برفت كه آن مال بستاند، خرمنى گندم از آن آن </w:t>
      </w:r>
      <w:r>
        <w:rPr>
          <w:rStyle w:val="FootnoteAnchor"/>
          <w:rtl w:val="true"/>
        </w:rPr>
        <w:footnoteReference w:id="1735"/>
      </w:r>
      <w:r>
        <w:rPr>
          <w:rFonts w:ascii="IRNazanin" w:hAnsi="IRNazanin" w:eastAsia="IRNazanin"/>
          <w:color w:val="111111"/>
          <w:sz w:val="28"/>
          <w:sz w:val="28"/>
          <w:szCs w:val="28"/>
          <w:rtl w:val="true"/>
          <w:lang w:bidi="fa-IR"/>
        </w:rPr>
        <w:t>مرد بسوخت و ماديانى پى بكرد،خداى تعالى در او اين آيت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سريّت رجيع آمد،و آن آن </w:t>
      </w:r>
      <w:r>
        <w:rPr>
          <w:rStyle w:val="FootnoteAnchor"/>
          <w:rtl w:val="true"/>
        </w:rPr>
        <w:footnoteReference w:id="1736"/>
      </w:r>
      <w:r>
        <w:rPr>
          <w:rFonts w:ascii="IRNazanin" w:hAnsi="IRNazanin" w:eastAsia="IRNazanin"/>
          <w:color w:val="111111"/>
          <w:sz w:val="28"/>
          <w:sz w:val="28"/>
          <w:szCs w:val="28"/>
          <w:rtl w:val="true"/>
          <w:lang w:bidi="fa-IR"/>
        </w:rPr>
        <w:t>بود كه كفّار 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اسلام آورديم جماعتى علماى اصحابت </w:t>
      </w:r>
      <w:r>
        <w:rPr>
          <w:rStyle w:val="FootnoteAnchor"/>
          <w:rtl w:val="true"/>
        </w:rPr>
        <w:footnoteReference w:id="1737"/>
      </w:r>
      <w:r>
        <w:rPr>
          <w:rFonts w:ascii="Amiri" w:hAnsi="Amiri" w:eastAsia="Amiri" w:cs="Amiri"/>
          <w:color w:val="111111"/>
          <w:sz w:val="28"/>
          <w:sz w:val="28"/>
          <w:szCs w:val="28"/>
          <w:rtl w:val="true"/>
          <w:lang w:bidi="ar-SA"/>
        </w:rPr>
        <w:t>به ما فرست تا ما معالم دين خود از ايشان بياموزيم،و اين مكرى بود كه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خبيب بن عدىّ الأنصارىّ را و مرثد بن ابى مرثد الغنوىّ را و خالد بن بكير </w:t>
      </w:r>
      <w:r>
        <w:rPr>
          <w:rStyle w:val="FootnoteAnchor"/>
          <w:rtl w:val="true"/>
        </w:rPr>
        <w:footnoteReference w:id="1738"/>
      </w:r>
      <w:r>
        <w:rPr>
          <w:rFonts w:ascii="Amiri" w:hAnsi="Amiri" w:eastAsia="Amiri" w:cs="Amiri"/>
          <w:color w:val="111111"/>
          <w:sz w:val="28"/>
          <w:sz w:val="28"/>
          <w:szCs w:val="28"/>
          <w:rtl w:val="true"/>
          <w:lang w:bidi="ar-SA"/>
        </w:rPr>
        <w:t xml:space="preserve">را،و عبد اللّٰه بن طارق را،و زيد بن الدّثنه </w:t>
      </w:r>
      <w:r>
        <w:rPr>
          <w:rStyle w:val="FootnoteAnchor"/>
          <w:rtl w:val="true"/>
        </w:rPr>
        <w:footnoteReference w:id="1739"/>
      </w:r>
      <w:r>
        <w:rPr>
          <w:rFonts w:ascii="Amiri" w:hAnsi="Amiri" w:eastAsia="Amiri" w:cs="Amiri"/>
          <w:color w:val="111111"/>
          <w:sz w:val="28"/>
          <w:sz w:val="28"/>
          <w:szCs w:val="28"/>
          <w:rtl w:val="true"/>
          <w:lang w:bidi="ar-SA"/>
        </w:rPr>
        <w:t>آنجا فرستاد،و عاصم بن ثابت را بر ايشان امير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روى به مكّه نهادند جايى فرود آمدند كه آن را </w:t>
      </w:r>
      <w:r>
        <w:rPr>
          <w:rStyle w:val="FootnoteAnchor"/>
          <w:rtl w:val="true"/>
        </w:rPr>
        <w:footnoteReference w:id="1740"/>
      </w:r>
      <w:r>
        <w:rPr>
          <w:rFonts w:ascii="IRNazanin" w:hAnsi="IRNazanin" w:eastAsia="IRNazanin"/>
          <w:color w:val="111111"/>
          <w:sz w:val="28"/>
          <w:sz w:val="28"/>
          <w:szCs w:val="28"/>
          <w:rtl w:val="true"/>
          <w:lang w:bidi="fa-IR"/>
        </w:rPr>
        <w:t xml:space="preserve">بطن الرّجيع گويند از ميان مكّه و مدينه،و ايشان خرماى عجوه داشتند،از آن خرما بخوردند و استخوان </w:t>
      </w:r>
      <w:r>
        <w:rPr>
          <w:rStyle w:val="FootnoteAnchor"/>
          <w:rtl w:val="true"/>
        </w:rPr>
        <w:footnoteReference w:id="1741"/>
      </w:r>
      <w:r>
        <w:rPr>
          <w:rFonts w:ascii="IRNazanin" w:hAnsi="IRNazanin" w:eastAsia="IRNazanin"/>
          <w:color w:val="111111"/>
          <w:sz w:val="28"/>
          <w:sz w:val="28"/>
          <w:szCs w:val="28"/>
          <w:rtl w:val="true"/>
          <w:lang w:bidi="fa-IR"/>
        </w:rPr>
        <w:t>آن آنجا بيفگندند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عجوزى آنجا بگذشت و آن استخوان </w:t>
      </w:r>
      <w:r>
        <w:rPr>
          <w:rStyle w:val="FootnoteAnchor"/>
          <w:rtl w:val="true"/>
        </w:rPr>
        <w:footnoteReference w:id="1742"/>
      </w:r>
      <w:r>
        <w:rPr>
          <w:rFonts w:ascii="Amiri" w:hAnsi="Amiri" w:eastAsia="Amiri" w:cs="Amiri"/>
          <w:color w:val="111111"/>
          <w:sz w:val="28"/>
          <w:sz w:val="28"/>
          <w:szCs w:val="28"/>
          <w:rtl w:val="true"/>
          <w:lang w:bidi="ar-SA"/>
        </w:rPr>
        <w:t xml:space="preserve">بديد بدانست كه آن استخوان </w:t>
      </w:r>
      <w:r>
        <w:rPr>
          <w:rStyle w:val="FootnoteAnchor"/>
          <w:rtl w:val="true"/>
        </w:rPr>
        <w:footnoteReference w:id="1743"/>
      </w:r>
      <w:r>
        <w:rPr>
          <w:rFonts w:ascii="IRNazanin" w:hAnsi="IRNazanin" w:eastAsia="IRNazanin"/>
          <w:color w:val="111111"/>
          <w:sz w:val="28"/>
          <w:sz w:val="28"/>
          <w:szCs w:val="28"/>
          <w:rtl w:val="true"/>
          <w:lang w:bidi="fa-IR"/>
        </w:rPr>
        <w:t>عجوه است،و آن جنس خرما به مدينه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قوم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 اهل مدينه گذشته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 </w:t>
      </w:r>
      <w:r>
        <w:rPr>
          <w:rStyle w:val="FootnoteAnchor"/>
          <w:rtl w:val="true"/>
        </w:rPr>
        <w:footnoteReference w:id="1744"/>
      </w:r>
      <w:r>
        <w:rPr>
          <w:rFonts w:ascii="IRNazanin" w:hAnsi="IRNazanin" w:eastAsia="IRNazanin"/>
          <w:color w:val="111111"/>
          <w:sz w:val="28"/>
          <w:sz w:val="28"/>
          <w:szCs w:val="28"/>
          <w:rtl w:val="true"/>
          <w:lang w:bidi="fa-IR"/>
        </w:rPr>
        <w:t>خرما عجوه ديدم،و آن جز به مدينه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مرد برخاستند و سلاح برگرفتند و به آن راه از قفاى ايشان برفتند تا </w:t>
      </w:r>
    </w:p>
    <w:p>
      <w:pPr>
        <w:pStyle w:val="BookText"/>
        <w:rPr/>
      </w:pPr>
      <w:r>
        <w:rPr>
          <w:rFonts w:ascii="Amiri" w:hAnsi="Amiri" w:eastAsia="Amiri" w:cs="Amiri"/>
          <w:color w:val="111111"/>
          <w:sz w:val="28"/>
          <w:sz w:val="28"/>
          <w:szCs w:val="28"/>
          <w:rtl w:val="true"/>
          <w:lang w:bidi="ar-SA"/>
        </w:rPr>
        <w:t>ايشان را دريافتند و با ايشان قتال كردند،مرثد را و خالد را و عبد اللّٰه طارق را بكشتند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عاصم بن ثابت جعبه تير خود فروريخت </w:t>
      </w:r>
      <w:r>
        <w:rPr>
          <w:rStyle w:val="FootnoteAnchor"/>
          <w:rtl w:val="true"/>
        </w:rPr>
        <w:footnoteReference w:id="1745"/>
      </w:r>
      <w:r>
        <w:rPr>
          <w:rFonts w:ascii="IRNazanin" w:hAnsi="IRNazanin" w:eastAsia="IRNazanin"/>
          <w:color w:val="111111"/>
          <w:sz w:val="28"/>
          <w:sz w:val="28"/>
          <w:szCs w:val="28"/>
          <w:rtl w:val="true"/>
          <w:lang w:bidi="fa-IR"/>
        </w:rPr>
        <w:t>،هفت تير بود در آنجا،آن را بينداخت و به هر تيرى مردى را از بزرگان مشركان بيفگند،آنگهى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حميت دينك صدر النّهار فاحم لحمي آخر النّهار،بار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 روز دين تو را حمايت كردم،در آخر روز گوشت من </w:t>
      </w:r>
      <w:r>
        <w:rPr>
          <w:rStyle w:val="FootnoteAnchor"/>
          <w:rtl w:val="true"/>
        </w:rPr>
        <w:footnoteReference w:id="1746"/>
      </w:r>
      <w:r>
        <w:rPr>
          <w:rFonts w:ascii="IRNazanin" w:hAnsi="IRNazanin" w:eastAsia="IRNazanin"/>
          <w:color w:val="111111"/>
          <w:sz w:val="28"/>
          <w:sz w:val="28"/>
          <w:szCs w:val="28"/>
          <w:rtl w:val="true"/>
          <w:lang w:bidi="fa-IR"/>
        </w:rPr>
        <w:t>از مشركان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گرد او در آمدند </w:t>
      </w:r>
      <w:r>
        <w:rPr>
          <w:rStyle w:val="FootnoteAnchor"/>
          <w:rtl w:val="true"/>
        </w:rPr>
        <w:footnoteReference w:id="1747"/>
      </w:r>
      <w:r>
        <w:rPr>
          <w:rFonts w:ascii="Amiri" w:hAnsi="Amiri" w:eastAsia="Amiri" w:cs="Amiri"/>
          <w:color w:val="111111"/>
          <w:sz w:val="28"/>
          <w:sz w:val="28"/>
          <w:szCs w:val="28"/>
          <w:rtl w:val="true"/>
          <w:lang w:bidi="ar-SA"/>
        </w:rPr>
        <w:t xml:space="preserve">و او را بكشتند،و خواستند تا سر او ببرند و به هديّه به سلافه بنت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Style w:val="FootnoteAnchor"/>
          <w:rtl w:val="true"/>
        </w:rPr>
        <w:footnoteReference w:id="1748"/>
      </w:r>
      <w:r>
        <w:rPr>
          <w:rFonts w:ascii="IRNazanin" w:hAnsi="IRNazanin" w:eastAsia="IRNazanin"/>
          <w:color w:val="111111"/>
          <w:sz w:val="28"/>
          <w:sz w:val="28"/>
          <w:szCs w:val="28"/>
          <w:rtl w:val="true"/>
          <w:lang w:bidi="fa-IR"/>
        </w:rPr>
        <w:t>برند كه عاصم پدر او را روز احد كشته بود،و او نذر كرده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عاصم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كاسه سر</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او خمر بازخورد،خداى تعالى جمعى</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زنبور </w:t>
      </w:r>
      <w:r>
        <w:rPr>
          <w:rStyle w:val="FootnoteAnchor"/>
          <w:rtl w:val="true"/>
        </w:rPr>
        <w:footnoteReference w:id="1750"/>
      </w:r>
      <w:r>
        <w:rPr>
          <w:rFonts w:ascii="IRNazanin" w:hAnsi="IRNazanin" w:eastAsia="IRNazanin"/>
          <w:color w:val="111111"/>
          <w:sz w:val="28"/>
          <w:sz w:val="28"/>
          <w:szCs w:val="28"/>
          <w:rtl w:val="true"/>
          <w:lang w:bidi="fa-IR"/>
        </w:rPr>
        <w:t xml:space="preserve">بفرستاد تا او را حمايت كردند،هركس كه پيراهن </w:t>
      </w:r>
      <w:r>
        <w:rPr>
          <w:rStyle w:val="FootnoteAnchor"/>
          <w:rtl w:val="true"/>
        </w:rPr>
        <w:footnoteReference w:id="1751"/>
      </w:r>
      <w:r>
        <w:rPr>
          <w:rFonts w:ascii="IRNazanin" w:hAnsi="IRNazanin" w:eastAsia="IRNazanin"/>
          <w:color w:val="111111"/>
          <w:sz w:val="28"/>
          <w:sz w:val="28"/>
          <w:szCs w:val="28"/>
          <w:rtl w:val="true"/>
          <w:lang w:bidi="fa-IR"/>
        </w:rPr>
        <w:t xml:space="preserve">او بگرديد او را بزدند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 گرد او نگشت او را حمىّ الدّبر </w:t>
      </w:r>
      <w:r>
        <w:rPr>
          <w:rStyle w:val="FootnoteAnchor"/>
          <w:rtl w:val="true"/>
        </w:rPr>
        <w:footnoteReference w:id="1753"/>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زنبور رها نكرد كه ايشان گرد او گردند،گفتند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كنى تا شب درآيد كه زنبور به شب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آمد،ابرى سياه بر آمد،و بارانى عظيم بباريد،و سيلى در آمد و جثّه عاصم بر گرفت و ببرد،و خداى تعالى فرمود فريشتگان را تا به بهشت بردند،و پنجاه مشرك را كشته بودند همه را به دوزخ بردند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عاصم سوگند خورده بود در حيات خود كه دست ها </w:t>
      </w:r>
      <w:r>
        <w:rPr>
          <w:rStyle w:val="FootnoteAnchor"/>
          <w:rtl w:val="true"/>
        </w:rPr>
        <w:footnoteReference w:id="1754"/>
      </w:r>
      <w:r>
        <w:rPr>
          <w:rFonts w:ascii="IRNazanin" w:hAnsi="IRNazanin" w:eastAsia="IRNazanin"/>
          <w:color w:val="111111"/>
          <w:sz w:val="28"/>
          <w:sz w:val="28"/>
          <w:szCs w:val="28"/>
          <w:rtl w:val="true"/>
          <w:lang w:bidi="fa-IR"/>
        </w:rPr>
        <w:t xml:space="preserve">مشرك نكند و نگذارد </w:t>
      </w:r>
      <w:r>
        <w:rPr>
          <w:rStyle w:val="FootnoteAnchor"/>
          <w:rtl w:val="true"/>
        </w:rPr>
        <w:footnoteReference w:id="1755"/>
      </w:r>
      <w:r>
        <w:rPr>
          <w:rFonts w:ascii="IRNazanin" w:hAnsi="IRNazanin" w:eastAsia="IRNazanin"/>
          <w:color w:val="111111"/>
          <w:sz w:val="28"/>
          <w:sz w:val="28"/>
          <w:szCs w:val="28"/>
          <w:rtl w:val="true"/>
          <w:lang w:bidi="fa-IR"/>
        </w:rPr>
        <w:t xml:space="preserve">كه هيچ مشرك دست ها او </w:t>
      </w:r>
      <w:r>
        <w:rPr>
          <w:rStyle w:val="FootnoteAnchor"/>
          <w:rtl w:val="true"/>
        </w:rPr>
        <w:footnoteReference w:id="1756"/>
      </w:r>
      <w:r>
        <w:rPr>
          <w:rFonts w:ascii="Amiri" w:hAnsi="Amiri" w:eastAsia="Amiri" w:cs="Amiri"/>
          <w:color w:val="111111"/>
          <w:sz w:val="28"/>
          <w:sz w:val="28"/>
          <w:szCs w:val="28"/>
          <w:rtl w:val="true"/>
          <w:lang w:bidi="ar-SA"/>
        </w:rPr>
        <w:t>كند از تعصب دين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دعاى او اجابت كرد،و تمكين نكرد مشركان را ازآن كه دست بدو كشند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 خطّاب چون اين حديث بشنيد،متعجّب فروماند از اجابت دعاى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مشركان خبيب بن عدىّ را و زيد بن الدّثنه را به اسيرى بگرفتند و به مكّه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خبيب بن عدىّ را بنو الحارث بن عامر بن نوفل بن عبد مناف بخريدند تا او را به بدل پدر بازكشند،كه پدرشان را او كشته بود 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خانه بردند بند برنهاده و بازداشتند و ايشان </w:t>
      </w:r>
      <w:r>
        <w:rPr>
          <w:rStyle w:val="FootnoteAnchor"/>
          <w:rtl w:val="true"/>
        </w:rPr>
        <w:footnoteReference w:id="1758"/>
      </w:r>
      <w:r>
        <w:rPr>
          <w:rFonts w:ascii="IRNazanin" w:hAnsi="IRNazanin" w:eastAsia="IRNazanin"/>
          <w:color w:val="111111"/>
          <w:sz w:val="28"/>
          <w:sz w:val="28"/>
          <w:szCs w:val="28"/>
          <w:rtl w:val="true"/>
          <w:lang w:bidi="fa-IR"/>
        </w:rPr>
        <w:t>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دختران حارث استره اى بخواست تا خويشتن پاكيزه </w:t>
      </w:r>
      <w:r>
        <w:rPr>
          <w:rStyle w:val="FootnoteAnchor"/>
          <w:rtl w:val="true"/>
        </w:rPr>
        <w:footnoteReference w:id="1759"/>
      </w:r>
      <w:r>
        <w:rPr>
          <w:rFonts w:ascii="Amiri" w:hAnsi="Amiri" w:eastAsia="Amiri" w:cs="Amiri"/>
          <w:color w:val="111111"/>
          <w:sz w:val="28"/>
          <w:sz w:val="28"/>
          <w:szCs w:val="28"/>
          <w:rtl w:val="true"/>
          <w:lang w:bidi="ar-SA"/>
        </w:rPr>
        <w:t>كند كه دانست كه او را بخواهند كشتن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او را استره اى دادند،و اين زن را كودكى خرد </w:t>
      </w:r>
      <w:r>
        <w:rPr>
          <w:rStyle w:val="FootnoteAnchor"/>
          <w:rtl w:val="true"/>
        </w:rPr>
        <w:footnoteReference w:id="1760"/>
      </w:r>
      <w:r>
        <w:rPr>
          <w:rFonts w:ascii="IRNazanin" w:hAnsi="IRNazanin" w:eastAsia="IRNazanin"/>
          <w:color w:val="111111"/>
          <w:sz w:val="28"/>
          <w:sz w:val="28"/>
          <w:szCs w:val="28"/>
          <w:rtl w:val="true"/>
          <w:lang w:bidi="fa-IR"/>
        </w:rPr>
        <w:t>بود،بدويد و به نزديك خبيب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 او را برگرفت و بر كنار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ستره </w:t>
      </w:r>
      <w:r>
        <w:rPr>
          <w:rStyle w:val="FootnoteAnchor"/>
          <w:rtl w:val="true"/>
        </w:rPr>
        <w:footnoteReference w:id="1761"/>
      </w:r>
      <w:r>
        <w:rPr>
          <w:rFonts w:ascii="IRNazanin" w:hAnsi="IRNazanin" w:eastAsia="IRNazanin"/>
          <w:color w:val="111111"/>
          <w:sz w:val="28"/>
          <w:sz w:val="28"/>
          <w:szCs w:val="28"/>
          <w:rtl w:val="true"/>
          <w:lang w:bidi="fa-IR"/>
        </w:rPr>
        <w:t>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فرياد بر آورد و بانگ برداشت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بانگ مى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ترسى كه من اين كودك را بكشم؟از اين معنى انديشه مدار،كه غدر از دين ما و شأن ما نيست،و كودك را به ايشان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خبيب را ديديم خوشه اى انگور به دست گرفته بود </w:t>
      </w:r>
      <w:r>
        <w:rPr>
          <w:rStyle w:val="FootnoteAnchor"/>
          <w:rtl w:val="true"/>
        </w:rPr>
        <w:footnoteReference w:id="1763"/>
      </w:r>
      <w:r>
        <w:rPr>
          <w:rFonts w:ascii="IRNazanin" w:hAnsi="IRNazanin" w:eastAsia="IRNazanin"/>
          <w:color w:val="111111"/>
          <w:sz w:val="28"/>
          <w:sz w:val="28"/>
          <w:szCs w:val="28"/>
          <w:rtl w:val="true"/>
          <w:lang w:bidi="fa-IR"/>
        </w:rPr>
        <w:t xml:space="preserve">، مى خورد،و نه از آن انگور بود </w:t>
      </w:r>
      <w:r>
        <w:rPr>
          <w:rStyle w:val="FootnoteAnchor"/>
          <w:rtl w:val="true"/>
        </w:rPr>
        <w:footnoteReference w:id="1764"/>
      </w:r>
      <w:r>
        <w:rPr>
          <w:rFonts w:ascii="Amiri" w:hAnsi="Amiri" w:eastAsia="Amiri" w:cs="Amiri"/>
          <w:color w:val="111111"/>
          <w:sz w:val="28"/>
          <w:sz w:val="28"/>
          <w:szCs w:val="28"/>
          <w:rtl w:val="true"/>
          <w:lang w:bidi="ar-SA"/>
        </w:rPr>
        <w:t>،ما دانستيم كه آن روزيى است كه خداى تعالى او را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او را برگرفتند و از حرم بيرون بردند تا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به آنجا بردند كه خواستند كشتن،درختى بود آنجا،گفتند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صلب كنيم اين </w:t>
      </w:r>
      <w:r>
        <w:rPr>
          <w:rStyle w:val="FootnoteAnchor"/>
          <w:rtl w:val="true"/>
        </w:rPr>
        <w:footnoteReference w:id="1765"/>
      </w:r>
      <w:r>
        <w:rPr>
          <w:rFonts w:ascii="IRNazanin" w:hAnsi="IRNazanin" w:eastAsia="IRNazanin"/>
          <w:color w:val="111111"/>
          <w:sz w:val="28"/>
          <w:sz w:val="28"/>
          <w:szCs w:val="28"/>
          <w:rtl w:val="true"/>
          <w:lang w:bidi="fa-IR"/>
        </w:rPr>
        <w:t>را بر اين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رها كنى كه ركعتى چند نماز كنم،آنگه دو ركعت نماز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آنستى </w:t>
      </w:r>
      <w:r>
        <w:rPr>
          <w:rStyle w:val="FootnoteAnchor"/>
          <w:rtl w:val="true"/>
        </w:rPr>
        <w:footnoteReference w:id="1766"/>
      </w:r>
      <w:r>
        <w:rPr>
          <w:rFonts w:ascii="IRNazanin" w:hAnsi="IRNazanin" w:eastAsia="IRNazanin"/>
          <w:color w:val="111111"/>
          <w:sz w:val="28"/>
          <w:sz w:val="28"/>
          <w:szCs w:val="28"/>
          <w:rtl w:val="true"/>
          <w:lang w:bidi="fa-IR"/>
        </w:rPr>
        <w:t xml:space="preserve">كه شما گوييد حبيب ترس مرگ را به نماز تعلّل مى كند،بيشتر بكردمى </w:t>
      </w:r>
      <w:r>
        <w:rPr>
          <w:rStyle w:val="FootnoteAnchor"/>
          <w:rtl w:val="true"/>
        </w:rPr>
        <w:footnoteReference w:id="1767"/>
      </w:r>
      <w:r>
        <w:rPr>
          <w:rFonts w:ascii="IRNazanin" w:hAnsi="IRNazanin" w:eastAsia="IRNazanin"/>
          <w:color w:val="111111"/>
          <w:sz w:val="28"/>
          <w:sz w:val="28"/>
          <w:szCs w:val="28"/>
          <w:rtl w:val="true"/>
          <w:lang w:bidi="fa-IR"/>
        </w:rPr>
        <w:t xml:space="preserve">،آنگه اين بيتها انشا كرد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لست أبالي حين اقتل مسلماعلى أىّ شقّ كان فى اللّٰه مصرعي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ذات الاله و إن يشأ </w:t>
      </w:r>
      <w:r>
        <w:rPr>
          <w:rStyle w:val="FootnoteAnchor"/>
          <w:rtl w:val="true"/>
        </w:rPr>
        <w:footnoteReference w:id="1769"/>
      </w:r>
      <w:r>
        <w:rPr>
          <w:rFonts w:ascii="Amiri" w:hAnsi="Amiri" w:eastAsia="Amiri" w:cs="Amiri"/>
          <w:color w:val="111111"/>
          <w:sz w:val="28"/>
          <w:sz w:val="28"/>
          <w:szCs w:val="28"/>
          <w:rtl w:val="true"/>
          <w:lang w:bidi="ar-SA"/>
        </w:rPr>
        <w:t xml:space="preserve">يبارك في اوصال شلو ممزّع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احصهم عددا و خذهم بددا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زنده بردار كردند،او گفت</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دانى كه كس نيست اين جا كه سلام من به رسول تو رساند </w:t>
      </w:r>
      <w:r>
        <w:rPr>
          <w:rStyle w:val="FootnoteAnchor"/>
          <w:rtl w:val="true"/>
        </w:rPr>
        <w:footnoteReference w:id="1770"/>
      </w:r>
      <w:r>
        <w:rPr>
          <w:rFonts w:ascii="IRNazanin" w:hAnsi="IRNazanin" w:eastAsia="IRNazanin"/>
          <w:color w:val="111111"/>
          <w:sz w:val="28"/>
          <w:sz w:val="28"/>
          <w:szCs w:val="28"/>
          <w:rtl w:val="true"/>
          <w:lang w:bidi="fa-IR"/>
        </w:rPr>
        <w:t>،سلام من به رسول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مردى از مشركان نام او سلامان و كنيت او ابو ميسره نيزه بر آورد تا بر سينه او زند،او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اللّٰه،از خداى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نام خداى بشنيد،در طغيان و عتو بيفزود،نيزه بر سينه خبيب زد و به </w:t>
      </w:r>
      <w:r>
        <w:rPr>
          <w:rStyle w:val="FootnoteAnchor"/>
          <w:rtl w:val="true"/>
        </w:rPr>
        <w:footnoteReference w:id="1771"/>
      </w:r>
      <w:r>
        <w:rPr>
          <w:rFonts w:ascii="IRNazanin" w:hAnsi="IRNazanin" w:eastAsia="IRNazanin"/>
          <w:color w:val="111111"/>
          <w:sz w:val="28"/>
          <w:sz w:val="28"/>
          <w:szCs w:val="28"/>
          <w:rtl w:val="true"/>
          <w:lang w:bidi="fa-IR"/>
        </w:rPr>
        <w:t xml:space="preserve">پشت او بيرون برد </w:t>
      </w:r>
      <w:r>
        <w:rPr>
          <w:rStyle w:val="FootnoteAnchor"/>
          <w:rtl w:val="true"/>
        </w:rPr>
        <w:footnoteReference w:id="1772"/>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w:t>
      </w:r>
      <w:r>
        <w:rPr>
          <w:rStyle w:val="FootnoteAnchor"/>
          <w:rtl w:val="true"/>
        </w:rPr>
        <w:footnoteReference w:id="1773"/>
      </w:r>
      <w:r>
        <w:rPr>
          <w:rFonts w:ascii="Amiri" w:hAnsi="Amiri" w:eastAsia="Amiri" w:cs="Amiri"/>
          <w:color w:val="111111"/>
          <w:sz w:val="28"/>
          <w:sz w:val="28"/>
          <w:szCs w:val="28"/>
          <w:rtl w:val="true"/>
          <w:lang w:bidi="ar-SA"/>
        </w:rPr>
        <w:t>،يعنى سلامان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زيد بن الدّثنه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اميّه او را بخريد تا به عوض پدر او را بازكشد،كه پدرش را او كشته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 الجمحىّ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به دست يكى از موالى خود داد كه اين را به تنعيم بر و بكش،و جماعتى از قريش حاضر بودند،و ابو سفيان در ميان ايشان بود،زيد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بر تو،تو را چيزى بپرسيم </w:t>
      </w:r>
      <w:r>
        <w:rPr>
          <w:rStyle w:val="FootnoteAnchor"/>
          <w:rtl w:val="true"/>
        </w:rPr>
        <w:footnoteReference w:id="1774"/>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خواستى كه محمّد به جاى تو در دست ما اسير بودى،و او را به جاى تو بكشتندى و تو به سلامت به مدينه بودى به جاى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تعالى كه من هرگز نخواهم كه محمّد را رنجى رسد به مقدار تيهى </w:t>
      </w:r>
      <w:r>
        <w:rPr>
          <w:rStyle w:val="FootnoteAnchor"/>
          <w:rtl w:val="true"/>
        </w:rPr>
        <w:footnoteReference w:id="1775"/>
      </w:r>
      <w:r>
        <w:rPr>
          <w:rFonts w:ascii="Amiri" w:hAnsi="Amiri" w:eastAsia="Amiri" w:cs="Amiri"/>
          <w:color w:val="111111"/>
          <w:sz w:val="28"/>
          <w:sz w:val="28"/>
          <w:szCs w:val="28"/>
          <w:rtl w:val="true"/>
          <w:lang w:bidi="ar-SA"/>
        </w:rPr>
        <w:t>كه در دست او شود،و مرا همه سلامت بود،جز كه خود را به فداى او كنم از همه مكاره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نديدم كسى را كه اصحابش دوست تر دارند او را ازآن كه اصحاب محمّد،محمّد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اين غلام او را ببرد و بكشت،و نام اين غلام نسطاس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رسيد،صحابه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از شما كه بشود و خبيب را از آن درخت بگيرد </w:t>
      </w:r>
      <w:r>
        <w:rPr>
          <w:rStyle w:val="FootnoteAnchor"/>
          <w:rtl w:val="true"/>
        </w:rPr>
        <w:footnoteReference w:id="1776"/>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اسود را با من بفرست تا برويم،باشد كه بياريم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بفرستاد،به روز </w:t>
      </w:r>
    </w:p>
    <w:p>
      <w:pPr>
        <w:pStyle w:val="BookText"/>
        <w:rPr/>
      </w:pPr>
      <w:r>
        <w:rPr>
          <w:rFonts w:ascii="IRNazanin" w:hAnsi="IRNazanin" w:eastAsia="IRNazanin"/>
          <w:color w:val="111111"/>
          <w:sz w:val="28"/>
          <w:sz w:val="28"/>
          <w:szCs w:val="28"/>
          <w:rtl w:val="true"/>
          <w:lang w:bidi="fa-IR"/>
        </w:rPr>
        <w:t>پنهان مى شدند و به شب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تنعيم آمدند و درخت خبيب بديدند،چهل مرد مشرك پيرامون او خفته بودند مست،او را از درخت فروگرفتند،و چهل روز بر او بگذشته بود،و او هيچ متغيّر نشده بود،و دست او به </w:t>
      </w:r>
      <w:r>
        <w:rPr>
          <w:rStyle w:val="FootnoteAnchor"/>
          <w:rtl w:val="true"/>
        </w:rPr>
        <w:footnoteReference w:id="1777"/>
      </w:r>
      <w:r>
        <w:rPr>
          <w:rFonts w:ascii="IRNazanin" w:hAnsi="IRNazanin" w:eastAsia="IRNazanin"/>
          <w:color w:val="111111"/>
          <w:sz w:val="28"/>
          <w:sz w:val="28"/>
          <w:szCs w:val="28"/>
          <w:rtl w:val="true"/>
          <w:lang w:bidi="fa-IR"/>
        </w:rPr>
        <w:t xml:space="preserve">جراحت </w:t>
      </w:r>
      <w:r>
        <w:rPr>
          <w:rStyle w:val="FootnoteAnchor"/>
          <w:rtl w:val="true"/>
        </w:rPr>
        <w:footnoteReference w:id="1778"/>
      </w:r>
      <w:r>
        <w:rPr>
          <w:rFonts w:ascii="IRNazanin" w:hAnsi="IRNazanin" w:eastAsia="IRNazanin"/>
          <w:color w:val="111111"/>
          <w:sz w:val="28"/>
          <w:sz w:val="28"/>
          <w:szCs w:val="28"/>
          <w:rtl w:val="true"/>
          <w:lang w:bidi="fa-IR"/>
        </w:rPr>
        <w:t xml:space="preserve">نهاده بود و خون از جراحت </w:t>
      </w:r>
      <w:r>
        <w:rPr>
          <w:rStyle w:val="FootnoteAnchor"/>
          <w:rtl w:val="true"/>
        </w:rPr>
        <w:footnoteReference w:id="1779"/>
      </w:r>
      <w:r>
        <w:rPr>
          <w:rFonts w:ascii="IRNazanin" w:hAnsi="IRNazanin" w:eastAsia="IRNazanin"/>
          <w:color w:val="111111"/>
          <w:sz w:val="28"/>
          <w:sz w:val="28"/>
          <w:szCs w:val="28"/>
          <w:rtl w:val="true"/>
          <w:lang w:bidi="fa-IR"/>
        </w:rPr>
        <w:t>مى آمد،رنگ رنگ خون بود و بوى بوى مشك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او را بر اسب خود گرفت و اسب براندند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بيدار شدند،خبيب را بر درخت 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در قريش دادند،هفتاد سوار بر نشستند و از قفا ايشان بيامدند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ايشان رسيدند </w:t>
      </w:r>
      <w:r>
        <w:rPr>
          <w:rStyle w:val="FootnoteAnchor"/>
          <w:rtl w:val="true"/>
        </w:rPr>
        <w:footnoteReference w:id="1780"/>
      </w:r>
      <w:r>
        <w:rPr>
          <w:rFonts w:ascii="IRNazanin" w:hAnsi="IRNazanin" w:eastAsia="IRNazanin"/>
          <w:color w:val="111111"/>
          <w:sz w:val="28"/>
          <w:sz w:val="28"/>
          <w:szCs w:val="28"/>
          <w:rtl w:val="true"/>
          <w:lang w:bidi="fa-IR"/>
        </w:rPr>
        <w:t>خبيب را از اسب بيفكند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 چون بر زمين افتاد،زمينش فروبرد،او را بليع الارض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زبير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چه مى آيى؟من زبير بن العوّام،مادرم صفيّه بنت عبد المطّلب،و اين كه با من است مقداد بن الاسود است،دو شير بيشه ايم،اگر خواهى تا به تيغ كالزار </w:t>
      </w:r>
      <w:r>
        <w:rPr>
          <w:rStyle w:val="FootnoteAnchor"/>
          <w:rtl w:val="true"/>
        </w:rPr>
        <w:footnoteReference w:id="1781"/>
      </w:r>
      <w:r>
        <w:rPr>
          <w:rFonts w:ascii="IRNazanin" w:hAnsi="IRNazanin" w:eastAsia="IRNazanin"/>
          <w:color w:val="111111"/>
          <w:sz w:val="28"/>
          <w:sz w:val="28"/>
          <w:szCs w:val="28"/>
          <w:rtl w:val="true"/>
          <w:lang w:bidi="fa-IR"/>
        </w:rPr>
        <w:t>كنيم،و اگر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آييم و پياده</w:t>
      </w:r>
      <w:r>
        <w:rPr>
          <w:rFonts w:eastAsia="IRNazanin" w:cs="IRNazanin"/>
          <w:color w:val="111111"/>
          <w:sz w:val="28"/>
          <w:szCs w:val="28"/>
          <w:rtl w:val="true"/>
          <w:lang w:bidi="fa-IR"/>
        </w:rPr>
        <w:t xml:space="preserve">] </w:t>
      </w:r>
      <w:r>
        <w:rPr>
          <w:rStyle w:val="FootnoteAnchor"/>
          <w:rtl w:val="true"/>
        </w:rPr>
        <w:footnoteReference w:id="1782"/>
      </w:r>
      <w:r>
        <w:rPr>
          <w:rFonts w:ascii="Amiri" w:hAnsi="Amiri" w:eastAsia="Amiri" w:cs="Amiri"/>
          <w:color w:val="111111"/>
          <w:sz w:val="28"/>
          <w:sz w:val="28"/>
          <w:szCs w:val="28"/>
          <w:rtl w:val="true"/>
          <w:lang w:bidi="ar-SA"/>
        </w:rPr>
        <w:t xml:space="preserve">كالزار </w:t>
      </w:r>
      <w:r>
        <w:rPr>
          <w:rStyle w:val="FootnoteAnchor"/>
          <w:rtl w:val="true"/>
        </w:rPr>
        <w:footnoteReference w:id="1783"/>
      </w:r>
      <w:r>
        <w:rPr>
          <w:rFonts w:ascii="IRNazanin" w:hAnsi="IRNazanin" w:eastAsia="IRNazanin"/>
          <w:color w:val="111111"/>
          <w:sz w:val="28"/>
          <w:sz w:val="28"/>
          <w:szCs w:val="28"/>
          <w:rtl w:val="true"/>
          <w:lang w:bidi="fa-IR"/>
        </w:rPr>
        <w:t>كنيم،و اگر خواهى برويم،گفتند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w:t>
      </w:r>
      <w:r>
        <w:rPr>
          <w:rStyle w:val="FootnoteAnchor"/>
          <w:rtl w:val="true"/>
        </w:rPr>
        <w:footnoteReference w:id="1784"/>
      </w:r>
      <w:r>
        <w:rPr>
          <w:rFonts w:ascii="IRNazanin" w:hAnsi="IRNazanin" w:eastAsia="IRNazanin"/>
          <w:color w:val="111111"/>
          <w:sz w:val="28"/>
          <w:sz w:val="28"/>
          <w:szCs w:val="28"/>
          <w:rtl w:val="true"/>
          <w:lang w:bidi="fa-IR"/>
        </w:rPr>
        <w:t>با مكّه رفتند، و اينان پيش رسول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تعجّب نمودند از شجاعت اينان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جماعتى منافقان چون ايشان مى رفتند،اعنى خبيب و اصحابش،و آن كار افتاد،ايشان </w:t>
      </w:r>
      <w:r>
        <w:rPr>
          <w:rStyle w:val="FootnoteAnchor"/>
          <w:rtl w:val="true"/>
        </w:rPr>
        <w:footnoteReference w:id="178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ديدى </w:t>
      </w:r>
      <w:r>
        <w:rPr>
          <w:rStyle w:val="FootnoteAnchor"/>
          <w:rtl w:val="true"/>
        </w:rPr>
        <w:footnoteReference w:id="1786"/>
      </w:r>
      <w:r>
        <w:rPr>
          <w:rFonts w:ascii="IRNazanin" w:hAnsi="IRNazanin" w:eastAsia="IRNazanin"/>
          <w:color w:val="111111"/>
          <w:sz w:val="28"/>
          <w:sz w:val="28"/>
          <w:szCs w:val="28"/>
          <w:rtl w:val="true"/>
          <w:lang w:bidi="fa-IR"/>
        </w:rPr>
        <w:t>كه اينان چه زيانكار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خود را هلاك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خبر يافت از گفت ايشان،و ايشان خبر يافتند كه رسول را از گفت ايشان خبر كرده اند،آمدند و به بدل آن سخنهاى نيكو گفتند و سوگند آن به خداى خوردند كه در دل ايشان نفاق نيست،خداى تعالى اين آيت فرستاد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يُعْجِبُكَ قَوْلُهُ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تبعيض راست </w:t>
      </w:r>
    </w:p>
    <w:p>
      <w:pPr>
        <w:pStyle w:val="BookText"/>
        <w:rPr/>
      </w:pPr>
      <w:r>
        <w:rPr>
          <w:rFonts w:ascii="Amiri" w:hAnsi="Amiri" w:eastAsia="Amiri" w:cs="Amiri"/>
          <w:color w:val="111111"/>
          <w:sz w:val="28"/>
          <w:sz w:val="28"/>
          <w:szCs w:val="28"/>
          <w:rtl w:val="true"/>
          <w:lang w:bidi="ar-SA"/>
        </w:rPr>
        <w:t>بلا خلاف،و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نكره است موصوفه،از مردمان كس هست كه به عجب </w:t>
      </w:r>
      <w:r>
        <w:rPr>
          <w:rStyle w:val="FootnoteAnchor"/>
          <w:rtl w:val="true"/>
        </w:rPr>
        <w:footnoteReference w:id="1788"/>
      </w:r>
      <w:r>
        <w:rPr>
          <w:rFonts w:ascii="Amiri" w:hAnsi="Amiri" w:eastAsia="Amiri" w:cs="Amiri"/>
          <w:color w:val="111111"/>
          <w:sz w:val="28"/>
          <w:sz w:val="28"/>
          <w:szCs w:val="28"/>
          <w:rtl w:val="true"/>
          <w:lang w:bidi="ar-SA"/>
        </w:rPr>
        <w:t xml:space="preserve">مى آورد تو را،كارى كه نكو باشد </w:t>
      </w:r>
      <w:r>
        <w:rPr>
          <w:rStyle w:val="FootnoteAnchor"/>
          <w:rtl w:val="true"/>
        </w:rPr>
        <w:footnoteReference w:id="1789"/>
      </w:r>
      <w:r>
        <w:rPr>
          <w:rFonts w:ascii="IRNazanin" w:hAnsi="IRNazanin" w:eastAsia="IRNazanin"/>
          <w:color w:val="111111"/>
          <w:sz w:val="28"/>
          <w:sz w:val="28"/>
          <w:szCs w:val="28"/>
          <w:rtl w:val="true"/>
          <w:lang w:bidi="fa-IR"/>
        </w:rPr>
        <w:t xml:space="preserve">در فنّ خود و جنس خود به غايت بود كه آن را امر معجب رايق گويند،و راقني كذا و </w:t>
      </w:r>
      <w:r>
        <w:rPr>
          <w:rStyle w:val="FootnoteAnchor"/>
          <w:rtl w:val="true"/>
        </w:rPr>
        <w:footnoteReference w:id="1790"/>
      </w:r>
      <w:r>
        <w:rPr>
          <w:rFonts w:ascii="Amiri" w:hAnsi="Amiri" w:eastAsia="Amiri" w:cs="Amiri"/>
          <w:color w:val="111111"/>
          <w:sz w:val="28"/>
          <w:sz w:val="28"/>
          <w:szCs w:val="28"/>
          <w:rtl w:val="true"/>
          <w:lang w:bidi="ar-SA"/>
        </w:rPr>
        <w:t>أعجبني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تعالى در اين آيت صفت تزويق </w:t>
      </w:r>
      <w:r>
        <w:rPr>
          <w:rStyle w:val="FootnoteAnchor"/>
          <w:rtl w:val="true"/>
        </w:rPr>
        <w:footnoteReference w:id="1791"/>
      </w:r>
      <w:r>
        <w:rPr>
          <w:rFonts w:ascii="IRNazanin" w:hAnsi="IRNazanin" w:eastAsia="IRNazanin"/>
          <w:color w:val="111111"/>
          <w:sz w:val="28"/>
          <w:sz w:val="28"/>
          <w:szCs w:val="28"/>
          <w:rtl w:val="true"/>
          <w:lang w:bidi="fa-IR"/>
        </w:rPr>
        <w:t>زبان منافقان گفت كه،ايشان به زبان چگونه چاپلوسى و چابكى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كلام منمّق مزخرف چگونه مى كنند </w:t>
      </w:r>
      <w:r>
        <w:rPr>
          <w:rStyle w:val="FootnoteAnchor"/>
          <w:rtl w:val="true"/>
        </w:rPr>
        <w:footnoteReference w:id="1792"/>
      </w:r>
      <w:r>
        <w:rPr>
          <w:rFonts w:ascii="IRNazanin" w:hAnsi="IRNazanin" w:eastAsia="IRNazanin"/>
          <w:color w:val="111111"/>
          <w:sz w:val="28"/>
          <w:sz w:val="28"/>
          <w:szCs w:val="28"/>
          <w:rtl w:val="true"/>
          <w:lang w:bidi="fa-IR"/>
        </w:rPr>
        <w:t xml:space="preserve">تا تو را به گفت زبان به عجب </w:t>
      </w:r>
      <w:r>
        <w:rPr>
          <w:rStyle w:val="FootnoteAnchor"/>
          <w:rtl w:val="true"/>
        </w:rPr>
        <w:footnoteReference w:id="1793"/>
      </w:r>
      <w:r>
        <w:rPr>
          <w:rFonts w:ascii="IRNazanin" w:hAnsi="IRNazanin" w:eastAsia="IRNazanin"/>
          <w:color w:val="111111"/>
          <w:sz w:val="28"/>
          <w:sz w:val="28"/>
          <w:szCs w:val="28"/>
          <w:rtl w:val="true"/>
          <w:lang w:bidi="fa-IR"/>
        </w:rPr>
        <w:t>مى آرند،كافر با مؤمن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غرّ كريم و الفاجر خبّ لئيم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ايمان كرم يار باشد،صفت كريم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الكريم اذا خادعته انخدعا كريم را چون بفريبى فريفته شود،يعنى كريم سهل جانب باشد،زود به دست آيد ازآنجا كه كريم باشد،و دير از دست بشود ازآنجا كه حليم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گويند باور دارد،چون سوگند خورند راست پندارد،و همۀ خلق را از حساب خود انگارد،چو او سليم الجانب باشد به همه كس گمان سلامت جانب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منافق همه تزوير و تزويق </w:t>
      </w:r>
      <w:r>
        <w:rPr>
          <w:rStyle w:val="FootnoteAnchor"/>
          <w:rtl w:val="true"/>
        </w:rPr>
        <w:footnoteReference w:id="1794"/>
      </w:r>
      <w:r>
        <w:rPr>
          <w:rFonts w:ascii="Amiri" w:hAnsi="Amiri" w:eastAsia="Amiri" w:cs="Amiri"/>
          <w:color w:val="111111"/>
          <w:sz w:val="28"/>
          <w:sz w:val="28"/>
          <w:szCs w:val="28"/>
          <w:rtl w:val="true"/>
          <w:lang w:bidi="ar-SA"/>
        </w:rPr>
        <w:t xml:space="preserve">زبان باشد،ظاهرى آراسته آبادان دارد،باطنى خراب بيران </w:t>
      </w:r>
      <w:r>
        <w:rPr>
          <w:rStyle w:val="FootnoteAnchor"/>
          <w:rtl w:val="true"/>
        </w:rPr>
        <w:footnoteReference w:id="1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با دنيا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ظاهرها سرور و باطنها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گورى </w:t>
      </w:r>
      <w:r>
        <w:rPr>
          <w:rStyle w:val="FootnoteAnchor"/>
          <w:rtl w:val="true"/>
        </w:rPr>
        <w:footnoteReference w:id="1796"/>
      </w:r>
      <w:r>
        <w:rPr>
          <w:rFonts w:ascii="Amiri" w:hAnsi="Amiri" w:eastAsia="Amiri" w:cs="Amiri"/>
          <w:color w:val="111111"/>
          <w:sz w:val="28"/>
          <w:sz w:val="28"/>
          <w:szCs w:val="28"/>
          <w:rtl w:val="true"/>
          <w:lang w:bidi="ar-SA"/>
        </w:rPr>
        <w:t xml:space="preserve">كه ظاهرش مذهّب باشد و خداوندش </w:t>
      </w:r>
      <w:r>
        <w:rPr>
          <w:rStyle w:val="FootnoteAnchor"/>
          <w:rtl w:val="true"/>
        </w:rPr>
        <w:footnoteReference w:id="1797"/>
      </w:r>
      <w:r>
        <w:rPr>
          <w:rFonts w:ascii="IRNazanin" w:hAnsi="IRNazanin" w:eastAsia="IRNazanin"/>
          <w:color w:val="111111"/>
          <w:sz w:val="28"/>
          <w:sz w:val="28"/>
          <w:szCs w:val="28"/>
          <w:rtl w:val="true"/>
          <w:lang w:bidi="fa-IR"/>
        </w:rPr>
        <w:t xml:space="preserve">در اندرون </w:t>
      </w:r>
      <w:r>
        <w:rPr>
          <w:rStyle w:val="FootnoteAnchor"/>
          <w:rtl w:val="true"/>
        </w:rPr>
        <w:footnoteReference w:id="1798"/>
      </w:r>
      <w:r>
        <w:rPr>
          <w:rFonts w:ascii="IRNazanin" w:hAnsi="IRNazanin" w:eastAsia="IRNazanin"/>
          <w:color w:val="111111"/>
          <w:sz w:val="28"/>
          <w:sz w:val="28"/>
          <w:szCs w:val="28"/>
          <w:rtl w:val="true"/>
          <w:lang w:bidi="fa-IR"/>
        </w:rPr>
        <w:t>معذّب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سيرت او نگرى، گمان برى كه كسى هست،حسن سيرت بينى و از خبث سريرت خبر ندارى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فأعجبني و صام فرابنىنحّ القلوص عن المصلّى الصّائم</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ابدا تراه ساجدا او راكعاليجرّ منك أمانة و ودائعا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اگرچه بر سببى خاصّ باشد يا در حقّ شخصى معيّن باشد،چون كسان ديگر در آن معنى مشارك باشند متناول باشد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آيت متناول است جمله </w:t>
      </w:r>
    </w:p>
    <w:p>
      <w:pPr>
        <w:pStyle w:val="BookText"/>
        <w:rPr/>
      </w:pPr>
      <w:r>
        <w:rPr>
          <w:rFonts w:ascii="IRNazanin" w:hAnsi="IRNazanin" w:eastAsia="IRNazanin"/>
          <w:color w:val="111111"/>
          <w:sz w:val="28"/>
          <w:sz w:val="28"/>
          <w:szCs w:val="28"/>
          <w:rtl w:val="true"/>
          <w:lang w:bidi="fa-IR"/>
        </w:rPr>
        <w:t xml:space="preserve">منافقان را كه در ظاهر جز آن گويند كه در باطن دارند،ظاهر با خلق است و باطن با حق </w:t>
      </w:r>
      <w:r>
        <w:rPr>
          <w:rStyle w:val="FootnoteAnchor"/>
          <w:rtl w:val="true"/>
        </w:rPr>
        <w:footnoteReference w:id="1800"/>
      </w:r>
      <w:r>
        <w:rPr>
          <w:rFonts w:ascii="IRNazanin" w:hAnsi="IRNazanin" w:eastAsia="IRNazanin"/>
          <w:color w:val="111111"/>
          <w:sz w:val="28"/>
          <w:sz w:val="28"/>
          <w:szCs w:val="28"/>
          <w:rtl w:val="true"/>
          <w:lang w:bidi="fa-IR"/>
        </w:rPr>
        <w:t>،لا جرم ظاهر به رسول سپرد</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با خود حواله كرد،اليك الظّواهر و اللّٰه يتولّى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از آراستگى تو را به عجب </w:t>
      </w:r>
      <w:r>
        <w:rPr>
          <w:rStyle w:val="FootnoteAnchor"/>
          <w:rtl w:val="true"/>
        </w:rPr>
        <w:footnoteReference w:id="1801"/>
      </w:r>
      <w:r>
        <w:rPr>
          <w:rFonts w:ascii="Amiri" w:hAnsi="Amiri" w:eastAsia="Amiri" w:cs="Amiri"/>
          <w:color w:val="111111"/>
          <w:sz w:val="28"/>
          <w:sz w:val="28"/>
          <w:szCs w:val="28"/>
          <w:rtl w:val="true"/>
          <w:lang w:bidi="ar-SA"/>
        </w:rPr>
        <w:t>آرد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دنيا از او سخن قبول كنى،من از او در آخرت سخن قبول نكنم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به آن رها نكند كه سخن رايق بگويد تا آن را بندزند </w:t>
      </w:r>
      <w:r>
        <w:rPr>
          <w:rStyle w:val="FootnoteAnchor"/>
          <w:rtl w:val="true"/>
        </w:rPr>
        <w:footnoteReference w:id="1802"/>
      </w:r>
      <w:r>
        <w:rPr>
          <w:rFonts w:ascii="IRNazanin" w:hAnsi="IRNazanin" w:eastAsia="IRNazanin"/>
          <w:color w:val="111111"/>
          <w:sz w:val="28"/>
          <w:sz w:val="28"/>
          <w:szCs w:val="28"/>
          <w:rtl w:val="true"/>
          <w:lang w:bidi="fa-IR"/>
        </w:rPr>
        <w:t>و مؤكّد كند به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سپر كار خود ساخته بود،و سوگند سلاح </w:t>
      </w:r>
      <w:r>
        <w:rPr>
          <w:rStyle w:val="FootnoteAnchor"/>
          <w:rtl w:val="true"/>
        </w:rPr>
        <w:footnoteReference w:id="1803"/>
      </w:r>
      <w:r>
        <w:rPr>
          <w:rFonts w:ascii="Amiri" w:hAnsi="Amiri" w:eastAsia="Amiri" w:cs="Amiri"/>
          <w:color w:val="111111"/>
          <w:sz w:val="28"/>
          <w:sz w:val="28"/>
          <w:szCs w:val="28"/>
          <w:rtl w:val="true"/>
          <w:lang w:bidi="ar-SA"/>
        </w:rPr>
        <w:t xml:space="preserve">خود كرده </w:t>
      </w:r>
      <w:r>
        <w:rPr>
          <w:rStyle w:val="FootnoteAnchor"/>
          <w:rtl w:val="true"/>
        </w:rPr>
        <w:footnoteReference w:id="1804"/>
      </w:r>
      <w:r>
        <w:rPr>
          <w:rFonts w:ascii="IRNazanin" w:hAnsi="IRNazanin" w:eastAsia="IRNazanin"/>
          <w:color w:val="111111"/>
          <w:sz w:val="28"/>
          <w:sz w:val="28"/>
          <w:szCs w:val="28"/>
          <w:rtl w:val="true"/>
          <w:lang w:bidi="fa-IR"/>
        </w:rPr>
        <w:t>،جرّ منفعت به آن كند و دفع مضرّت به آن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تيغش بود گاهى سپرش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آنگه دروغ زن تر باشد كه سوگند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اكذب ما يكون أبو المعلّىاذا آلى يمينا بالطّلاق</w:t>
      </w:r>
    </w:p>
    <w:p>
      <w:pPr>
        <w:pStyle w:val="BookText"/>
        <w:rPr/>
      </w:pPr>
      <w:r>
        <w:rPr>
          <w:rFonts w:ascii="IRNazanin" w:hAnsi="IRNazanin" w:eastAsia="IRNazanin"/>
          <w:color w:val="111111"/>
          <w:sz w:val="28"/>
          <w:sz w:val="28"/>
          <w:szCs w:val="28"/>
          <w:rtl w:val="true"/>
          <w:lang w:bidi="fa-IR"/>
        </w:rPr>
        <w:t xml:space="preserve">آن كه در سوگند به خداى دروغزن بود كمتر چيز بر او </w:t>
      </w:r>
      <w:r>
        <w:rPr>
          <w:rStyle w:val="FootnoteAnchor"/>
          <w:rtl w:val="true"/>
        </w:rPr>
        <w:footnoteReference w:id="1805"/>
      </w:r>
      <w:r>
        <w:rPr>
          <w:rFonts w:ascii="IRNazanin" w:hAnsi="IRNazanin" w:eastAsia="IRNazanin"/>
          <w:color w:val="111111"/>
          <w:sz w:val="28"/>
          <w:sz w:val="28"/>
          <w:szCs w:val="28"/>
          <w:rtl w:val="true"/>
          <w:lang w:bidi="fa-IR"/>
        </w:rPr>
        <w:t>زن بود،من لا يبالي بالخلاق كيف يبالي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به خداى سوگند </w:t>
      </w:r>
      <w:r>
        <w:rPr>
          <w:rStyle w:val="FootnoteAnchor"/>
          <w:rtl w:val="true"/>
        </w:rPr>
        <w:footnoteReference w:id="1806"/>
      </w:r>
      <w:r>
        <w:rPr>
          <w:rFonts w:ascii="IRNazanin" w:hAnsi="IRNazanin" w:eastAsia="IRNazanin"/>
          <w:color w:val="111111"/>
          <w:sz w:val="28"/>
          <w:sz w:val="28"/>
          <w:szCs w:val="28"/>
          <w:rtl w:val="true"/>
          <w:lang w:bidi="fa-IR"/>
        </w:rPr>
        <w:t xml:space="preserve">خورد و گاهى به رسول </w:t>
      </w:r>
      <w:r>
        <w:rPr>
          <w:rStyle w:val="FootnoteAnchor"/>
          <w:rtl w:val="true"/>
        </w:rPr>
        <w:footnoteReference w:id="1807"/>
      </w:r>
      <w:r>
        <w:rPr>
          <w:rFonts w:ascii="IRNazanin" w:hAnsi="IRNazanin" w:eastAsia="IRNazanin"/>
          <w:color w:val="111111"/>
          <w:sz w:val="28"/>
          <w:sz w:val="28"/>
          <w:szCs w:val="28"/>
          <w:rtl w:val="true"/>
          <w:lang w:bidi="fa-IR"/>
        </w:rPr>
        <w:t>و گاهى به كعبه و گاهى به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حلف ألف يمين غير صادقةمطرودة ككعوب الرّمح في نسق</w:t>
      </w:r>
    </w:p>
    <w:p>
      <w:pPr>
        <w:pStyle w:val="BookText"/>
        <w:rPr/>
      </w:pPr>
      <w:r>
        <w:rPr>
          <w:rFonts w:ascii="IRNazanin" w:hAnsi="IRNazanin" w:eastAsia="IRNazanin"/>
          <w:color w:val="111111"/>
          <w:sz w:val="28"/>
          <w:sz w:val="28"/>
          <w:szCs w:val="28"/>
          <w:rtl w:val="true"/>
          <w:lang w:bidi="fa-IR"/>
        </w:rPr>
        <w:t xml:space="preserve">خداى را به دروغ به گواهى خواند،خدا گواه است بر دل من حواله به خدا كند خداى داند و گواه </w:t>
      </w:r>
      <w:r>
        <w:rPr>
          <w:rStyle w:val="FootnoteAnchor"/>
          <w:rtl w:val="true"/>
        </w:rPr>
        <w:footnoteReference w:id="1808"/>
      </w:r>
      <w:r>
        <w:rPr>
          <w:rFonts w:ascii="IRNazanin" w:hAnsi="IRNazanin" w:eastAsia="IRNazanin"/>
          <w:color w:val="111111"/>
          <w:sz w:val="28"/>
          <w:sz w:val="28"/>
          <w:szCs w:val="28"/>
          <w:rtl w:val="true"/>
          <w:lang w:bidi="fa-IR"/>
        </w:rPr>
        <w:t xml:space="preserve">من است گواه تو نيست گواه بر تو است، وَ اللّٰهُ شَهِيدٌ عَلىٰ مٰا تَعْمَلُونَ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يَشْهَدُ إِنَّ الْمُنٰافِقِينَ لَكٰاذِبُونَ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گواهى مدّخر است نهاده تا آنجا كه خصم او باشد و گواه او و حاكم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 الخصام و انت الخصم و الحكم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 بود كار آن كس كه حاكم گواهش بود،اعنى بر او،فكيف چون خصم </w:t>
      </w:r>
    </w:p>
    <w:p>
      <w:pPr>
        <w:pStyle w:val="BookText"/>
        <w:rPr/>
      </w:pPr>
      <w:r>
        <w:rPr>
          <w:rFonts w:ascii="IRNazanin" w:hAnsi="IRNazanin" w:eastAsia="IRNazanin"/>
          <w:color w:val="111111"/>
          <w:sz w:val="28"/>
          <w:sz w:val="28"/>
          <w:szCs w:val="28"/>
          <w:rtl w:val="true"/>
          <w:lang w:bidi="fa-IR"/>
        </w:rPr>
        <w:t xml:space="preserve">بود،آنگه به اين رها نكند ستيز </w:t>
      </w:r>
      <w:r>
        <w:rPr>
          <w:rStyle w:val="FootnoteAnchor"/>
          <w:rtl w:val="true"/>
        </w:rPr>
        <w:footnoteReference w:id="1811"/>
      </w:r>
      <w:r>
        <w:rPr>
          <w:rFonts w:ascii="IRNazanin" w:hAnsi="IRNazanin" w:eastAsia="IRNazanin"/>
          <w:color w:val="111111"/>
          <w:sz w:val="28"/>
          <w:sz w:val="28"/>
          <w:szCs w:val="28"/>
          <w:rtl w:val="true"/>
          <w:lang w:bidi="fa-IR"/>
        </w:rPr>
        <w:t>روى و لجاج پيشه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او سوگند و لجاج بود، اين پيش گيرد و آن پيشه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حجاج لجاج كند و در حلال جدال كند و در حرام خصام كند،و </w:t>
      </w:r>
      <w:r>
        <w:rPr>
          <w:rStyle w:val="FootnoteAnchor"/>
          <w:rtl w:val="true"/>
        </w:rPr>
        <w:footnoteReference w:id="1812"/>
      </w:r>
      <w:r>
        <w:rPr>
          <w:rFonts w:ascii="Amiri" w:hAnsi="Amiri" w:eastAsia="Amiri" w:cs="Amiri"/>
          <w:color w:val="111111"/>
          <w:sz w:val="28"/>
          <w:sz w:val="28"/>
          <w:szCs w:val="28"/>
          <w:rtl w:val="true"/>
          <w:lang w:bidi="ar-SA"/>
        </w:rPr>
        <w:t xml:space="preserve">آن همه براى اين حطام </w:t>
      </w:r>
      <w:r>
        <w:rPr>
          <w:rStyle w:val="FootnoteAnchor"/>
          <w:rtl w:val="true"/>
        </w:rPr>
        <w:footnoteReference w:id="1813"/>
      </w:r>
      <w:r>
        <w:rPr>
          <w:rFonts w:ascii="IRNazanin" w:hAnsi="IRNazanin" w:eastAsia="IRNazanin"/>
          <w:color w:val="111111"/>
          <w:sz w:val="28"/>
          <w:sz w:val="28"/>
          <w:szCs w:val="28"/>
          <w:rtl w:val="true"/>
          <w:lang w:bidi="fa-IR"/>
        </w:rPr>
        <w:t>كند كه فى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تعظيم الشّىء فى النّفس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الشّىء فى النّفس باشد و از اين جا متكبّر را معجب گويند كه بر خود معظّم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مانند آن يا نبود يا كم بود،قاله المفضّل،و ابن محيصن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يشهد اللّٰه،به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آنكه گواى </w:t>
      </w:r>
      <w:r>
        <w:rPr>
          <w:rStyle w:val="FootnoteAnchor"/>
          <w:rtl w:val="true"/>
        </w:rPr>
        <w:footnoteReference w:id="1814"/>
      </w:r>
      <w:r>
        <w:rPr>
          <w:rFonts w:ascii="IRNazanin" w:hAnsi="IRNazanin" w:eastAsia="IRNazanin"/>
          <w:color w:val="111111"/>
          <w:sz w:val="28"/>
          <w:sz w:val="28"/>
          <w:szCs w:val="28"/>
          <w:rtl w:val="true"/>
          <w:lang w:bidi="fa-IR"/>
        </w:rPr>
        <w:t>خدا دهد و معنى ردّ بر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مى گويد و خداى گواى </w:t>
      </w:r>
      <w:r>
        <w:rPr>
          <w:rStyle w:val="FootnoteAnchor"/>
          <w:rtl w:val="true"/>
        </w:rPr>
        <w:footnoteReference w:id="1815"/>
      </w:r>
      <w:r>
        <w:rPr>
          <w:rFonts w:ascii="IRNazanin" w:hAnsi="IRNazanin" w:eastAsia="IRNazanin"/>
          <w:color w:val="111111"/>
          <w:sz w:val="28"/>
          <w:sz w:val="28"/>
          <w:szCs w:val="28"/>
          <w:rtl w:val="true"/>
          <w:lang w:bidi="fa-IR"/>
        </w:rPr>
        <w:t xml:space="preserve">مى دهد كه دروغ مى گويد،بيانش </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يَشْهَدُ إِنَّ الْمُنٰافِقِينَ لَكٰاذِبُونَ </w:t>
      </w:r>
      <w:r>
        <w:rPr>
          <w:rStyle w:val="FootnoteAnchor"/>
          <w:rtl w:val="true"/>
        </w:rPr>
        <w:footnoteReference w:id="1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مصحف ابىّ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يستشهد اللّٰه،و اين قوّت </w:t>
      </w:r>
      <w:r>
        <w:rPr>
          <w:rStyle w:val="FootnoteAnchor"/>
          <w:rtl w:val="true"/>
        </w:rPr>
        <w:footnoteReference w:id="1818"/>
      </w:r>
      <w:r>
        <w:rPr>
          <w:rFonts w:ascii="IRNazanin" w:hAnsi="IRNazanin" w:eastAsia="IRNazanin"/>
          <w:color w:val="111111"/>
          <w:sz w:val="28"/>
          <w:sz w:val="28"/>
          <w:szCs w:val="28"/>
          <w:rtl w:val="true"/>
          <w:lang w:bidi="fa-IR"/>
        </w:rPr>
        <w:t xml:space="preserve">قرائت عامّه است در معنى،و خداى را به گواى </w:t>
      </w:r>
      <w:r>
        <w:rPr>
          <w:rStyle w:val="FootnoteAnchor"/>
          <w:rtl w:val="true"/>
        </w:rPr>
        <w:footnoteReference w:id="1819"/>
      </w:r>
      <w:r>
        <w:rPr>
          <w:rFonts w:ascii="IRNazanin" w:hAnsi="IRNazanin" w:eastAsia="IRNazanin"/>
          <w:color w:val="111111"/>
          <w:sz w:val="28"/>
          <w:sz w:val="28"/>
          <w:szCs w:val="28"/>
          <w:rtl w:val="true"/>
          <w:lang w:bidi="fa-IR"/>
        </w:rPr>
        <w:t xml:space="preserve">مى درخواهد </w:t>
      </w:r>
      <w:r>
        <w:rPr>
          <w:rStyle w:val="FootnoteAnchor"/>
          <w:rtl w:val="true"/>
        </w:rPr>
        <w:footnoteReference w:id="1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گواه منى بر آنچه در دل من است،اگر هيچ </w:t>
      </w:r>
      <w:r>
        <w:rPr>
          <w:rStyle w:val="FootnoteAnchor"/>
          <w:rtl w:val="true"/>
        </w:rPr>
        <w:footnoteReference w:id="1821"/>
      </w:r>
      <w:r>
        <w:rPr>
          <w:rFonts w:ascii="IRNazanin" w:hAnsi="IRNazanin" w:eastAsia="IRNazanin"/>
          <w:color w:val="111111"/>
          <w:sz w:val="28"/>
          <w:sz w:val="28"/>
          <w:szCs w:val="28"/>
          <w:rtl w:val="true"/>
          <w:lang w:bidi="fa-IR"/>
        </w:rPr>
        <w:t xml:space="preserve">ممكن است براى من گواى </w:t>
      </w:r>
      <w:r>
        <w:rPr>
          <w:rStyle w:val="FootnoteAnchor"/>
          <w:rtl w:val="true"/>
        </w:rPr>
        <w:footnoteReference w:id="1822"/>
      </w:r>
      <w:r>
        <w:rPr>
          <w:rFonts w:ascii="IRNazanin" w:hAnsi="IRNazanin" w:eastAsia="IRNazanin"/>
          <w:color w:val="111111"/>
          <w:sz w:val="28"/>
          <w:sz w:val="28"/>
          <w:szCs w:val="28"/>
          <w:rtl w:val="true"/>
          <w:lang w:bidi="fa-IR"/>
        </w:rPr>
        <w:t xml:space="preserve">بده،خداى را به گواه </w:t>
      </w:r>
      <w:r>
        <w:rPr>
          <w:rStyle w:val="FootnoteAnchor"/>
          <w:rtl w:val="true"/>
        </w:rPr>
        <w:footnoteReference w:id="1823"/>
      </w:r>
      <w:r>
        <w:rPr>
          <w:rFonts w:ascii="IRNazanin" w:hAnsi="IRNazanin" w:eastAsia="IRNazanin"/>
          <w:color w:val="111111"/>
          <w:sz w:val="28"/>
          <w:sz w:val="28"/>
          <w:szCs w:val="28"/>
          <w:rtl w:val="true"/>
          <w:lang w:bidi="fa-IR"/>
        </w:rPr>
        <w:t xml:space="preserve">مى خواهد </w:t>
      </w:r>
      <w:r>
        <w:rPr>
          <w:rStyle w:val="FootnoteAnchor"/>
          <w:rtl w:val="true"/>
        </w:rPr>
        <w:footnoteReference w:id="1824"/>
      </w:r>
      <w:r>
        <w:rPr>
          <w:rFonts w:ascii="IRNazanin" w:hAnsi="IRNazanin" w:eastAsia="IRNazanin"/>
          <w:color w:val="111111"/>
          <w:sz w:val="28"/>
          <w:sz w:val="28"/>
          <w:szCs w:val="28"/>
          <w:rtl w:val="true"/>
          <w:lang w:bidi="fa-IR"/>
        </w:rPr>
        <w:t xml:space="preserve">به دروغ خداى گواى </w:t>
      </w:r>
      <w:r>
        <w:rPr>
          <w:rStyle w:val="FootnoteAnchor"/>
          <w:rtl w:val="true"/>
        </w:rPr>
        <w:footnoteReference w:id="1825"/>
      </w:r>
      <w:r>
        <w:rPr>
          <w:rFonts w:ascii="IRNazanin" w:hAnsi="IRNazanin" w:eastAsia="IRNazanin"/>
          <w:color w:val="111111"/>
          <w:sz w:val="28"/>
          <w:sz w:val="28"/>
          <w:szCs w:val="28"/>
          <w:rtl w:val="true"/>
          <w:lang w:bidi="fa-IR"/>
        </w:rPr>
        <w:t xml:space="preserve">بداد به راست كه او دروغ مى گويد، وَ اللّٰهُ يَشْهَدُ إِنَّ الْمُنٰافِقِينَ لَكٰاذِبُونَ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أَلَدُّ الْخِصٰامِ ،و او سخت خصومت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لددت يا 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تلدّ لددا و لدادة</w:t>
      </w:r>
      <w:r>
        <w:rPr>
          <w:rFonts w:eastAsia="Amiri" w:cs="Amiri" w:ascii="Amiri" w:hAnsi="Amiri"/>
          <w:color w:val="111111"/>
          <w:sz w:val="28"/>
          <w:szCs w:val="28"/>
          <w:rtl w:val="true"/>
          <w:lang w:bidi="ar-SA"/>
        </w:rPr>
        <w:t xml:space="preserve">] </w:t>
      </w:r>
      <w:r>
        <w:rPr>
          <w:rStyle w:val="FootnoteAnchor"/>
          <w:rtl w:val="true"/>
        </w:rPr>
        <w:footnoteReference w:id="1827"/>
      </w:r>
      <w:r>
        <w:rPr>
          <w:rFonts w:ascii="IRNazanin" w:hAnsi="IRNazanin" w:eastAsia="IRNazanin"/>
          <w:color w:val="111111"/>
          <w:sz w:val="28"/>
          <w:sz w:val="28"/>
          <w:szCs w:val="28"/>
          <w:rtl w:val="true"/>
          <w:lang w:bidi="fa-IR"/>
        </w:rPr>
        <w:t xml:space="preserve">،چون در لجاج خصم را غلبه كند گويى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لدّه يلدّه 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الدّ و امرأة لدّاء و رجال و نساء لدّ،قال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بِهِ قَوْماً لُدًّا </w:t>
      </w:r>
      <w:r>
        <w:rPr>
          <w:rStyle w:val="FootnoteAnchor"/>
          <w:rtl w:val="true"/>
        </w:rPr>
        <w:footnoteReference w:id="1829"/>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ابغض الرّجال الى اللّٰه الالدّ الخصم </w:t>
      </w:r>
      <w:r>
        <w:rPr>
          <w:rStyle w:val="FootnoteAnchor"/>
          <w:rtl w:val="true"/>
        </w:rPr>
        <w:footnoteReference w:id="1830"/>
      </w:r>
      <w:r>
        <w:rPr>
          <w:rFonts w:ascii="IRNazanin" w:hAnsi="IRNazanin" w:eastAsia="IRNazanin"/>
          <w:color w:val="111111"/>
          <w:sz w:val="28"/>
          <w:sz w:val="28"/>
          <w:szCs w:val="28"/>
          <w:rtl w:val="true"/>
          <w:lang w:bidi="fa-IR"/>
        </w:rPr>
        <w:t xml:space="preserve">، دشمن تر </w:t>
      </w:r>
    </w:p>
    <w:p>
      <w:pPr>
        <w:pStyle w:val="BookText"/>
        <w:rPr/>
      </w:pPr>
      <w:r>
        <w:rPr>
          <w:rFonts w:ascii="Amiri" w:hAnsi="Amiri" w:eastAsia="Amiri" w:cs="Amiri"/>
          <w:color w:val="111111"/>
          <w:sz w:val="28"/>
          <w:sz w:val="28"/>
          <w:szCs w:val="28"/>
          <w:rtl w:val="true"/>
          <w:lang w:bidi="ar-SA"/>
        </w:rPr>
        <w:t xml:space="preserve">كس به نزديك خداى مردى سخت خصومت ستيزه كش </w:t>
      </w:r>
      <w:r>
        <w:rPr>
          <w:rStyle w:val="FootnoteAnchor"/>
          <w:rtl w:val="true"/>
        </w:rPr>
        <w:footnoteReference w:id="1831"/>
      </w:r>
      <w:r>
        <w:rPr>
          <w:rFonts w:ascii="IRNazanin" w:hAnsi="IRNazanin" w:eastAsia="IRNazanin"/>
          <w:color w:val="111111"/>
          <w:sz w:val="28"/>
          <w:sz w:val="28"/>
          <w:szCs w:val="28"/>
          <w:rtl w:val="true"/>
          <w:lang w:bidi="fa-IR"/>
        </w:rPr>
        <w:t>باشد،و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تلدّ اقران الرّجال اللّدّ</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تحت التّراب حزما و عزماو خصيما الدّ ذا مغلاق</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من لديدى العنق اى جانباه،از سويهاى گردن است، يعنى به هر جانب كه به او فراز شوى گردن بر پيچد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،مخاصمه باشد،و اين قياس مطّرد است،فعال در معنى مفاعله،اين قول ابو عبيد </w:t>
      </w:r>
      <w:r>
        <w:rPr>
          <w:rStyle w:val="FootnoteAnchor"/>
          <w:rtl w:val="true"/>
        </w:rPr>
        <w:footnoteReference w:id="18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خصيم باشد كطويل و طوال و كريم و كرام،اين نيز قياسى مطّرد است،و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خصوم و خصام جمع كنند،كبحر و بحور و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وجه اضافة الشّىء الى جنسه باشد،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الرّجال و هو شجاع الفرسان،و اضافت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باشد،من باب خاتم فضّة و باب ساج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خصومت تعمّق در بحث باشد،و از اين جا گوشها </w:t>
      </w:r>
      <w:r>
        <w:rPr>
          <w:rStyle w:val="FootnoteAnchor"/>
          <w:rtl w:val="true"/>
        </w:rPr>
        <w:footnoteReference w:id="1834"/>
      </w:r>
      <w:r>
        <w:rPr>
          <w:rFonts w:ascii="IRNazanin" w:hAnsi="IRNazanin" w:eastAsia="IRNazanin"/>
          <w:color w:val="111111"/>
          <w:sz w:val="28"/>
          <w:sz w:val="28"/>
          <w:szCs w:val="28"/>
          <w:rtl w:val="true"/>
          <w:lang w:bidi="fa-IR"/>
        </w:rPr>
        <w:t>جوال را خصوم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 الخصام باشد،كژ خصومت،يعنى خصم راه به سر خصومت او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مستقيم نبود در خصومت،و اين در معنى قول سدّى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شديد القسوة سخت و سنگدل </w:t>
      </w:r>
      <w:r>
        <w:rPr>
          <w:rStyle w:val="FootnoteAnchor"/>
          <w:rtl w:val="true"/>
        </w:rPr>
        <w:footnoteReference w:id="1835"/>
      </w:r>
      <w:r>
        <w:rPr>
          <w:rFonts w:ascii="IRNazanin" w:hAnsi="IRNazanin" w:eastAsia="IRNazanin"/>
          <w:color w:val="111111"/>
          <w:sz w:val="28"/>
          <w:sz w:val="28"/>
          <w:szCs w:val="28"/>
          <w:rtl w:val="true"/>
          <w:lang w:bidi="fa-IR"/>
        </w:rPr>
        <w:t xml:space="preserve">باشد در معصيت،و در باطل مجادل بود،عالم زبان جاهل عمل باشد، حكمت گويد و خطبه </w:t>
      </w:r>
      <w:r>
        <w:rPr>
          <w:rStyle w:val="FootnoteAnchor"/>
          <w:rtl w:val="true"/>
        </w:rPr>
        <w:footnoteReference w:id="1836"/>
      </w:r>
      <w:r>
        <w:rPr>
          <w:rFonts w:ascii="Amiri" w:hAnsi="Amiri" w:eastAsia="Amiri" w:cs="Amiri"/>
          <w:color w:val="111111"/>
          <w:sz w:val="28"/>
          <w:sz w:val="28"/>
          <w:szCs w:val="28"/>
          <w:rtl w:val="true"/>
          <w:lang w:bidi="ar-SA"/>
        </w:rPr>
        <w:t xml:space="preserve">كند،به زبان خاطب بود و به عمل خاطى </w:t>
      </w:r>
      <w:r>
        <w:rPr>
          <w:rStyle w:val="FootnoteAnchor"/>
          <w:rtl w:val="true"/>
        </w:rPr>
        <w:footnoteReference w:id="1837"/>
      </w:r>
      <w:r>
        <w:rPr>
          <w:rFonts w:ascii="Amiri" w:hAnsi="Amiri" w:eastAsia="Amiri" w:cs="Amiri"/>
          <w:color w:val="111111"/>
          <w:sz w:val="28"/>
          <w:sz w:val="28"/>
          <w:szCs w:val="28"/>
          <w:rtl w:val="true"/>
          <w:lang w:bidi="ar-SA"/>
        </w:rPr>
        <w:t xml:space="preserve">،به زبان خطيب </w:t>
      </w:r>
      <w:r>
        <w:rPr>
          <w:rStyle w:val="FootnoteAnchor"/>
          <w:rtl w:val="true"/>
        </w:rPr>
        <w:footnoteReference w:id="1838"/>
      </w:r>
      <w:r>
        <w:rPr>
          <w:rFonts w:ascii="Amiri" w:hAnsi="Amiri" w:eastAsia="Amiri" w:cs="Amiri"/>
          <w:color w:val="111111"/>
          <w:sz w:val="28"/>
          <w:sz w:val="28"/>
          <w:szCs w:val="28"/>
          <w:rtl w:val="true"/>
          <w:lang w:bidi="ar-SA"/>
        </w:rPr>
        <w:t>و به عمل مخطى نه مصيب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تَوَلّٰى ،ادبر و اعرض،چون برگردد و پشت بر كند،اين قول عكرمه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آنان كه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اخنس شريق آمد كه پيش رسول سخنى دگر گفت و پس او سخنى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شأن منافق اين بود كه دو روى و دو زبان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با تو </w:t>
      </w:r>
      <w:r>
        <w:rPr>
          <w:rStyle w:val="FootnoteAnchor"/>
          <w:rtl w:val="true"/>
        </w:rPr>
        <w:footnoteReference w:id="1839"/>
      </w:r>
      <w:r>
        <w:rPr>
          <w:rFonts w:ascii="Amiri" w:hAnsi="Amiri" w:eastAsia="Amiri" w:cs="Amiri"/>
          <w:color w:val="111111"/>
          <w:sz w:val="28"/>
          <w:sz w:val="28"/>
          <w:szCs w:val="28"/>
          <w:rtl w:val="true"/>
          <w:lang w:bidi="ar-SA"/>
        </w:rPr>
        <w:t>،يكى با خصم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زبان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با تو </w:t>
      </w:r>
      <w:r>
        <w:rPr>
          <w:rStyle w:val="FootnoteAnchor"/>
          <w:rtl w:val="true"/>
        </w:rPr>
        <w:footnoteReference w:id="1840"/>
      </w:r>
      <w:r>
        <w:rPr>
          <w:rFonts w:ascii="Amiri" w:hAnsi="Amiri" w:eastAsia="Amiri" w:cs="Amiri"/>
          <w:color w:val="111111"/>
          <w:sz w:val="28"/>
          <w:sz w:val="28"/>
          <w:szCs w:val="28"/>
          <w:rtl w:val="true"/>
          <w:lang w:bidi="ar-SA"/>
        </w:rPr>
        <w:t xml:space="preserve">،يكى با دشمن تو،تجدون من شرّ النّاس ذا الوجهين </w:t>
      </w:r>
      <w:r>
        <w:rPr>
          <w:rStyle w:val="FootnoteAnchor"/>
          <w:rtl w:val="true"/>
        </w:rPr>
        <w:footnoteReference w:id="1841"/>
      </w:r>
      <w:r>
        <w:rPr>
          <w:rFonts w:ascii="IRNazanin" w:hAnsi="IRNazanin" w:eastAsia="IRNazanin"/>
          <w:color w:val="111111"/>
          <w:sz w:val="28"/>
          <w:sz w:val="28"/>
          <w:szCs w:val="28"/>
          <w:rtl w:val="true"/>
          <w:lang w:bidi="fa-IR"/>
        </w:rPr>
        <w:t>يأتي هؤلاء بوجه و هؤلاء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جهان از او بتر </w:t>
      </w:r>
      <w:r>
        <w:rPr>
          <w:rStyle w:val="FootnoteAnchor"/>
          <w:rtl w:val="true"/>
        </w:rPr>
        <w:footnoteReference w:id="1842"/>
      </w:r>
      <w:r>
        <w:rPr>
          <w:rFonts w:ascii="Amiri" w:hAnsi="Amiri" w:eastAsia="Amiri" w:cs="Amiri"/>
          <w:color w:val="111111"/>
          <w:sz w:val="28"/>
          <w:sz w:val="28"/>
          <w:szCs w:val="28"/>
          <w:rtl w:val="true"/>
          <w:lang w:bidi="ar-SA"/>
        </w:rPr>
        <w:t>نباشد با تو به رويى باشد و با دشمنت به رويى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صحبة خوّانيأتي من الغدر بألوان</w:t>
      </w:r>
    </w:p>
    <w:p>
      <w:pPr>
        <w:pStyle w:val="BookText"/>
        <w:rPr/>
      </w:pPr>
      <w:r>
        <w:rPr>
          <w:rFonts w:ascii="Amiri" w:hAnsi="Amiri" w:eastAsia="Amiri" w:cs="Amiri"/>
          <w:color w:val="111111"/>
          <w:sz w:val="28"/>
          <w:sz w:val="28"/>
          <w:szCs w:val="28"/>
          <w:rtl w:val="true"/>
          <w:lang w:bidi="ar-SA"/>
        </w:rPr>
        <w:t>فلعنة اللّٰه على صاحبله لسانان و وجهان</w:t>
      </w:r>
    </w:p>
    <w:p>
      <w:pPr>
        <w:pStyle w:val="BookText"/>
        <w:rPr/>
      </w:pPr>
      <w:r>
        <w:rPr>
          <w:rFonts w:ascii="Amiri" w:hAnsi="Amiri" w:eastAsia="Amiri" w:cs="Amiri"/>
          <w:color w:val="111111"/>
          <w:sz w:val="28"/>
          <w:sz w:val="28"/>
          <w:szCs w:val="28"/>
          <w:rtl w:val="true"/>
          <w:lang w:bidi="ar-SA"/>
        </w:rPr>
        <w:t xml:space="preserve">كاغذوار دو روى بودند </w:t>
      </w:r>
      <w:r>
        <w:rPr>
          <w:rStyle w:val="FootnoteAnchor"/>
          <w:rtl w:val="true"/>
        </w:rPr>
        <w:footnoteReference w:id="1843"/>
      </w:r>
      <w:r>
        <w:rPr>
          <w:rFonts w:ascii="IRNazanin" w:hAnsi="IRNazanin" w:eastAsia="IRNazanin"/>
          <w:color w:val="111111"/>
          <w:sz w:val="28"/>
          <w:sz w:val="28"/>
          <w:szCs w:val="28"/>
          <w:rtl w:val="true"/>
          <w:lang w:bidi="fa-IR"/>
        </w:rPr>
        <w:t>و قلم وار دو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844"/>
      </w:r>
      <w:r>
        <w:rPr>
          <w:rFonts w:ascii="IRNazanin" w:hAnsi="IRNazanin" w:eastAsia="IRNazanin"/>
          <w:color w:val="111111"/>
          <w:sz w:val="28"/>
          <w:sz w:val="28"/>
          <w:szCs w:val="28"/>
          <w:rtl w:val="true"/>
          <w:lang w:bidi="fa-IR"/>
        </w:rPr>
        <w:t>آن كس كه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و كاغذ دواى او</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برنيايد </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نوشتن قلم متّعظ نشود،به نوشتن </w:t>
      </w:r>
      <w:r>
        <w:rPr>
          <w:rStyle w:val="FootnoteAnchor"/>
          <w:rtl w:val="true"/>
        </w:rPr>
        <w:footnoteReference w:id="1846"/>
      </w:r>
      <w:r>
        <w:rPr>
          <w:rFonts w:ascii="Amiri" w:hAnsi="Amiri" w:eastAsia="Amiri" w:cs="Amiri"/>
          <w:color w:val="111111"/>
          <w:sz w:val="28"/>
          <w:sz w:val="28"/>
          <w:szCs w:val="28"/>
          <w:rtl w:val="true"/>
          <w:lang w:bidi="ar-SA"/>
        </w:rPr>
        <w:t xml:space="preserve">كاغذ مبالات نكند،از صرير اقلام نه انديشد </w:t>
      </w:r>
      <w:r>
        <w:rPr>
          <w:rStyle w:val="FootnoteAnchor"/>
          <w:rtl w:val="true"/>
        </w:rPr>
        <w:footnoteReference w:id="1847"/>
      </w:r>
      <w:r>
        <w:rPr>
          <w:rFonts w:ascii="IRNazanin" w:hAnsi="IRNazanin" w:eastAsia="IRNazanin"/>
          <w:color w:val="111111"/>
          <w:sz w:val="28"/>
          <w:sz w:val="28"/>
          <w:szCs w:val="28"/>
          <w:rtl w:val="true"/>
          <w:lang w:bidi="fa-IR"/>
        </w:rPr>
        <w:t>تا صليل حسام نباشد،و با تحرير كاغذ ننگرد تا تقطيرش نكنند از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قطر و يكى از 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جزاى او </w:t>
      </w:r>
      <w:r>
        <w:rPr>
          <w:rStyle w:val="FootnoteAnchor"/>
          <w:rtl w:val="true"/>
        </w:rPr>
        <w:footnoteReference w:id="1848"/>
      </w:r>
      <w:r>
        <w:rPr>
          <w:rFonts w:ascii="IRNazanin" w:hAnsi="IRNazanin" w:eastAsia="IRNazanin"/>
          <w:color w:val="111111"/>
          <w:sz w:val="28"/>
          <w:sz w:val="28"/>
          <w:szCs w:val="28"/>
          <w:rtl w:val="true"/>
          <w:lang w:bidi="fa-IR"/>
        </w:rPr>
        <w:t>آن بود كه با او معامله هم از نوع شكل او كنند در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قلم وار به تيغش تباه كنند،و در آخرت چو </w:t>
      </w:r>
      <w:r>
        <w:rPr>
          <w:rStyle w:val="FootnoteAnchor"/>
          <w:rtl w:val="true"/>
        </w:rPr>
        <w:footnoteReference w:id="1849"/>
      </w:r>
      <w:r>
        <w:rPr>
          <w:rFonts w:ascii="Amiri" w:hAnsi="Amiri" w:eastAsia="Amiri" w:cs="Amiri"/>
          <w:color w:val="111111"/>
          <w:sz w:val="28"/>
          <w:sz w:val="28"/>
          <w:szCs w:val="28"/>
          <w:rtl w:val="true"/>
          <w:lang w:bidi="ar-SA"/>
        </w:rPr>
        <w:t xml:space="preserve">كاغذ رويش سياه كنند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كالطّرس ذا وجهين من سفهو ذا لسانين فيما قال من كلم</w:t>
      </w:r>
    </w:p>
    <w:p>
      <w:pPr>
        <w:pStyle w:val="BookText"/>
        <w:rPr/>
      </w:pPr>
      <w:r>
        <w:rPr>
          <w:rFonts w:ascii="Amiri" w:hAnsi="Amiri" w:eastAsia="Amiri" w:cs="Amiri"/>
          <w:color w:val="111111"/>
          <w:sz w:val="28"/>
          <w:sz w:val="28"/>
          <w:szCs w:val="28"/>
          <w:rtl w:val="true"/>
          <w:lang w:bidi="ar-SA"/>
        </w:rPr>
        <w:t>فسوّدن وجهه كالطّرس محتسباو اضرب علاوته بالسّيف كالقلم</w:t>
      </w:r>
    </w:p>
    <w:p>
      <w:pPr>
        <w:pStyle w:val="BookText"/>
        <w:rPr/>
      </w:pPr>
      <w:r>
        <w:rPr>
          <w:rFonts w:ascii="IRNazanin" w:hAnsi="IRNazanin" w:eastAsia="IRNazanin"/>
          <w:color w:val="111111"/>
          <w:sz w:val="28"/>
          <w:sz w:val="28"/>
          <w:szCs w:val="28"/>
          <w:rtl w:val="true"/>
          <w:lang w:bidi="fa-IR"/>
        </w:rPr>
        <w:t xml:space="preserve">ترجمته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چون كاغذ و قلم باشددو زبان و دو روى گاه سخن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كاغذ سياه كن رويشچو قلم گردنش به تيغ بزن </w:t>
      </w:r>
    </w:p>
    <w:p>
      <w:pPr>
        <w:pStyle w:val="BookText"/>
        <w:rPr/>
      </w:pPr>
      <w:r>
        <w:rPr>
          <w:rFonts w:ascii="IRNazanin" w:hAnsi="IRNazanin" w:eastAsia="IRNazanin"/>
          <w:color w:val="111111"/>
          <w:sz w:val="28"/>
          <w:sz w:val="28"/>
          <w:szCs w:val="28"/>
          <w:rtl w:val="true"/>
          <w:lang w:bidi="fa-IR"/>
        </w:rPr>
        <w:t>پس قولى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ادبر و اعرض،چو </w:t>
      </w:r>
      <w:r>
        <w:rPr>
          <w:rStyle w:val="FootnoteAnchor"/>
          <w:rtl w:val="true"/>
        </w:rPr>
        <w:footnoteReference w:id="1852"/>
      </w:r>
      <w:r>
        <w:rPr>
          <w:rFonts w:ascii="IRNazanin" w:hAnsi="IRNazanin" w:eastAsia="IRNazanin"/>
          <w:color w:val="111111"/>
          <w:sz w:val="28"/>
          <w:sz w:val="28"/>
          <w:szCs w:val="28"/>
          <w:rtl w:val="true"/>
          <w:lang w:bidi="fa-IR"/>
        </w:rPr>
        <w:t xml:space="preserve">روى برگرداند </w:t>
      </w:r>
      <w:r>
        <w:rPr>
          <w:rStyle w:val="FootnoteAnchor"/>
          <w:rtl w:val="true"/>
        </w:rPr>
        <w:footnoteReference w:id="1853"/>
      </w:r>
      <w:r>
        <w:rPr>
          <w:rFonts w:ascii="IRNazanin" w:hAnsi="IRNazanin" w:eastAsia="IRNazanin"/>
          <w:color w:val="111111"/>
          <w:sz w:val="28"/>
          <w:sz w:val="28"/>
          <w:szCs w:val="28"/>
          <w:rtl w:val="true"/>
          <w:lang w:bidi="fa-IR"/>
        </w:rPr>
        <w:t xml:space="preserve">زبان بگرداند،چو پشت بر كند </w:t>
      </w:r>
      <w:r>
        <w:rPr>
          <w:rStyle w:val="FootnoteAnchor"/>
          <w:rtl w:val="true"/>
        </w:rPr>
        <w:footnoteReference w:id="1854"/>
      </w:r>
      <w:r>
        <w:rPr>
          <w:rFonts w:ascii="Amiri" w:hAnsi="Amiri" w:eastAsia="Amiri" w:cs="Amiri"/>
          <w:color w:val="111111"/>
          <w:sz w:val="28"/>
          <w:sz w:val="28"/>
          <w:szCs w:val="28"/>
          <w:rtl w:val="true"/>
          <w:lang w:bidi="ar-SA"/>
        </w:rPr>
        <w:t>روى برتابد،اين قول عكرمه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كه گفته باشد بازآيد سخن بگرداند كلمتش مختلف شود،دو قول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روى،دو روهى </w:t>
      </w:r>
      <w:r>
        <w:rPr>
          <w:rStyle w:val="FootnoteAnchor"/>
          <w:rtl w:val="true"/>
        </w:rPr>
        <w:footnoteReference w:id="1855"/>
      </w:r>
      <w:r>
        <w:rPr>
          <w:rFonts w:ascii="IRNazanin" w:hAnsi="IRNazanin" w:eastAsia="IRNazanin"/>
          <w:color w:val="111111"/>
          <w:sz w:val="28"/>
          <w:sz w:val="28"/>
          <w:szCs w:val="28"/>
          <w:rtl w:val="true"/>
          <w:lang w:bidi="fa-IR"/>
        </w:rPr>
        <w:t>عجب نباشد،و از دو زبان،دو قولى بديع نبود،و آن كه چنين بود سيّان قوله و بوله و نجواه و نجواه لا جرم نامعتمد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تولّى الامر و صار واليا،والى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فِي الْأَرْضِ سيّئ الملكة و لئيم الظّفر باشد چو </w:t>
      </w:r>
      <w:r>
        <w:rPr>
          <w:rStyle w:val="FootnoteAnchor"/>
          <w:rtl w:val="true"/>
        </w:rPr>
        <w:footnoteReference w:id="1856"/>
      </w:r>
      <w:r>
        <w:rPr>
          <w:rFonts w:ascii="Amiri" w:hAnsi="Amiri" w:eastAsia="Amiri" w:cs="Amiri"/>
          <w:color w:val="111111"/>
          <w:sz w:val="28"/>
          <w:sz w:val="28"/>
          <w:szCs w:val="28"/>
          <w:rtl w:val="true"/>
          <w:lang w:bidi="ar-SA"/>
        </w:rPr>
        <w:t xml:space="preserve">دست بر يابد </w:t>
      </w:r>
      <w:r>
        <w:rPr>
          <w:rStyle w:val="FootnoteAnchor"/>
          <w:rtl w:val="true"/>
        </w:rPr>
        <w:footnoteReference w:id="1857"/>
      </w:r>
      <w:r>
        <w:rPr>
          <w:rFonts w:ascii="IRNazanin" w:hAnsi="IRNazanin" w:eastAsia="IRNazanin"/>
          <w:color w:val="111111"/>
          <w:sz w:val="28"/>
          <w:sz w:val="28"/>
          <w:szCs w:val="28"/>
          <w:rtl w:val="true"/>
          <w:lang w:bidi="fa-IR"/>
        </w:rPr>
        <w:t xml:space="preserve">عفو نكند، آنچه نكند براى آن نكند كه نتواند،و آنچه نراند </w:t>
      </w:r>
      <w:r>
        <w:rPr>
          <w:rStyle w:val="FootnoteAnchor"/>
          <w:rtl w:val="true"/>
        </w:rPr>
        <w:footnoteReference w:id="1858"/>
      </w:r>
      <w:r>
        <w:rPr>
          <w:rFonts w:ascii="Amiri" w:hAnsi="Amiri" w:eastAsia="Amiri" w:cs="Amiri"/>
          <w:color w:val="111111"/>
          <w:sz w:val="28"/>
          <w:sz w:val="28"/>
          <w:szCs w:val="28"/>
          <w:rtl w:val="true"/>
          <w:lang w:bidi="ar-SA"/>
        </w:rPr>
        <w:t xml:space="preserve">براى آن كه نرود </w:t>
      </w:r>
      <w:r>
        <w:rPr>
          <w:rStyle w:val="FootnoteAnchor"/>
          <w:rtl w:val="true"/>
        </w:rPr>
        <w:footnoteReference w:id="1859"/>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الظّلم في خلق النّفوس فإن تجدذا عفّة فلعلّة لا يظلم</w:t>
      </w:r>
    </w:p>
    <w:p>
      <w:pPr>
        <w:pStyle w:val="BookText"/>
        <w:rPr/>
      </w:pPr>
      <w:r>
        <w:rPr>
          <w:rFonts w:ascii="IRNazanin" w:hAnsi="IRNazanin" w:eastAsia="IRNazanin"/>
          <w:color w:val="111111"/>
          <w:sz w:val="28"/>
          <w:sz w:val="28"/>
          <w:szCs w:val="28"/>
          <w:rtl w:val="true"/>
          <w:lang w:bidi="fa-IR"/>
        </w:rPr>
        <w:t>تا رعيّت باشد به ظلم گردن نرم دارد،چون والى شود دست به ظلم ديگران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فِي الْأَرْضِ ،اى اسرع بالفساد،سعى خير نكند سعايت شرّ كند،و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اسراع فى المشى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سعى بين القوم بالنّميمة،اين در شر باشد و سعى في كذا من الخير اذا بالغ </w:t>
      </w:r>
      <w:r>
        <w:rPr>
          <w:rStyle w:val="FootnoteAnchor"/>
          <w:rtl w:val="true"/>
        </w:rPr>
        <w:footnoteReference w:id="1860"/>
      </w:r>
      <w:r>
        <w:rPr>
          <w:rFonts w:ascii="Amiri" w:hAnsi="Amiri" w:eastAsia="Amiri" w:cs="Amiri"/>
          <w:color w:val="111111"/>
          <w:sz w:val="28"/>
          <w:sz w:val="28"/>
          <w:szCs w:val="28"/>
          <w:rtl w:val="true"/>
          <w:lang w:bidi="ar-SA"/>
        </w:rPr>
        <w:t>فيه،قال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سعى لكندة سعى غير مواكلقيس فضرّ عدوّها و بنى لها</w:t>
      </w:r>
    </w:p>
    <w:p>
      <w:pPr>
        <w:pStyle w:val="BookText"/>
        <w:rPr/>
      </w:pPr>
      <w:r>
        <w:rPr>
          <w:rFonts w:ascii="Amiri" w:hAnsi="Amiri" w:eastAsia="Amiri" w:cs="Amiri"/>
          <w:color w:val="111111"/>
          <w:sz w:val="28"/>
          <w:sz w:val="28"/>
          <w:szCs w:val="28"/>
          <w:rtl w:val="true"/>
          <w:lang w:bidi="ar-SA"/>
        </w:rPr>
        <w:t xml:space="preserve">سَعىٰ فِي الْأَرْضِ </w:t>
      </w:r>
      <w:r>
        <w:rPr>
          <w:rStyle w:val="FootnoteAnchor"/>
          <w:rtl w:val="true"/>
        </w:rPr>
        <w:footnoteReference w:id="1861"/>
      </w:r>
      <w:r>
        <w:rPr>
          <w:rFonts w:ascii="Amiri" w:hAnsi="Amiri" w:eastAsia="Amiri" w:cs="Amiri"/>
          <w:color w:val="111111"/>
          <w:sz w:val="28"/>
          <w:sz w:val="28"/>
          <w:szCs w:val="28"/>
          <w:rtl w:val="true"/>
          <w:lang w:bidi="ar-SA"/>
        </w:rPr>
        <w:t>،اى سار فيها للفساد،براى آن كه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 در تقدير مصدر باشد،در اين زمين برود تا تباهى كند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الرّحم و سفك الدّماء،تا رحم و خويشى ببرّد و خونها به ناحق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جامع جمله معاصى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يُهْلِكَ الْحَرْثَ وَ النَّسْلَ ،حسن بصرى و ابن ابي اسحاق و ابو جعفر 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رفع بر آنكه </w:t>
      </w:r>
      <w:r>
        <w:rPr>
          <w:rStyle w:val="FootnoteAnchor"/>
          <w:rtl w:val="true"/>
        </w:rPr>
        <w:footnoteReference w:id="1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نباشد و استيناف باشد،على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يهلك الحرث و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هرچه كشت بود آن را حرث</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همه چيز باشد،و اشتقاقه من نسل اذا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والى ظلم كند،خداى تعالى به شومى ظلم او باران </w:t>
      </w:r>
      <w:r>
        <w:rPr>
          <w:rStyle w:val="FootnoteAnchor"/>
          <w:rtl w:val="true"/>
        </w:rPr>
        <w:footnoteReference w:id="1863"/>
      </w:r>
      <w:r>
        <w:rPr>
          <w:rFonts w:ascii="IRNazanin" w:hAnsi="IRNazanin" w:eastAsia="IRNazanin"/>
          <w:color w:val="111111"/>
          <w:sz w:val="28"/>
          <w:sz w:val="28"/>
          <w:szCs w:val="28"/>
          <w:rtl w:val="true"/>
          <w:lang w:bidi="fa-IR"/>
        </w:rPr>
        <w:t>آسمان بازگيرد تا حرث و نسل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الدّرهم من الفساد فى الارض،زر و درم درست بريدن از جمله فساد است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اهلاك حرث و نسل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تولّاى اهلاك و مباشرت آن كردند </w:t>
      </w:r>
      <w:r>
        <w:rPr>
          <w:rStyle w:val="FootnoteAnchor"/>
          <w:rtl w:val="true"/>
        </w:rPr>
        <w:footnoteReference w:id="1864"/>
      </w:r>
      <w:r>
        <w:rPr>
          <w:rFonts w:ascii="Amiri" w:hAnsi="Amiri" w:eastAsia="Amiri" w:cs="Amiri"/>
          <w:color w:val="111111"/>
          <w:sz w:val="28"/>
          <w:sz w:val="28"/>
          <w:szCs w:val="28"/>
          <w:rtl w:val="true"/>
          <w:lang w:bidi="ar-SA"/>
        </w:rPr>
        <w:t xml:space="preserve">به نفس خود،و اين قول عامّه مفسّران است،و ظاهرتر </w:t>
      </w:r>
      <w:r>
        <w:rPr>
          <w:rStyle w:val="FootnoteAnchor"/>
          <w:rtl w:val="true"/>
        </w:rPr>
        <w:footnoteReference w:id="1865"/>
      </w:r>
      <w:r>
        <w:rPr>
          <w:rFonts w:ascii="Amiri" w:hAnsi="Amiri" w:eastAsia="Amiri" w:cs="Amiri"/>
          <w:color w:val="111111"/>
          <w:sz w:val="28"/>
          <w:sz w:val="28"/>
          <w:szCs w:val="28"/>
          <w:rtl w:val="true"/>
          <w:lang w:bidi="ar-SA"/>
        </w:rPr>
        <w:t>اين است،و قول مجاهد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زمين ظلم آشكارا كردند تا خداى تعالى زرع و نسل هلاك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يُحِبُّ الْفَسٰادَ ،كه خداى تعالى فساد دوست ندارد،و آيت دليل است بر بطلان مذهب مجبّره براى آن كه محبّت ارادت بود على بعض الوجوه،و محال بود كه مريدش باشد و محبّش نباشد،دليل مى كند آيت </w:t>
      </w:r>
      <w:r>
        <w:rPr>
          <w:rStyle w:val="FootnoteAnchor"/>
          <w:rtl w:val="true"/>
        </w:rPr>
        <w:footnoteReference w:id="1866"/>
      </w:r>
      <w:r>
        <w:rPr>
          <w:rFonts w:ascii="IRNazanin" w:hAnsi="IRNazanin" w:eastAsia="IRNazanin"/>
          <w:color w:val="111111"/>
          <w:sz w:val="28"/>
          <w:sz w:val="28"/>
          <w:szCs w:val="28"/>
          <w:rtl w:val="true"/>
          <w:lang w:bidi="fa-IR"/>
        </w:rPr>
        <w:t>كه خداى تعالى هيچ معصيت را مريد نبود،براى آن كه فساد اسمى است جامع و جمله معاصى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جنس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روايت كرد از عطا كه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نام او علاء بن منبّه احرام گرفت در پيرهنى دوخته،رسول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پيرهن </w:t>
      </w:r>
      <w:r>
        <w:rPr>
          <w:rStyle w:val="FootnoteAnchor"/>
          <w:rtl w:val="true"/>
        </w:rPr>
        <w:footnoteReference w:id="1867"/>
      </w:r>
      <w:r>
        <w:rPr>
          <w:rFonts w:ascii="IRNazanin" w:hAnsi="IRNazanin" w:eastAsia="IRNazanin"/>
          <w:color w:val="111111"/>
          <w:sz w:val="28"/>
          <w:sz w:val="28"/>
          <w:szCs w:val="28"/>
          <w:rtl w:val="true"/>
          <w:lang w:bidi="fa-IR"/>
        </w:rPr>
        <w:t>بكن،قتاده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كه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آن پيرهن </w:t>
      </w:r>
      <w:r>
        <w:rPr>
          <w:rStyle w:val="FootnoteAnchor"/>
          <w:rtl w:val="true"/>
        </w:rPr>
        <w:footnoteReference w:id="1868"/>
      </w:r>
      <w:r>
        <w:rPr>
          <w:rFonts w:ascii="IRNazanin" w:hAnsi="IRNazanin" w:eastAsia="IRNazanin"/>
          <w:color w:val="111111"/>
          <w:sz w:val="28"/>
          <w:sz w:val="28"/>
          <w:szCs w:val="28"/>
          <w:rtl w:val="true"/>
          <w:lang w:bidi="fa-IR"/>
        </w:rPr>
        <w:t xml:space="preserve">در او </w:t>
      </w:r>
      <w:r>
        <w:rPr>
          <w:rStyle w:val="FootnoteAnchor"/>
          <w:rtl w:val="true"/>
        </w:rPr>
        <w:footnoteReference w:id="1869"/>
      </w:r>
      <w:r>
        <w:rPr>
          <w:rFonts w:ascii="IRNazanin" w:hAnsi="IRNazanin" w:eastAsia="IRNazanin"/>
          <w:color w:val="111111"/>
          <w:sz w:val="28"/>
          <w:sz w:val="28"/>
          <w:szCs w:val="28"/>
          <w:rtl w:val="true"/>
          <w:lang w:bidi="fa-IR"/>
        </w:rPr>
        <w:t>دريدند،گفت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انّ اللّٰه لا يحبّ الفساد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صحابه رسول و تابعين </w:t>
      </w:r>
      <w:r>
        <w:rPr>
          <w:rStyle w:val="FootnoteAnchor"/>
          <w:rtl w:val="true"/>
        </w:rPr>
        <w:footnoteReference w:id="1870"/>
      </w:r>
      <w:r>
        <w:rPr>
          <w:rFonts w:ascii="IRNazanin" w:hAnsi="IRNazanin" w:eastAsia="IRNazanin"/>
          <w:color w:val="111111"/>
          <w:sz w:val="28"/>
          <w:sz w:val="28"/>
          <w:szCs w:val="28"/>
          <w:rtl w:val="true"/>
          <w:lang w:bidi="fa-IR"/>
        </w:rPr>
        <w:t xml:space="preserve">چنين بودند كه به رسول خداى و به خداى گمان چنين </w:t>
      </w:r>
    </w:p>
    <w:p>
      <w:pPr>
        <w:pStyle w:val="BookText"/>
        <w:rPr/>
      </w:pPr>
      <w:r>
        <w:rPr>
          <w:rFonts w:ascii="IRNazanin" w:hAnsi="IRNazanin" w:eastAsia="IRNazanin"/>
          <w:color w:val="111111"/>
          <w:sz w:val="28"/>
          <w:sz w:val="28"/>
          <w:szCs w:val="28"/>
          <w:rtl w:val="true"/>
          <w:lang w:bidi="fa-IR"/>
        </w:rPr>
        <w:t xml:space="preserve">بردند كه آن را كه جرمى كرده باشد و جنايتى و كارى به خلافت شرع،پيرهنى خلق بر او تباه نكنند </w:t>
      </w:r>
      <w:r>
        <w:rPr>
          <w:rStyle w:val="FootnoteAnchor"/>
          <w:rtl w:val="true"/>
        </w:rPr>
        <w:footnoteReference w:id="1871"/>
      </w:r>
      <w:r>
        <w:rPr>
          <w:rFonts w:ascii="IRNazanin" w:hAnsi="IRNazanin" w:eastAsia="IRNazanin"/>
          <w:color w:val="111111"/>
          <w:sz w:val="28"/>
          <w:sz w:val="28"/>
          <w:szCs w:val="28"/>
          <w:rtl w:val="true"/>
          <w:lang w:bidi="fa-IR"/>
        </w:rPr>
        <w:t>،و تعليل به اين كردند كه خداى فساد دوست ندارد،نمى دانم تا چگونه روا مى دارند گروهى كه هر فساد كه در جهان هست همه نسبت و حوالت و اضافت به ساير وجوه و حقايق،به خداى كنند از خلق و فعل و احداث و انشاء و قضا و قدر و ارادت،تعالى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قِيلَ لَهُ اتَّقِ اللّٰهَ ،آنگه حق تعالى بيان كرد حال اين كافر منافق چون او در زمين گناهى </w:t>
      </w:r>
      <w:r>
        <w:rPr>
          <w:rStyle w:val="FootnoteAnchor"/>
          <w:rtl w:val="true"/>
        </w:rPr>
        <w:footnoteReference w:id="1872"/>
      </w:r>
      <w:r>
        <w:rPr>
          <w:rFonts w:ascii="IRNazanin" w:hAnsi="IRNazanin" w:eastAsia="IRNazanin"/>
          <w:color w:val="111111"/>
          <w:sz w:val="28"/>
          <w:sz w:val="28"/>
          <w:szCs w:val="28"/>
          <w:rtl w:val="true"/>
          <w:lang w:bidi="fa-IR"/>
        </w:rPr>
        <w:t>كند از اهلاك زرع و نسل او را وعظ كنند و به خداى بترسانند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الْعِزَّةُ بِالْإِثْمِ ،اى حملته عليه،آن عزّت و منعت و حميّت جاهليّت كه در دل ودماغش باشد حمل كند او را بر آنكه بتر كند چون نام خداى شنود،و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الْعِزَّةُ بِالْإِثْمِ ،اى للاثم الّذي في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بنهاد،كقول عنتره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ربّا او كحيلا معقداحشّ الاماء به جوانب قمقم</w:t>
      </w:r>
    </w:p>
    <w:p>
      <w:pPr>
        <w:pStyle w:val="BookText"/>
        <w:rPr/>
      </w:pPr>
      <w:r>
        <w:rPr>
          <w:rFonts w:ascii="IRNazanin" w:hAnsi="IRNazanin" w:eastAsia="IRNazanin"/>
          <w:color w:val="111111"/>
          <w:sz w:val="28"/>
          <w:sz w:val="28"/>
          <w:szCs w:val="28"/>
          <w:rtl w:val="true"/>
          <w:lang w:bidi="fa-IR"/>
        </w:rPr>
        <w:t>اى حشّ الاماء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فَحَسْبُهُ جَهَنَّمُ ،او را دوزخ بس است به جزاى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الفراش</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بسترى است او را آن جايگاه،و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كه جاى ايشان برآن جايگاه باشد </w:t>
      </w:r>
      <w:r>
        <w:rPr>
          <w:rStyle w:val="FootnoteAnchor"/>
          <w:rtl w:val="true"/>
        </w:rPr>
        <w:footnoteReference w:id="1873"/>
      </w:r>
      <w:r>
        <w:rPr>
          <w:rFonts w:ascii="IRNazanin" w:hAnsi="IRNazanin" w:eastAsia="IRNazanin"/>
          <w:color w:val="111111"/>
          <w:sz w:val="28"/>
          <w:sz w:val="28"/>
          <w:szCs w:val="28"/>
          <w:rtl w:val="true"/>
          <w:lang w:bidi="fa-IR"/>
        </w:rPr>
        <w:t>،و از آن مفارقت نبود ايشان را چون مرد خفته كه ملازم بستر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كباير بزرگ آن است كه كسى كسى را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اللّٰه،از خداى بترس،او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بنفسك،به جواب اين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 و نفس خود را نگاه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خبر است كه اميرالمؤمنين </w:t>
      </w:r>
      <w:r>
        <w:rPr>
          <w:rStyle w:val="FootnoteAnchor"/>
          <w:rtl w:val="true"/>
        </w:rPr>
        <w:footnoteReference w:id="1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و ما بعدها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اقتتل الرّجلان و ربّ الكعبة، عبد اللّٰه عبّاس از او بنشنيد و بياموخت </w:t>
      </w:r>
      <w:r>
        <w:rPr>
          <w:rStyle w:val="FootnoteAnchor"/>
          <w:rtl w:val="true"/>
        </w:rPr>
        <w:footnoteReference w:id="1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در </w:t>
      </w:r>
    </w:p>
    <w:p>
      <w:pPr>
        <w:pStyle w:val="BookText"/>
        <w:rPr/>
      </w:pPr>
      <w:r>
        <w:rPr>
          <w:rFonts w:ascii="IRNazanin" w:hAnsi="IRNazanin" w:eastAsia="IRNazanin"/>
          <w:color w:val="111111"/>
          <w:sz w:val="28"/>
          <w:sz w:val="28"/>
          <w:szCs w:val="28"/>
          <w:rtl w:val="true"/>
          <w:lang w:bidi="fa-IR"/>
        </w:rPr>
        <w:t>مسجد رسول در عهد عمر خطّاب پيش او اين آيتها مى خواندند،عبد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اقتتل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شنيده بود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معنى دارد اين سخن در اين 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1876"/>
      </w:r>
      <w:r>
        <w:rPr>
          <w:rFonts w:ascii="IRNazanin" w:hAnsi="IRNazanin" w:eastAsia="IRNazanin"/>
          <w:color w:val="111111"/>
          <w:sz w:val="28"/>
          <w:sz w:val="28"/>
          <w:szCs w:val="28"/>
          <w:rtl w:val="true"/>
          <w:lang w:bidi="fa-IR"/>
        </w:rPr>
        <w:t>ضمن اين دو آيت بوى خصومت و قتال دو كس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آن كس كه خود را به رضاى خدا در راه خداى بفروشد او آمر معروف و ناهى منكر باشد،اين معروف بر هركس بكند چون به كافر </w:t>
      </w:r>
      <w:r>
        <w:rPr>
          <w:rStyle w:val="FootnoteAnchor"/>
          <w:rtl w:val="true"/>
        </w:rPr>
        <w:footnoteReference w:id="1877"/>
      </w:r>
      <w:r>
        <w:rPr>
          <w:rFonts w:ascii="IRNazanin" w:hAnsi="IRNazanin" w:eastAsia="IRNazanin"/>
          <w:color w:val="111111"/>
          <w:sz w:val="28"/>
          <w:sz w:val="28"/>
          <w:szCs w:val="28"/>
          <w:rtl w:val="true"/>
          <w:lang w:bidi="fa-IR"/>
        </w:rPr>
        <w:t>منافق متعدّى رسد،او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نام خداى شنود، أَخَذَتْهُ الْعِزَّةُ بِالْإِثْمِ ،او را انفت </w:t>
      </w:r>
      <w:r>
        <w:rPr>
          <w:rStyle w:val="FootnoteAnchor"/>
          <w:rtl w:val="true"/>
        </w:rPr>
        <w:footnoteReference w:id="1878"/>
      </w:r>
      <w:r>
        <w:rPr>
          <w:rFonts w:ascii="IRNazanin" w:hAnsi="IRNazanin" w:eastAsia="IRNazanin"/>
          <w:color w:val="111111"/>
          <w:sz w:val="28"/>
          <w:sz w:val="28"/>
          <w:szCs w:val="28"/>
          <w:rtl w:val="true"/>
          <w:lang w:bidi="fa-IR"/>
        </w:rPr>
        <w:t xml:space="preserve">برآن دارد كه ناهمواريى كند و گويد،از ميان قتال و خصومت آمد </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بپسنديد </w:t>
      </w:r>
      <w:r>
        <w:rPr>
          <w:rStyle w:val="FootnoteAnchor"/>
          <w:rtl w:val="true"/>
        </w:rPr>
        <w:footnoteReference w:id="188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بارك اللّٰه عليك يا غوّاص غص،اى غوّاص فروشو كه نيك غوّاصى مى كنى،و اين غوّاصى </w:t>
      </w:r>
      <w:r>
        <w:rPr>
          <w:rStyle w:val="FootnoteAnchor"/>
          <w:rtl w:val="true"/>
        </w:rPr>
        <w:footnoteReference w:id="1881"/>
      </w:r>
      <w:r>
        <w:rPr>
          <w:rFonts w:ascii="IRNazanin" w:hAnsi="IRNazanin" w:eastAsia="IRNazanin"/>
          <w:color w:val="111111"/>
          <w:sz w:val="28"/>
          <w:sz w:val="28"/>
          <w:szCs w:val="28"/>
          <w:rtl w:val="true"/>
          <w:lang w:bidi="fa-IR"/>
        </w:rPr>
        <w:t xml:space="preserve">استادش بود،عمر </w:t>
      </w:r>
      <w:r>
        <w:rPr>
          <w:rStyle w:val="FootnoteAnchor"/>
          <w:rtl w:val="true"/>
        </w:rPr>
        <w:footnoteReference w:id="1882"/>
      </w:r>
      <w:r>
        <w:rPr>
          <w:rFonts w:ascii="IRNazanin" w:hAnsi="IRNazanin" w:eastAsia="IRNazanin"/>
          <w:color w:val="111111"/>
          <w:sz w:val="28"/>
          <w:sz w:val="28"/>
          <w:szCs w:val="28"/>
          <w:rtl w:val="true"/>
          <w:lang w:bidi="fa-IR"/>
        </w:rPr>
        <w:t xml:space="preserve">گمان برد كه از غوص </w:t>
      </w:r>
      <w:r>
        <w:rPr>
          <w:rStyle w:val="FootnoteAnchor"/>
          <w:rtl w:val="true"/>
        </w:rPr>
        <w:footnoteReference w:id="1883"/>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،شرى اذا باع، و يشري </w:t>
      </w:r>
      <w:r>
        <w:rPr>
          <w:rStyle w:val="FootnoteAnchor"/>
          <w:rtl w:val="true"/>
        </w:rPr>
        <w:footnoteReference w:id="1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Style w:val="FootnoteAnchor"/>
          <w:rtl w:val="true"/>
        </w:rPr>
        <w:footnoteReference w:id="1885"/>
      </w:r>
      <w:r>
        <w:rPr>
          <w:rFonts w:ascii="Amiri" w:hAnsi="Amiri" w:eastAsia="Amiri" w:cs="Amiri"/>
          <w:color w:val="111111"/>
          <w:sz w:val="28"/>
          <w:sz w:val="28"/>
          <w:szCs w:val="28"/>
          <w:rtl w:val="true"/>
          <w:lang w:bidi="ar-SA"/>
        </w:rPr>
        <w:t xml:space="preserve">يبيع،كسائى در همۀ قرآن امالت كند </w:t>
      </w:r>
      <w:r>
        <w:rPr>
          <w:rStyle w:val="FootnoteAnchor"/>
          <w:rtl w:val="true"/>
        </w:rPr>
        <w:footnoteReference w:id="1886"/>
      </w:r>
      <w:r>
        <w:rPr>
          <w:rFonts w:ascii="Amiri" w:hAnsi="Amiri" w:eastAsia="Amiri" w:cs="Amiri"/>
          <w:color w:val="111111"/>
          <w:sz w:val="28"/>
          <w:sz w:val="28"/>
          <w:szCs w:val="28"/>
          <w:rtl w:val="true"/>
          <w:lang w:bidi="ar-SA"/>
        </w:rPr>
        <w:t>مَرْضٰاتِ اللّٰهِ خواند،و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مفعول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مفسّران خلاف كردند در سبب نزول </w:t>
      </w:r>
      <w:r>
        <w:rPr>
          <w:rStyle w:val="FootnoteAnchor"/>
          <w:rtl w:val="true"/>
        </w:rPr>
        <w:footnoteReference w:id="1887"/>
      </w:r>
      <w:r>
        <w:rPr>
          <w:rFonts w:ascii="Amiri" w:hAnsi="Amiri" w:eastAsia="Amiri" w:cs="Amiri"/>
          <w:color w:val="111111"/>
          <w:sz w:val="28"/>
          <w:sz w:val="28"/>
          <w:szCs w:val="28"/>
          <w:rtl w:val="true"/>
          <w:lang w:bidi="ar-SA"/>
        </w:rPr>
        <w:t xml:space="preserve">آيت،و آن كه </w:t>
      </w:r>
      <w:r>
        <w:rPr>
          <w:rStyle w:val="FootnoteAnchor"/>
          <w:rtl w:val="true"/>
        </w:rPr>
        <w:footnoteReference w:id="1888"/>
      </w:r>
      <w:r>
        <w:rPr>
          <w:rFonts w:ascii="Amiri" w:hAnsi="Amiri" w:eastAsia="Amiri" w:cs="Amiri"/>
          <w:color w:val="111111"/>
          <w:sz w:val="28"/>
          <w:sz w:val="28"/>
          <w:szCs w:val="28"/>
          <w:rtl w:val="true"/>
          <w:lang w:bidi="ar-SA"/>
        </w:rPr>
        <w:t>آيت در حقّ كه فرود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زبير و مقداد فرود آمد چون برفتند و خبيب را از درخت بگرفتند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قصّه يش </w:t>
      </w:r>
      <w:r>
        <w:rPr>
          <w:rStyle w:val="FootnoteAnchor"/>
          <w:rtl w:val="true"/>
        </w:rPr>
        <w:footnoteReference w:id="1889"/>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جماعتى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صهيب رومى آمد كه او برخاست تا هجرت كند و بيايد از مكّه 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خبر بداشتند </w:t>
      </w:r>
      <w:r>
        <w:rPr>
          <w:rStyle w:val="FootnoteAnchor"/>
          <w:rtl w:val="true"/>
        </w:rPr>
        <w:footnoteReference w:id="1890"/>
      </w:r>
      <w:r>
        <w:rPr>
          <w:rFonts w:ascii="IRNazanin" w:hAnsi="IRNazanin" w:eastAsia="IRNazanin"/>
          <w:color w:val="111111"/>
          <w:sz w:val="28"/>
          <w:sz w:val="28"/>
          <w:szCs w:val="28"/>
          <w:rtl w:val="true"/>
          <w:lang w:bidi="fa-IR"/>
        </w:rPr>
        <w:t xml:space="preserve">،از پى او بيامدند،چون در </w:t>
      </w:r>
    </w:p>
    <w:p>
      <w:pPr>
        <w:pStyle w:val="BookText"/>
        <w:rPr/>
      </w:pPr>
      <w:r>
        <w:rPr>
          <w:rFonts w:ascii="IRNazanin" w:hAnsi="IRNazanin" w:eastAsia="IRNazanin"/>
          <w:color w:val="111111"/>
          <w:sz w:val="28"/>
          <w:sz w:val="28"/>
          <w:szCs w:val="28"/>
          <w:rtl w:val="true"/>
          <w:lang w:bidi="fa-IR"/>
        </w:rPr>
        <w:t>او رسيدند،او از شتر فرود آمد و كمان بزه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بينى كه در اين كنانه </w:t>
      </w:r>
      <w:r>
        <w:rPr>
          <w:rStyle w:val="FootnoteAnchor"/>
          <w:rtl w:val="true"/>
        </w:rPr>
        <w:footnoteReference w:id="1891"/>
      </w:r>
      <w:r>
        <w:rPr>
          <w:rFonts w:ascii="IRNazanin" w:hAnsi="IRNazanin" w:eastAsia="IRNazanin"/>
          <w:color w:val="111111"/>
          <w:sz w:val="28"/>
          <w:sz w:val="28"/>
          <w:szCs w:val="28"/>
          <w:rtl w:val="true"/>
          <w:lang w:bidi="fa-IR"/>
        </w:rPr>
        <w:t>چند تير است،و شما دانى كه تير من خطا نشود،هر تيرى در دل مردى 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نيزه قتال كنم،آنگاه به شمشير تا كشته شدن </w:t>
      </w:r>
      <w:r>
        <w:rPr>
          <w:rStyle w:val="FootnoteAnchor"/>
          <w:rtl w:val="true"/>
        </w:rPr>
        <w:footnoteReference w:id="1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مالى و قنيتى </w:t>
      </w:r>
      <w:r>
        <w:rPr>
          <w:rStyle w:val="FootnoteAnchor"/>
          <w:rtl w:val="true"/>
        </w:rPr>
        <w:footnoteReference w:id="1893"/>
      </w:r>
      <w:r>
        <w:rPr>
          <w:rFonts w:ascii="IRNazanin" w:hAnsi="IRNazanin" w:eastAsia="IRNazanin"/>
          <w:color w:val="111111"/>
          <w:sz w:val="28"/>
          <w:sz w:val="28"/>
          <w:szCs w:val="28"/>
          <w:rtl w:val="true"/>
          <w:lang w:bidi="fa-IR"/>
        </w:rPr>
        <w:t>كه مراست در مكّه به شما تسليم كنم،مرا و دين مرا رها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راضى شدند و از او برگشتند،خداى تعالى اين آيت بفرستاد و اين قول سعيد بن المسيّب است،و اين قول خطاست براى آن كه اگر چنين بودى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نگفتى كه يبيع </w:t>
      </w:r>
      <w:r>
        <w:rPr>
          <w:rStyle w:val="FootnoteAnchor"/>
          <w:rtl w:val="true"/>
        </w:rPr>
        <w:footnoteReference w:id="1894"/>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 كه يبتاع باشد،براى آن كه او مال بداد و نفس بازخريد،و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بفروشد و به بها رضاى خدا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باب امربه معروف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منكر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حكايت كرده شد از عبد اللّٰه عبّاس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 الرّجلان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الجهاد كلمة حقّ عند امام جائر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تر جهادى كلمتى حق بود نزديك </w:t>
      </w:r>
      <w:r>
        <w:rPr>
          <w:rStyle w:val="FootnoteAnchor"/>
          <w:rtl w:val="true"/>
        </w:rPr>
        <w:footnoteReference w:id="1895"/>
      </w:r>
      <w:r>
        <w:rPr>
          <w:rFonts w:ascii="Amiri" w:hAnsi="Amiri" w:eastAsia="Amiri" w:cs="Amiri"/>
          <w:color w:val="111111"/>
          <w:sz w:val="28"/>
          <w:sz w:val="28"/>
          <w:szCs w:val="28"/>
          <w:rtl w:val="true"/>
          <w:lang w:bidi="ar-SA"/>
        </w:rPr>
        <w:t>اميرى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جابر عبد اللّٰه انصارى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شهيدان روز قيامت حمزه عبد المطّلب باشد،و مردى كه برخيزد به نزديك امامى جائر،او را امربه معروف كند و نهى منكر كند،اين مرد </w:t>
      </w:r>
      <w:r>
        <w:rPr>
          <w:rStyle w:val="FootnoteAnchor"/>
          <w:rtl w:val="true"/>
        </w:rPr>
        <w:footnoteReference w:id="1896"/>
      </w:r>
      <w:r>
        <w:rPr>
          <w:rFonts w:ascii="Amiri" w:hAnsi="Amiri" w:eastAsia="Amiri" w:cs="Amiri"/>
          <w:color w:val="111111"/>
          <w:sz w:val="28"/>
          <w:sz w:val="28"/>
          <w:szCs w:val="28"/>
          <w:rtl w:val="true"/>
          <w:lang w:bidi="ar-SA"/>
        </w:rPr>
        <w:t>او را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عبّاس گفت،و </w:t>
      </w:r>
      <w:r>
        <w:rPr>
          <w:rStyle w:val="FootnoteAnchor"/>
          <w:rtl w:val="true"/>
        </w:rPr>
        <w:footnoteReference w:id="1897"/>
      </w:r>
      <w:r>
        <w:rPr>
          <w:rFonts w:ascii="IRNazanin" w:hAnsi="IRNazanin" w:eastAsia="IRNazanin"/>
          <w:color w:val="111111"/>
          <w:sz w:val="28"/>
          <w:sz w:val="28"/>
          <w:szCs w:val="28"/>
          <w:rtl w:val="true"/>
          <w:lang w:bidi="fa-IR"/>
        </w:rPr>
        <w:t>در تفسير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شب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مدينه خواست آمدن،و آن شب مشركان قصد آن كردند كه به سر پيغامبر فروشوند و او را بكشند،جبريل آمد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مكر ايشان خبر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بايد كردن مرا؟گفت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ببايد رفتن و على را بر جاى خود به خوابانيدن،چه اگر تو بروى و ايشان بيايند،و تو را بر جاى خود نبينند، بر پى تو بيايند و تو را رنجه دارند </w:t>
      </w:r>
      <w:r>
        <w:rPr>
          <w:rStyle w:val="FootnoteAnchor"/>
          <w:rtl w:val="true"/>
        </w:rPr>
        <w:footnoteReference w:id="1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چنين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را بر بستر </w:t>
      </w:r>
    </w:p>
    <w:p>
      <w:pPr>
        <w:pStyle w:val="BookText"/>
        <w:rPr/>
      </w:pPr>
      <w:r>
        <w:rPr>
          <w:rFonts w:ascii="IRNazanin" w:hAnsi="IRNazanin" w:eastAsia="IRNazanin"/>
          <w:color w:val="111111"/>
          <w:sz w:val="28"/>
          <w:sz w:val="28"/>
          <w:szCs w:val="28"/>
          <w:rtl w:val="true"/>
          <w:lang w:bidi="fa-IR"/>
        </w:rPr>
        <w:t>خود بخوابان و تو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فرستاد و على را بخواند و گفت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مشركان امشب به كشتن من عزم كرده اند،خداى تعالى مرا مى فرمايد كه از مكّه برو، و تو را مى فرمايد كه بر جاى من بخسب تا اگر مشركان تعرّض و قصد من كنند به تو دفع </w:t>
      </w:r>
      <w:r>
        <w:rPr>
          <w:rStyle w:val="FootnoteAnchor"/>
          <w:rtl w:val="true"/>
        </w:rPr>
        <w:footnoteReference w:id="1900"/>
      </w:r>
      <w:r>
        <w:rPr>
          <w:rFonts w:ascii="Amiri" w:hAnsi="Amiri" w:eastAsia="Amiri" w:cs="Amiri"/>
          <w:color w:val="111111"/>
          <w:sz w:val="28"/>
          <w:sz w:val="28"/>
          <w:szCs w:val="28"/>
          <w:rtl w:val="true"/>
          <w:lang w:bidi="ar-SA"/>
        </w:rPr>
        <w:t xml:space="preserve">شود،به جاى آن كه مرا خواهند كشتن تو را بكشند،تو را </w:t>
      </w:r>
      <w:r>
        <w:rPr>
          <w:rStyle w:val="FootnoteAnchor"/>
          <w:rtl w:val="true"/>
        </w:rPr>
        <w:footnoteReference w:id="1901"/>
      </w:r>
      <w:r>
        <w:rPr>
          <w:rFonts w:ascii="IRNazanin" w:hAnsi="IRNazanin" w:eastAsia="IRNazanin"/>
          <w:color w:val="111111"/>
          <w:sz w:val="28"/>
          <w:sz w:val="28"/>
          <w:szCs w:val="28"/>
          <w:rtl w:val="true"/>
          <w:lang w:bidi="fa-IR"/>
        </w:rPr>
        <w:t xml:space="preserve">شايد كه جان تو به جاى جان من باشد؟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فى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فاستعبر باكيا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ما كنت جبانا، تو هرگز بددل نبودى،</w:t>
      </w:r>
    </w:p>
    <w:p>
      <w:pPr>
        <w:pStyle w:val="BookText"/>
        <w:rPr/>
      </w:pPr>
      <w:r>
        <w:rPr>
          <w:rFonts w:ascii="IRNazanin" w:hAnsi="IRNazanin" w:eastAsia="IRNazanin"/>
          <w:color w:val="111111"/>
          <w:sz w:val="28"/>
          <w:sz w:val="28"/>
          <w:szCs w:val="28"/>
          <w:rtl w:val="true"/>
          <w:lang w:bidi="fa-IR"/>
        </w:rPr>
        <w:t>أ جزعا من الموت تبكي، از ترس مرگ مى بگريى؟گفت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براى آن مى گريم تا چرا يك جان دارم كه به يك بار فدا كنم </w:t>
      </w:r>
      <w:r>
        <w:rPr>
          <w:rStyle w:val="FootnoteAnchor"/>
          <w:rtl w:val="true"/>
        </w:rPr>
        <w:footnoteReference w:id="1902"/>
      </w:r>
      <w:r>
        <w:rPr>
          <w:rFonts w:ascii="Amiri" w:hAnsi="Amiri" w:eastAsia="Amiri" w:cs="Amiri"/>
          <w:color w:val="111111"/>
          <w:sz w:val="28"/>
          <w:sz w:val="28"/>
          <w:szCs w:val="28"/>
          <w:rtl w:val="true"/>
          <w:lang w:bidi="ar-SA"/>
        </w:rPr>
        <w:t>،مى بايستى تا هزار جان داشتمى تا به هر نوبتى جانى فدا كردمى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از سراى بيرون آمد شب تاريك شده،و آنان كه ره او </w:t>
      </w:r>
      <w:r>
        <w:rPr>
          <w:rStyle w:val="FootnoteAnchor"/>
          <w:rtl w:val="true"/>
        </w:rPr>
        <w:footnoteReference w:id="1903"/>
      </w:r>
      <w:r>
        <w:rPr>
          <w:rFonts w:ascii="IRNazanin" w:hAnsi="IRNazanin" w:eastAsia="IRNazanin"/>
          <w:color w:val="111111"/>
          <w:sz w:val="28"/>
          <w:sz w:val="28"/>
          <w:szCs w:val="28"/>
          <w:rtl w:val="true"/>
          <w:lang w:bidi="fa-IR"/>
        </w:rPr>
        <w:t xml:space="preserve">مى داشتند نشسته بودند به دو صف برابر يكديگر </w:t>
      </w:r>
      <w:r>
        <w:rPr>
          <w:rStyle w:val="FootnoteAnchor"/>
          <w:rtl w:val="true"/>
        </w:rPr>
        <w:footnoteReference w:id="1904"/>
      </w:r>
      <w:r>
        <w:rPr>
          <w:rFonts w:ascii="IRNazanin" w:hAnsi="IRNazanin" w:eastAsia="IRNazanin"/>
          <w:color w:val="111111"/>
          <w:sz w:val="28"/>
          <w:sz w:val="28"/>
          <w:szCs w:val="28"/>
          <w:rtl w:val="true"/>
          <w:lang w:bidi="fa-IR"/>
        </w:rPr>
        <w:t xml:space="preserve">فراز آمدند </w:t>
      </w:r>
      <w:r>
        <w:rPr>
          <w:rStyle w:val="FootnoteAnchor"/>
          <w:rtl w:val="true"/>
        </w:rPr>
        <w:footnoteReference w:id="1905"/>
      </w:r>
      <w:r>
        <w:rPr>
          <w:rFonts w:ascii="IRNazanin" w:hAnsi="IRNazanin" w:eastAsia="IRNazanin"/>
          <w:color w:val="111111"/>
          <w:sz w:val="28"/>
          <w:sz w:val="28"/>
          <w:szCs w:val="28"/>
          <w:rtl w:val="true"/>
          <w:lang w:bidi="fa-IR"/>
        </w:rPr>
        <w:t>،خداى تعالى خواب برايشان افگند،تا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هريكى را </w:t>
      </w:r>
      <w:r>
        <w:rPr>
          <w:rStyle w:val="FootnoteAnchor"/>
          <w:rtl w:val="true"/>
        </w:rPr>
        <w:footnoteReference w:id="1906"/>
      </w:r>
      <w:r>
        <w:rPr>
          <w:rFonts w:ascii="Amiri" w:hAnsi="Amiri" w:eastAsia="Amiri" w:cs="Amiri"/>
          <w:color w:val="111111"/>
          <w:sz w:val="28"/>
          <w:sz w:val="28"/>
          <w:szCs w:val="28"/>
          <w:rtl w:val="true"/>
          <w:lang w:bidi="ar-SA"/>
        </w:rPr>
        <w:t>مشتى خاك بر سر كرد،و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Style w:val="FootnoteAnchor"/>
          <w:rtl w:val="true"/>
        </w:rPr>
        <w:footnoteReference w:id="1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آن خواب در آمدند،بر سر خود خاك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خاك بر سر ما كه كرد؟كارى كه در اوّلش خاك بر سر باشد،در آخرش باد در دست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شب خاك بر سر بودشان،و به ميانه شب چون بدانستند كه مرغ از قفص </w:t>
      </w:r>
      <w:r>
        <w:rPr>
          <w:rStyle w:val="FootnoteAnchor"/>
          <w:rtl w:val="true"/>
        </w:rPr>
        <w:footnoteReference w:id="1909"/>
      </w:r>
      <w:r>
        <w:rPr>
          <w:rFonts w:ascii="IRNazanin" w:hAnsi="IRNazanin" w:eastAsia="IRNazanin"/>
          <w:color w:val="111111"/>
          <w:sz w:val="28"/>
          <w:sz w:val="28"/>
          <w:szCs w:val="28"/>
          <w:rtl w:val="true"/>
          <w:lang w:bidi="fa-IR"/>
        </w:rPr>
        <w:t xml:space="preserve">پريده </w:t>
      </w:r>
      <w:r>
        <w:rPr>
          <w:rStyle w:val="FootnoteAnchor"/>
          <w:rtl w:val="true"/>
        </w:rPr>
        <w:footnoteReference w:id="1910"/>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در دستشان ماند،به آخر شب كه به طلب رفتند و نيافتند آب حسرت در چشمشان بود،به آخر كار كه آخرت بود آتش در جانشان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عجب 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يك بار چونين </w:t>
      </w:r>
      <w:r>
        <w:rPr>
          <w:rStyle w:val="FootnoteAnchor"/>
          <w:rtl w:val="true"/>
        </w:rPr>
        <w:footnoteReference w:id="1911"/>
      </w:r>
      <w:r>
        <w:rPr>
          <w:rFonts w:ascii="Amiri" w:hAnsi="Amiri" w:eastAsia="Amiri" w:cs="Amiri"/>
          <w:color w:val="111111"/>
          <w:sz w:val="28"/>
          <w:sz w:val="28"/>
          <w:szCs w:val="28"/>
          <w:rtl w:val="true"/>
          <w:lang w:bidi="ar-SA"/>
        </w:rPr>
        <w:t>غافل شديم كه كسى خاك بر سر ما كرد و ما بى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توقّف كردند تا شب به نيمه آخر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قصد بام كردند </w:t>
      </w:r>
      <w:r>
        <w:rPr>
          <w:rStyle w:val="FootnoteAnchor"/>
          <w:rtl w:val="true"/>
        </w:rPr>
        <w:footnoteReference w:id="1912"/>
      </w:r>
      <w:r>
        <w:rPr>
          <w:rFonts w:ascii="IRNazanin" w:hAnsi="IRNazanin" w:eastAsia="IRNazanin"/>
          <w:color w:val="111111"/>
          <w:sz w:val="28"/>
          <w:sz w:val="28"/>
          <w:szCs w:val="28"/>
          <w:rtl w:val="true"/>
          <w:lang w:bidi="fa-IR"/>
        </w:rPr>
        <w:t xml:space="preserve">،گروهى </w:t>
      </w:r>
      <w:r>
        <w:rPr>
          <w:rStyle w:val="FootnoteAnchor"/>
          <w:rtl w:val="true"/>
        </w:rPr>
        <w:footnoteReference w:id="1913"/>
      </w:r>
      <w:r>
        <w:rPr>
          <w:rFonts w:ascii="IRNazanin" w:hAnsi="IRNazanin" w:eastAsia="IRNazanin"/>
          <w:color w:val="111111"/>
          <w:sz w:val="28"/>
          <w:sz w:val="28"/>
          <w:szCs w:val="28"/>
          <w:rtl w:val="true"/>
          <w:lang w:bidi="fa-IR"/>
        </w:rPr>
        <w:t xml:space="preserve">در را </w:t>
      </w:r>
      <w:r>
        <w:rPr>
          <w:rStyle w:val="FootnoteAnchor"/>
          <w:rtl w:val="true"/>
        </w:rPr>
        <w:footnoteReference w:id="1914"/>
      </w:r>
      <w:r>
        <w:rPr>
          <w:rFonts w:ascii="IRNazanin" w:hAnsi="IRNazanin" w:eastAsia="IRNazanin"/>
          <w:color w:val="111111"/>
          <w:sz w:val="28"/>
          <w:sz w:val="28"/>
          <w:szCs w:val="28"/>
          <w:rtl w:val="true"/>
          <w:lang w:bidi="fa-IR"/>
        </w:rPr>
        <w:t xml:space="preserve">مراقبت مى كردند،اينان از بام فرونگريدند </w:t>
      </w:r>
      <w:r>
        <w:rPr>
          <w:rStyle w:val="FootnoteAnchor"/>
          <w:rtl w:val="true"/>
        </w:rPr>
        <w:footnoteReference w:id="1915"/>
      </w:r>
      <w:r>
        <w:rPr>
          <w:rFonts w:ascii="IRNazanin" w:hAnsi="IRNazanin" w:eastAsia="IRNazanin"/>
          <w:color w:val="111111"/>
          <w:sz w:val="28"/>
          <w:sz w:val="28"/>
          <w:szCs w:val="28"/>
          <w:rtl w:val="true"/>
          <w:lang w:bidi="fa-IR"/>
        </w:rPr>
        <w:t xml:space="preserve">،اميرالمؤمنين على بر جاى رسول خفته بود،روى پوشيده و پاى بيرون كرده،براى آن كه پايش به پاى رسول نيك ماند </w:t>
      </w:r>
      <w:r>
        <w:rPr>
          <w:rStyle w:val="FootnoteAnchor"/>
          <w:rtl w:val="true"/>
        </w:rPr>
        <w:footnoteReference w:id="1916"/>
      </w:r>
      <w:r>
        <w:rPr>
          <w:rFonts w:ascii="IRNazanin" w:hAnsi="IRNazanin" w:eastAsia="IRNazanin"/>
          <w:color w:val="111111"/>
          <w:sz w:val="28"/>
          <w:sz w:val="28"/>
          <w:szCs w:val="28"/>
          <w:rtl w:val="true"/>
          <w:lang w:bidi="fa-IR"/>
        </w:rPr>
        <w:t>،شكلا و ثباتا،هم به شكل و هم به ثبات،تا گمان نبرند كه آن نه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نگريدند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 جاى خود است،تا آنگه كه فروشدند و بر بالين او بايستادند،او بيدار بود و مى نمود كه خفته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يك يك را </w:t>
      </w:r>
      <w:r>
        <w:rPr>
          <w:rStyle w:val="FootnoteAnchor"/>
          <w:rtl w:val="true"/>
        </w:rPr>
        <w:footnoteReference w:id="1917"/>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ابتدا كن </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بانگ بر ايشان 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كار دارى اين جا؟چون آواز على شنيدند خائب شدند كه ايشان به طلب محمّد آمده بودند،اگر دانستندى كه همۀ بلا و آفت ايشان از على خواهد بودن، به كشتن او راغب تر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ندانم،</w:t>
      </w:r>
    </w:p>
    <w:p>
      <w:pPr>
        <w:pStyle w:val="BookText"/>
        <w:rPr/>
      </w:pPr>
      <w:r>
        <w:rPr>
          <w:rFonts w:ascii="Amiri" w:hAnsi="Amiri" w:eastAsia="Amiri" w:cs="Amiri"/>
          <w:color w:val="111111"/>
          <w:sz w:val="28"/>
          <w:sz w:val="28"/>
          <w:szCs w:val="28"/>
          <w:rtl w:val="true"/>
          <w:lang w:bidi="ar-SA"/>
        </w:rPr>
        <w:t>ما كنت عليه رقيبا ،من رقيب او نبودم تا دانم كه كجا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ساعت ايشان از سراى بيرون آمدند،پى ديدند نهاده،بدانستند كه آن كه </w:t>
      </w:r>
      <w:r>
        <w:rPr>
          <w:rStyle w:val="FootnoteAnchor"/>
          <w:rtl w:val="true"/>
        </w:rPr>
        <w:footnoteReference w:id="1919"/>
      </w:r>
      <w:r>
        <w:rPr>
          <w:rFonts w:ascii="Amiri" w:hAnsi="Amiri" w:eastAsia="Amiri" w:cs="Amiri"/>
          <w:color w:val="111111"/>
          <w:sz w:val="28"/>
          <w:sz w:val="28"/>
          <w:szCs w:val="28"/>
          <w:rtl w:val="true"/>
          <w:lang w:bidi="ar-SA"/>
        </w:rPr>
        <w:t>در اوّل شب خاك بر سر ايشان كرد همان بود كه در آخر شب باد به دست ايشان داد، اين بيت در حقّ ايشان محقّق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دردا و دريغا كه از آن خاست </w:t>
      </w:r>
      <w:r>
        <w:rPr>
          <w:rStyle w:val="FootnoteAnchor"/>
          <w:rtl w:val="true"/>
        </w:rPr>
        <w:footnoteReference w:id="1920"/>
      </w:r>
      <w:r>
        <w:rPr>
          <w:rFonts w:ascii="Amiri" w:hAnsi="Amiri" w:eastAsia="Amiri" w:cs="Amiri"/>
          <w:color w:val="111111"/>
          <w:sz w:val="28"/>
          <w:sz w:val="28"/>
          <w:szCs w:val="28"/>
          <w:rtl w:val="true"/>
          <w:lang w:bidi="ar-SA"/>
        </w:rPr>
        <w:t xml:space="preserve">نشستخاكى است </w:t>
      </w:r>
      <w:r>
        <w:rPr>
          <w:rStyle w:val="FootnoteAnchor"/>
          <w:rtl w:val="true"/>
        </w:rPr>
        <w:footnoteReference w:id="1921"/>
      </w:r>
      <w:r>
        <w:rPr>
          <w:rFonts w:ascii="IRNazanin" w:hAnsi="IRNazanin" w:eastAsia="IRNazanin"/>
          <w:color w:val="111111"/>
          <w:sz w:val="28"/>
          <w:sz w:val="28"/>
          <w:szCs w:val="28"/>
          <w:rtl w:val="true"/>
          <w:lang w:bidi="fa-IR"/>
        </w:rPr>
        <w:t xml:space="preserve">مرا بر سر و بادى است </w:t>
      </w:r>
      <w:r>
        <w:rPr>
          <w:rStyle w:val="FootnoteAnchor"/>
          <w:rtl w:val="true"/>
        </w:rPr>
        <w:footnoteReference w:id="1922"/>
      </w:r>
      <w:r>
        <w:rPr>
          <w:rFonts w:ascii="IRNazanin" w:hAnsi="IRNazanin" w:eastAsia="IRNazanin"/>
          <w:color w:val="111111"/>
          <w:sz w:val="28"/>
          <w:sz w:val="28"/>
          <w:szCs w:val="28"/>
          <w:rtl w:val="true"/>
          <w:lang w:bidi="fa-IR"/>
        </w:rPr>
        <w:t>به دست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مى آيد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در اين شب به </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فريشتگان مباهات كرد،جبريل و ميكايل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آسمان ميان شما برادرى داده ام،از شما كيست تا اختيار آن كند كه جان فداى برادر كند؟ايشان هريك توقّف مى كردند،حق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شما جوانمردتر است كه جان به فداى برادر كرده است،و بر بستر او بخفته تا به جاى او اين را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 عزّت من كه بر وى و بر او موكّل باشى،و دشمن را از او دفع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بيامدند و بر بالين او بنشستند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لك يا ابن ابي طالب هنيئا لك يا ابن ابي طالب سبقت الملائكة المقرّبين و اميرالمؤمنين بر بستر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خفته،اين بيتها انشا مى كرد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فديت بنفسي خير من وطئ الحصىو اكرم خلق طاف بالبيت و الحجر</w:t>
      </w:r>
    </w:p>
    <w:p>
      <w:pPr>
        <w:pStyle w:val="BookText"/>
        <w:rPr/>
      </w:pPr>
      <w:r>
        <w:rPr>
          <w:rFonts w:ascii="Amiri" w:hAnsi="Amiri" w:eastAsia="Amiri" w:cs="Amiri"/>
          <w:color w:val="111111"/>
          <w:sz w:val="28"/>
          <w:sz w:val="28"/>
          <w:szCs w:val="28"/>
          <w:rtl w:val="true"/>
          <w:lang w:bidi="ar-SA"/>
        </w:rPr>
        <w:t>و بتّ اقاسي منهم ما ينوبنيو قد صبرت نفسي على القتل و الأسر</w:t>
      </w:r>
    </w:p>
    <w:p>
      <w:pPr>
        <w:pStyle w:val="BookText"/>
        <w:rPr/>
      </w:pPr>
      <w:r>
        <w:rPr>
          <w:rFonts w:ascii="Amiri" w:hAnsi="Amiri" w:eastAsia="Amiri" w:cs="Amiri"/>
          <w:color w:val="111111"/>
          <w:sz w:val="28"/>
          <w:sz w:val="28"/>
          <w:szCs w:val="28"/>
          <w:rtl w:val="true"/>
          <w:lang w:bidi="ar-SA"/>
        </w:rPr>
        <w:t>و احمد لمّا خاف أن يمكروا بهفنجّاه ذو الطّول العظيم من المكر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 رسول اللّٰه فى الغار آمنافما زال في حفظ الإله و في ستر</w:t>
      </w:r>
    </w:p>
    <w:p>
      <w:pPr>
        <w:pStyle w:val="BookText"/>
        <w:rPr/>
      </w:pPr>
      <w:r>
        <w:rPr>
          <w:rFonts w:ascii="IRNazanin" w:hAnsi="IRNazanin" w:eastAsia="IRNazanin"/>
          <w:color w:val="111111"/>
          <w:sz w:val="28"/>
          <w:sz w:val="28"/>
          <w:szCs w:val="28"/>
          <w:rtl w:val="true"/>
          <w:lang w:bidi="fa-IR"/>
        </w:rPr>
        <w:t xml:space="preserve">و در امالى عمّم </w:t>
      </w:r>
      <w:r>
        <w:rPr>
          <w:rStyle w:val="FootnoteAnchor"/>
          <w:rtl w:val="true"/>
        </w:rPr>
        <w:footnoteReference w:id="1924"/>
      </w:r>
      <w:r>
        <w:rPr>
          <w:rFonts w:ascii="Amiri" w:hAnsi="Amiri" w:eastAsia="Amiri" w:cs="Amiri"/>
          <w:color w:val="111111"/>
          <w:sz w:val="28"/>
          <w:sz w:val="28"/>
          <w:szCs w:val="28"/>
          <w:rtl w:val="true"/>
          <w:lang w:bidi="ar-SA"/>
        </w:rPr>
        <w:t xml:space="preserve">الشّيخ </w:t>
      </w:r>
      <w:r>
        <w:rPr>
          <w:rStyle w:val="FootnoteAnchor"/>
          <w:rtl w:val="true"/>
        </w:rPr>
        <w:footnoteReference w:id="1925"/>
      </w:r>
      <w:r>
        <w:rPr>
          <w:rFonts w:ascii="Amiri" w:hAnsi="Amiri" w:eastAsia="Amiri" w:cs="Amiri"/>
          <w:color w:val="111111"/>
          <w:sz w:val="28"/>
          <w:sz w:val="28"/>
          <w:szCs w:val="28"/>
          <w:rtl w:val="true"/>
          <w:lang w:bidi="ar-SA"/>
        </w:rPr>
        <w:t xml:space="preserve">المفيد السّعيد ابو محمّد عبد الرّحمن بن احمد بن الحسين النيسابورىّ </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ديدم به خطّ او كه نوشته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w:t>
      </w:r>
      <w:r>
        <w:rPr>
          <w:rStyle w:val="FootnoteAnchor"/>
          <w:rtl w:val="true"/>
        </w:rPr>
        <w:footnoteReference w:id="1928"/>
      </w:r>
      <w:r>
        <w:rPr>
          <w:rFonts w:ascii="Amiri" w:hAnsi="Amiri" w:eastAsia="Amiri" w:cs="Amiri"/>
          <w:color w:val="111111"/>
          <w:sz w:val="28"/>
          <w:sz w:val="28"/>
          <w:szCs w:val="28"/>
          <w:rtl w:val="true"/>
          <w:lang w:bidi="ar-SA"/>
        </w:rPr>
        <w:t xml:space="preserve">ابو محمّد زيد بن عليّ الحسنى </w:t>
      </w:r>
      <w:r>
        <w:rPr>
          <w:rStyle w:val="FootnoteAnchor"/>
          <w:rtl w:val="true"/>
        </w:rPr>
        <w:footnoteReference w:id="1929"/>
      </w:r>
      <w:r>
        <w:rPr>
          <w:rFonts w:ascii="Amiri" w:hAnsi="Amiri" w:eastAsia="Amiri" w:cs="Amiri"/>
          <w:color w:val="111111"/>
          <w:sz w:val="28"/>
          <w:sz w:val="28"/>
          <w:szCs w:val="28"/>
          <w:rtl w:val="true"/>
          <w:lang w:bidi="ar-SA"/>
        </w:rPr>
        <w:t>من لفظه،قال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عليّ بن جعفر،يقول سمعت الحسين النّيسابورى </w:t>
      </w:r>
      <w:r>
        <w:rPr>
          <w:rStyle w:val="FootnoteAnchor"/>
          <w:rtl w:val="true"/>
        </w:rPr>
        <w:footnoteReference w:id="1930"/>
      </w:r>
      <w:r>
        <w:rPr>
          <w:rFonts w:ascii="IRNazanin" w:hAnsi="IRNazanin" w:eastAsia="IRNazanin"/>
          <w:color w:val="111111"/>
          <w:sz w:val="28"/>
          <w:sz w:val="28"/>
          <w:szCs w:val="28"/>
          <w:rtl w:val="true"/>
          <w:lang w:bidi="fa-IR"/>
        </w:rPr>
        <w:t>يقول سمعت ابي يقول سمعت العنبرى مذكّر البصرة،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عنبرى كه مذكّر بصره بود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جاى رسول بخفت </w:t>
      </w:r>
      <w:r>
        <w:rPr>
          <w:rStyle w:val="FootnoteAnchor"/>
          <w:rtl w:val="true"/>
        </w:rPr>
        <w:footnoteReference w:id="1931"/>
      </w:r>
      <w:r>
        <w:rPr>
          <w:rFonts w:ascii="IRNazanin" w:hAnsi="IRNazanin" w:eastAsia="IRNazanin"/>
          <w:color w:val="111111"/>
          <w:sz w:val="28"/>
          <w:sz w:val="28"/>
          <w:szCs w:val="28"/>
          <w:rtl w:val="true"/>
          <w:lang w:bidi="fa-IR"/>
        </w:rPr>
        <w:t>شب غار،اين بيتها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أقيك بنفسي أيّها المرسل الّذيهدانا به الرّحمن من عمّة الجهل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يفديك حوبائي و ما قدر مهجتيلمن أنتمي منه الى الفرع و الاصل </w:t>
      </w:r>
    </w:p>
    <w:p>
      <w:pPr>
        <w:pStyle w:val="BookText"/>
        <w:rPr/>
      </w:pPr>
      <w:r>
        <w:rPr>
          <w:rFonts w:ascii="Amiri" w:hAnsi="Amiri" w:eastAsia="Amiri" w:cs="Amiri"/>
          <w:color w:val="111111"/>
          <w:sz w:val="28"/>
          <w:sz w:val="28"/>
          <w:szCs w:val="28"/>
          <w:rtl w:val="true"/>
          <w:lang w:bidi="ar-SA"/>
        </w:rPr>
        <w:t>و من ضمّني اذ كنت طفلا و يافعاو أنعشني بالبرّ و العلّ و النّهل</w:t>
      </w:r>
    </w:p>
    <w:p>
      <w:pPr>
        <w:pStyle w:val="BookText"/>
        <w:rPr/>
      </w:pPr>
      <w:r>
        <w:rPr>
          <w:rFonts w:ascii="Amiri" w:hAnsi="Amiri" w:eastAsia="Amiri" w:cs="Amiri"/>
          <w:color w:val="111111"/>
          <w:sz w:val="28"/>
          <w:sz w:val="28"/>
          <w:szCs w:val="28"/>
          <w:rtl w:val="true"/>
          <w:lang w:bidi="ar-SA"/>
        </w:rPr>
        <w:t>و من جدّه جدّي و من عمّه أبيو من أهله أمّي و من بنته اهلي</w:t>
      </w:r>
    </w:p>
    <w:p>
      <w:pPr>
        <w:pStyle w:val="BookText"/>
        <w:rPr/>
      </w:pPr>
      <w:r>
        <w:rPr>
          <w:rFonts w:ascii="Amiri" w:hAnsi="Amiri" w:eastAsia="Amiri" w:cs="Amiri"/>
          <w:color w:val="111111"/>
          <w:sz w:val="28"/>
          <w:sz w:val="28"/>
          <w:szCs w:val="28"/>
          <w:rtl w:val="true"/>
          <w:lang w:bidi="ar-SA"/>
        </w:rPr>
        <w:t>لك الخير إنّي ما حييت لشاكرلإحسان ما أوليت يا خاتم الرّسل</w:t>
      </w:r>
    </w:p>
    <w:p>
      <w:pPr>
        <w:pStyle w:val="BookText"/>
        <w:rPr/>
      </w:pPr>
      <w:r>
        <w:rPr>
          <w:rFonts w:ascii="IRNazanin" w:hAnsi="IRNazanin" w:eastAsia="IRNazanin"/>
          <w:color w:val="111111"/>
          <w:sz w:val="28"/>
          <w:sz w:val="28"/>
          <w:szCs w:val="28"/>
          <w:rtl w:val="true"/>
          <w:lang w:bidi="fa-IR"/>
        </w:rPr>
        <w:t xml:space="preserve">و هم اين ابيات به اسنادى دگر از سليمان بن جعفر الهاشمىّ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پدرانش،از اميرالمؤمنين </w:t>
      </w:r>
      <w:r>
        <w:rPr>
          <w:rStyle w:val="FootnoteAnchor"/>
          <w:rtl w:val="true"/>
        </w:rPr>
        <w:footnoteReference w:id="1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روز مؤاخات اين بيتها گفت بگفتم،چون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اخي فى الدّنيا و الآخرة، و پيش از بيت آخر اين بيت زيادت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حين آخى بين من كان حاضرادعاني و آخاني و بيّن من فضلي</w:t>
      </w:r>
    </w:p>
    <w:p>
      <w:pPr>
        <w:pStyle w:val="BookText"/>
        <w:rPr/>
      </w:pPr>
      <w:r>
        <w:rPr>
          <w:rFonts w:ascii="Amiri" w:hAnsi="Amiri" w:eastAsia="Amiri" w:cs="Amiri"/>
          <w:color w:val="111111"/>
          <w:sz w:val="28"/>
          <w:sz w:val="28"/>
          <w:szCs w:val="28"/>
          <w:rtl w:val="true"/>
          <w:lang w:bidi="ar-SA"/>
        </w:rPr>
        <w:t>و ممتنع نبود كه بيتها آن شب انشاد كرده باشد،و اين روز انشاد كرده،و اين بيت الحاق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ميان همه صحابه او را به جاى خود به آن اختيار كرد تا بدانند كه مقام او او را شايسته بود،در شب غار أنامه منامه،و در روز تبوك أقامه مقامه،آن شبش بر بستر خود و آن </w:t>
      </w:r>
      <w:r>
        <w:rPr>
          <w:rStyle w:val="FootnoteAnchor"/>
          <w:rtl w:val="true"/>
        </w:rPr>
        <w:footnoteReference w:id="1933"/>
      </w:r>
      <w:r>
        <w:rPr>
          <w:rFonts w:ascii="IRNazanin" w:hAnsi="IRNazanin" w:eastAsia="IRNazanin"/>
          <w:color w:val="111111"/>
          <w:sz w:val="28"/>
          <w:sz w:val="28"/>
          <w:szCs w:val="28"/>
          <w:rtl w:val="true"/>
          <w:lang w:bidi="fa-IR"/>
        </w:rPr>
        <w:t>روزش بر منبر خود،به علمش منبر داد و به شجاعتش بستر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كس پاى ايشان ندارد،اين روزش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تو كس جاى من ندارد،همان پاى كه آن شب در پيش من سپر كردى، امروز منبر </w:t>
      </w:r>
      <w:r>
        <w:rPr>
          <w:rStyle w:val="FootnoteAnchor"/>
          <w:rtl w:val="true"/>
        </w:rPr>
        <w:footnoteReference w:id="1934"/>
      </w:r>
      <w:r>
        <w:rPr>
          <w:rFonts w:ascii="IRNazanin" w:hAnsi="IRNazanin" w:eastAsia="IRNazanin"/>
          <w:color w:val="111111"/>
          <w:sz w:val="28"/>
          <w:sz w:val="28"/>
          <w:szCs w:val="28"/>
          <w:rtl w:val="true"/>
          <w:lang w:bidi="fa-IR"/>
        </w:rPr>
        <w:t xml:space="preserve">سپر كن،تا به وقت آن كه مرا عمر سپرى شود </w:t>
      </w:r>
      <w:r>
        <w:rPr>
          <w:rStyle w:val="FootnoteAnchor"/>
          <w:rtl w:val="true"/>
        </w:rPr>
        <w:footnoteReference w:id="1935"/>
      </w:r>
      <w:r>
        <w:rPr>
          <w:rFonts w:ascii="IRNazanin" w:hAnsi="IRNazanin" w:eastAsia="IRNazanin"/>
          <w:color w:val="111111"/>
          <w:sz w:val="28"/>
          <w:sz w:val="28"/>
          <w:szCs w:val="28"/>
          <w:rtl w:val="true"/>
          <w:lang w:bidi="fa-IR"/>
        </w:rPr>
        <w:t xml:space="preserve">،بدانند كه در پيش اين دين سپرى،و به پاى پايه </w:t>
      </w:r>
      <w:r>
        <w:rPr>
          <w:rStyle w:val="FootnoteAnchor"/>
          <w:rtl w:val="true"/>
        </w:rPr>
        <w:footnoteReference w:id="1936"/>
      </w:r>
      <w:r>
        <w:rPr>
          <w:rFonts w:ascii="IRNazanin" w:hAnsi="IRNazanin" w:eastAsia="IRNazanin"/>
          <w:color w:val="111111"/>
          <w:sz w:val="28"/>
          <w:sz w:val="28"/>
          <w:szCs w:val="28"/>
          <w:rtl w:val="true"/>
          <w:lang w:bidi="fa-IR"/>
        </w:rPr>
        <w:t xml:space="preserve">علم فرق منبر سپرى </w:t>
      </w:r>
      <w:r>
        <w:rPr>
          <w:rStyle w:val="FootnoteAnchor"/>
          <w:rtl w:val="true"/>
        </w:rPr>
        <w:footnoteReference w:id="1937"/>
      </w:r>
      <w:r>
        <w:rPr>
          <w:rFonts w:ascii="IRNazanin" w:hAnsi="IRNazanin" w:eastAsia="IRNazanin"/>
          <w:color w:val="111111"/>
          <w:sz w:val="28"/>
          <w:sz w:val="28"/>
          <w:szCs w:val="28"/>
          <w:rtl w:val="true"/>
          <w:lang w:bidi="fa-IR"/>
        </w:rPr>
        <w:t>،جز تو كس را سزاوار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كه بر مهر </w:t>
      </w:r>
      <w:r>
        <w:rPr>
          <w:rStyle w:val="FootnoteAnchor"/>
          <w:rtl w:val="true"/>
        </w:rPr>
        <w:footnoteReference w:id="1938"/>
      </w:r>
      <w:r>
        <w:rPr>
          <w:rFonts w:ascii="IRNazanin" w:hAnsi="IRNazanin" w:eastAsia="IRNazanin"/>
          <w:color w:val="111111"/>
          <w:sz w:val="28"/>
          <w:sz w:val="28"/>
          <w:szCs w:val="28"/>
          <w:rtl w:val="true"/>
          <w:lang w:bidi="fa-IR"/>
        </w:rPr>
        <w:t xml:space="preserve">نبوّت نهند چو </w:t>
      </w:r>
      <w:r>
        <w:rPr>
          <w:rStyle w:val="FootnoteAnchor"/>
          <w:rtl w:val="true"/>
        </w:rPr>
        <w:footnoteReference w:id="1939"/>
      </w:r>
      <w:r>
        <w:rPr>
          <w:rFonts w:ascii="IRNazanin" w:hAnsi="IRNazanin" w:eastAsia="IRNazanin"/>
          <w:color w:val="111111"/>
          <w:sz w:val="28"/>
          <w:sz w:val="28"/>
          <w:szCs w:val="28"/>
          <w:rtl w:val="true"/>
          <w:lang w:bidi="fa-IR"/>
        </w:rPr>
        <w:t xml:space="preserve">به منبر صاحب نبوّت </w:t>
      </w:r>
      <w:r>
        <w:rPr>
          <w:rStyle w:val="FootnoteAnchor"/>
          <w:rtl w:val="true"/>
        </w:rPr>
        <w:footnoteReference w:id="1940"/>
      </w:r>
      <w:r>
        <w:rPr>
          <w:rFonts w:ascii="IRNazanin" w:hAnsi="IRNazanin" w:eastAsia="IRNazanin"/>
          <w:color w:val="111111"/>
          <w:sz w:val="28"/>
          <w:sz w:val="28"/>
          <w:szCs w:val="28"/>
          <w:rtl w:val="true"/>
          <w:lang w:bidi="fa-IR"/>
        </w:rPr>
        <w:t xml:space="preserve">رسد،منبر از او </w:t>
      </w:r>
      <w:r>
        <w:rPr>
          <w:rStyle w:val="FootnoteAnchor"/>
          <w:rtl w:val="true"/>
        </w:rPr>
        <w:footnoteReference w:id="1941"/>
      </w:r>
      <w:r>
        <w:rPr>
          <w:rFonts w:ascii="IRNazanin" w:hAnsi="IRNazanin" w:eastAsia="IRNazanin"/>
          <w:color w:val="111111"/>
          <w:sz w:val="28"/>
          <w:sz w:val="28"/>
          <w:szCs w:val="28"/>
          <w:rtl w:val="true"/>
          <w:lang w:bidi="fa-IR"/>
        </w:rPr>
        <w:t xml:space="preserve">بنازد،و محراب از او </w:t>
      </w:r>
      <w:r>
        <w:rPr>
          <w:rStyle w:val="FootnoteAnchor"/>
          <w:rtl w:val="true"/>
        </w:rPr>
        <w:footnoteReference w:id="1942"/>
      </w:r>
      <w:r>
        <w:rPr>
          <w:rFonts w:ascii="IRNazanin" w:hAnsi="IRNazanin" w:eastAsia="IRNazanin"/>
          <w:color w:val="111111"/>
          <w:sz w:val="28"/>
          <w:sz w:val="28"/>
          <w:szCs w:val="28"/>
          <w:rtl w:val="true"/>
          <w:lang w:bidi="fa-IR"/>
        </w:rPr>
        <w:t xml:space="preserve">ببالد </w:t>
      </w:r>
      <w:r>
        <w:rPr>
          <w:rStyle w:val="FootnoteAnchor"/>
          <w:rtl w:val="true"/>
        </w:rPr>
        <w:footnoteReference w:id="1943"/>
      </w:r>
      <w:r>
        <w:rPr>
          <w:rFonts w:ascii="IRNazanin" w:hAnsi="IRNazanin" w:eastAsia="IRNazanin"/>
          <w:color w:val="111111"/>
          <w:sz w:val="28"/>
          <w:sz w:val="28"/>
          <w:szCs w:val="28"/>
          <w:rtl w:val="true"/>
          <w:lang w:bidi="fa-IR"/>
        </w:rPr>
        <w:t xml:space="preserve">،آنجا كه ديگران از محراب و منبر لاف زنند،محراب و منبر بدو </w:t>
      </w:r>
      <w:r>
        <w:rPr>
          <w:rStyle w:val="FootnoteAnchor"/>
          <w:rtl w:val="true"/>
        </w:rPr>
        <w:footnoteReference w:id="1944"/>
      </w:r>
      <w:r>
        <w:rPr>
          <w:rFonts w:ascii="Amiri" w:hAnsi="Amiri" w:eastAsia="Amiri" w:cs="Amiri"/>
          <w:color w:val="111111"/>
          <w:sz w:val="28"/>
          <w:sz w:val="28"/>
          <w:szCs w:val="28"/>
          <w:rtl w:val="true"/>
          <w:lang w:bidi="ar-SA"/>
        </w:rPr>
        <w:t xml:space="preserve">فخر كند </w:t>
      </w:r>
      <w:r>
        <w:rPr>
          <w:rStyle w:val="FootnoteAnchor"/>
          <w:rtl w:val="true"/>
        </w:rPr>
        <w:footnoteReference w:id="1945"/>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تزيدين أطيب الطّيب طيباان تمسّيه أين مثلك أينا</w:t>
      </w:r>
    </w:p>
    <w:p>
      <w:pPr>
        <w:pStyle w:val="BookText"/>
        <w:rPr/>
      </w:pPr>
      <w:r>
        <w:rPr>
          <w:rFonts w:ascii="Amiri" w:hAnsi="Amiri" w:eastAsia="Amiri" w:cs="Amiri"/>
          <w:color w:val="111111"/>
          <w:sz w:val="28"/>
          <w:sz w:val="28"/>
          <w:szCs w:val="28"/>
          <w:rtl w:val="true"/>
          <w:lang w:bidi="ar-SA"/>
        </w:rPr>
        <w:t>و إذا الدّرّ زان حسن وجوهكان للدّرّ حسن وجهك زينا</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فالطّيب انت إذا أصابك طيبه </w:t>
      </w:r>
      <w:r>
        <w:rPr>
          <w:rStyle w:val="FootnoteAnchor"/>
          <w:rtl w:val="true"/>
        </w:rPr>
        <w:footnoteReference w:id="1947"/>
      </w:r>
      <w:r>
        <w:rPr>
          <w:rFonts w:ascii="IRNazanin" w:hAnsi="IRNazanin" w:eastAsia="IRNazanin"/>
          <w:color w:val="111111"/>
          <w:sz w:val="28"/>
          <w:sz w:val="28"/>
          <w:szCs w:val="28"/>
          <w:rtl w:val="true"/>
          <w:lang w:bidi="fa-IR"/>
        </w:rPr>
        <w:t xml:space="preserve">و الماء انت إذا اغتسلت </w:t>
      </w:r>
      <w:r>
        <w:rPr>
          <w:rStyle w:val="FootnoteAnchor"/>
          <w:rtl w:val="true"/>
        </w:rPr>
        <w:footnoteReference w:id="1948"/>
      </w:r>
      <w:r>
        <w:rPr>
          <w:rFonts w:ascii="IRNazanin" w:hAnsi="IRNazanin" w:eastAsia="IRNazanin"/>
          <w:color w:val="111111"/>
          <w:sz w:val="28"/>
          <w:sz w:val="28"/>
          <w:szCs w:val="28"/>
          <w:rtl w:val="true"/>
          <w:lang w:bidi="fa-IR"/>
        </w:rPr>
        <w:t>الغاسل</w:t>
      </w:r>
    </w:p>
    <w:p>
      <w:pPr>
        <w:pStyle w:val="BookText"/>
        <w:rPr/>
      </w:pPr>
      <w:r>
        <w:rPr>
          <w:rFonts w:ascii="IRNazanin" w:hAnsi="IRNazanin" w:eastAsia="IRNazanin"/>
          <w:color w:val="111111"/>
          <w:sz w:val="28"/>
          <w:sz w:val="28"/>
          <w:szCs w:val="28"/>
          <w:rtl w:val="true"/>
          <w:lang w:bidi="fa-IR"/>
        </w:rPr>
        <w:t xml:space="preserve">آنجا كه ديگران به طيب مطيّب شوند،طيب به او مطيّب شود،و آنجا كه ديگران به آب غسل كنند،آب چو بدو رسد مغتسل شود،اگر او پاك كننده است، عجب مدار كه اصل همۀ پاكى آن </w:t>
      </w:r>
      <w:r>
        <w:rPr>
          <w:rStyle w:val="FootnoteAnchor"/>
          <w:rtl w:val="true"/>
        </w:rPr>
        <w:footnoteReference w:id="1949"/>
      </w:r>
      <w:r>
        <w:rPr>
          <w:rFonts w:ascii="Amiri" w:hAnsi="Amiri" w:eastAsia="Amiri" w:cs="Amiri"/>
          <w:color w:val="111111"/>
          <w:sz w:val="28"/>
          <w:sz w:val="28"/>
          <w:szCs w:val="28"/>
          <w:rtl w:val="true"/>
          <w:lang w:bidi="ar-SA"/>
        </w:rPr>
        <w:t xml:space="preserve">است كه اصل اوست،و اصل او از آب </w:t>
      </w:r>
      <w:r>
        <w:rPr>
          <w:rStyle w:val="FootnoteAnchor"/>
          <w:rtl w:val="true"/>
        </w:rPr>
        <w:footnoteReference w:id="19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مِنَ الْمٰاءِ بَشَراً </w:t>
      </w:r>
      <w:r>
        <w:rPr>
          <w:rStyle w:val="FootnoteAnchor"/>
          <w:rtl w:val="true"/>
        </w:rPr>
        <w:footnoteReference w:id="1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آلودگى به او پاك شود كه او مطهّرى مطهّر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طهّركم بفضل نبيّهو أبان شيعتهم بطيب المولد</w:t>
      </w:r>
    </w:p>
    <w:p>
      <w:pPr>
        <w:pStyle w:val="BookText"/>
        <w:rPr/>
      </w:pPr>
      <w:r>
        <w:rPr>
          <w:rFonts w:ascii="IRNazanin" w:hAnsi="IRNazanin" w:eastAsia="IRNazanin"/>
          <w:color w:val="111111"/>
          <w:sz w:val="28"/>
          <w:sz w:val="28"/>
          <w:szCs w:val="28"/>
          <w:rtl w:val="true"/>
          <w:lang w:bidi="fa-IR"/>
        </w:rPr>
        <w:t>اگر عبادت كرد للّٰه،و اگر جهاد كرد فى اللّٰه،و اگر نان داد لوجه اللّٰه،و اگر جان داد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رَؤُفٌ بِالْعِبٰادِ ،فعول من الرّأفة،و هى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تفسيره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ادْخُلُوا فِي السِّلْمِ كَافَّةً ،قرّاء خلاف كردند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و نافع و كسائى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بفتح السّين،و باقى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لغتان،و اين دو لغت صحيح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لغت در معنيش خلاف كردند،اخفش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باشد،و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 و انقياد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باشد و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باشد،و ابو مسلم بر هر دو حمل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صلح،و بر اسلام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مؤمنان اهل كتاب است چون عبد اللّٰه سلام </w:t>
      </w:r>
      <w:r>
        <w:rPr>
          <w:rStyle w:val="FootnoteAnchor"/>
          <w:rtl w:val="true"/>
        </w:rPr>
        <w:footnoteReference w:id="1953"/>
      </w:r>
      <w:r>
        <w:rPr>
          <w:rFonts w:ascii="IRNazanin" w:hAnsi="IRNazanin" w:eastAsia="IRNazanin"/>
          <w:color w:val="111111"/>
          <w:sz w:val="28"/>
          <w:sz w:val="28"/>
          <w:szCs w:val="28"/>
          <w:rtl w:val="true"/>
          <w:lang w:bidi="fa-IR"/>
        </w:rPr>
        <w:t>و اصحابش،و اسد و 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يامين بن يامين و ثعلبة بن سلام </w:t>
      </w:r>
      <w:r>
        <w:rPr>
          <w:rStyle w:val="FootnoteAnchor"/>
          <w:rtl w:val="true"/>
        </w:rPr>
        <w:footnoteReference w:id="1954"/>
      </w:r>
      <w:r>
        <w:rPr>
          <w:rFonts w:ascii="IRNazanin" w:hAnsi="IRNazanin" w:eastAsia="IRNazanin"/>
          <w:color w:val="111111"/>
          <w:sz w:val="28"/>
          <w:sz w:val="28"/>
          <w:szCs w:val="28"/>
          <w:rtl w:val="true"/>
          <w:lang w:bidi="fa-IR"/>
        </w:rPr>
        <w:t xml:space="preserve">،و آن آن بود </w:t>
      </w:r>
      <w:r>
        <w:rPr>
          <w:rStyle w:val="FootnoteAnchor"/>
          <w:rtl w:val="true"/>
        </w:rPr>
        <w:footnoteReference w:id="195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تعظيم شنبه نگاه مى داشتند،و گوشت و شير اشتر </w:t>
      </w:r>
      <w:r>
        <w:rPr>
          <w:rStyle w:val="FootnoteAnchor"/>
          <w:rtl w:val="true"/>
        </w:rPr>
        <w:footnoteReference w:id="1956"/>
      </w:r>
      <w:r>
        <w:rPr>
          <w:rFonts w:ascii="IRNazanin" w:hAnsi="IRNazanin" w:eastAsia="IRNazanin"/>
          <w:color w:val="111111"/>
          <w:sz w:val="28"/>
          <w:sz w:val="28"/>
          <w:szCs w:val="28"/>
          <w:rtl w:val="true"/>
          <w:lang w:bidi="fa-IR"/>
        </w:rPr>
        <w:t xml:space="preserve">نمى خوردند،و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كتاب خداست،رها كن ما را تا در نماز شب مى خوانيم، خداى تعالى آيت فرستاد كه يك بارگى بگو تا در اسلام آيند و جهودى از دل برگذارند </w:t>
      </w:r>
      <w:r>
        <w:rPr>
          <w:rStyle w:val="FootnoteAnchor"/>
          <w:rtl w:val="true"/>
        </w:rPr>
        <w:footnoteReference w:id="1957"/>
      </w:r>
      <w:r>
        <w:rPr>
          <w:rFonts w:ascii="Amiri" w:hAnsi="Amiri" w:eastAsia="Amiri" w:cs="Amiri"/>
          <w:color w:val="111111"/>
          <w:sz w:val="28"/>
          <w:sz w:val="28"/>
          <w:szCs w:val="28"/>
          <w:rtl w:val="true"/>
          <w:lang w:bidi="ar-SA"/>
        </w:rPr>
        <w:t xml:space="preserve">،و اين قول قتاده </w:t>
      </w:r>
      <w:r>
        <w:rPr>
          <w:rStyle w:val="FootnoteAnchor"/>
          <w:rtl w:val="true"/>
        </w:rPr>
        <w:footnoteReference w:id="1958"/>
      </w:r>
      <w:r>
        <w:rPr>
          <w:rFonts w:ascii="Amiri" w:hAnsi="Amiri" w:eastAsia="Amiri" w:cs="Amiri"/>
          <w:color w:val="111111"/>
          <w:sz w:val="28"/>
          <w:sz w:val="28"/>
          <w:szCs w:val="28"/>
          <w:rtl w:val="true"/>
          <w:lang w:bidi="ar-SA"/>
        </w:rPr>
        <w:t xml:space="preserve">و ضحّاك و سدّى است و ابن زيد،و دليل بر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اسلام آمده است قول كندى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عشيرتي للسّلم لمّارأيتهم تولّوا مدبرينا</w:t>
      </w:r>
    </w:p>
    <w:p>
      <w:pPr>
        <w:pStyle w:val="BookText"/>
        <w:rPr/>
      </w:pPr>
      <w:r>
        <w:rPr>
          <w:rFonts w:ascii="IRNazanin" w:hAnsi="IRNazanin" w:eastAsia="IRNazanin"/>
          <w:color w:val="111111"/>
          <w:sz w:val="28"/>
          <w:sz w:val="28"/>
          <w:szCs w:val="28"/>
          <w:rtl w:val="true"/>
          <w:lang w:bidi="fa-IR"/>
        </w:rPr>
        <w:t>اى دعوتهم الى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آنگاه گفت كه بني كنده مرتد شدند با اشعث قيس از پس وفات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طاوس </w:t>
      </w:r>
      <w:r>
        <w:rPr>
          <w:rStyle w:val="FootnoteAnchor"/>
          <w:rtl w:val="true"/>
        </w:rPr>
        <w:footnoteReference w:id="19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السّلم،اى 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احكام اهل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انواع البرّ،و اين اقوال به معنى متقارب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از استسلام و انقياد است،براى آن صلح را سلم گويند،و قال زهير</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قلتما إن ندرك السّلم واسعابمال و معروف من الامر </w:t>
      </w:r>
      <w:r>
        <w:rPr>
          <w:rStyle w:val="FootnoteAnchor"/>
          <w:rtl w:val="true"/>
        </w:rPr>
        <w:footnoteReference w:id="1960"/>
      </w:r>
      <w:r>
        <w:rPr>
          <w:rFonts w:ascii="IRNazanin" w:hAnsi="IRNazanin" w:eastAsia="IRNazanin"/>
          <w:color w:val="111111"/>
          <w:sz w:val="28"/>
          <w:sz w:val="28"/>
          <w:szCs w:val="28"/>
          <w:rtl w:val="true"/>
          <w:lang w:bidi="fa-IR"/>
        </w:rPr>
        <w:t>نسلم</w:t>
      </w:r>
    </w:p>
    <w:p>
      <w:pPr>
        <w:pStyle w:val="BookText"/>
        <w:rPr/>
      </w:pP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اسلام بر هشت سهم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 نماز است،و سهمى زكات است،سهمى روزه است،و سهمى حجّ است،و سهمى عمره است،و سهمى جهاد است،و سهمى امربه معروف است،و سهمى نهى منكر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نوميد </w:t>
      </w:r>
      <w:r>
        <w:rPr>
          <w:rStyle w:val="FootnoteAnchor"/>
          <w:rtl w:val="true"/>
        </w:rPr>
        <w:footnoteReference w:id="1961"/>
      </w:r>
      <w:r>
        <w:rPr>
          <w:rFonts w:ascii="Amiri" w:hAnsi="Amiri" w:eastAsia="Amiri" w:cs="Amiri"/>
          <w:color w:val="111111"/>
          <w:sz w:val="28"/>
          <w:sz w:val="28"/>
          <w:szCs w:val="28"/>
          <w:rtl w:val="true"/>
          <w:lang w:bidi="ar-SA"/>
        </w:rPr>
        <w:t>آن كس كه او را سهم و نصيب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الاسلام كمثل الشّجرة النّابتة الايمان باللّٰه اصلها،و الصّلوات الخمس جذوعها،و صيام شهر رمضان لحاؤها،و الحجّ و العمرة جناها،و الوضوء و غسل الجنابة شربها،و برّ الوالدين و صلة الرّحم غصونها،و الكفّ عمّا حرّم اللّٰه و رقها،و الاعمال الصّالحة ثمرها،و ذكر اللّٰه عزّ و جلّ عروقها،فكما لا تحسن الشّجرة و لا تصلح الّا بالورق الاخضر،كذلك لا يصلح الاسلام الّا بالكفّ عن محارم اللّٰه و الاعمال </w:t>
      </w:r>
      <w:r>
        <w:rPr>
          <w:rStyle w:val="FootnoteAnchor"/>
          <w:rtl w:val="true"/>
        </w:rPr>
        <w:footnoteReference w:id="1962"/>
      </w:r>
      <w:r>
        <w:rPr>
          <w:rFonts w:ascii="Amiri" w:hAnsi="Amiri" w:eastAsia="Amiri" w:cs="Amiri"/>
          <w:color w:val="111111"/>
          <w:sz w:val="28"/>
          <w:sz w:val="28"/>
          <w:szCs w:val="28"/>
          <w:rtl w:val="true"/>
          <w:lang w:bidi="ar-SA"/>
        </w:rPr>
        <w:t>الصّالحة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اسلام چون مثل درخت است رسته </w:t>
      </w:r>
      <w:r>
        <w:rPr>
          <w:rStyle w:val="FootnoteAnchor"/>
          <w:rtl w:val="true"/>
        </w:rPr>
        <w:footnoteReference w:id="1963"/>
      </w:r>
      <w:r>
        <w:rPr>
          <w:rFonts w:ascii="IRNazanin" w:hAnsi="IRNazanin" w:eastAsia="IRNazanin"/>
          <w:color w:val="111111"/>
          <w:sz w:val="28"/>
          <w:sz w:val="28"/>
          <w:szCs w:val="28"/>
          <w:rtl w:val="true"/>
          <w:lang w:bidi="fa-IR"/>
        </w:rPr>
        <w:t xml:space="preserve">،ايمان به خداى اصل آن درخت است،و نماز پنج بنه </w:t>
      </w:r>
      <w:r>
        <w:rPr>
          <w:rStyle w:val="FootnoteAnchor"/>
          <w:rtl w:val="true"/>
        </w:rPr>
        <w:footnoteReference w:id="1964"/>
      </w:r>
      <w:r>
        <w:rPr>
          <w:rFonts w:ascii="IRNazanin" w:hAnsi="IRNazanin" w:eastAsia="IRNazanin"/>
          <w:color w:val="111111"/>
          <w:sz w:val="28"/>
          <w:sz w:val="28"/>
          <w:szCs w:val="28"/>
          <w:rtl w:val="true"/>
          <w:lang w:bidi="fa-IR"/>
        </w:rPr>
        <w:t xml:space="preserve">آن درخت است،و روزه ماه رمضان پوست آن درخت است،و حجّ و عمره بار آن درخت است،وضو و غسل جنابت آبخور </w:t>
      </w:r>
      <w:r>
        <w:rPr>
          <w:rStyle w:val="FootnoteAnchor"/>
          <w:rtl w:val="true"/>
        </w:rPr>
        <w:footnoteReference w:id="1965"/>
      </w:r>
      <w:r>
        <w:rPr>
          <w:rFonts w:ascii="IRNazanin" w:hAnsi="IRNazanin" w:eastAsia="IRNazanin"/>
          <w:color w:val="111111"/>
          <w:sz w:val="28"/>
          <w:sz w:val="28"/>
          <w:szCs w:val="28"/>
          <w:rtl w:val="true"/>
          <w:lang w:bidi="fa-IR"/>
        </w:rPr>
        <w:t xml:space="preserve">آن درخت است، و مبرّت </w:t>
      </w:r>
      <w:r>
        <w:rPr>
          <w:rStyle w:val="FootnoteAnchor"/>
          <w:rtl w:val="true"/>
        </w:rPr>
        <w:footnoteReference w:id="1966"/>
      </w:r>
      <w:r>
        <w:rPr>
          <w:rFonts w:ascii="IRNazanin" w:hAnsi="IRNazanin" w:eastAsia="IRNazanin"/>
          <w:color w:val="111111"/>
          <w:sz w:val="28"/>
          <w:sz w:val="28"/>
          <w:szCs w:val="28"/>
          <w:rtl w:val="true"/>
          <w:lang w:bidi="fa-IR"/>
        </w:rPr>
        <w:t xml:space="preserve">با مادر و پدر و صله رحم شاخهاى </w:t>
      </w:r>
      <w:r>
        <w:rPr>
          <w:rStyle w:val="FootnoteAnchor"/>
          <w:rtl w:val="true"/>
        </w:rPr>
        <w:footnoteReference w:id="1967"/>
      </w:r>
      <w:r>
        <w:rPr>
          <w:rFonts w:ascii="IRNazanin" w:hAnsi="IRNazanin" w:eastAsia="IRNazanin"/>
          <w:color w:val="111111"/>
          <w:sz w:val="28"/>
          <w:sz w:val="28"/>
          <w:szCs w:val="28"/>
          <w:rtl w:val="true"/>
          <w:lang w:bidi="fa-IR"/>
        </w:rPr>
        <w:t xml:space="preserve">آن درخت است،و بازاستادن </w:t>
      </w:r>
      <w:r>
        <w:rPr>
          <w:rStyle w:val="FootnoteAnchor"/>
          <w:rtl w:val="true"/>
        </w:rPr>
        <w:footnoteReference w:id="1968"/>
      </w:r>
      <w:r>
        <w:rPr>
          <w:rFonts w:ascii="IRNazanin" w:hAnsi="IRNazanin" w:eastAsia="IRNazanin"/>
          <w:color w:val="111111"/>
          <w:sz w:val="28"/>
          <w:sz w:val="28"/>
          <w:szCs w:val="28"/>
          <w:rtl w:val="true"/>
          <w:lang w:bidi="fa-IR"/>
        </w:rPr>
        <w:t>از آنچه خداى به حرام كرده است برگ آن درخت است،و عمل صالح ميوه آن درخت است، و ذكر خداى تعالى بيخ آن درخت است،چنان كه درخت نيكو نبود الّا به برگ سبز، همچونين اسلام نيكو نبود و صالح الّا به اجتناب از محارم و به اعمال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كَافَّةً ،اى جميعا،جمله به 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آن منع بود، و از اين جا نورده پيراهن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گويند،براى آن كه منع كند ازآن كه ريسمانهاى او منتشر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كفّة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حاوى باشد آن زر و سيم را كه در او باشد،و ميان دست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Style w:val="FootnoteAnchor"/>
          <w:rtl w:val="true"/>
        </w:rPr>
        <w:footnoteReference w:id="1969"/>
      </w:r>
      <w:r>
        <w:rPr>
          <w:rFonts w:ascii="IRNazanin" w:hAnsi="IRNazanin" w:eastAsia="IRNazanin"/>
          <w:color w:val="111111"/>
          <w:sz w:val="28"/>
          <w:sz w:val="28"/>
          <w:szCs w:val="28"/>
          <w:rtl w:val="true"/>
          <w:lang w:bidi="fa-IR"/>
        </w:rPr>
        <w:t xml:space="preserve">گويند براى آن كه </w:t>
      </w:r>
      <w:r>
        <w:rPr>
          <w:rStyle w:val="FootnoteAnchor"/>
          <w:rtl w:val="true"/>
        </w:rPr>
        <w:footnoteReference w:id="1970"/>
      </w:r>
      <w:r>
        <w:rPr>
          <w:rFonts w:ascii="IRNazanin" w:hAnsi="IRNazanin" w:eastAsia="IRNazanin"/>
          <w:color w:val="111111"/>
          <w:sz w:val="28"/>
          <w:sz w:val="28"/>
          <w:szCs w:val="28"/>
          <w:rtl w:val="true"/>
          <w:lang w:bidi="fa-IR"/>
        </w:rPr>
        <w:t xml:space="preserve">از تن منع كند،و ممنوع البصر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جمله جماعت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بعضى منع كنند بعضى را به ازدحامشان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نصب او بر حال باشد،اى مجتمعين مانعين مانعا بعضهم بعضا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تَتَّبِعُوا خُطُوٰاتِ الشَّيْطٰانِ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خطوه گام بود،فرجة ما بين القدمين،به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972"/>
      </w:r>
      <w:r>
        <w:rPr>
          <w:rFonts w:ascii="IRNazanin" w:hAnsi="IRNazanin" w:eastAsia="IRNazanin"/>
          <w:color w:val="111111"/>
          <w:sz w:val="28"/>
          <w:sz w:val="28"/>
          <w:szCs w:val="28"/>
          <w:rtl w:val="true"/>
          <w:lang w:bidi="fa-IR"/>
        </w:rPr>
        <w:t xml:space="preserve">فتح،يك بار گام نهادن باشد </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 عَدُوٌّ مُبِينٌ ،كه او شما را دشمنى آشكار است و تفسير اين برفته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شعبى </w:t>
      </w:r>
      <w:r>
        <w:rPr>
          <w:rStyle w:val="FootnoteAnchor"/>
          <w:rtl w:val="true"/>
        </w:rPr>
        <w:footnoteReference w:id="1974"/>
      </w:r>
      <w:r>
        <w:rPr>
          <w:rFonts w:ascii="IRNazanin" w:hAnsi="IRNazanin" w:eastAsia="IRNazanin"/>
          <w:color w:val="111111"/>
          <w:sz w:val="28"/>
          <w:sz w:val="28"/>
          <w:szCs w:val="28"/>
          <w:rtl w:val="true"/>
          <w:lang w:bidi="fa-IR"/>
        </w:rPr>
        <w:t>روايت كند از جابر عبد اللّٰه انصارى كه يك روز عمر خطّاب</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اللّٰه،ما از جهودان حديثهاى </w:t>
      </w:r>
      <w:r>
        <w:rPr>
          <w:rStyle w:val="FootnoteAnchor"/>
          <w:rtl w:val="true"/>
        </w:rPr>
        <w:footnoteReference w:id="1975"/>
      </w:r>
      <w:r>
        <w:rPr>
          <w:rFonts w:ascii="Amiri" w:hAnsi="Amiri" w:eastAsia="Amiri" w:cs="Amiri"/>
          <w:color w:val="111111"/>
          <w:sz w:val="28"/>
          <w:sz w:val="28"/>
          <w:szCs w:val="28"/>
          <w:rtl w:val="true"/>
          <w:lang w:bidi="ar-SA"/>
        </w:rPr>
        <w:t xml:space="preserve">نيكو </w:t>
      </w:r>
    </w:p>
    <w:p>
      <w:pPr>
        <w:pStyle w:val="BookText"/>
        <w:rPr/>
      </w:pPr>
      <w:r>
        <w:rPr>
          <w:rFonts w:ascii="Amiri" w:hAnsi="Amiri" w:eastAsia="Amiri" w:cs="Amiri"/>
          <w:color w:val="111111"/>
          <w:sz w:val="28"/>
          <w:sz w:val="28"/>
          <w:szCs w:val="28"/>
          <w:rtl w:val="true"/>
          <w:lang w:bidi="ar-SA"/>
        </w:rPr>
        <w:t xml:space="preserve">مى شنويم دستور باشى </w:t>
      </w:r>
      <w:r>
        <w:rPr>
          <w:rStyle w:val="FootnoteAnchor"/>
          <w:rtl w:val="true"/>
        </w:rPr>
        <w:footnoteReference w:id="1976"/>
      </w:r>
      <w:r>
        <w:rPr>
          <w:rFonts w:ascii="IRNazanin" w:hAnsi="IRNazanin" w:eastAsia="IRNazanin"/>
          <w:color w:val="111111"/>
          <w:sz w:val="28"/>
          <w:sz w:val="28"/>
          <w:szCs w:val="28"/>
          <w:rtl w:val="true"/>
          <w:lang w:bidi="fa-IR"/>
        </w:rPr>
        <w:t>كه بنويسيم؟رسول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متهوّكون انتم كما تهوّكت اليهود و النّصارى لقد جئتكم بها بيضاء نقيّة و لو كان موسى حيّا ما و سعه الّا اتّباعي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متهدّد </w:t>
      </w:r>
      <w:r>
        <w:rPr>
          <w:rStyle w:val="FootnoteAnchor"/>
          <w:rtl w:val="true"/>
        </w:rPr>
        <w:footnoteReference w:id="1977"/>
      </w:r>
      <w:r>
        <w:rPr>
          <w:rFonts w:ascii="IRNazanin" w:hAnsi="IRNazanin" w:eastAsia="IRNazanin"/>
          <w:color w:val="111111"/>
          <w:sz w:val="28"/>
          <w:sz w:val="28"/>
          <w:szCs w:val="28"/>
          <w:rtl w:val="true"/>
          <w:lang w:bidi="fa-IR"/>
        </w:rPr>
        <w:t xml:space="preserve">و شاكّى چنان كه جهودان و ترسايان،من به شما دينى آورده ام سپيد و پاكيزه،و اگر موسى زنده بودى،او را روا نبودى مگر متابعه </w:t>
      </w:r>
      <w:r>
        <w:rPr>
          <w:rStyle w:val="FootnoteAnchor"/>
          <w:rtl w:val="true"/>
        </w:rPr>
        <w:footnoteReference w:id="1978"/>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زَلَلْتُمْ ،من الزّلّة،اگر شما را خطايى </w:t>
      </w:r>
      <w:r>
        <w:rPr>
          <w:rStyle w:val="FootnoteAnchor"/>
          <w:rtl w:val="true"/>
        </w:rPr>
        <w:footnoteReference w:id="1979"/>
      </w:r>
      <w:r>
        <w:rPr>
          <w:rFonts w:ascii="IRNazanin" w:hAnsi="IRNazanin" w:eastAsia="IRNazanin"/>
          <w:color w:val="111111"/>
          <w:sz w:val="28"/>
          <w:sz w:val="28"/>
          <w:szCs w:val="28"/>
          <w:rtl w:val="true"/>
          <w:lang w:bidi="fa-IR"/>
        </w:rPr>
        <w:t>كرده شود،من زلّة القدم،اصل آن است كه پاى را بر جاى ثبات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أخطأتم،سدّى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ضللتم،يمان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ملتم،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شرك است،قتاده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آيت بفرستاد و دانست كه از قومى اين زللها حاصل خواهد آمدن </w:t>
      </w:r>
      <w:r>
        <w:rPr>
          <w:rStyle w:val="FootnoteAnchor"/>
          <w:rtl w:val="true"/>
        </w:rPr>
        <w:footnoteReference w:id="1980"/>
      </w:r>
      <w:r>
        <w:rPr>
          <w:rFonts w:ascii="IRNazanin" w:hAnsi="IRNazanin" w:eastAsia="IRNazanin"/>
          <w:color w:val="111111"/>
          <w:sz w:val="28"/>
          <w:sz w:val="28"/>
          <w:szCs w:val="28"/>
          <w:rtl w:val="true"/>
          <w:lang w:bidi="fa-IR"/>
        </w:rPr>
        <w:t xml:space="preserve">،و لكن بگفت تا حجّت برانگيخته بود </w:t>
      </w:r>
      <w:r>
        <w:rPr>
          <w:rStyle w:val="FootnoteAnchor"/>
          <w:rtl w:val="true"/>
        </w:rPr>
        <w:footnoteReference w:id="1981"/>
      </w:r>
      <w:r>
        <w:rPr>
          <w:rFonts w:ascii="Amiri" w:hAnsi="Amiri" w:eastAsia="Amiri" w:cs="Amiri"/>
          <w:color w:val="111111"/>
          <w:sz w:val="28"/>
          <w:sz w:val="28"/>
          <w:szCs w:val="28"/>
          <w:rtl w:val="true"/>
          <w:lang w:bidi="ar-SA"/>
        </w:rPr>
        <w:t>بر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السّمّال </w:t>
      </w:r>
      <w:r>
        <w:rPr>
          <w:rStyle w:val="FootnoteAnchor"/>
          <w:rtl w:val="true"/>
        </w:rPr>
        <w:footnoteReference w:id="1982"/>
      </w:r>
      <w:r>
        <w:rPr>
          <w:rFonts w:ascii="IRNazanin" w:hAnsi="IRNazanin" w:eastAsia="IRNazanin"/>
          <w:color w:val="111111"/>
          <w:sz w:val="28"/>
          <w:sz w:val="28"/>
          <w:szCs w:val="28"/>
          <w:rtl w:val="true"/>
          <w:lang w:bidi="fa-IR"/>
        </w:rPr>
        <w:t>العدوىّ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زللتم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جٰاءَتْكُمُ الْبَيِّنٰاتُ ،پس ازآن كه دلايل و حجّت به شما آيد از أدلّه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في نقمه </w:t>
      </w:r>
      <w:r>
        <w:rPr>
          <w:rStyle w:val="FootnoteAnchor"/>
          <w:rtl w:val="true"/>
        </w:rPr>
        <w:footnoteReference w:id="1983"/>
      </w:r>
      <w:r>
        <w:rPr>
          <w:rFonts w:ascii="Amiri" w:hAnsi="Amiri" w:eastAsia="Amiri" w:cs="Amiri"/>
          <w:color w:val="111111"/>
          <w:sz w:val="28"/>
          <w:sz w:val="28"/>
          <w:szCs w:val="28"/>
          <w:rtl w:val="true"/>
          <w:lang w:bidi="ar-SA"/>
        </w:rPr>
        <w:t xml:space="preserve">،در انتقام و كينه كشيدن عزيز است،كسى را بر فرمان او دست نباشد،با آن كه عزيز و قوى و منيع است،حكيم است </w:t>
      </w:r>
      <w:r>
        <w:rPr>
          <w:rStyle w:val="FootnoteAnchor"/>
          <w:rtl w:val="true"/>
        </w:rPr>
        <w:footnoteReference w:id="1984"/>
      </w:r>
      <w:r>
        <w:rPr>
          <w:rFonts w:ascii="IRNazanin" w:hAnsi="IRNazanin" w:eastAsia="IRNazanin"/>
          <w:color w:val="111111"/>
          <w:sz w:val="28"/>
          <w:sz w:val="28"/>
          <w:szCs w:val="28"/>
          <w:rtl w:val="true"/>
          <w:lang w:bidi="fa-IR"/>
        </w:rPr>
        <w:t>محكم كار و درست كردار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كند به حسب مصلحت كند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يَنْظُرُونَ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انتظار در كلام عرب شايع و بسيار 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نظرته،اى انتظرته،قال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ننظره أتانامعلّق شكوة و زنا دراع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چه گوش مى دارند آنان كه در اسلام نمى آيند گوش آن مى دارند كه خداى به ايشان آيد؟ فِي ظُلَلٍ مِنَ الْغَمٰامِ ،جمع ظلّة باشد،در سايه بانى از ابر سپيد </w:t>
      </w:r>
      <w:r>
        <w:rPr>
          <w:rStyle w:val="FootnoteAnchor"/>
          <w:rtl w:val="true"/>
        </w:rPr>
        <w:footnoteReference w:id="1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قتاده </w:t>
      </w:r>
    </w:p>
    <w:p>
      <w:pPr>
        <w:pStyle w:val="BookText"/>
        <w:rPr/>
      </w:pPr>
      <w:r>
        <w:rPr>
          <w:rFonts w:ascii="IRNazanin" w:hAnsi="IRNazanin" w:eastAsia="IRNazanin"/>
          <w:color w:val="111111"/>
          <w:sz w:val="28"/>
          <w:sz w:val="28"/>
          <w:szCs w:val="28"/>
          <w:rtl w:val="true"/>
          <w:lang w:bidi="fa-IR"/>
        </w:rPr>
        <w:t xml:space="preserve">خواند </w:t>
      </w:r>
      <w:r>
        <w:rPr>
          <w:rStyle w:val="FootnoteAnchor"/>
          <w:rtl w:val="true"/>
        </w:rPr>
        <w:footnoteReference w:id="1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ظلال،جمع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را براى آن غمام خوانند كه آسمان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الْمَلاٰئِكَةُ ،جمله قرّاء به رفع خوانند عطفا على اسم اللّٰه،و ابو جعفر به جرّ خواند عطفا على الغمام،و معنى آن بود كه </w:t>
      </w:r>
      <w:r>
        <w:rPr>
          <w:rStyle w:val="FootnoteAnchor"/>
          <w:rtl w:val="true"/>
        </w:rPr>
        <w:footnoteReference w:id="1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الملائكة،با فريشتگان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قرائت ابىّ و عبد اللّٰه مسعود چنين است </w:t>
      </w:r>
      <w:r>
        <w:rPr>
          <w:rStyle w:val="FootnoteAnchor"/>
          <w:rtl w:val="true"/>
        </w:rPr>
        <w:footnoteReference w:id="1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الّا أن يأتيهم اللّٰه و الملائكة في ظلل من 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علما در تأويل 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سخن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اخبارى آورده اند و اتيان </w:t>
      </w:r>
      <w:r>
        <w:rPr>
          <w:rStyle w:val="FootnoteAnchor"/>
          <w:rtl w:val="true"/>
        </w:rPr>
        <w:footnoteReference w:id="1990"/>
      </w:r>
      <w:r>
        <w:rPr>
          <w:rFonts w:ascii="Amiri" w:hAnsi="Amiri" w:eastAsia="Amiri" w:cs="Amiri"/>
          <w:color w:val="111111"/>
          <w:sz w:val="28"/>
          <w:sz w:val="28"/>
          <w:szCs w:val="28"/>
          <w:rtl w:val="true"/>
          <w:lang w:bidi="ar-SA"/>
        </w:rPr>
        <w:t xml:space="preserve">حمل كرده </w:t>
      </w:r>
      <w:r>
        <w:rPr>
          <w:rStyle w:val="FootnoteAnchor"/>
          <w:rtl w:val="true"/>
        </w:rPr>
        <w:footnoteReference w:id="1991"/>
      </w:r>
      <w:r>
        <w:rPr>
          <w:rFonts w:ascii="Amiri" w:hAnsi="Amiri" w:eastAsia="Amiri" w:cs="Amiri"/>
          <w:color w:val="111111"/>
          <w:sz w:val="28"/>
          <w:sz w:val="28"/>
          <w:szCs w:val="28"/>
          <w:rtl w:val="true"/>
          <w:lang w:bidi="ar-SA"/>
        </w:rPr>
        <w:t>بر انتقال،و آيت را تفسير داده بر وجهى كه مقتضى تشبيه و تجسيم بود،و آن قولى است كه قطع كنيم بر بطلان آن،براى منع ادلّه عقل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قومى دگر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را و آنچه مانند اين باشد،به تنزيلش ايمان آريم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تأويلش توقّف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بگوييم چنان كه در قرآن هست،و لكن تفسير و كيفيّت ندانيم،و آنچه ندانيم 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جماعتى اند از مفسّران و فقهاى سلف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كلبى و اوزاعى و مالك و احمد و اسحاق،و ايراد اخبارى كه ايشان كردند </w:t>
      </w:r>
      <w:r>
        <w:rPr>
          <w:rStyle w:val="FootnoteAnchor"/>
          <w:rtl w:val="true"/>
        </w:rPr>
        <w:footnoteReference w:id="1992"/>
      </w:r>
      <w:r>
        <w:rPr>
          <w:rFonts w:ascii="Amiri" w:hAnsi="Amiri" w:eastAsia="Amiri" w:cs="Amiri"/>
          <w:color w:val="111111"/>
          <w:sz w:val="28"/>
          <w:sz w:val="28"/>
          <w:szCs w:val="28"/>
          <w:rtl w:val="true"/>
          <w:lang w:bidi="ar-SA"/>
        </w:rPr>
        <w:t>نياورديم صيانت كتاب را،ازآن كه در او تشبيه و تجسيم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آنان كه به تأويل اين آيت و كلام در او مشغول شدند،چند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عرب حروف صفات بعضى به جاى بعضى بنهند،و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يأتيهم اللّٰه في ظلل،اى بظلل،خداى ابرى بيارد در آن ابر فريشتگان باشند،و اين وجهى باشد در تاويل اين آيت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گفتند اين آيت على حذف المضاف و اقامة المضاف اليه مقامه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Style w:val="FootnoteAnchor"/>
          <w:rtl w:val="true"/>
        </w:rPr>
        <w:footnoteReference w:id="1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رَبُّكَ </w:t>
      </w:r>
      <w:r>
        <w:rPr>
          <w:rStyle w:val="FootnoteAnchor"/>
          <w:rtl w:val="true"/>
        </w:rPr>
        <w:footnoteReference w:id="1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القرية،و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امر اللّٰه،او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قصد است،كما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اللّٰهُ بُنْيٰانَهُمْ مِنَ الْقَوٰاعِدِ </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قصد اللّٰه،و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حَيْثُ لَمْ يَحْتَسِبُوا </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قصدهم اللّٰه،على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اللّٰه عذابهم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وجوهى است كه در جايى كه حاجت بود اتيان را تأويل كردن،مأوّل باشد به اين تأويلات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به </w:t>
      </w:r>
      <w:r>
        <w:rPr>
          <w:rStyle w:val="FootnoteAnchor"/>
          <w:rtl w:val="true"/>
        </w:rPr>
        <w:footnoteReference w:id="1997"/>
      </w:r>
      <w:r>
        <w:rPr>
          <w:rFonts w:ascii="Amiri" w:hAnsi="Amiri" w:eastAsia="Amiri" w:cs="Amiri"/>
          <w:color w:val="111111"/>
          <w:sz w:val="28"/>
          <w:sz w:val="28"/>
          <w:szCs w:val="28"/>
          <w:rtl w:val="true"/>
          <w:lang w:bidi="ar-SA"/>
        </w:rPr>
        <w:t xml:space="preserve">اين آيت حاجت نيست </w:t>
      </w:r>
      <w:r>
        <w:rPr>
          <w:rStyle w:val="FootnoteAnchor"/>
          <w:rtl w:val="true"/>
        </w:rPr>
        <w:footnoteReference w:id="1998"/>
      </w:r>
      <w:r>
        <w:rPr>
          <w:rFonts w:ascii="IRNazanin" w:hAnsi="IRNazanin" w:eastAsia="IRNazanin"/>
          <w:color w:val="111111"/>
          <w:sz w:val="28"/>
          <w:sz w:val="28"/>
          <w:szCs w:val="28"/>
          <w:rtl w:val="true"/>
          <w:lang w:bidi="fa-IR"/>
        </w:rPr>
        <w:t>اين وجوه،چه چون مورد آيت معلوم شد تأويل خود معلوم باشد،و اتيان بر حقيقت خود است،مورد آيت تهديد و وعيد است كافرانى را كه ايشان عند نزول آيات و ظهور بيّنات و حجج ايمان نمى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ممكن است با اينان كرده شد از باب تسهيل سبيل تكليف از اقدار و تمكين و عدّت و ساز و آلت و ازاحت علّت و نصب ادلّت و بعثت انبياء و انزال كتب و اظهار معجزات،و ترادف ادلّه چنانستى كه حق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همه بكردم ايمان نياوردند،مگر انتظار محالى مى كنند از آمدن من به نزديك ايشان در ظلّه هاى ابر با فريشتگان،و اين بر سبيل استبعاد و استحاله گفت و قطع طمع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چنان باشد كه يكى از ما بر غلام خود خشم گيرد تا او را ادب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خواهد كه او را استمالتى كند و يا دست گيرد او را عذرى كند و دل خوشى دهد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 كار خود رو كه ازاين پس جفا نيز نكنم تو را،و نيز تحفه اى دهد او را و آنچه عادت باشد كه در مثل آن جايگاه با </w:t>
      </w:r>
      <w:r>
        <w:rPr>
          <w:rStyle w:val="FootnoteAnchor"/>
          <w:rtl w:val="true"/>
        </w:rPr>
        <w:footnoteReference w:id="1999"/>
      </w:r>
      <w:r>
        <w:rPr>
          <w:rFonts w:ascii="Amiri" w:hAnsi="Amiri" w:eastAsia="Amiri" w:cs="Amiri"/>
          <w:color w:val="111111"/>
          <w:sz w:val="28"/>
          <w:sz w:val="28"/>
          <w:szCs w:val="28"/>
          <w:rtl w:val="true"/>
          <w:lang w:bidi="ar-SA"/>
        </w:rPr>
        <w:t xml:space="preserve">مثل او كنند به جاى آرد </w:t>
      </w:r>
      <w:r>
        <w:rPr>
          <w:rStyle w:val="FootnoteAnchor"/>
          <w:rtl w:val="true"/>
        </w:rPr>
        <w:footnoteReference w:id="2000"/>
      </w:r>
      <w:r>
        <w:rPr>
          <w:rFonts w:ascii="IRNazanin" w:hAnsi="IRNazanin" w:eastAsia="IRNazanin"/>
          <w:color w:val="111111"/>
          <w:sz w:val="28"/>
          <w:sz w:val="28"/>
          <w:szCs w:val="28"/>
          <w:rtl w:val="true"/>
          <w:lang w:bidi="fa-IR"/>
        </w:rPr>
        <w:t xml:space="preserve">،غلام صلح نكند و عذر نپذيرد،خواجه به پاى خود بيايد و سخنها </w:t>
      </w:r>
      <w:r>
        <w:rPr>
          <w:rStyle w:val="FootnoteAnchor"/>
          <w:rtl w:val="true"/>
        </w:rPr>
        <w:footnoteReference w:id="2001"/>
      </w:r>
      <w:r>
        <w:rPr>
          <w:rFonts w:ascii="IRNazanin" w:hAnsi="IRNazanin" w:eastAsia="IRNazanin"/>
          <w:color w:val="111111"/>
          <w:sz w:val="28"/>
          <w:sz w:val="28"/>
          <w:szCs w:val="28"/>
          <w:rtl w:val="true"/>
          <w:lang w:bidi="fa-IR"/>
        </w:rPr>
        <w:t>نيكو گويد و وعده ها نيكو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با جايگاه نيايد</w:t>
      </w:r>
      <w:r>
        <w:rPr>
          <w:rFonts w:eastAsia="IRNazanin" w:cs="IRNazanin"/>
          <w:color w:val="111111"/>
          <w:sz w:val="28"/>
          <w:szCs w:val="28"/>
          <w:rtl w:val="true"/>
          <w:lang w:bidi="fa-IR"/>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گويد</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ممكن گردد از استمالت تو كرده شد،اين مانده است كه سلطان وقت را به شفاعت پيش تو مى بايد آوردن تا تو دل خوش كنى، </w:t>
      </w:r>
      <w:bookmarkStart w:id="41" w:name="pg12357_109704"/>
    </w:p>
    <w:p>
      <w:pPr>
        <w:pStyle w:val="BookText"/>
        <w:rPr/>
      </w:pPr>
      <w:bookmarkEnd w:id="41"/>
      <w:r>
        <w:rPr>
          <w:rFonts w:ascii="IRNazanin" w:hAnsi="IRNazanin" w:eastAsia="IRNazanin"/>
          <w:color w:val="111111"/>
          <w:sz w:val="28"/>
          <w:sz w:val="28"/>
          <w:szCs w:val="28"/>
          <w:rtl w:val="true"/>
          <w:lang w:bidi="fa-IR"/>
        </w:rPr>
        <w:t xml:space="preserve">و اين بر سبيل تهكم و سخريّت گويد،و براى آن اين اطلاق كند كه داند كه همۀ عاقلان استحالت اين حديث به ضرورت دانند،در مثل اين موضع تأويل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لفظ اتيان جويند،كه اتيان سلطان اين جا به معنى امر است يا حكم است يا عذاب است يا قصد است،چه اين تعسّف اين جا در نخورد،بل طلب تأويل اين حديث</w:t>
      </w:r>
      <w:r>
        <w:rPr>
          <w:rFonts w:eastAsia="IRNazanin" w:cs="IRNazanin"/>
          <w:color w:val="111111"/>
          <w:sz w:val="28"/>
          <w:szCs w:val="28"/>
          <w:rtl w:val="true"/>
          <w:lang w:bidi="fa-IR"/>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از قرائن او جويند و از معنى و فحوى خطاب </w:t>
      </w:r>
      <w:r>
        <w:rPr>
          <w:rStyle w:val="FootnoteAnchor"/>
          <w:rtl w:val="true"/>
        </w:rPr>
        <w:footnoteReference w:id="2004"/>
      </w:r>
      <w:r>
        <w:rPr>
          <w:rFonts w:ascii="Amiri" w:hAnsi="Amiri" w:eastAsia="Amiri" w:cs="Amiri"/>
          <w:color w:val="111111"/>
          <w:sz w:val="28"/>
          <w:sz w:val="28"/>
          <w:szCs w:val="28"/>
          <w:rtl w:val="true"/>
          <w:lang w:bidi="ar-SA"/>
        </w:rPr>
        <w:t>،فكذلك تأويل الآية و 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 الْأَمْرُ ،كار گزارده شد </w:t>
      </w:r>
      <w:r>
        <w:rPr>
          <w:rStyle w:val="FootnoteAnchor"/>
          <w:rtl w:val="true"/>
        </w:rPr>
        <w:footnoteReference w:id="2005"/>
      </w:r>
      <w:r>
        <w:rPr>
          <w:rFonts w:ascii="IRNazanin" w:hAnsi="IRNazanin" w:eastAsia="IRNazanin"/>
          <w:color w:val="111111"/>
          <w:sz w:val="28"/>
          <w:sz w:val="28"/>
          <w:szCs w:val="28"/>
          <w:rtl w:val="true"/>
          <w:lang w:bidi="fa-IR"/>
        </w:rPr>
        <w:t>،عبارتى است از قيام ساعت،و مورد او هم وعيد است،و اين هم در معرض استحالت است براى آن كه به قيام ساعت تكليف باطل شود و مكلّف ملجأ گردد،بيان اين جمله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تُرْجَعُ الْأُمُورُ ،و مرجع و بازگشت كارها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اتّفاق است كه اين كلمت وعيد است، و اين هم كنايت از روز قيامت است،پس به اين جمله معنى آيت و تأويل او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42" w:name="__RefHeading___Toc8560804_417432637"/>
      <w:bookmarkStart w:id="43" w:name="_Toc18"/>
      <w:bookmarkEnd w:id="42"/>
      <w:r>
        <w:rPr>
          <w:rtl w:val="true"/>
        </w:rPr>
        <w:t xml:space="preserve">سوره البقرة </w:t>
      </w:r>
      <w:r>
        <w:rPr>
          <w:rtl w:val="true"/>
        </w:rPr>
        <w:t>(</w:t>
      </w:r>
      <w:r>
        <w:rPr/>
        <w:t>2</w:t>
      </w:r>
      <w:r>
        <w:rPr>
          <w:rtl w:val="true"/>
        </w:rPr>
        <w:t xml:space="preserve">): </w:t>
      </w:r>
      <w:r>
        <w:rPr>
          <w:rtl w:val="true"/>
        </w:rPr>
        <w:t xml:space="preserve">آیات </w:t>
      </w:r>
      <w:r>
        <w:rPr/>
        <w:t>211</w:t>
      </w:r>
      <w:r>
        <w:rPr>
          <w:rtl w:val="true"/>
        </w:rPr>
        <w:t xml:space="preserve"> </w:t>
      </w:r>
      <w:r>
        <w:rPr>
          <w:rtl w:val="true"/>
        </w:rPr>
        <w:t xml:space="preserve">تا </w:t>
      </w:r>
      <w:r>
        <w:rPr/>
        <w:t>216</w:t>
      </w:r>
      <w:bookmarkEnd w:id="43"/>
    </w:p>
    <w:p>
      <w:pPr>
        <w:pStyle w:val="Heading3"/>
        <w:numPr>
          <w:ilvl w:val="2"/>
          <w:numId w:val="1"/>
        </w:numPr>
        <w:rPr/>
      </w:pPr>
      <w:bookmarkStart w:id="44" w:name="__RefHeading___Toc8560806_417432637"/>
      <w:bookmarkStart w:id="45" w:name="_Toc19"/>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 xml:space="preserve">سَلْ بَنِي إِسْرٰائِيلَ كَمْ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وَ اَلْيَتٰامىٰ وَ اَلْمَسٰاكِينِ وَ اِبْنِ اَلسَّبِيلِ وَ 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560808_417432637"/>
      <w:bookmarkStart w:id="47" w:name="_Toc20"/>
      <w:bookmarkEnd w:id="46"/>
      <w:r>
        <w:rPr>
          <w:rtl w:val="true"/>
        </w:rPr>
        <w:t>ترجمه</w:t>
      </w:r>
      <w:bookmarkEnd w:id="47"/>
    </w:p>
    <w:p>
      <w:pPr>
        <w:pStyle w:val="BookText"/>
        <w:rPr/>
      </w:pPr>
      <w:r>
        <w:rPr>
          <w:rFonts w:ascii="IRNazanin" w:hAnsi="IRNazanin" w:eastAsia="IRNazanin"/>
          <w:color w:val="111111"/>
          <w:sz w:val="28"/>
          <w:sz w:val="28"/>
          <w:szCs w:val="28"/>
          <w:rtl w:val="true"/>
          <w:lang w:bidi="fa-IR"/>
        </w:rPr>
        <w:t xml:space="preserve">بپرس از فرزندان يعقوب تا چند داديم ايشان را از حجّتى روشن،و هركه بگرداند نعمت خداى ازآن پس كه آمده باشد به او </w:t>
      </w:r>
      <w:r>
        <w:rPr>
          <w:rStyle w:val="FootnoteAnchor"/>
          <w:rtl w:val="true"/>
        </w:rPr>
        <w:footnoteReference w:id="2006"/>
      </w:r>
      <w:r>
        <w:rPr>
          <w:rFonts w:ascii="IRNazanin" w:hAnsi="IRNazanin" w:eastAsia="IRNazanin"/>
          <w:color w:val="111111"/>
          <w:sz w:val="28"/>
          <w:sz w:val="28"/>
          <w:szCs w:val="28"/>
          <w:rtl w:val="true"/>
          <w:lang w:bidi="fa-IR"/>
        </w:rPr>
        <w:t>،خداى سخت عقوبت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بياراستند براى آنان كه كافر شدند زندگانى نزديكتر،و فسوس </w:t>
      </w:r>
      <w:r>
        <w:rPr>
          <w:rStyle w:val="FootnoteAnchor"/>
          <w:rtl w:val="true"/>
        </w:rPr>
        <w:footnoteReference w:id="2007"/>
      </w:r>
      <w:r>
        <w:rPr>
          <w:rFonts w:ascii="IRNazanin" w:hAnsi="IRNazanin" w:eastAsia="IRNazanin"/>
          <w:color w:val="111111"/>
          <w:sz w:val="28"/>
          <w:sz w:val="28"/>
          <w:szCs w:val="28"/>
          <w:rtl w:val="true"/>
          <w:lang w:bidi="fa-IR"/>
        </w:rPr>
        <w:t xml:space="preserve">مى دارند از آنان كه بگرويدند و آنان كه ترس كار </w:t>
      </w:r>
      <w:r>
        <w:rPr>
          <w:rStyle w:val="FootnoteAnchor"/>
          <w:rtl w:val="true"/>
        </w:rPr>
        <w:footnoteReference w:id="2008"/>
      </w:r>
      <w:r>
        <w:rPr>
          <w:rFonts w:ascii="Amiri" w:hAnsi="Amiri" w:eastAsia="Amiri" w:cs="Amiri"/>
          <w:color w:val="111111"/>
          <w:sz w:val="28"/>
          <w:sz w:val="28"/>
          <w:szCs w:val="28"/>
          <w:rtl w:val="true"/>
          <w:lang w:bidi="ar-SA"/>
        </w:rPr>
        <w:t xml:space="preserve">باشند بالاى ايشان باشند روز قيامت،و خداى روزى مى دهد آن را كه </w:t>
      </w:r>
    </w:p>
    <w:p>
      <w:pPr>
        <w:pStyle w:val="BookText"/>
        <w:rPr/>
      </w:pPr>
      <w:r>
        <w:rPr>
          <w:rFonts w:ascii="IRNazanin" w:hAnsi="IRNazanin" w:eastAsia="IRNazanin"/>
          <w:color w:val="111111"/>
          <w:sz w:val="28"/>
          <w:sz w:val="28"/>
          <w:szCs w:val="28"/>
          <w:rtl w:val="true"/>
          <w:lang w:bidi="fa-IR"/>
        </w:rPr>
        <w:t>خواهد بى 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مردمان يك گروه </w:t>
      </w:r>
      <w:r>
        <w:rPr>
          <w:rStyle w:val="FootnoteAnchor"/>
          <w:rtl w:val="true"/>
        </w:rPr>
        <w:footnoteReference w:id="2009"/>
      </w:r>
      <w:r>
        <w:rPr>
          <w:rFonts w:ascii="IRNazanin" w:hAnsi="IRNazanin" w:eastAsia="IRNazanin"/>
          <w:color w:val="111111"/>
          <w:sz w:val="28"/>
          <w:sz w:val="28"/>
          <w:szCs w:val="28"/>
          <w:rtl w:val="true"/>
          <w:lang w:bidi="fa-IR"/>
        </w:rPr>
        <w:t xml:space="preserve">،بفرستاد خداى پيغامبران را بشارت دهنده و ترساننده،و بفرستاد با ايشان كتاب بحق </w:t>
      </w:r>
      <w:r>
        <w:rPr>
          <w:rStyle w:val="FootnoteAnchor"/>
          <w:rtl w:val="true"/>
        </w:rPr>
        <w:footnoteReference w:id="2010"/>
      </w:r>
      <w:r>
        <w:rPr>
          <w:rFonts w:ascii="IRNazanin" w:hAnsi="IRNazanin" w:eastAsia="IRNazanin"/>
          <w:color w:val="111111"/>
          <w:sz w:val="28"/>
          <w:sz w:val="28"/>
          <w:szCs w:val="28"/>
          <w:rtl w:val="true"/>
          <w:lang w:bidi="fa-IR"/>
        </w:rPr>
        <w:t>تا داورى كند ميان مردمان در آنچه ايشان خلاف كنند در آن،و خلاف نكردند در آن مگر آنان كه به ايشان دادند از پس آن كه آمد به ايشان حجّتها به ظلم ميان ايشان،راه نمود خداى آنان را كه بگرويدند به آنچه خلاف كردند در آن از حقّ به فرمان او،و خداى راه نمايد آن را كه خواهد به ره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Style w:val="FootnoteAnchor"/>
          <w:rtl w:val="true"/>
        </w:rPr>
        <w:footnoteReference w:id="2011"/>
      </w:r>
      <w:r>
        <w:rPr>
          <w:rFonts w:ascii="IRNazanin" w:hAnsi="IRNazanin" w:eastAsia="IRNazanin"/>
          <w:color w:val="111111"/>
          <w:sz w:val="28"/>
          <w:sz w:val="28"/>
          <w:szCs w:val="28"/>
          <w:rtl w:val="true"/>
          <w:lang w:bidi="fa-IR"/>
        </w:rPr>
        <w:t xml:space="preserve">پنداشتى كه در شوى در بهشت،و نيامد </w:t>
      </w:r>
      <w:r>
        <w:rPr>
          <w:rStyle w:val="FootnoteAnchor"/>
          <w:rtl w:val="true"/>
        </w:rPr>
        <w:footnoteReference w:id="2012"/>
      </w:r>
      <w:r>
        <w:rPr>
          <w:rFonts w:ascii="IRNazanin" w:hAnsi="IRNazanin" w:eastAsia="IRNazanin"/>
          <w:color w:val="111111"/>
          <w:sz w:val="28"/>
          <w:sz w:val="28"/>
          <w:szCs w:val="28"/>
          <w:rtl w:val="true"/>
          <w:lang w:bidi="fa-IR"/>
        </w:rPr>
        <w:t xml:space="preserve">به شما مانند آنان </w:t>
      </w:r>
      <w:r>
        <w:rPr>
          <w:rStyle w:val="FootnoteAnchor"/>
          <w:rtl w:val="true"/>
        </w:rPr>
        <w:footnoteReference w:id="2013"/>
      </w:r>
      <w:r>
        <w:rPr>
          <w:rFonts w:ascii="IRNazanin" w:hAnsi="IRNazanin" w:eastAsia="IRNazanin"/>
          <w:color w:val="111111"/>
          <w:sz w:val="28"/>
          <w:sz w:val="28"/>
          <w:szCs w:val="28"/>
          <w:rtl w:val="true"/>
          <w:lang w:bidi="fa-IR"/>
        </w:rPr>
        <w:t xml:space="preserve">كه گذشتند از پيش </w:t>
      </w:r>
      <w:r>
        <w:rPr>
          <w:rStyle w:val="FootnoteAnchor"/>
          <w:rtl w:val="true"/>
        </w:rPr>
        <w:footnoteReference w:id="2014"/>
      </w:r>
      <w:r>
        <w:rPr>
          <w:rFonts w:ascii="IRNazanin" w:hAnsi="IRNazanin" w:eastAsia="IRNazanin"/>
          <w:color w:val="111111"/>
          <w:sz w:val="28"/>
          <w:sz w:val="28"/>
          <w:szCs w:val="28"/>
          <w:rtl w:val="true"/>
          <w:lang w:bidi="fa-IR"/>
        </w:rPr>
        <w:t xml:space="preserve">شما به ايشان رسيد سختى و رنج،و بجنبانيدند ايشان را تا گفت پيغامبر و آنان كه بگرويدند به او كى باشد يارى خداى،الا يارى خدا </w:t>
      </w:r>
      <w:r>
        <w:rPr>
          <w:rStyle w:val="FootnoteAnchor"/>
          <w:rtl w:val="true"/>
        </w:rPr>
        <w:footnoteReference w:id="2015"/>
      </w:r>
      <w:r>
        <w:rPr>
          <w:rFonts w:ascii="Amiri" w:hAnsi="Amiri" w:eastAsia="Amiri" w:cs="Amiri"/>
          <w:color w:val="111111"/>
          <w:sz w:val="28"/>
          <w:sz w:val="28"/>
          <w:szCs w:val="28"/>
          <w:rtl w:val="true"/>
          <w:lang w:bidi="ar-SA"/>
        </w:rPr>
        <w:t>نزديك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از تو كه چه هزينه كنند،بگو آنچه هزينه كنى از مال </w:t>
      </w:r>
      <w:r>
        <w:rPr>
          <w:rStyle w:val="FootnoteAnchor"/>
          <w:rtl w:val="true"/>
        </w:rPr>
        <w:footnoteReference w:id="2016"/>
      </w:r>
      <w:r>
        <w:rPr>
          <w:rFonts w:ascii="IRNazanin" w:hAnsi="IRNazanin" w:eastAsia="IRNazanin"/>
          <w:color w:val="111111"/>
          <w:sz w:val="28"/>
          <w:sz w:val="28"/>
          <w:szCs w:val="28"/>
          <w:rtl w:val="true"/>
          <w:lang w:bidi="fa-IR"/>
        </w:rPr>
        <w:t xml:space="preserve">،پدر و مادر راست و خويشان را و بى پدران را و درويشان را و رهگذريان را،و آنچه كنى از نيكى </w:t>
      </w:r>
      <w:r>
        <w:rPr>
          <w:rStyle w:val="FootnoteAnchor"/>
          <w:rtl w:val="true"/>
        </w:rPr>
        <w:footnoteReference w:id="2017"/>
      </w:r>
      <w:r>
        <w:rPr>
          <w:rFonts w:ascii="IRNazanin" w:hAnsi="IRNazanin" w:eastAsia="IRNazanin"/>
          <w:color w:val="111111"/>
          <w:sz w:val="28"/>
          <w:sz w:val="28"/>
          <w:szCs w:val="28"/>
          <w:rtl w:val="true"/>
          <w:lang w:bidi="fa-IR"/>
        </w:rPr>
        <w:t>خداى به آن داناست</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نوشتند بر شما كالزار </w:t>
      </w:r>
      <w:r>
        <w:rPr>
          <w:rStyle w:val="FootnoteAnchor"/>
          <w:rtl w:val="true"/>
        </w:rPr>
        <w:footnoteReference w:id="2019"/>
      </w:r>
      <w:r>
        <w:rPr>
          <w:rFonts w:ascii="IRNazanin" w:hAnsi="IRNazanin" w:eastAsia="IRNazanin"/>
          <w:color w:val="111111"/>
          <w:sz w:val="28"/>
          <w:sz w:val="28"/>
          <w:szCs w:val="28"/>
          <w:rtl w:val="true"/>
          <w:lang w:bidi="fa-IR"/>
        </w:rPr>
        <w:t xml:space="preserve">و آن مشقّت است شما را،و باشد </w:t>
      </w:r>
      <w:r>
        <w:rPr>
          <w:rStyle w:val="FootnoteAnchor"/>
          <w:rtl w:val="true"/>
        </w:rPr>
        <w:footnoteReference w:id="2020"/>
      </w:r>
      <w:r>
        <w:rPr>
          <w:rFonts w:ascii="IRNazanin" w:hAnsi="IRNazanin" w:eastAsia="IRNazanin"/>
          <w:color w:val="111111"/>
          <w:sz w:val="28"/>
          <w:sz w:val="28"/>
          <w:szCs w:val="28"/>
          <w:rtl w:val="true"/>
          <w:lang w:bidi="fa-IR"/>
        </w:rPr>
        <w:t xml:space="preserve">كه نخواهى چيزى و آن بهتر بود شما را،و باشد كه خواهى چيزى و آن بتر بود شما را،خداى داند و شما ندانيد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بَنِي إِسْرٰائِيلَ ،بپرس اى محمّد از فرزندان يعقوب،و مراد جهودان مدينه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آتَيْنٰاهُمْ ،كه چند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معنى تكثير بود به ازاى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 آن تقليل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دو معنى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استفهام،چنان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رجلا رأيت و كم يوما صمت،چند مرد را ديدى و چند روز روزه داشتى؟كه </w:t>
      </w:r>
      <w:r>
        <w:rPr>
          <w:rStyle w:val="FootnoteAnchor"/>
          <w:rtl w:val="true"/>
        </w:rPr>
        <w:footnoteReference w:id="2023"/>
      </w:r>
      <w:r>
        <w:rPr>
          <w:rFonts w:ascii="IRNazanin" w:hAnsi="IRNazanin" w:eastAsia="IRNazanin"/>
          <w:color w:val="111111"/>
          <w:sz w:val="28"/>
          <w:sz w:val="28"/>
          <w:szCs w:val="28"/>
          <w:rtl w:val="true"/>
          <w:lang w:bidi="fa-IR"/>
        </w:rPr>
        <w:t>چنين بود،معنى و تقدير او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عشرون رجلا رأيت ام ثلاثون،نصب او به اين تقدير بود،و چون خبر بود ما بعد او مجرور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رجل رأيته،و كم يوم صمته،بس </w:t>
      </w:r>
      <w:r>
        <w:rPr>
          <w:rStyle w:val="FootnoteAnchor"/>
          <w:rtl w:val="true"/>
        </w:rPr>
        <w:footnoteReference w:id="2024"/>
      </w:r>
      <w:r>
        <w:rPr>
          <w:rFonts w:ascii="IRNazanin" w:hAnsi="IRNazanin" w:eastAsia="IRNazanin"/>
          <w:color w:val="111111"/>
          <w:sz w:val="28"/>
          <w:sz w:val="28"/>
          <w:szCs w:val="28"/>
          <w:rtl w:val="true"/>
          <w:lang w:bidi="fa-IR"/>
        </w:rPr>
        <w:t xml:space="preserve">مراد </w:t>
      </w:r>
      <w:r>
        <w:rPr>
          <w:rStyle w:val="FootnoteAnchor"/>
          <w:rtl w:val="true"/>
        </w:rPr>
        <w:footnoteReference w:id="2025"/>
      </w:r>
      <w:r>
        <w:rPr>
          <w:rFonts w:ascii="Amiri" w:hAnsi="Amiri" w:eastAsia="Amiri" w:cs="Amiri"/>
          <w:color w:val="111111"/>
          <w:sz w:val="28"/>
          <w:sz w:val="28"/>
          <w:szCs w:val="28"/>
          <w:rtl w:val="true"/>
          <w:lang w:bidi="ar-SA"/>
        </w:rPr>
        <w:t xml:space="preserve">كه ديدم او را،و بس </w:t>
      </w:r>
      <w:r>
        <w:rPr>
          <w:rStyle w:val="FootnoteAnchor"/>
          <w:rtl w:val="true"/>
        </w:rPr>
        <w:footnoteReference w:id="2026"/>
      </w:r>
      <w:r>
        <w:rPr>
          <w:rFonts w:ascii="IRNazanin" w:hAnsi="IRNazanin" w:eastAsia="IRNazanin"/>
          <w:color w:val="111111"/>
          <w:sz w:val="28"/>
          <w:sz w:val="28"/>
          <w:szCs w:val="28"/>
          <w:rtl w:val="true"/>
          <w:lang w:bidi="fa-IR"/>
        </w:rPr>
        <w:t xml:space="preserve">روزا </w:t>
      </w:r>
      <w:r>
        <w:rPr>
          <w:rStyle w:val="FootnoteAnchor"/>
          <w:rtl w:val="true"/>
        </w:rPr>
        <w:footnoteReference w:id="2027"/>
      </w:r>
      <w:r>
        <w:rPr>
          <w:rFonts w:ascii="IRNazanin" w:hAnsi="IRNazanin" w:eastAsia="IRNazanin"/>
          <w:color w:val="111111"/>
          <w:sz w:val="28"/>
          <w:sz w:val="28"/>
          <w:szCs w:val="28"/>
          <w:rtl w:val="true"/>
          <w:lang w:bidi="fa-IR"/>
        </w:rPr>
        <w:t>كه روزه داشتم،على تقدير مائة رجل و الف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به معنى استفهام است،و به اين معنى اگر در اسم شدى و نصب كردى معنى آن است</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از ايشان كه چند داديم ايشان را،يعنى پدران ايشان را از آياتى كه در اوّل سورت گفت از عصا و يد بيضاء و فلق دريا و منّ و سلوى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راست،و آيت علامت و دلالت بود به قرينه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است،و روا بود كه خبر بود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سلهم عن عدد تلك الآيات،بپرس از ايشان تا بگويند كه بس </w:t>
      </w:r>
      <w:r>
        <w:rPr>
          <w:rStyle w:val="FootnoteAnchor"/>
          <w:rtl w:val="true"/>
        </w:rPr>
        <w:footnoteReference w:id="2028"/>
      </w:r>
      <w:r>
        <w:rPr>
          <w:rFonts w:ascii="Amiri" w:hAnsi="Amiri" w:eastAsia="Amiri" w:cs="Amiri"/>
          <w:color w:val="111111"/>
          <w:sz w:val="28"/>
          <w:sz w:val="28"/>
          <w:szCs w:val="28"/>
          <w:rtl w:val="true"/>
          <w:lang w:bidi="ar-SA"/>
        </w:rPr>
        <w:t>آيات كه ما داديم ايشان را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يُبَدِّلْ نِعْمَةَ اللّٰهِ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است،و تبديل ايشان كتاب را تحريف بود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يُحَرِّفُونَ الْكَلِمَ عَنْ مَوٰاضِعِهِ </w:t>
      </w:r>
      <w:r>
        <w:rPr>
          <w:rStyle w:val="FootnoteAnchor"/>
          <w:rtl w:val="true"/>
        </w:rPr>
        <w:footnoteReference w:id="2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عموم گرفتند،و تبديل آن نعمت كفران بود،يعنى به بدل شكر </w:t>
      </w:r>
    </w:p>
    <w:p>
      <w:pPr>
        <w:pStyle w:val="BookText"/>
        <w:rPr/>
      </w:pPr>
      <w:r>
        <w:rPr>
          <w:rFonts w:ascii="Amiri" w:hAnsi="Amiri" w:eastAsia="Amiri" w:cs="Amiri"/>
          <w:color w:val="111111"/>
          <w:sz w:val="28"/>
          <w:sz w:val="28"/>
          <w:szCs w:val="28"/>
          <w:rtl w:val="true"/>
          <w:lang w:bidi="ar-SA"/>
        </w:rPr>
        <w:t>كفران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جٰاءَتْهُ ،و اين لفظ به كتاب لا يقتر است،و تأنيث بر لفظ نعمت كرد،و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جواب شرط آمد،و ضميرى كه بايد كه عايد بود با جمله شرطى در او مقدّر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،كما هو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ذٰلِكَ لَمِنْ عَزْمِ الْأُمُورِ </w:t>
      </w:r>
      <w:r>
        <w:rPr>
          <w:rStyle w:val="FootnoteAnchor"/>
          <w:rtl w:val="true"/>
        </w:rPr>
        <w:footnoteReference w:id="2031"/>
      </w:r>
      <w:r>
        <w:rPr>
          <w:rFonts w:ascii="Amiri" w:hAnsi="Amiri" w:eastAsia="Amiri" w:cs="Amiri"/>
          <w:color w:val="111111"/>
          <w:sz w:val="28"/>
          <w:sz w:val="28"/>
          <w:szCs w:val="28"/>
          <w:rtl w:val="true"/>
          <w:lang w:bidi="ar-SA"/>
        </w:rPr>
        <w:t>،و التّقدير انّ ذلك منه،خداى تعالى سخت عقوبت است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لِلَّذِينَ كَفَرُوا الْحَيٰاةُ الدُّنْيٰا ،بياراستند براى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ابو جهل هشام آمد و مشركان عرب كه ايشان سخريّت و فسوس كردندى بر درويشان مسلمانان،و تنعّم كردندى به مالى و معيشتى كه ايشان را بود،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w:t>
      </w:r>
      <w:r>
        <w:rPr>
          <w:rStyle w:val="FootnoteAnchor"/>
          <w:rtl w:val="true"/>
        </w:rPr>
        <w:footnoteReference w:id="2032"/>
      </w:r>
      <w:r>
        <w:rPr>
          <w:rFonts w:ascii="Amiri" w:hAnsi="Amiri" w:eastAsia="Amiri" w:cs="Amiri"/>
          <w:color w:val="111111"/>
          <w:sz w:val="28"/>
          <w:sz w:val="28"/>
          <w:szCs w:val="28"/>
          <w:rtl w:val="true"/>
          <w:lang w:bidi="ar-SA"/>
        </w:rPr>
        <w:t xml:space="preserve">حق بودى،سادات و اشراف ما او را متابعت كردندى،نه اين </w:t>
      </w:r>
      <w:r>
        <w:rPr>
          <w:rStyle w:val="FootnoteAnchor"/>
          <w:rtl w:val="true"/>
        </w:rPr>
        <w:footnoteReference w:id="2033"/>
      </w:r>
      <w:r>
        <w:rPr>
          <w:rFonts w:ascii="IRNazanin" w:hAnsi="IRNazanin" w:eastAsia="IRNazanin"/>
          <w:color w:val="111111"/>
          <w:sz w:val="28"/>
          <w:sz w:val="28"/>
          <w:szCs w:val="28"/>
          <w:rtl w:val="true"/>
          <w:lang w:bidi="fa-IR"/>
        </w:rPr>
        <w:t>مشتى ضعفا و مساكين چون عبد اللّٰه مسعود و عمّار و صهيب و سالم و خبّاب،و اين روايت كلبى است از ابو صالح از عبد اللّٰه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منافقان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ابىّ سلول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تنعّم كردندى و از ضعفاى اصحاب رسول سخريّت كردندى،گفتندى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را ببينى كه محمّد به اينان غلبه خواهد كردن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علما و رؤساى جهودان آمد از بنى قريظه و بنى النّضير و بني قينقاع سخريّت كردند </w:t>
      </w:r>
      <w:r>
        <w:rPr>
          <w:rStyle w:val="FootnoteAnchor"/>
          <w:rtl w:val="true"/>
        </w:rPr>
        <w:footnoteReference w:id="2034"/>
      </w:r>
      <w:r>
        <w:rPr>
          <w:rFonts w:ascii="IRNazanin" w:hAnsi="IRNazanin" w:eastAsia="IRNazanin"/>
          <w:color w:val="111111"/>
          <w:sz w:val="28"/>
          <w:sz w:val="28"/>
          <w:szCs w:val="28"/>
          <w:rtl w:val="true"/>
          <w:lang w:bidi="fa-IR"/>
        </w:rPr>
        <w:t>از فقراى اصحاب رسول،حق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مالهاى ايشان به روزى شما كنم بر سبيل غنيمت بى قتال،على اسهل الوجوه و ايسرها، و ذلك قوله في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يَرْزُقُ مَنْ يَشٰاءُ بِغَيْرِ حِسٰابٍ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 و حميد در شاذّ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اللّٰه،براى آن كه بر قرائت عام معنى هم اين </w:t>
      </w:r>
      <w:r>
        <w:rPr>
          <w:rStyle w:val="FootnoteAnchor"/>
          <w:rtl w:val="true"/>
        </w:rPr>
        <w:footnoteReference w:id="2035"/>
      </w:r>
      <w:r>
        <w:rPr>
          <w:rFonts w:ascii="IRNazanin" w:hAnsi="IRNazanin" w:eastAsia="IRNazanin"/>
          <w:color w:val="111111"/>
          <w:sz w:val="28"/>
          <w:sz w:val="28"/>
          <w:szCs w:val="28"/>
          <w:rtl w:val="true"/>
          <w:lang w:bidi="fa-IR"/>
        </w:rPr>
        <w:t>باشد،و آنچه با خداى اضافت كنند به اين لفظ كنند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مَنْطِقَ الطَّيْرِ </w:t>
      </w:r>
      <w:r>
        <w:rPr>
          <w:rStyle w:val="FootnoteAnchor"/>
          <w:rtl w:val="true"/>
        </w:rPr>
        <w:footnoteReference w:id="2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أُوتِيَتْ مِنْ كُلِّ شَيْءٍ </w:t>
      </w:r>
      <w:r>
        <w:rPr>
          <w:rStyle w:val="FootnoteAnchor"/>
          <w:rtl w:val="true"/>
        </w:rPr>
        <w:footnoteReference w:id="2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زُيِّنَ لِلنّٰاسِ حُبُّ الشَّهَوٰاتِ </w:t>
      </w:r>
      <w:r>
        <w:rPr>
          <w:rStyle w:val="FootnoteAnchor"/>
          <w:rtl w:val="true"/>
        </w:rPr>
        <w:footnoteReference w:id="2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لِلَّذِينَ كَفَرُوا الْحَيٰاةُ الدُّنْيٰا ،مرفوع است</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الفعل اليه،و براى آن علامت تأنيث در فعل نياورد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ميان فعل و فاعل فصل كرد به چيزى ديگر،كما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امرء غرّه منكنّ واحدةبعدي و بعدك فى الدّنيا لمغرور</w:t>
      </w:r>
    </w:p>
    <w:p>
      <w:pPr>
        <w:pStyle w:val="BookText"/>
        <w:rPr/>
      </w:pPr>
      <w:r>
        <w:rPr>
          <w:rFonts w:ascii="IRNazanin" w:hAnsi="IRNazanin" w:eastAsia="IRNazanin"/>
          <w:color w:val="111111"/>
          <w:sz w:val="28"/>
          <w:sz w:val="28"/>
          <w:szCs w:val="28"/>
          <w:rtl w:val="true"/>
          <w:lang w:bidi="fa-IR"/>
        </w:rPr>
        <w:t xml:space="preserve">يعنى در چشم اين كافران دنيا و حيات او و حطام او مزيّن است و آن كارى </w:t>
      </w:r>
      <w:r>
        <w:rPr>
          <w:rStyle w:val="FootnoteAnchor"/>
          <w:rtl w:val="true"/>
        </w:rPr>
        <w:footnoteReference w:id="2039"/>
      </w:r>
      <w:r>
        <w:rPr>
          <w:rFonts w:ascii="Amiri" w:hAnsi="Amiri" w:eastAsia="Amiri" w:cs="Amiri"/>
          <w:color w:val="111111"/>
          <w:sz w:val="28"/>
          <w:sz w:val="28"/>
          <w:szCs w:val="28"/>
          <w:rtl w:val="true"/>
          <w:lang w:bidi="ar-SA"/>
        </w:rPr>
        <w:t xml:space="preserve">مى دانند،و آن را كه آن نيست </w:t>
      </w:r>
      <w:r>
        <w:rPr>
          <w:rStyle w:val="FootnoteAnchor"/>
          <w:rtl w:val="true"/>
        </w:rPr>
        <w:footnoteReference w:id="2040"/>
      </w:r>
      <w:r>
        <w:rPr>
          <w:rFonts w:ascii="IRNazanin" w:hAnsi="IRNazanin" w:eastAsia="IRNazanin"/>
          <w:color w:val="111111"/>
          <w:sz w:val="28"/>
          <w:sz w:val="28"/>
          <w:szCs w:val="28"/>
          <w:rtl w:val="true"/>
          <w:lang w:bidi="fa-IR"/>
        </w:rPr>
        <w:t>در چشم ايشان نمى آيد،و بدو سخريّت و استخفاف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عبيد اللّٰه </w:t>
      </w:r>
      <w:r>
        <w:rPr>
          <w:rStyle w:val="FootnoteAnchor"/>
          <w:rtl w:val="true"/>
        </w:rPr>
        <w:footnoteReference w:id="2041"/>
      </w:r>
      <w:r>
        <w:rPr>
          <w:rFonts w:ascii="IRNazanin" w:hAnsi="IRNazanin" w:eastAsia="IRNazanin"/>
          <w:color w:val="111111"/>
          <w:sz w:val="28"/>
          <w:sz w:val="28"/>
          <w:szCs w:val="28"/>
          <w:rtl w:val="true"/>
          <w:lang w:bidi="fa-IR"/>
        </w:rPr>
        <w:t>بن احمد الطّائىّ روايت كرد از پدرش از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پدرش،از پدرانش،از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استذلّ مؤمنا او مؤمنة او حقّره لفقره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ذات يده شهّره اللّٰه يوم القيامة و فضحه، هركه مؤمنى يا مؤمنه اى را خوار دارد و حقير دارد براى درويشى و اندك مالى،خداى تعالى فردا قيامت او را مشهّر و رسوا </w:t>
      </w:r>
      <w:r>
        <w:rPr>
          <w:rStyle w:val="FootnoteAnchor"/>
          <w:rtl w:val="true"/>
        </w:rPr>
        <w:footnoteReference w:id="2043"/>
      </w:r>
      <w:r>
        <w:rPr>
          <w:rFonts w:ascii="IRNazanin" w:hAnsi="IRNazanin" w:eastAsia="IRNazanin"/>
          <w:color w:val="111111"/>
          <w:sz w:val="28"/>
          <w:sz w:val="28"/>
          <w:szCs w:val="28"/>
          <w:rtl w:val="true"/>
          <w:lang w:bidi="fa-IR"/>
        </w:rPr>
        <w:t xml:space="preserve">بكند،و هركه او مؤمنى را يا مؤمنه اى را بهتانى نهد،يا در او چيزى گويد كه در او نبود،خداى تعالى او را فردا قيامت بر تلّى </w:t>
      </w:r>
      <w:r>
        <w:rPr>
          <w:rStyle w:val="FootnoteAnchor"/>
          <w:rtl w:val="true"/>
        </w:rPr>
        <w:footnoteReference w:id="2044"/>
      </w:r>
      <w:r>
        <w:rPr>
          <w:rFonts w:ascii="IRNazanin" w:hAnsi="IRNazanin" w:eastAsia="IRNazanin"/>
          <w:color w:val="111111"/>
          <w:sz w:val="28"/>
          <w:sz w:val="28"/>
          <w:szCs w:val="28"/>
          <w:rtl w:val="true"/>
          <w:lang w:bidi="fa-IR"/>
        </w:rPr>
        <w:t>از آتش بدارد تا از عهده آنچه گفته باشد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 به نزديك خداى تعالى گرامى تر و معظّم تر بود از فريشته مقرّب،و هيچ چيز نيست كه خداى تعالى دوست تر دارد از مؤمنى تايب يا مؤمنه اى تايبه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را در آسمان چنان شناسد كه مرد اهل و ولدش را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ادهم روايت كند از عبّاد بن كثير بن قيس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مردى در آمد با جامه هاى پاكيزه و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بنشست،و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مى پرسيد،مردى ديگر بيامد با جامه اى خلق و در پهلوى او بنشست،آن مرد جامه در خود </w:t>
      </w:r>
      <w:r>
        <w:rPr>
          <w:rStyle w:val="FootnoteAnchor"/>
          <w:rtl w:val="true"/>
        </w:rPr>
        <w:footnoteReference w:id="2045"/>
      </w:r>
      <w:r>
        <w:rPr>
          <w:rFonts w:ascii="IRNazanin" w:hAnsi="IRNazanin" w:eastAsia="IRNazanin"/>
          <w:color w:val="111111"/>
          <w:sz w:val="28"/>
          <w:sz w:val="28"/>
          <w:szCs w:val="28"/>
          <w:rtl w:val="true"/>
          <w:lang w:bidi="fa-IR"/>
        </w:rPr>
        <w:t>كشيد از او،رسول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بديد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كلّ </w:t>
      </w:r>
      <w:r>
        <w:rPr>
          <w:rStyle w:val="FootnoteAnchor"/>
          <w:rtl w:val="true"/>
        </w:rPr>
        <w:footnoteReference w:id="2046"/>
      </w:r>
      <w:r>
        <w:rPr>
          <w:rFonts w:ascii="Amiri" w:hAnsi="Amiri" w:eastAsia="Amiri" w:cs="Amiri"/>
          <w:color w:val="111111"/>
          <w:sz w:val="28"/>
          <w:sz w:val="28"/>
          <w:szCs w:val="28"/>
          <w:rtl w:val="true"/>
          <w:lang w:bidi="ar-SA"/>
        </w:rPr>
        <w:t xml:space="preserve">هذا تقذّرا من اخيك المسلم، اين براى تقذّر مى كنى از برادر مسلمانت،يعنى تو را </w:t>
      </w:r>
      <w:r>
        <w:rPr>
          <w:rStyle w:val="FootnoteAnchor"/>
          <w:rtl w:val="true"/>
        </w:rPr>
        <w:footnoteReference w:id="2047"/>
      </w:r>
      <w:r>
        <w:rPr>
          <w:rFonts w:ascii="IRNazanin" w:hAnsi="IRNazanin" w:eastAsia="IRNazanin"/>
          <w:color w:val="111111"/>
          <w:sz w:val="28"/>
          <w:sz w:val="28"/>
          <w:szCs w:val="28"/>
          <w:rtl w:val="true"/>
          <w:lang w:bidi="fa-IR"/>
        </w:rPr>
        <w:t>او قذر مى آيد،مى ترسى كه از توانگرى تو چيزى با او شود،يا از درويشى او چيزى با تو آيد؟مرد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كردم و عذر مى خواهم از كرده خود با خداى و پيغامبر،اين نفس بد و شيطان مكّار مرا بر اين حمل كرد،اكنون گواه باش كه نيمه مال من 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Style w:val="FootnoteAnchor"/>
          <w:rtl w:val="true"/>
        </w:rPr>
        <w:footnoteReference w:id="20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 كه من قبول نكردم،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كه دل من هم چنان تباه كند كه دل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جمله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 را حقير مدار كه كوچك ايشان به نزديك خداى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قومى باشند آنان كه اگر مؤمن در ميان ايشان توانگر بود حسدش </w:t>
      </w:r>
      <w:r>
        <w:rPr>
          <w:rStyle w:val="FootnoteAnchor"/>
          <w:rtl w:val="true"/>
        </w:rPr>
        <w:footnoteReference w:id="2049"/>
      </w:r>
      <w:r>
        <w:rPr>
          <w:rFonts w:ascii="IRNazanin" w:hAnsi="IRNazanin" w:eastAsia="IRNazanin"/>
          <w:color w:val="111111"/>
          <w:sz w:val="28"/>
          <w:sz w:val="28"/>
          <w:szCs w:val="28"/>
          <w:rtl w:val="true"/>
          <w:lang w:bidi="fa-IR"/>
        </w:rPr>
        <w:t>برند،و اگر درويش بود حقيرش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الَّذِينَ اتَّقَوْا فَوْقَهُمْ يَوْمَ الْقِيٰامَةِ ،و آنان كه متّقيان باشند و پرهيزگاران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قيامت در درجه و منزلت زبر </w:t>
      </w:r>
      <w:r>
        <w:rPr>
          <w:rStyle w:val="FootnoteAnchor"/>
          <w:rtl w:val="true"/>
        </w:rPr>
        <w:footnoteReference w:id="2050"/>
      </w:r>
      <w:r>
        <w:rPr>
          <w:rFonts w:ascii="Amiri" w:hAnsi="Amiri" w:eastAsia="Amiri" w:cs="Amiri"/>
          <w:color w:val="111111"/>
          <w:sz w:val="28"/>
          <w:sz w:val="28"/>
          <w:szCs w:val="28"/>
          <w:rtl w:val="true"/>
          <w:lang w:bidi="ar-SA"/>
        </w:rPr>
        <w:t>ايشان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مى آيد از أبو ذرّ الغفارىّ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ذرّ </w:t>
      </w:r>
      <w:r>
        <w:rPr>
          <w:rStyle w:val="FootnoteAnchor"/>
          <w:rtl w:val="true"/>
        </w:rPr>
        <w:footnoteReference w:id="2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نگاه كن تا كيست كه در چشم تو رفيع تر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كردم،مردى وسيم جسيم را ديدم،حلّه اى نيكو پوشيده،گفتم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يا رسول اللّٰه،اين مرد در چشم من نيك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درنگر،تا از اين جمع در چشم تو كيست كه حقير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نگاه كردم مردى ضعيف ضعيف حال را ديدم، خلقانى پوشيده،گفتم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يا رسول اللّٰه،اين حقيرتر مى آيد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الّذي نفسي بيده لهذا عند اللّٰه يوم القيامة افضل من قراب الارض من هذا، به آن خداى كه جان من به امر اوست كه اين مرد حقير كه در چشم تو نمى آيد </w:t>
      </w:r>
      <w:r>
        <w:rPr>
          <w:rStyle w:val="FootnoteAnchor"/>
          <w:rtl w:val="true"/>
        </w:rPr>
        <w:footnoteReference w:id="20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نزديك خداى تعالى بهتر و فاضل تر است از جهانى از اين مرد بر باز كرده </w:t>
      </w:r>
      <w:r>
        <w:rPr>
          <w:rStyle w:val="FootnoteAnchor"/>
          <w:rtl w:val="true"/>
        </w:rPr>
        <w:footnoteReference w:id="2054"/>
      </w:r>
      <w:r>
        <w:rPr>
          <w:rFonts w:ascii="Amiri" w:hAnsi="Amiri" w:eastAsia="Amiri" w:cs="Amiri"/>
          <w:color w:val="111111"/>
          <w:sz w:val="28"/>
          <w:sz w:val="28"/>
          <w:szCs w:val="28"/>
          <w:rtl w:val="true"/>
          <w:lang w:bidi="ar-SA"/>
        </w:rPr>
        <w:t>وَ اللّٰهُ يَرْزُقُ مَنْ يَشٰاءُ بِغَيْرِ حِسٰابٍ ،و خداى روزى دهد آن را كه خواهد بى شمار، يعنى بى اندازه و بسيار،و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شمار</w:t>
      </w:r>
      <w:r>
        <w:rPr>
          <w:rFonts w:eastAsia="Amiri" w:cs="Amiri" w:ascii="Amiri" w:hAnsi="Amiri"/>
          <w:color w:val="111111"/>
          <w:sz w:val="28"/>
          <w:szCs w:val="28"/>
          <w:rtl w:val="true"/>
          <w:lang w:bidi="ar-SA"/>
        </w:rPr>
        <w:t xml:space="preserve">» </w:t>
      </w:r>
      <w:r>
        <w:rPr>
          <w:rStyle w:val="FootnoteAnchor"/>
          <w:rtl w:val="true"/>
        </w:rPr>
        <w:footnoteReference w:id="2055"/>
      </w:r>
      <w:r>
        <w:rPr>
          <w:rFonts w:ascii="IRNazanin" w:hAnsi="IRNazanin" w:eastAsia="IRNazanin"/>
          <w:color w:val="111111"/>
          <w:sz w:val="28"/>
          <w:sz w:val="28"/>
          <w:szCs w:val="28"/>
          <w:rtl w:val="true"/>
          <w:lang w:bidi="fa-IR"/>
        </w:rPr>
        <w:t>،كنايت است از بسيارى،براى آن كه هرچه حساب در او شود اندك بود،اعنى از بسيار به جاى بود كه شمار به او محيط نشود، اين قول عبد اللّٰه عبّاس است،بر اين قول نفى حساب از او نفى تضييق و تقتير باشد،و عرب عطاء اندك را محسوب خوانند،چنان كه قيس بن الخطيم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سربت و كنت غير سروبو تقرّب الاحلام غير قريب</w:t>
      </w:r>
    </w:p>
    <w:p>
      <w:pPr>
        <w:pStyle w:val="BookText"/>
        <w:rPr/>
      </w:pPr>
      <w:r>
        <w:rPr>
          <w:rFonts w:ascii="Amiri" w:hAnsi="Amiri" w:eastAsia="Amiri" w:cs="Amiri"/>
          <w:color w:val="111111"/>
          <w:sz w:val="28"/>
          <w:sz w:val="28"/>
          <w:szCs w:val="28"/>
          <w:rtl w:val="true"/>
          <w:lang w:bidi="ar-SA"/>
        </w:rPr>
        <w:t xml:space="preserve">ما تمنعي يقظى فقد تؤتينه </w:t>
      </w:r>
      <w:r>
        <w:rPr>
          <w:rStyle w:val="FootnoteAnchor"/>
          <w:rtl w:val="true"/>
        </w:rPr>
        <w:footnoteReference w:id="2056"/>
      </w:r>
      <w:r>
        <w:rPr>
          <w:rFonts w:ascii="Amiri" w:hAnsi="Amiri" w:eastAsia="Amiri" w:cs="Amiri"/>
          <w:color w:val="111111"/>
          <w:sz w:val="28"/>
          <w:sz w:val="28"/>
          <w:szCs w:val="28"/>
          <w:rtl w:val="true"/>
          <w:lang w:bidi="ar-SA"/>
        </w:rPr>
        <w:t>فى النّوم غير مصرّد محسوب</w:t>
      </w:r>
    </w:p>
    <w:p>
      <w:pPr>
        <w:pStyle w:val="BookText"/>
        <w:rPr/>
      </w:pPr>
      <w:r>
        <w:rPr>
          <w:rFonts w:ascii="IRNazanin" w:hAnsi="IRNazanin" w:eastAsia="IRNazanin"/>
          <w:color w:val="111111"/>
          <w:sz w:val="28"/>
          <w:sz w:val="28"/>
          <w:szCs w:val="28"/>
          <w:rtl w:val="true"/>
          <w:lang w:bidi="fa-IR"/>
        </w:rPr>
        <w:t>وجهى دگر در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بغير احتساب و ظنّ و تقدير للمرزوق </w:t>
      </w:r>
      <w:r>
        <w:rPr>
          <w:rStyle w:val="FootnoteAnchor"/>
          <w:rtl w:val="true"/>
        </w:rPr>
        <w:footnoteReference w:id="2057"/>
      </w:r>
      <w:r>
        <w:rPr>
          <w:rFonts w:ascii="IRNazanin" w:hAnsi="IRNazanin" w:eastAsia="IRNazanin"/>
          <w:color w:val="111111"/>
          <w:sz w:val="28"/>
          <w:sz w:val="28"/>
          <w:szCs w:val="28"/>
          <w:rtl w:val="true"/>
          <w:lang w:bidi="fa-IR"/>
        </w:rPr>
        <w:t>،يعنى ناانديشيده از جايى كه او گمان نبرد،چنان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w:t>
      </w:r>
      <w:r>
        <w:rPr>
          <w:rStyle w:val="FootnoteAnchor"/>
          <w:rtl w:val="true"/>
        </w:rPr>
        <w:footnoteReference w:id="2058"/>
      </w:r>
      <w:r>
        <w:rPr>
          <w:rFonts w:ascii="Amiri" w:hAnsi="Amiri" w:eastAsia="Amiri" w:cs="Amiri"/>
          <w:color w:val="111111"/>
          <w:sz w:val="28"/>
          <w:sz w:val="28"/>
          <w:szCs w:val="28"/>
          <w:rtl w:val="true"/>
          <w:lang w:bidi="ar-SA"/>
        </w:rPr>
        <w:t xml:space="preserve">، وَ يَرْزُقْهُ مِنْ حَيْثُ لاٰ يَحْتَسِبُ </w:t>
      </w:r>
      <w:r>
        <w:rPr>
          <w:rStyle w:val="FootnoteAnchor"/>
          <w:rtl w:val="true"/>
        </w:rPr>
        <w:footnoteReference w:id="2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وصفى است روزى را به غايت طيّب و راحت،چه روزى كه نابيوسان </w:t>
      </w:r>
      <w:r>
        <w:rPr>
          <w:rStyle w:val="FootnoteAnchor"/>
          <w:rtl w:val="true"/>
        </w:rPr>
        <w:footnoteReference w:id="2060"/>
      </w:r>
      <w:r>
        <w:rPr>
          <w:rFonts w:ascii="IRNazanin" w:hAnsi="IRNazanin" w:eastAsia="IRNazanin"/>
          <w:color w:val="111111"/>
          <w:sz w:val="28"/>
          <w:sz w:val="28"/>
          <w:szCs w:val="28"/>
          <w:rtl w:val="true"/>
          <w:lang w:bidi="fa-IR"/>
        </w:rPr>
        <w:t>باشد مهنّاتر بود،و اين چنان بود كه قائل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 هذا في حسابي،اى في ظنّي و تقديري و فيما احسبه و احسبه في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مى گويد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اموال بني قريظه و النّضير </w:t>
      </w:r>
      <w:r>
        <w:rPr>
          <w:rStyle w:val="FootnoteAnchor"/>
          <w:rtl w:val="true"/>
        </w:rPr>
        <w:footnoteReference w:id="2061"/>
      </w:r>
      <w:r>
        <w:rPr>
          <w:rFonts w:ascii="Amiri" w:hAnsi="Amiri" w:eastAsia="Amiri" w:cs="Amiri"/>
          <w:color w:val="111111"/>
          <w:sz w:val="28"/>
          <w:sz w:val="28"/>
          <w:szCs w:val="28"/>
          <w:rtl w:val="true"/>
          <w:lang w:bidi="ar-SA"/>
        </w:rPr>
        <w:t xml:space="preserve">است كه خداى تعالى آن غنيمت نابيوسان </w:t>
      </w:r>
      <w:r>
        <w:rPr>
          <w:rStyle w:val="FootnoteAnchor"/>
          <w:rtl w:val="true"/>
        </w:rPr>
        <w:footnoteReference w:id="2062"/>
      </w:r>
      <w:r>
        <w:rPr>
          <w:rFonts w:ascii="Amiri" w:hAnsi="Amiri" w:eastAsia="Amiri" w:cs="Amiri"/>
          <w:color w:val="111111"/>
          <w:sz w:val="28"/>
          <w:sz w:val="28"/>
          <w:szCs w:val="28"/>
          <w:rtl w:val="true"/>
          <w:lang w:bidi="ar-SA"/>
        </w:rPr>
        <w:t>به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و به مسلمانان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در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طلب للمكافات و مراقبة لها، براى آن كه آن كس كه عطا براى مكافات دهد عرب در حقّ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يحاسب النّاس على ما يعطيهم و يناقشهم فيما يولّيهم،پس نفى حساب عبارت باشد از نفى طمع از مقابله و مكافات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وجهى دگر در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 و لا تبعة له فى الدنيا و الآخرة،و خداى تعالى روزى دهد آن كس را </w:t>
      </w:r>
      <w:r>
        <w:rPr>
          <w:rStyle w:val="FootnoteAnchor"/>
          <w:rtl w:val="true"/>
        </w:rPr>
        <w:footnoteReference w:id="2063"/>
      </w:r>
      <w:r>
        <w:rPr>
          <w:rFonts w:ascii="IRNazanin" w:hAnsi="IRNazanin" w:eastAsia="IRNazanin"/>
          <w:color w:val="111111"/>
          <w:sz w:val="28"/>
          <w:sz w:val="28"/>
          <w:szCs w:val="28"/>
          <w:rtl w:val="true"/>
          <w:lang w:bidi="fa-IR"/>
        </w:rPr>
        <w:t>بى تبعتى در دنيا و بى حسابى در آخرت،براى آن كه آنچه روزى بود خود موصوف بود به اين صفت چون خداى دهد و نه به آن دهد تا بازخواهد برآن حساب،و تبعت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گفتند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حساب،يعنى بيش از اندازه استحقاق او،چه اگر بر وفق عمل او مثلا يا استحقاق او نعمت را باشد اندكى رسد به او،يا خود نرسد او را چيزى،و لكن چون بر سبيل تفضّل بود از او آن را اندازه نگاه ندارد، براى آن كه نه از خزينه اى مى آيد كه ترسند كه برسد </w:t>
      </w:r>
      <w:r>
        <w:rPr>
          <w:rStyle w:val="FootnoteAnchor"/>
          <w:rtl w:val="true"/>
        </w:rPr>
        <w:footnoteReference w:id="2064"/>
      </w:r>
      <w:r>
        <w:rPr>
          <w:rFonts w:ascii="IRNazanin" w:hAnsi="IRNazanin" w:eastAsia="IRNazanin"/>
          <w:color w:val="111111"/>
          <w:sz w:val="28"/>
          <w:sz w:val="28"/>
          <w:szCs w:val="28"/>
          <w:rtl w:val="true"/>
          <w:lang w:bidi="fa-IR"/>
        </w:rPr>
        <w:t>،اين وجوهى است كه در اين آيت اهل علم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اهل بهشتند كه خداى تعالى ايشان را روزى نه به اندازه و حساب دهد،بل در هر حالى از احوال بيش ازآن كه تمنّاى ايشان باشد به ايشان مى رساند،براى آن كه آن را انقطاعى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أُمَّةً وٰاحِدَةً ،حسن بصرى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از عهد آدم تا به روزگار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 ملّت و طريقت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 آدم تا وقت بعثت نوح ده قرن بودند،و همه بر يك شريعت بودند، اختلاف كه پيدا شد در عهد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آمد،پس خداى تعالى نوح را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و واقدى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سفينه نوح اند،آن هفتاد </w:t>
      </w:r>
      <w:r>
        <w:rPr>
          <w:rStyle w:val="FootnoteAnchor"/>
          <w:rtl w:val="true"/>
        </w:rPr>
        <w:footnoteReference w:id="2065"/>
      </w:r>
      <w:r>
        <w:rPr>
          <w:rFonts w:ascii="Amiri" w:hAnsi="Amiri" w:eastAsia="Amiri" w:cs="Amiri"/>
          <w:color w:val="111111"/>
          <w:sz w:val="28"/>
          <w:sz w:val="28"/>
          <w:szCs w:val="28"/>
          <w:rtl w:val="true"/>
          <w:lang w:bidi="ar-SA"/>
        </w:rPr>
        <w:t xml:space="preserve">كه بر دين نوح بودند به او ايمان آورده </w:t>
      </w:r>
      <w:r>
        <w:rPr>
          <w:rStyle w:val="FootnoteAnchor"/>
          <w:rtl w:val="true"/>
        </w:rPr>
        <w:footnoteReference w:id="2066"/>
      </w:r>
      <w:r>
        <w:rPr>
          <w:rFonts w:ascii="IRNazanin" w:hAnsi="IRNazanin" w:eastAsia="IRNazanin"/>
          <w:color w:val="111111"/>
          <w:sz w:val="28"/>
          <w:sz w:val="28"/>
          <w:szCs w:val="28"/>
          <w:rtl w:val="true"/>
          <w:lang w:bidi="fa-IR"/>
        </w:rPr>
        <w:t>كه با او در كشتى بودند،پس از آن مختلف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 پيش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يك ملّت بودند بر كفر، خداى تعالى ابراهيم را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يك ملّت و طريقت بودند،در آن معنى كه بر ايشان تكليف نبود و امرونهى،خداى تعالى تكليف كرد و پيغامبران را بفرستاد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آيت،ملّت است،چنان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إِنّٰا وَجَدْنٰا آبٰاءَنٰا عَلىٰ أُمَّةٍ </w:t>
      </w:r>
      <w:r>
        <w:rPr>
          <w:rStyle w:val="FootnoteAnchor"/>
          <w:rtl w:val="true"/>
        </w:rPr>
        <w:footnoteReference w:id="2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ملّة و 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در قرآن و كلام عرب بر وجوه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به معنى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معنى امام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كٰانَ أُمَّةً </w:t>
      </w:r>
      <w:r>
        <w:rPr>
          <w:rStyle w:val="FootnoteAnchor"/>
          <w:rtl w:val="true"/>
        </w:rPr>
        <w:footnoteReference w:id="2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معنى حين و روزگار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ادَّكَرَ بَعْدَ أُمَّةٍ </w:t>
      </w:r>
      <w:r>
        <w:rPr>
          <w:rStyle w:val="FootnoteAnchor"/>
          <w:rtl w:val="true"/>
        </w:rPr>
        <w:footnoteReference w:id="2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به معنى جماعت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أُمَّةً مِنَ النّٰاسِ يَسْقُونَ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الأمّة الامّ،امّت مادر باشد،تقول </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امّة فلان،اى امّه،و امّت مردى </w:t>
      </w:r>
      <w:r>
        <w:rPr>
          <w:rStyle w:val="FootnoteAnchor"/>
          <w:rtl w:val="true"/>
        </w:rPr>
        <w:footnoteReference w:id="2072"/>
      </w:r>
      <w:r>
        <w:rPr>
          <w:rFonts w:ascii="IRNazanin" w:hAnsi="IRNazanin" w:eastAsia="IRNazanin"/>
          <w:color w:val="111111"/>
          <w:sz w:val="28"/>
          <w:sz w:val="28"/>
          <w:szCs w:val="28"/>
          <w:rtl w:val="true"/>
          <w:lang w:bidi="fa-IR"/>
        </w:rPr>
        <w:t>باشد منفرد به دينى كه او را در آن دين مشاركى نباشد،چنان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يبعث زيد بن عمرو بن نفيل امة واحدة </w:t>
      </w:r>
      <w:r>
        <w:rPr>
          <w:rStyle w:val="FootnoteAnchor"/>
          <w:rtl w:val="true"/>
        </w:rPr>
        <w:footnoteReference w:id="2073"/>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قامت آمد،يقال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حسن الأمّة اى القامة،قال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معاوية الاكرمينحسان الوجوه طوال الامم</w:t>
      </w:r>
    </w:p>
    <w:p>
      <w:pPr>
        <w:pStyle w:val="BookText"/>
        <w:rPr/>
      </w:pPr>
      <w:r>
        <w:rPr>
          <w:rFonts w:ascii="IRNazanin" w:hAnsi="IRNazanin" w:eastAsia="IRNazanin"/>
          <w:color w:val="111111"/>
          <w:sz w:val="28"/>
          <w:sz w:val="28"/>
          <w:szCs w:val="28"/>
          <w:rtl w:val="true"/>
          <w:lang w:bidi="fa-IR"/>
        </w:rPr>
        <w:t>اى القامات،و اصل همه از امّ است،و آن قصد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جمله اقوال خارج نيست از دو </w:t>
      </w:r>
      <w:r>
        <w:rPr>
          <w:rStyle w:val="FootnoteAnchor"/>
          <w:rtl w:val="true"/>
        </w:rPr>
        <w:footnoteReference w:id="2074"/>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مردم همه از يك ملّت بودند بر كفر،و الكفر على اختلاف انواعه ملّة واحدة،و 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يك ملّت بودند از مسلمانى و خداى شناسى،و در ميان ايشان خلاف نبود در اين،و قول سوم از بى تكليفى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اللّٰهُ النَّبِيِّينَ ،خداى بفرستاد پيغامبران را،و جمله ايشان صد و بيست و چهار هزار پيغامبر </w:t>
      </w:r>
      <w:r>
        <w:rPr>
          <w:rStyle w:val="FootnoteAnchor"/>
          <w:rtl w:val="true"/>
        </w:rPr>
        <w:footnoteReference w:id="2075"/>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فى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سيصد و سيزده رسول بودند،و بيست و هشت مذكورند در قرآن به اسماء اعلام،و پنج از ايشان اولوالعزم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و ابراهيم و موسى و عيسى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مُبَشِّرِينَ ،بشارت دهنده مؤمنان و مطيعان را به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مُنْذِرِينَ ،ترساننده </w:t>
      </w:r>
    </w:p>
    <w:p>
      <w:pPr>
        <w:pStyle w:val="BookText"/>
        <w:rPr/>
      </w:pPr>
      <w:r>
        <w:rPr>
          <w:rFonts w:ascii="Amiri" w:hAnsi="Amiri" w:eastAsia="Amiri" w:cs="Amiri"/>
          <w:color w:val="111111"/>
          <w:sz w:val="28"/>
          <w:sz w:val="28"/>
          <w:szCs w:val="28"/>
          <w:rtl w:val="true"/>
          <w:lang w:bidi="ar-SA"/>
        </w:rPr>
        <w:t>كافران و عاصيان را به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 على انبياء اللّٰه و رسله فانّ اللّٰه بعثهم كما بعثني، گفت صلات </w:t>
      </w:r>
      <w:r>
        <w:rPr>
          <w:rStyle w:val="FootnoteAnchor"/>
          <w:rtl w:val="true"/>
        </w:rPr>
        <w:footnoteReference w:id="2076"/>
      </w:r>
      <w:r>
        <w:rPr>
          <w:rFonts w:ascii="IRNazanin" w:hAnsi="IRNazanin" w:eastAsia="IRNazanin"/>
          <w:color w:val="111111"/>
          <w:sz w:val="28"/>
          <w:sz w:val="28"/>
          <w:szCs w:val="28"/>
          <w:rtl w:val="true"/>
          <w:lang w:bidi="fa-IR"/>
        </w:rPr>
        <w:t>فرستى بر پيغامبران خداى كه ايشان نيز فرستادگان خدااند چنان كه مرا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قاعدت آن است كه زمين نشايد كه از حجّتى خالى باشد،پس چگونه بود كه خلقان مجتمع باشند بر كفر،واحدة؟جواب </w:t>
      </w:r>
      <w:r>
        <w:rPr>
          <w:rStyle w:val="FootnoteAnchor"/>
          <w:rtl w:val="true"/>
        </w:rPr>
        <w:footnoteReference w:id="2077"/>
      </w:r>
      <w:r>
        <w:rPr>
          <w:rFonts w:ascii="IRNazanin" w:hAnsi="IRNazanin" w:eastAsia="IRNazanin"/>
          <w:color w:val="111111"/>
          <w:sz w:val="28"/>
          <w:sz w:val="28"/>
          <w:szCs w:val="28"/>
          <w:rtl w:val="true"/>
          <w:lang w:bidi="fa-IR"/>
        </w:rPr>
        <w:t>گوييم بر قول آنان كه گفتند بر ايمان مجتمع بودند يا بر بى تكليفى،اين سؤال نيايد،و بر قول آنان كه اجتماع بر كفر گفتند،جواب ايشان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خداى در ميان ايشان مغمور و مقهور بود،قوّت قهر و غلبه ايشان نداشت،براى آن خداى تعالى ذكر او </w:t>
      </w:r>
      <w:r>
        <w:rPr>
          <w:rStyle w:val="FootnoteAnchor"/>
          <w:rtl w:val="true"/>
        </w:rPr>
        <w:footnoteReference w:id="2078"/>
      </w:r>
      <w:r>
        <w:rPr>
          <w:rFonts w:ascii="Amiri" w:hAnsi="Amiri" w:eastAsia="Amiri" w:cs="Amiri"/>
          <w:color w:val="111111"/>
          <w:sz w:val="28"/>
          <w:sz w:val="28"/>
          <w:szCs w:val="28"/>
          <w:rtl w:val="true"/>
          <w:lang w:bidi="ar-SA"/>
        </w:rPr>
        <w:t>در ميان اينان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قاضى القضاة و ابو مسلم بن بحر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مردم يك امّت بود </w:t>
      </w:r>
      <w:r>
        <w:rPr>
          <w:rStyle w:val="FootnoteAnchor"/>
          <w:rtl w:val="true"/>
        </w:rPr>
        <w:footnoteReference w:id="2079"/>
      </w:r>
      <w:r>
        <w:rPr>
          <w:rFonts w:ascii="IRNazanin" w:hAnsi="IRNazanin" w:eastAsia="IRNazanin"/>
          <w:color w:val="111111"/>
          <w:sz w:val="28"/>
          <w:sz w:val="28"/>
          <w:szCs w:val="28"/>
          <w:rtl w:val="true"/>
          <w:lang w:bidi="fa-IR"/>
        </w:rPr>
        <w:t>، به آن معنى كه بر ايشان پيش از بعثت انبيا جز تكليف عقلى نبود،چون خداى تعالى خواست تا تكليف شرعى كند پيغامبران بفرستاد با كتابها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أَنْزَلَ مَعَهُمُ الْكِتٰابَ بِالْحَقِّ ،كتاب گفت،و پيغامبران كه خداوندان كتابند يكى باشند </w:t>
      </w:r>
      <w:r>
        <w:rPr>
          <w:rStyle w:val="FootnoteAnchor"/>
          <w:rtl w:val="true"/>
        </w:rPr>
        <w:footnoteReference w:id="2080"/>
      </w:r>
      <w:r>
        <w:rPr>
          <w:rFonts w:ascii="IRNazanin" w:hAnsi="IRNazanin" w:eastAsia="IRNazanin"/>
          <w:color w:val="111111"/>
          <w:sz w:val="28"/>
          <w:sz w:val="28"/>
          <w:szCs w:val="28"/>
          <w:rtl w:val="true"/>
          <w:lang w:bidi="fa-IR"/>
        </w:rPr>
        <w:t>؟از اين چند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در او آورد، جنس صالح باشد يكى را و جمع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دوم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مع كلّ نبىّ كتابا، با هر پيغامبرى كتابى،چنان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فَاجْلِدُوهُمْ ثَمٰانِينَ جَلْدَةً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 كلّ واحد منهم،و مانند اين بسيار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ذرّ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 خداى تعالى از آسمان چند كتاب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r>
        <w:rPr>
          <w:rStyle w:val="FootnoteAnchor"/>
          <w:rtl w:val="true"/>
        </w:rPr>
        <w:footnoteReference w:id="2082"/>
      </w:r>
      <w:r>
        <w:rPr>
          <w:rFonts w:ascii="IRNazanin" w:hAnsi="IRNazanin" w:eastAsia="IRNazanin"/>
          <w:color w:val="111111"/>
          <w:sz w:val="28"/>
          <w:sz w:val="28"/>
          <w:szCs w:val="28"/>
          <w:rtl w:val="true"/>
          <w:lang w:bidi="fa-IR"/>
        </w:rPr>
        <w:t>پنجاه صحيفه بر شيث انزله كرد،و شيث وصىّ آدم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نوح سى صحيفه انزله كرد،و بر ابراهيم </w:t>
      </w:r>
    </w:p>
    <w:p>
      <w:pPr>
        <w:pStyle w:val="BookText"/>
        <w:rPr/>
      </w:pPr>
      <w:r>
        <w:rPr>
          <w:rFonts w:ascii="IRNazanin" w:hAnsi="IRNazanin" w:eastAsia="IRNazanin"/>
          <w:color w:val="111111"/>
          <w:sz w:val="28"/>
          <w:sz w:val="28"/>
          <w:szCs w:val="28"/>
          <w:rtl w:val="true"/>
          <w:lang w:bidi="fa-IR"/>
        </w:rPr>
        <w:t>ده صحيفه انزله كرد،آنگه تورات</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موسى انزله كرد و انجيل بر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صحف ابراهيم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امثال بود،و تورات موسى </w:t>
      </w:r>
      <w:r>
        <w:rPr>
          <w:rStyle w:val="FootnoteAnchor"/>
          <w:rtl w:val="true"/>
        </w:rPr>
        <w:footnoteReference w:id="2083"/>
      </w:r>
      <w:r>
        <w:rPr>
          <w:rFonts w:ascii="IRNazanin" w:hAnsi="IRNazanin" w:eastAsia="IRNazanin"/>
          <w:color w:val="111111"/>
          <w:sz w:val="28"/>
          <w:sz w:val="28"/>
          <w:szCs w:val="28"/>
          <w:rtl w:val="true"/>
          <w:lang w:bidi="fa-IR"/>
        </w:rPr>
        <w:t xml:space="preserve">عبر </w:t>
      </w:r>
      <w:r>
        <w:rPr>
          <w:rStyle w:val="FootnoteAnchor"/>
          <w:rtl w:val="true"/>
        </w:rPr>
        <w:footnoteReference w:id="2084"/>
      </w:r>
      <w:r>
        <w:rPr>
          <w:rFonts w:ascii="Amiri" w:hAnsi="Amiri" w:eastAsia="Amiri" w:cs="Amiri"/>
          <w:color w:val="111111"/>
          <w:sz w:val="28"/>
          <w:sz w:val="28"/>
          <w:szCs w:val="28"/>
          <w:rtl w:val="true"/>
          <w:lang w:bidi="ar-SA"/>
        </w:rPr>
        <w:t>بود،مانند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عجبا لمن ايقن بالموت كيف يفرح،و عجبا لمن ايقن بالنار كيف يضحك و عجبا لمن رأى الدنيا و تقلبها بأهلها كيف اطمأن اليها ،عجب ازآن كه مرگ به يقين داند،چگونه شاد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 ازآن كه دوزخ به يقين داند و چگونه بازخندد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ازآن كه دنيا ببيند و تقلّب او به اهلش چگونه ساكن شود با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ايجاب آن نكند كه در اين كتابها هيچ اوامر و نواهى و احكام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دگر خبر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همه وعظ است،و در خبرى ديگر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همه حكمت است،و در خبرى ديگر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هزار حكم بيش نيست از احكام شرع،خداى تعالى بيشتر در سورة البقره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لِيَحْكُمَ بَيْنَ النّٰاسِ ،تا بيان كند احكام </w:t>
      </w:r>
      <w:r>
        <w:rPr>
          <w:rStyle w:val="FootnoteAnchor"/>
          <w:rtl w:val="true"/>
        </w:rPr>
        <w:footnoteReference w:id="2085"/>
      </w:r>
      <w:r>
        <w:rPr>
          <w:rFonts w:ascii="IRNazanin" w:hAnsi="IRNazanin" w:eastAsia="IRNazanin"/>
          <w:color w:val="111111"/>
          <w:sz w:val="28"/>
          <w:sz w:val="28"/>
          <w:szCs w:val="28"/>
          <w:rtl w:val="true"/>
          <w:lang w:bidi="fa-IR"/>
        </w:rPr>
        <w:t>را كه در آن خلاف مى كنند،پس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حكم خواند تا اضافه اش </w:t>
      </w:r>
      <w:r>
        <w:rPr>
          <w:rStyle w:val="FootnoteAnchor"/>
          <w:rtl w:val="true"/>
        </w:rPr>
        <w:footnoteReference w:id="2086"/>
      </w:r>
      <w:r>
        <w:rPr>
          <w:rFonts w:ascii="Amiri" w:hAnsi="Amiri" w:eastAsia="Amiri" w:cs="Amiri"/>
          <w:color w:val="111111"/>
          <w:sz w:val="28"/>
          <w:sz w:val="28"/>
          <w:szCs w:val="28"/>
          <w:rtl w:val="true"/>
          <w:lang w:bidi="ar-SA"/>
        </w:rPr>
        <w:t>به كتاب درست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صاحب كتاب كند،و لكن براى آن كه به كتاب حكم كند،و اگر كتاب نبودى او را حكم نبودى،و حاكم از كتاب حكم كند بر وفق آن كه در كتاب باشد،براى اين حكم را اضافت كرد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را</w:t>
      </w:r>
      <w:r>
        <w:rPr>
          <w:rFonts w:eastAsia="IRNazanin" w:cs="IRNazanin"/>
          <w:color w:val="111111"/>
          <w:sz w:val="28"/>
          <w:szCs w:val="28"/>
          <w:rtl w:val="true"/>
          <w:lang w:bidi="fa-IR"/>
        </w:rPr>
        <w:t xml:space="preserve">] </w:t>
      </w:r>
      <w:r>
        <w:rPr>
          <w:rStyle w:val="FootnoteAnchor"/>
          <w:rtl w:val="true"/>
        </w:rPr>
        <w:footnoteReference w:id="2087"/>
      </w:r>
      <w:r>
        <w:rPr>
          <w:rFonts w:ascii="IRNazanin" w:hAnsi="IRNazanin" w:eastAsia="IRNazanin"/>
          <w:color w:val="111111"/>
          <w:sz w:val="28"/>
          <w:sz w:val="28"/>
          <w:szCs w:val="28"/>
          <w:rtl w:val="true"/>
          <w:lang w:bidi="fa-IR"/>
        </w:rPr>
        <w:t>حاكم خواند،چنان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كِتٰابُنٰا يَنْطِقُ عَلَيْكُمْ بِالْحَقِّ </w:t>
      </w:r>
      <w:r>
        <w:rPr>
          <w:rStyle w:val="FootnoteAnchor"/>
          <w:rtl w:val="true"/>
        </w:rPr>
        <w:footnoteReference w:id="2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سخن نگويد،انّما بر كتاب سخن گويند </w:t>
      </w:r>
      <w:r>
        <w:rPr>
          <w:rStyle w:val="FootnoteAnchor"/>
          <w:rtl w:val="true"/>
        </w:rPr>
        <w:footnoteReference w:id="2089"/>
      </w:r>
      <w:r>
        <w:rPr>
          <w:rFonts w:ascii="IRNazanin" w:hAnsi="IRNazanin" w:eastAsia="IRNazanin"/>
          <w:color w:val="111111"/>
          <w:sz w:val="28"/>
          <w:sz w:val="28"/>
          <w:szCs w:val="28"/>
          <w:rtl w:val="true"/>
          <w:lang w:bidi="fa-IR"/>
        </w:rPr>
        <w:t>،و اين چنان است كه خارجيان اميرالمؤمنين على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آن برگشتيم از تو كه تو مردان را در دين خداى به حاكم </w:t>
      </w:r>
      <w:r>
        <w:rPr>
          <w:rStyle w:val="FootnoteAnchor"/>
          <w:rtl w:val="true"/>
        </w:rPr>
        <w:footnoteReference w:id="2090"/>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حكّمت الرّجال و لكن حكّمت كتاب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مردان را به حاكم نكردم،من كتاب خداى به حاكم كردم،و لكن كتاب سخن نگويد مردم از كتاب سخن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اخْتَلَفَ فِيهِ إِلاَّ الَّذِينَ أُوتُوهُ ،و خلاف نكردند در كتاب الّا آنان كه كتاب به ايشان دادند از جهودان و ترسايان، مِنْ بَعْدِ مٰا جٰاءَتْهُمُ الْبَيِّنٰاتُ ،پس ازآن كه حجّت به ايشان آمد،يعنى احكام تورات و انجيل،و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حجج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 فِيهِ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شايد تا ضمير كتاب بود امّا كتاب ايشان و امّا كتاب ما اعنى قرآن،و شايد كه راجع بود با حق،و شايد كه راجع بود 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w:t>
      </w:r>
      <w:r>
        <w:rPr>
          <w:rStyle w:val="FootnoteAnchor"/>
          <w:rtl w:val="true"/>
        </w:rPr>
        <w:footnoteReference w:id="2091"/>
      </w:r>
      <w:r>
        <w:rPr>
          <w:rFonts w:ascii="Amiri" w:hAnsi="Amiri" w:eastAsia="Amiri" w:cs="Amiri"/>
          <w:color w:val="111111"/>
          <w:sz w:val="28"/>
          <w:sz w:val="28"/>
          <w:szCs w:val="28"/>
          <w:rtl w:val="true"/>
          <w:lang w:bidi="ar-SA"/>
        </w:rPr>
        <w:t>إِلاَّ الَّذِينَ أُوتُوهُ ،اين ضمير ممكن نيست كه راجع باشد الّا با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اختلاف ايشان در كتاب محتمل است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بعضى در كتاب بعضى خلاف مى كنند،چنان كه خداى تعالى از ايشان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لَهُمْ آمِنُوا بِمٰا أَنْزَلَ اللّٰهُ قٰالُوا نُؤْمِنُ بِمٰا أُنْزِلَ عَلَيْنٰا وَ يَكْفُرُونَ بِمٰا وَرٰاءَهُ </w:t>
      </w:r>
      <w:r>
        <w:rPr>
          <w:rStyle w:val="FootnoteAnchor"/>
          <w:rtl w:val="true"/>
        </w:rPr>
        <w:footnoteReference w:id="2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نُؤْمِنُ بِبَعْضٍ وَ نَكْفُرُ بِبَعْضٍ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 تحريف و تبديل مى كردند،كقوله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يُحَرِّفُونَ الْكَلِمَ عَنْ مَوٰاضِعِهِ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بَيْنَهُمْ اى ظلما و حسدا،و نصب او بر مفعول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20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بغى و ظلم و حسد را اين خلاف كردند پس ازآن كه حجج متظاهر شد و ادلّه مترادف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فَهَدَى اللّٰهُ الَّذِينَ آمَنُوا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الى است،يعنى الى ما اختلفوا،و هر دو مستعمل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هديته لكذا و الى كذا،قال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لِهٰذٰا </w:t>
      </w:r>
      <w:r>
        <w:rPr>
          <w:rStyle w:val="FootnoteAnchor"/>
          <w:rtl w:val="true"/>
        </w:rPr>
        <w:footnoteReference w:id="2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مؤمنان را هدايت داد به آيات و ادلّه به حق از آنچه ايشان در وى خلاف كردند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نماز خلاف كردند،بعضى روى به مشرق كردند و </w:t>
      </w:r>
    </w:p>
    <w:p>
      <w:pPr>
        <w:pStyle w:val="BookText"/>
        <w:rPr/>
      </w:pPr>
      <w:r>
        <w:rPr>
          <w:rFonts w:ascii="Amiri" w:hAnsi="Amiri" w:eastAsia="Amiri" w:cs="Amiri"/>
          <w:color w:val="111111"/>
          <w:sz w:val="28"/>
          <w:sz w:val="28"/>
          <w:szCs w:val="28"/>
          <w:rtl w:val="true"/>
          <w:lang w:bidi="ar-SA"/>
        </w:rPr>
        <w:t>بعضى روى به مغرب كردند و بهرى روى به بيت المقدّس كردند،خداى تعالى مؤمنان را به كعبه هدايت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روزه خلاف كردند،بعضى به شب روزه داشتند و بعضى نيمه روز و بهرى از روز روزه داشتند و در اوقات مختلف،خداى تعالى مؤمنان را هدايت كرد به ماه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بهينه ايّام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شنبه گفتند،و ترسايان يكشنبه گفتند، خداى تعالى مؤمنان را هدايت كرد به روز آدينه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ابراهيم خلاف كردند،جهودان گفتند،جهود بود،و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 بود، خداى تعالى بيان كرد مؤمنان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إِبْرٰاهِيمُ يَهُودِيًّا وَ لاٰ نَصْرٰانِيًّا وَ لٰكِنْ كٰانَ حَنِيفاً مُسْلِماً </w:t>
      </w:r>
      <w:r>
        <w:rPr>
          <w:rStyle w:val="FootnoteAnchor"/>
          <w:rtl w:val="true"/>
        </w:rPr>
        <w:footnoteReference w:id="2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عيسى خلاف كردند،جهودان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 نيست،ترسايان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بيان كرد مؤمنان را آنچه حقّ است از آن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الْمَسِيحُ ابْنُ مَرْيَمَ إِلاّٰ رَسُولٌ قَدْ خَلَتْ مِنْ قَبْلِهِ الرُّسُلُ وَ أُمُّهُ صِدِّيقَةٌ كٰانٰا يَأْكُلاٰنِ الطَّعٰامَ</w:t>
      </w:r>
      <w:r>
        <w:rPr>
          <w:rFonts w:eastAsia="IRNazanin" w:cs="IRNazanin"/>
          <w:color w:val="111111"/>
          <w:sz w:val="28"/>
          <w:szCs w:val="28"/>
          <w:rtl w:val="true"/>
          <w:lang w:bidi="fa-IR"/>
        </w:rPr>
        <w:t xml:space="preserve">. </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و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الآخرون السابقون ، ما آخريم و سابقيم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روز </w:t>
      </w:r>
      <w:r>
        <w:rPr>
          <w:rStyle w:val="FootnoteAnchor"/>
          <w:rtl w:val="true"/>
        </w:rPr>
        <w:footnoteReference w:id="2099"/>
      </w:r>
      <w:r>
        <w:rPr>
          <w:rFonts w:ascii="IRNazanin" w:hAnsi="IRNazanin" w:eastAsia="IRNazanin"/>
          <w:color w:val="111111"/>
          <w:sz w:val="28"/>
          <w:sz w:val="28"/>
          <w:szCs w:val="28"/>
          <w:rtl w:val="true"/>
          <w:lang w:bidi="fa-IR"/>
        </w:rPr>
        <w:t xml:space="preserve">آخريم،و به فضيلت سابقيم روز قيامت،در دنيا آخريم و در آخرت سابقيم،اوّل كس كه در بهشت شود ما باشيم،بيش از آن نيست كه امّت سلف را كتاب پيش </w:t>
      </w:r>
      <w:r>
        <w:rPr>
          <w:rStyle w:val="FootnoteAnchor"/>
          <w:rtl w:val="true"/>
        </w:rPr>
        <w:footnoteReference w:id="2100"/>
      </w:r>
      <w:r>
        <w:rPr>
          <w:rFonts w:ascii="IRNazanin" w:hAnsi="IRNazanin" w:eastAsia="IRNazanin"/>
          <w:color w:val="111111"/>
          <w:sz w:val="28"/>
          <w:sz w:val="28"/>
          <w:szCs w:val="28"/>
          <w:rtl w:val="true"/>
          <w:lang w:bidi="fa-IR"/>
        </w:rPr>
        <w:t xml:space="preserve">ما دادند و ما را پس ايشان </w:t>
      </w:r>
      <w:r>
        <w:rPr>
          <w:rStyle w:val="FootnoteAnchor"/>
          <w:rtl w:val="true"/>
        </w:rPr>
        <w:footnoteReference w:id="2101"/>
      </w:r>
      <w:r>
        <w:rPr>
          <w:rFonts w:ascii="IRNazanin" w:hAnsi="IRNazanin" w:eastAsia="IRNazanin"/>
          <w:color w:val="111111"/>
          <w:sz w:val="28"/>
          <w:sz w:val="28"/>
          <w:szCs w:val="28"/>
          <w:rtl w:val="true"/>
          <w:lang w:bidi="fa-IR"/>
        </w:rPr>
        <w:t>دادند،خداى تعالى ما را هدايت كرد به آنچه ايشان در آن خلاف كردند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كه خداى ما را به آن هدايت كرد،آن روز است يعنى روز آدينه،و جهودان را فردا باشد،و ترسايان را پس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راه نمايد آن را كه خواهد 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جا هيچ شبهت نيست مجبّره را براى آن كه آنچه هدايت است كه تعلّق به خداى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الطاف و توفيق و اقدار و تمكين و ازاحت علّت و نصب ادلّت و ارسال رسل و انزال كتب،اين فعل خداست،و جز خداى تعالى </w:t>
      </w:r>
    </w:p>
    <w:p>
      <w:pPr>
        <w:pStyle w:val="BookText"/>
        <w:rPr/>
      </w:pPr>
      <w:r>
        <w:rPr>
          <w:rFonts w:ascii="IRNazanin" w:hAnsi="IRNazanin" w:eastAsia="IRNazanin"/>
          <w:color w:val="111111"/>
          <w:sz w:val="28"/>
          <w:sz w:val="28"/>
          <w:szCs w:val="28"/>
          <w:rtl w:val="true"/>
          <w:lang w:bidi="fa-IR"/>
        </w:rPr>
        <w:t xml:space="preserve">نتواند كردن،و هرچه فعل خداى باشد لا محال خداى تعالى آن را مريد باشد،و خداى تعالى مريد است كه همۀ مكلّفان را هدايت كند به راه راست و خود كرده است،آنچه ايشان مهتدى نشده اند دليل نكند كه براى آن است كه خداى تعالى هدايت نكرد،چه هدايت عام است و مهتدى بعضى اند،چنان كه امرونهى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لكن مطيع و منتهي </w:t>
      </w:r>
      <w:r>
        <w:rPr>
          <w:rStyle w:val="FootnoteAnchor"/>
          <w:rtl w:val="true"/>
        </w:rPr>
        <w:footnoteReference w:id="2102"/>
      </w:r>
      <w:r>
        <w:rPr>
          <w:rFonts w:ascii="Amiri" w:hAnsi="Amiri" w:eastAsia="Amiri" w:cs="Amiri"/>
          <w:color w:val="111111"/>
          <w:sz w:val="28"/>
          <w:sz w:val="28"/>
          <w:szCs w:val="28"/>
          <w:rtl w:val="true"/>
          <w:lang w:bidi="ar-SA"/>
        </w:rPr>
        <w:t>اندك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،خداى تعالى به اين آيت خطاب كرد با مؤمنان امّت محمّد آنان كه معنى اند </w:t>
      </w:r>
      <w:r>
        <w:rPr>
          <w:rStyle w:val="FootnoteAnchor"/>
          <w:rtl w:val="true"/>
        </w:rPr>
        <w:footnoteReference w:id="2103"/>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اللّٰهُ الَّذِينَ آمَنُوا لِمَا اخْتَلَفُوا فِيهِ مِنَ الْحَقِّ بِإِذْنِهِ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غزاى خندق آمد كه مسلمانان را از آن خوف رسيد و جهد و مشقّت كه خداى تعالى از ايشان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زٰاغَتِ الْأَبْصٰارُ وَ بَلَغَتِ الْقُلُوبُ الْحَنٰاجِرَ </w:t>
      </w:r>
      <w:r>
        <w:rPr>
          <w:rStyle w:val="FootnoteAnchor"/>
          <w:rtl w:val="true"/>
        </w:rPr>
        <w:footnoteReference w:id="2105"/>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كالزار </w:t>
      </w:r>
      <w:r>
        <w:rPr>
          <w:rStyle w:val="FootnoteAnchor"/>
          <w:rtl w:val="true"/>
        </w:rPr>
        <w:footnoteReference w:id="2106"/>
      </w:r>
      <w:r>
        <w:rPr>
          <w:rFonts w:ascii="IRNazanin" w:hAnsi="IRNazanin" w:eastAsia="IRNazanin"/>
          <w:color w:val="111111"/>
          <w:sz w:val="28"/>
          <w:sz w:val="28"/>
          <w:szCs w:val="28"/>
          <w:rtl w:val="true"/>
          <w:lang w:bidi="fa-IR"/>
        </w:rPr>
        <w:t>احد آمد كه عبد اللّٰه ابىّ سلول،اصحاب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شما خويشتن در تلف نهى و به علف شمشير كنى؟و به جان و به مال خطر كنى؟و خويشتن را غرور دهى؟ايشان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ما قاتل بود، مجاهد و غازى باشد،و هركه مقتول بود شهيد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تمنّاى باطل است،اگر محمّد رسول حق بودى،خداى تعالى دشمن را بر او ظفر ندادى،و قتل و اسر بر اصحاب او مسلّط نكردى،خداى تعالى اين آيت بفرستاد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پندارى كه آسان به بهشت شايد شدن؟گمان مى برى كه به بهشت خواهى شدن،و شما را به بلا مبتلا </w:t>
      </w:r>
      <w:r>
        <w:rPr>
          <w:rStyle w:val="FootnoteAnchor"/>
          <w:rtl w:val="true"/>
        </w:rPr>
        <w:footnoteReference w:id="2107"/>
      </w:r>
      <w:r>
        <w:rPr>
          <w:rFonts w:ascii="IRNazanin" w:hAnsi="IRNazanin" w:eastAsia="IRNazanin"/>
          <w:color w:val="111111"/>
          <w:sz w:val="28"/>
          <w:sz w:val="28"/>
          <w:szCs w:val="28"/>
          <w:rtl w:val="true"/>
          <w:lang w:bidi="fa-IR"/>
        </w:rPr>
        <w:t xml:space="preserve">نكنند كه آنان را كه پيش </w:t>
      </w:r>
      <w:r>
        <w:rPr>
          <w:rStyle w:val="FootnoteAnchor"/>
          <w:rtl w:val="true"/>
        </w:rPr>
        <w:footnoteReference w:id="2108"/>
      </w:r>
      <w:r>
        <w:rPr>
          <w:rFonts w:ascii="IRNazanin" w:hAnsi="IRNazanin" w:eastAsia="IRNazanin"/>
          <w:color w:val="111111"/>
          <w:sz w:val="28"/>
          <w:sz w:val="28"/>
          <w:szCs w:val="28"/>
          <w:rtl w:val="true"/>
          <w:lang w:bidi="fa-IR"/>
        </w:rPr>
        <w:t>شما بودند كردند؟اين تمنّاى است از شما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اصحابان </w:t>
      </w:r>
      <w:r>
        <w:rPr>
          <w:rStyle w:val="FootnoteAnchor"/>
          <w:rtl w:val="true"/>
        </w:rPr>
        <w:footnoteReference w:id="2109"/>
      </w:r>
      <w:r>
        <w:rPr>
          <w:rFonts w:ascii="Amiri" w:hAnsi="Amiri" w:eastAsia="Amiri" w:cs="Amiri"/>
          <w:color w:val="111111"/>
          <w:sz w:val="28"/>
          <w:sz w:val="28"/>
          <w:szCs w:val="28"/>
          <w:rtl w:val="true"/>
          <w:lang w:bidi="ar-SA"/>
        </w:rPr>
        <w:t xml:space="preserve">از مكّه به مدينه آمدند </w:t>
      </w:r>
      <w:r>
        <w:rPr>
          <w:rStyle w:val="FootnoteAnchor"/>
          <w:rtl w:val="true"/>
        </w:rPr>
        <w:footnoteReference w:id="2110"/>
      </w:r>
      <w:r>
        <w:rPr>
          <w:rFonts w:ascii="Amiri" w:hAnsi="Amiri" w:eastAsia="Amiri" w:cs="Amiri"/>
          <w:color w:val="111111"/>
          <w:sz w:val="28"/>
          <w:sz w:val="28"/>
          <w:szCs w:val="28"/>
          <w:rtl w:val="true"/>
          <w:lang w:bidi="ar-SA"/>
        </w:rPr>
        <w:t xml:space="preserve">،ايشان را سختيى برسيد،كه ايشان دست تهى آمده بودند، و خان ومان رها كرده،و جهودان به معادات برخاستند،و منافقان زبان طعن دراز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دلتنگ شدند،خداى تعالى به تسلّى ايشان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همزه استفهام بود،و اين جا در كلام استفهامى </w:t>
      </w:r>
      <w:r>
        <w:rPr>
          <w:rStyle w:val="FootnoteAnchor"/>
          <w:rtl w:val="true"/>
        </w:rPr>
        <w:footnoteReference w:id="2111"/>
      </w:r>
      <w:r>
        <w:rPr>
          <w:rFonts w:ascii="Amiri" w:hAnsi="Amiri" w:eastAsia="Amiri" w:cs="Amiri"/>
          <w:color w:val="111111"/>
          <w:sz w:val="28"/>
          <w:sz w:val="28"/>
          <w:szCs w:val="28"/>
          <w:rtl w:val="true"/>
          <w:lang w:bidi="ar-SA"/>
        </w:rPr>
        <w:t xml:space="preserve">ظاهر نيست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فرّاء گفت </w:t>
      </w:r>
      <w:r>
        <w:rPr>
          <w:rStyle w:val="FootnoteAnchor"/>
          <w:rtl w:val="true"/>
        </w:rPr>
        <w:footnoteReference w:id="2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همزه استفهام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است،معنى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أحسبتم </w:t>
      </w:r>
      <w:r>
        <w:rPr>
          <w:rStyle w:val="FootnoteAnchor"/>
          <w:rtl w:val="true"/>
        </w:rPr>
        <w:footnoteReference w:id="2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 مثل قرن الشّمس في رونق الضّحىو صورتها أم انت فى العين املح</w:t>
      </w:r>
    </w:p>
    <w:p>
      <w:pPr>
        <w:pStyle w:val="BookText"/>
        <w:rPr/>
      </w:pPr>
      <w:r>
        <w:rPr>
          <w:rFonts w:ascii="IRNazanin" w:hAnsi="IRNazanin" w:eastAsia="IRNazanin"/>
          <w:color w:val="111111"/>
          <w:sz w:val="28"/>
          <w:sz w:val="28"/>
          <w:szCs w:val="28"/>
          <w:rtl w:val="true"/>
          <w:lang w:bidi="fa-IR"/>
        </w:rPr>
        <w:t>اى بل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كرد با مؤمنان،گفت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پنداشتى كه به بهشت خواهى شدن،و مانند آن كه مكلّفان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2115"/>
      </w:r>
      <w:r>
        <w:rPr>
          <w:rFonts w:ascii="IRNazanin" w:hAnsi="IRNazanin" w:eastAsia="IRNazanin"/>
          <w:color w:val="111111"/>
          <w:sz w:val="28"/>
          <w:sz w:val="28"/>
          <w:szCs w:val="28"/>
          <w:rtl w:val="true"/>
          <w:lang w:bidi="fa-IR"/>
        </w:rPr>
        <w:t>تكليف بود شما را نخواهد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يَأْتِكُمْ ،و به شما نيامده مانند آن كه به آنان آمد كه پيش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نفى را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يَلْحَقُوا بِهِمْ </w:t>
      </w:r>
      <w:r>
        <w:rPr>
          <w:rStyle w:val="FootnoteAnchor"/>
          <w:rtl w:val="true"/>
        </w:rPr>
        <w:footnoteReference w:id="2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لم يلحقوا بهم، و چنان كه نابغه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ازف التّرحّل غير أنّ ركابنالمّا تزل بركابها و كأن قد</w:t>
      </w:r>
    </w:p>
    <w:p>
      <w:pPr>
        <w:pStyle w:val="BookText"/>
        <w:rPr/>
      </w:pPr>
      <w:r>
        <w:rPr>
          <w:rFonts w:ascii="IRNazanin" w:hAnsi="IRNazanin" w:eastAsia="IRNazanin"/>
          <w:color w:val="111111"/>
          <w:sz w:val="28"/>
          <w:sz w:val="28"/>
          <w:szCs w:val="28"/>
          <w:rtl w:val="true"/>
          <w:lang w:bidi="fa-IR"/>
        </w:rPr>
        <w:t>اى لم تزل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معنيى باشد زيادت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Style w:val="FootnoteAnchor"/>
          <w:rtl w:val="true"/>
        </w:rPr>
        <w:footnoteReference w:id="2117"/>
      </w:r>
      <w:r>
        <w:rPr>
          <w:rFonts w:ascii="IRNazanin" w:hAnsi="IRNazanin" w:eastAsia="IRNazanin"/>
          <w:color w:val="111111"/>
          <w:sz w:val="28"/>
          <w:sz w:val="28"/>
          <w:szCs w:val="28"/>
          <w:rtl w:val="true"/>
          <w:lang w:bidi="fa-IR"/>
        </w:rPr>
        <w:t>آن تا قطع طمع منتظر نباشد،چنان كه كسى را بينى كه منتظر ركوب امير باشد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يركب الامير،يعنى هنوز بر نشسته نيست </w:t>
      </w:r>
      <w:r>
        <w:rPr>
          <w:rStyle w:val="FootnoteAnchor"/>
          <w:rtl w:val="true"/>
        </w:rPr>
        <w:footnoteReference w:id="2118"/>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آن كه </w:t>
      </w:r>
      <w:r>
        <w:rPr>
          <w:rStyle w:val="FootnoteAnchor"/>
          <w:rtl w:val="true"/>
        </w:rPr>
        <w:footnoteReference w:id="2119"/>
      </w:r>
      <w:r>
        <w:rPr>
          <w:rFonts w:ascii="IRNazanin" w:hAnsi="IRNazanin" w:eastAsia="IRNazanin"/>
          <w:color w:val="111111"/>
          <w:sz w:val="28"/>
          <w:sz w:val="28"/>
          <w:szCs w:val="28"/>
          <w:rtl w:val="true"/>
          <w:lang w:bidi="fa-IR"/>
        </w:rPr>
        <w:t>باشد كه بر نشيند،و 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دارند تا قطع طمع كنند به آن،گويند اين منتظر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ركب </w:t>
      </w:r>
    </w:p>
    <w:p>
      <w:pPr>
        <w:pStyle w:val="BookText"/>
        <w:rPr/>
      </w:pPr>
      <w:r>
        <w:rPr>
          <w:rFonts w:ascii="Amiri" w:hAnsi="Amiri" w:eastAsia="Amiri" w:cs="Amiri"/>
          <w:color w:val="111111"/>
          <w:sz w:val="28"/>
          <w:sz w:val="28"/>
          <w:szCs w:val="28"/>
          <w:rtl w:val="true"/>
          <w:lang w:bidi="ar-SA"/>
        </w:rPr>
        <w:t xml:space="preserve">الامير،يعنى انتظار مكن </w:t>
      </w:r>
      <w:r>
        <w:rPr>
          <w:rStyle w:val="FootnoteAnchor"/>
          <w:rtl w:val="true"/>
        </w:rPr>
        <w:footnoteReference w:id="2120"/>
      </w:r>
      <w:r>
        <w:rPr>
          <w:rFonts w:ascii="IRNazanin" w:hAnsi="IRNazanin" w:eastAsia="IRNazanin"/>
          <w:color w:val="111111"/>
          <w:sz w:val="28"/>
          <w:sz w:val="28"/>
          <w:szCs w:val="28"/>
          <w:rtl w:val="true"/>
          <w:lang w:bidi="fa-IR"/>
        </w:rPr>
        <w:t>كه امير بر نشست،و اين معنى روا نيست اين جا تا كلام بر ظاهر خود باشد،يعنى ايشان هنوز آن نكرده و با ايشان هنوز آن نرفته كه با امّت پيشين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باشد،كشبه و شبه و حذر و 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خَلَوْا مِنْ قَبْلِكُمْ ،اى مضوا،آنان كه گذشتند پيش </w:t>
      </w:r>
      <w:r>
        <w:rPr>
          <w:rStyle w:val="FootnoteAnchor"/>
          <w:rtl w:val="true"/>
        </w:rPr>
        <w:footnoteReference w:id="2121"/>
      </w:r>
      <w:r>
        <w:rPr>
          <w:rFonts w:ascii="IRNazanin" w:hAnsi="IRNazanin" w:eastAsia="IRNazanin"/>
          <w:color w:val="111111"/>
          <w:sz w:val="28"/>
          <w:sz w:val="28"/>
          <w:szCs w:val="28"/>
          <w:rtl w:val="true"/>
          <w:lang w:bidi="fa-IR"/>
        </w:rPr>
        <w:t xml:space="preserve">شما،آنگه بيان كرد آن را </w:t>
      </w:r>
      <w:r>
        <w:rPr>
          <w:rStyle w:val="FootnoteAnchor"/>
          <w:rtl w:val="true"/>
        </w:rPr>
        <w:footnoteReference w:id="2122"/>
      </w:r>
      <w:r>
        <w:rPr>
          <w:rFonts w:ascii="IRNazanin" w:hAnsi="IRNazanin" w:eastAsia="IRNazanin"/>
          <w:color w:val="111111"/>
          <w:sz w:val="28"/>
          <w:sz w:val="28"/>
          <w:szCs w:val="28"/>
          <w:rtl w:val="true"/>
          <w:lang w:bidi="fa-IR"/>
        </w:rPr>
        <w:t>كه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مَسَّتْهُمُ الْبَأْسٰاءُ وَ الضَّرّٰاءُ ،سختى و گرسنگى و درويشى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البأساء الشّدّة،و الضّرّاء الضّرّ من الجوع و ضيق اليد و سوء الحال،و آيت در </w:t>
      </w:r>
      <w:r>
        <w:rPr>
          <w:rStyle w:val="FootnoteAnchor"/>
          <w:rtl w:val="true"/>
        </w:rPr>
        <w:footnoteReference w:id="2123"/>
      </w:r>
      <w:r>
        <w:rPr>
          <w:rFonts w:ascii="IRNazanin" w:hAnsi="IRNazanin" w:eastAsia="IRNazanin"/>
          <w:color w:val="111111"/>
          <w:sz w:val="28"/>
          <w:sz w:val="28"/>
          <w:szCs w:val="28"/>
          <w:rtl w:val="true"/>
          <w:lang w:bidi="fa-IR"/>
        </w:rPr>
        <w:t>جارى مجراى اين آيت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 حَسِبَ النّٰاسُ أَنْ يُتْرَكُوا أَنْ يَقُولُوا آمَنّٰا وَ هُمْ لاٰ يُفْتَنُونَ، وَ لَقَدْ فَتَنَّا الَّذِينَ مِنْ قَبْلِهِمْ </w:t>
      </w:r>
      <w:r>
        <w:rPr>
          <w:rStyle w:val="FootnoteAnchor"/>
          <w:rtl w:val="true"/>
        </w:rPr>
        <w:footnoteReference w:id="2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درويشى است،و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و زمانت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زُلْزِلُوا ،ايشان را بجنبانيدند و مضطرب بكردند و بترسانيدند و دل مشغول كردند، حَتّٰى يَقُولَ الرَّسُولُ وَ الَّذِينَ آمَنُوا مَعَهُ مَتىٰ نَصْرُ اللّٰهِ ،تا كار به حدّى رسيد كه رسول خداى و مؤمنان استبطاء نصرت كردند،و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اين نصرت خداى كى خواهد </w:t>
      </w:r>
      <w:r>
        <w:rPr>
          <w:rStyle w:val="FootnoteAnchor"/>
          <w:rtl w:val="true"/>
        </w:rPr>
        <w:footnoteReference w:id="2125"/>
      </w:r>
      <w:r>
        <w:rPr>
          <w:rFonts w:ascii="IRNazanin" w:hAnsi="IRNazanin" w:eastAsia="IRNazanin"/>
          <w:color w:val="111111"/>
          <w:sz w:val="28"/>
          <w:sz w:val="28"/>
          <w:szCs w:val="28"/>
          <w:rtl w:val="true"/>
          <w:lang w:bidi="fa-IR"/>
        </w:rPr>
        <w:t>،خداى تعالى تسلّى داد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نَصْرَ اللّٰهِ قَرِيبٌ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خداى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مقريان </w:t>
      </w:r>
      <w:r>
        <w:rPr>
          <w:rStyle w:val="FootnoteAnchor"/>
          <w:rtl w:val="true"/>
        </w:rPr>
        <w:footnoteReference w:id="2126"/>
      </w:r>
      <w:r>
        <w:rPr>
          <w:rFonts w:ascii="IRNazanin" w:hAnsi="IRNazanin" w:eastAsia="IRNazanin"/>
          <w:color w:val="111111"/>
          <w:sz w:val="28"/>
          <w:sz w:val="28"/>
          <w:szCs w:val="28"/>
          <w:rtl w:val="true"/>
          <w:lang w:bidi="fa-IR"/>
        </w:rPr>
        <w:t>خلاف كردند در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خواند و در شاذّ شيبه و اعرج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به نصب خوانند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فرق از ميان اين دو قرائت در </w:t>
      </w:r>
      <w:r>
        <w:rPr>
          <w:rStyle w:val="FootnoteAnchor"/>
          <w:rtl w:val="true"/>
        </w:rPr>
        <w:footnoteReference w:id="2127"/>
      </w:r>
      <w:r>
        <w:rPr>
          <w:rFonts w:ascii="IRNazanin" w:hAnsi="IRNazanin" w:eastAsia="IRNazanin"/>
          <w:color w:val="111111"/>
          <w:sz w:val="28"/>
          <w:sz w:val="28"/>
          <w:szCs w:val="28"/>
          <w:rtl w:val="true"/>
          <w:lang w:bidi="fa-IR"/>
        </w:rPr>
        <w:t xml:space="preserve">معنى است </w:t>
      </w:r>
      <w:r>
        <w:rPr>
          <w:rStyle w:val="FootnoteAnchor"/>
          <w:rtl w:val="true"/>
        </w:rPr>
        <w:footnoteReference w:id="2128"/>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فعل مضارع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بود به استقبال،و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يقول، يعنى آن اضطراب مى بود تا آنگاه كه رسول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نَصْرُ اللّٰهِ ،گفت رسول غايت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رفع خواند،گويد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در آن حال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فعلى شود كه معنى ماضى بود عمل نكند،و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قال الرّسول،براى آن كه عمل عامل در فعل مستقبل بود براى آن كه ماضى مبنى بود،و كوفيان اين را نصب على الظّرف </w:t>
      </w:r>
      <w:r>
        <w:rPr>
          <w:rStyle w:val="FootnoteAnchor"/>
          <w:rtl w:val="true"/>
        </w:rPr>
        <w:footnoteReference w:id="2129"/>
      </w:r>
      <w:r>
        <w:rPr>
          <w:rFonts w:ascii="IRNazanin" w:hAnsi="IRNazanin" w:eastAsia="IRNazanin"/>
          <w:color w:val="111111"/>
          <w:sz w:val="28"/>
          <w:sz w:val="28"/>
          <w:szCs w:val="28"/>
          <w:rtl w:val="true"/>
          <w:lang w:bidi="fa-IR"/>
        </w:rPr>
        <w:t>گويند،يقول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 حتّى ندخل مكّة بالرّفع،اى حتّى دخلناها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معنى مستقبل باشد نصب بايد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وهب منبّه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2130"/>
      </w:r>
      <w:r>
        <w:rPr>
          <w:rFonts w:ascii="IRNazanin" w:hAnsi="IRNazanin" w:eastAsia="IRNazanin"/>
          <w:color w:val="111111"/>
          <w:sz w:val="28"/>
          <w:sz w:val="28"/>
          <w:szCs w:val="28"/>
          <w:rtl w:val="true"/>
          <w:lang w:bidi="fa-IR"/>
        </w:rPr>
        <w:t>ميان مكّه و طائف هفتاد پيغامبر را مرده يافتند،سبب مرگ ايشان جوع و سختى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بعضى حواريان خواندم كه، چون خداى تعالى بعضى در بلا بر تو بگشايد شادمانه </w:t>
      </w:r>
      <w:r>
        <w:rPr>
          <w:rStyle w:val="FootnoteAnchor"/>
          <w:rtl w:val="true"/>
        </w:rPr>
        <w:footnoteReference w:id="2131"/>
      </w:r>
      <w:r>
        <w:rPr>
          <w:rFonts w:ascii="IRNazanin" w:hAnsi="IRNazanin" w:eastAsia="IRNazanin"/>
          <w:color w:val="111111"/>
          <w:sz w:val="28"/>
          <w:sz w:val="28"/>
          <w:szCs w:val="28"/>
          <w:rtl w:val="true"/>
          <w:lang w:bidi="fa-IR"/>
        </w:rPr>
        <w:t>شو،براى آن كه سبيل انبيا و رسل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نعمت و راحت بر تو بگشايد بر خويشتن بگرى،براى آن كه با تو خلاف آن كرد كه با پيغمبران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سعد </w:t>
      </w:r>
      <w:r>
        <w:rPr>
          <w:rStyle w:val="FootnoteAnchor"/>
          <w:rtl w:val="true"/>
        </w:rPr>
        <w:footnoteReference w:id="2132"/>
      </w:r>
      <w:r>
        <w:rPr>
          <w:rFonts w:ascii="IRNazanin" w:hAnsi="IRNazanin" w:eastAsia="IRNazanin"/>
          <w:color w:val="111111"/>
          <w:sz w:val="28"/>
          <w:sz w:val="28"/>
          <w:szCs w:val="28"/>
          <w:rtl w:val="true"/>
          <w:lang w:bidi="fa-IR"/>
        </w:rPr>
        <w:t>گويد،پدرم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النّاس اشدّ بلاء؟</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w:t>
      </w:r>
      <w:r>
        <w:rPr>
          <w:rStyle w:val="FootnoteAnchor"/>
          <w:rtl w:val="true"/>
        </w:rPr>
        <w:footnoteReference w:id="2133"/>
      </w:r>
      <w:r>
        <w:rPr>
          <w:rFonts w:ascii="IRNazanin" w:hAnsi="IRNazanin" w:eastAsia="IRNazanin"/>
          <w:color w:val="111111"/>
          <w:sz w:val="28"/>
          <w:sz w:val="28"/>
          <w:szCs w:val="28"/>
          <w:rtl w:val="true"/>
          <w:lang w:bidi="fa-IR"/>
        </w:rPr>
        <w:t>مردمان به بلا مبتلاترند؟گفت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الانبياء،پيغامبران،ثمّ الامثل فالامثل من النّاس،پس آن كه نيك مردتر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باشد،يعنى هركس كه در حسن سيرت با ايشان ماند،آنكه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خداى تعالى برحسب دينش ابتلا كند،آنگه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يبرح البلاء عن العبد حتى يدعه يمشي على الارض و ليس عليه خطيئة ،و بلا با مرد ملازم مى باشد تا او را چنان بكند كه بر زمين مى رود و بر او هيچ خطيئه و گناه نباشد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وزيرى بود،شير او را بدرّيد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وزيرى بود </w:t>
      </w:r>
      <w:r>
        <w:rPr>
          <w:rStyle w:val="FootnoteAnchor"/>
          <w:rtl w:val="true"/>
        </w:rPr>
        <w:footnoteReference w:id="2134"/>
      </w:r>
      <w:r>
        <w:rPr>
          <w:rFonts w:ascii="IRNazanin" w:hAnsi="IRNazanin" w:eastAsia="IRNazanin"/>
          <w:color w:val="111111"/>
          <w:sz w:val="28"/>
          <w:sz w:val="28"/>
          <w:szCs w:val="28"/>
          <w:rtl w:val="true"/>
          <w:lang w:bidi="fa-IR"/>
        </w:rPr>
        <w:t>اين مرد در دين تو،و عونى بود بر بنى اسرايل،سگى را بر او مسلّط كردى تا او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براى آن كه خواستم كه او را منزلتى باشد،و او به عمل خويش </w:t>
      </w:r>
      <w:r>
        <w:rPr>
          <w:rStyle w:val="FootnoteAnchor"/>
          <w:rtl w:val="true"/>
        </w:rPr>
        <w:footnoteReference w:id="2135"/>
      </w:r>
      <w:r>
        <w:rPr>
          <w:rFonts w:ascii="Amiri" w:hAnsi="Amiri" w:eastAsia="Amiri" w:cs="Amiri"/>
          <w:color w:val="111111"/>
          <w:sz w:val="28"/>
          <w:sz w:val="28"/>
          <w:szCs w:val="28"/>
          <w:rtl w:val="true"/>
          <w:lang w:bidi="ar-SA"/>
        </w:rPr>
        <w:t xml:space="preserve">به آن منزلت نمى رسيد </w:t>
      </w:r>
      <w:r>
        <w:rPr>
          <w:rStyle w:val="FootnoteAnchor"/>
          <w:rtl w:val="true"/>
        </w:rPr>
        <w:footnoteReference w:id="21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او را ابتلا كردم به اين بلا تا به آن منزلت برسد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با اصول موافق نيست براى آن كه به مثل انتها عوض ابتدا توان كردن،چه عوض از تعظيم و تبجيل عارى بود به مثل ثواب ابتدا نتوان كردن كه نامستحق را تعظيم كردن از حكيم نيكو نباشد</w:t>
      </w:r>
      <w:r>
        <w:rPr>
          <w:rFonts w:eastAsia="IRNazanin" w:cs="IRNazanin"/>
          <w:color w:val="111111"/>
          <w:sz w:val="28"/>
          <w:szCs w:val="28"/>
          <w:rtl w:val="true"/>
          <w:lang w:bidi="fa-IR"/>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،و آيت دليل آن مى كند كه به بهشت دشخوار </w:t>
      </w:r>
      <w:r>
        <w:rPr>
          <w:rStyle w:val="FootnoteAnchor"/>
          <w:rtl w:val="true"/>
        </w:rPr>
        <w:footnoteReference w:id="2139"/>
      </w:r>
      <w:r>
        <w:rPr>
          <w:rFonts w:ascii="Amiri" w:hAnsi="Amiri" w:eastAsia="Amiri" w:cs="Amiri"/>
          <w:color w:val="111111"/>
          <w:sz w:val="28"/>
          <w:sz w:val="28"/>
          <w:szCs w:val="28"/>
          <w:rtl w:val="true"/>
          <w:lang w:bidi="ar-SA"/>
        </w:rPr>
        <w:t>توان رسيدن الّا به تحمّل مكاره و مشاقّ،و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حفّت الجنّة بالمكاره و حفّت النّار بالشّهوات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بهشت بيافريد،جبريل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بگرد و ببين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در بهشت بگرديد </w:t>
      </w:r>
      <w:r>
        <w:rPr>
          <w:rStyle w:val="FootnoteAnchor"/>
          <w:rtl w:val="true"/>
        </w:rPr>
        <w:footnoteReference w:id="21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همانا كه هيچ كس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2142"/>
      </w:r>
      <w:r>
        <w:rPr>
          <w:rFonts w:ascii="Amiri" w:hAnsi="Amiri" w:eastAsia="Amiri" w:cs="Amiri"/>
          <w:color w:val="111111"/>
          <w:sz w:val="28"/>
          <w:sz w:val="28"/>
          <w:szCs w:val="28"/>
          <w:rtl w:val="true"/>
          <w:lang w:bidi="ar-SA"/>
        </w:rPr>
        <w:t>اين جاى نيايد،</w:t>
      </w:r>
    </w:p>
    <w:p>
      <w:pPr>
        <w:pStyle w:val="BookText"/>
        <w:rPr/>
      </w:pPr>
      <w:r>
        <w:rPr>
          <w:rFonts w:ascii="IRNazanin" w:hAnsi="IRNazanin" w:eastAsia="IRNazanin"/>
          <w:color w:val="111111"/>
          <w:sz w:val="28"/>
          <w:sz w:val="28"/>
          <w:szCs w:val="28"/>
          <w:rtl w:val="true"/>
          <w:lang w:bidi="fa-IR"/>
        </w:rPr>
        <w:t>فلما حفت بالمكاره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پرچين </w:t>
      </w:r>
      <w:r>
        <w:rPr>
          <w:rStyle w:val="FootnoteAnchor"/>
          <w:rtl w:val="true"/>
        </w:rPr>
        <w:footnoteReference w:id="2143"/>
      </w:r>
      <w:r>
        <w:rPr>
          <w:rFonts w:ascii="IRNazanin" w:hAnsi="IRNazanin" w:eastAsia="IRNazanin"/>
          <w:color w:val="111111"/>
          <w:sz w:val="28"/>
          <w:sz w:val="28"/>
          <w:szCs w:val="28"/>
          <w:rtl w:val="true"/>
          <w:lang w:bidi="fa-IR"/>
        </w:rPr>
        <w:t>او به شدائد و محن و تكاليف شاقّ بر سر نهاد،جبريل در آن 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كس در اين جا نيايد ازآن كه اختيار تحمّل اين مشاقّ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دوزخ بيافريد،و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بديد،گفت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نباشد كه اختيار اين كند و در اين جا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چون پرچينش </w:t>
      </w:r>
      <w:r>
        <w:rPr>
          <w:rStyle w:val="FootnoteAnchor"/>
          <w:rtl w:val="true"/>
        </w:rPr>
        <w:footnoteReference w:id="2144"/>
      </w:r>
      <w:r>
        <w:rPr>
          <w:rFonts w:ascii="IRNazanin" w:hAnsi="IRNazanin" w:eastAsia="IRNazanin"/>
          <w:color w:val="111111"/>
          <w:sz w:val="28"/>
          <w:sz w:val="28"/>
          <w:szCs w:val="28"/>
          <w:rtl w:val="true"/>
          <w:lang w:bidi="fa-IR"/>
        </w:rPr>
        <w:t>به شهوات بر نهاد،گفت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ترسم كه كس بنماند كه نه در اين جا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هست كه لقمان پسرش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بنىّ انّ اللّٰه تعالى يجرّب العبد الصّالح بالمحن و البلاء كما يجرّب الذّهب بالنّار،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بنده صالح را به بلا چنان ابتلا كند كه زر را به آتش امتحان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الواعظ </w:t>
      </w:r>
      <w:r>
        <w:rPr>
          <w:rStyle w:val="FootnoteAnchor"/>
          <w:rtl w:val="true"/>
        </w:rPr>
        <w:footnoteReference w:id="214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علىّ المصّيصي از جمله ابدال بود،سى سال بود كه بيمار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كه بهتر شوى از اين بيمارى؟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تا بميرى؟گفت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w:t>
      </w:r>
    </w:p>
    <w:p>
      <w:pPr>
        <w:pStyle w:val="BookText"/>
        <w:rPr/>
      </w:pPr>
      <w:r>
        <w:rPr>
          <w:rFonts w:ascii="IRNazanin" w:hAnsi="IRNazanin" w:eastAsia="IRNazanin"/>
          <w:color w:val="111111"/>
          <w:sz w:val="28"/>
          <w:sz w:val="28"/>
          <w:szCs w:val="28"/>
          <w:rtl w:val="true"/>
          <w:lang w:bidi="fa-IR"/>
        </w:rPr>
        <w:t>دوگانه يكى خواهم،خلاف آن خواسته باشم به خود كه خداى به من خواسته است، و من نخواهم كه خواست من در خلاف خواست خداى بود،مرا به اين فضول چه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مملوكم،خداوند من آنچه صلاح من باشد به داند،خود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رابعة العدويّة هرگاه كارى بر او سخت شدى،در ميان سراى مى گشتى و مى گفتى</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تحكّم يا الهي كيف شئتافإنّي قد رضيت بما رضيتا</w:t>
      </w:r>
    </w:p>
    <w:p>
      <w:pPr>
        <w:pStyle w:val="BookText"/>
        <w:rPr/>
      </w:pPr>
      <w:r>
        <w:rPr>
          <w:rFonts w:ascii="Amiri" w:hAnsi="Amiri" w:eastAsia="Amiri" w:cs="Amiri"/>
          <w:color w:val="111111"/>
          <w:sz w:val="28"/>
          <w:sz w:val="28"/>
          <w:szCs w:val="28"/>
          <w:rtl w:val="true"/>
          <w:lang w:bidi="ar-SA"/>
        </w:rPr>
        <w:t xml:space="preserve">ترفّق في عذابك لي قليلاو لا تعجل فمثلى </w:t>
      </w:r>
      <w:r>
        <w:rPr>
          <w:rStyle w:val="FootnoteAnchor"/>
          <w:rtl w:val="true"/>
        </w:rPr>
        <w:footnoteReference w:id="2146"/>
      </w:r>
      <w:r>
        <w:rPr>
          <w:rFonts w:ascii="Amiri" w:hAnsi="Amiri" w:eastAsia="Amiri" w:cs="Amiri"/>
          <w:color w:val="111111"/>
          <w:sz w:val="28"/>
          <w:sz w:val="28"/>
          <w:szCs w:val="28"/>
          <w:rtl w:val="true"/>
          <w:lang w:bidi="ar-SA"/>
        </w:rPr>
        <w:t xml:space="preserve">لن يفوتا </w:t>
      </w:r>
      <w:r>
        <w:rPr>
          <w:rStyle w:val="FootnoteAnchor"/>
          <w:rtl w:val="true"/>
        </w:rPr>
        <w:footnoteReference w:id="2147"/>
      </w:r>
    </w:p>
    <w:p>
      <w:pPr>
        <w:pStyle w:val="BookText"/>
        <w:rPr/>
      </w:pPr>
      <w:r>
        <w:rPr>
          <w:rFonts w:ascii="IRNazanin" w:hAnsi="IRNazanin" w:eastAsia="IRNazanin"/>
          <w:color w:val="111111"/>
          <w:sz w:val="28"/>
          <w:sz w:val="28"/>
          <w:szCs w:val="28"/>
          <w:rtl w:val="true"/>
          <w:lang w:bidi="fa-IR"/>
        </w:rPr>
        <w:t>يَسْئَلُونَكَ مٰا ذٰا يُنْفِقُونَ ،ظاهر آيت چنان است كه سؤال از نفقه است كه ما چه نفقه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دليل آن مى كند كه سؤال از آنان افتاد كه نفقه با ايشان صرف شود،و خداى تعالى از هر دو جواب داد،و ممكن باشد كه سؤال از اين افتاد،و لكن حق تعالى براى بيان را </w:t>
      </w:r>
      <w:r>
        <w:rPr>
          <w:rStyle w:val="FootnoteAnchor"/>
          <w:rtl w:val="true"/>
        </w:rPr>
        <w:footnoteReference w:id="2148"/>
      </w:r>
      <w:r>
        <w:rPr>
          <w:rFonts w:ascii="IRNazanin" w:hAnsi="IRNazanin" w:eastAsia="IRNazanin"/>
          <w:color w:val="111111"/>
          <w:sz w:val="28"/>
          <w:sz w:val="28"/>
          <w:szCs w:val="28"/>
          <w:rtl w:val="true"/>
          <w:lang w:bidi="fa-IR"/>
        </w:rPr>
        <w:t xml:space="preserve">آنچه پرسيدند و </w:t>
      </w:r>
      <w:r>
        <w:rPr>
          <w:rStyle w:val="FootnoteAnchor"/>
          <w:rtl w:val="true"/>
        </w:rPr>
        <w:footnoteReference w:id="2149"/>
      </w:r>
      <w:r>
        <w:rPr>
          <w:rFonts w:ascii="IRNazanin" w:hAnsi="IRNazanin" w:eastAsia="IRNazanin"/>
          <w:color w:val="111111"/>
          <w:sz w:val="28"/>
          <w:sz w:val="28"/>
          <w:szCs w:val="28"/>
          <w:rtl w:val="true"/>
          <w:lang w:bidi="fa-IR"/>
        </w:rPr>
        <w:t>آنچه نپرسيدند جواب كرد آن را از اين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تَفْعَلُوا مِنْ خَيْرٍ فَإِنَّ اللّٰهَ بِهِ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عمرو بن الجموح آمد،كه او مردى پير بود و مال بسيار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نفقه كنم و بركه نفقه كنم؟ خداى تعالى اين آيت فرستاد،جواب اين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أَنْفَقْتُمْ مِنْ خَيْرٍ ،آنچه هزينه كنى مِنْ خَيْرٍ ،مراد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است بلا خلاف براى قرينه انفاق از خير،يعنى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فَلِلْوٰالِدَيْنِ وَ الْأَقْرَبِينَ ،بر مادر و پدر بايد كردن و خويشانى كه نزديكتر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اليد العليا خير من اليد السفلى و ابدأ </w:t>
      </w:r>
      <w:r>
        <w:rPr>
          <w:rStyle w:val="FootnoteAnchor"/>
          <w:rtl w:val="true"/>
        </w:rPr>
        <w:footnoteReference w:id="2150"/>
      </w:r>
      <w:r>
        <w:rPr>
          <w:rFonts w:ascii="IRNazanin" w:hAnsi="IRNazanin" w:eastAsia="IRNazanin"/>
          <w:color w:val="111111"/>
          <w:sz w:val="28"/>
          <w:sz w:val="28"/>
          <w:szCs w:val="28"/>
          <w:rtl w:val="true"/>
          <w:lang w:bidi="fa-IR"/>
        </w:rPr>
        <w:t>بمن تعول امك و اباك و اختك و اخاك و ادناك فأدناك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زيرين به باشد از دست زيرين،و ابتدا به آن كس كن كه عيال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پدرت و خواهر و برادرت،پس از آن،آن كه نزديكتر باشد پس نزديكتر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دينارى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بر خود نفقه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بر اهلت نفقه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ديگرى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بر فرزندانت نفقه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بر زيردستانت </w:t>
      </w:r>
      <w:r>
        <w:rPr>
          <w:rStyle w:val="FootnoteAnchor"/>
          <w:rtl w:val="true"/>
        </w:rPr>
        <w:footnoteReference w:id="2151"/>
      </w:r>
      <w:r>
        <w:rPr>
          <w:rFonts w:ascii="IRNazanin" w:hAnsi="IRNazanin" w:eastAsia="IRNazanin"/>
          <w:color w:val="111111"/>
          <w:sz w:val="28"/>
          <w:sz w:val="28"/>
          <w:szCs w:val="28"/>
          <w:rtl w:val="true"/>
          <w:lang w:bidi="fa-IR"/>
        </w:rPr>
        <w:t>نفقه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هركجا كه خواهى صرف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تو بر درويش صدقه اى باشد،و بر خويشاوند </w:t>
      </w:r>
      <w:r>
        <w:rPr>
          <w:rStyle w:val="FootnoteAnchor"/>
          <w:rtl w:val="true"/>
        </w:rPr>
        <w:footnoteReference w:id="2152"/>
      </w:r>
      <w:r>
        <w:rPr>
          <w:rFonts w:ascii="IRNazanin" w:hAnsi="IRNazanin" w:eastAsia="IRNazanin"/>
          <w:color w:val="111111"/>
          <w:sz w:val="28"/>
          <w:sz w:val="28"/>
          <w:szCs w:val="28"/>
          <w:rtl w:val="true"/>
          <w:lang w:bidi="fa-IR"/>
        </w:rPr>
        <w:t>دو صدقه باشد،براى آن كه هم صدقه باشد و هم 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ابتدا كرد بالاولى فالاولى،گفت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را باشد از فاضل نفقات ابتدا به مادر و پدر كن، آنگه به آنان كه به تو نزديكتر باشند </w:t>
      </w:r>
      <w:r>
        <w:rPr>
          <w:rStyle w:val="FootnoteAnchor"/>
          <w:rtl w:val="true"/>
        </w:rPr>
        <w:footnoteReference w:id="2153"/>
      </w:r>
      <w:r>
        <w:rPr>
          <w:rFonts w:ascii="IRNazanin" w:hAnsi="IRNazanin" w:eastAsia="IRNazanin"/>
          <w:color w:val="111111"/>
          <w:sz w:val="28"/>
          <w:sz w:val="28"/>
          <w:szCs w:val="28"/>
          <w:rtl w:val="true"/>
          <w:lang w:bidi="fa-IR"/>
        </w:rPr>
        <w:t>،هرچه قرابت او نزديكتر باشد ولايت و اولى ترى او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آن فاضلى بماند بر </w:t>
      </w:r>
      <w:r>
        <w:rPr>
          <w:rStyle w:val="FootnoteAnchor"/>
          <w:rtl w:val="true"/>
        </w:rPr>
        <w:footnoteReference w:id="2154"/>
      </w:r>
      <w:r>
        <w:rPr>
          <w:rFonts w:ascii="IRNazanin" w:hAnsi="IRNazanin" w:eastAsia="IRNazanin"/>
          <w:color w:val="111111"/>
          <w:sz w:val="28"/>
          <w:sz w:val="28"/>
          <w:szCs w:val="28"/>
          <w:rtl w:val="true"/>
          <w:lang w:bidi="fa-IR"/>
        </w:rPr>
        <w:t xml:space="preserve">يتيمان براى آن كه بى پدر باشند </w:t>
      </w:r>
      <w:r>
        <w:rPr>
          <w:rStyle w:val="FootnoteAnchor"/>
          <w:rtl w:val="true"/>
        </w:rPr>
        <w:footnoteReference w:id="2155"/>
      </w:r>
      <w:r>
        <w:rPr>
          <w:rFonts w:ascii="Amiri" w:hAnsi="Amiri" w:eastAsia="Amiri" w:cs="Amiri"/>
          <w:color w:val="111111"/>
          <w:sz w:val="28"/>
          <w:sz w:val="28"/>
          <w:szCs w:val="28"/>
          <w:rtl w:val="true"/>
          <w:lang w:bidi="ar-SA"/>
        </w:rPr>
        <w:t>و ايشان را كسى نبود كه تولّاى كار ايشان كند،و ايشان طفل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ايشان چيزى ندارند </w:t>
      </w:r>
      <w:r>
        <w:rPr>
          <w:rStyle w:val="FootnoteAnchor"/>
          <w:rtl w:val="true"/>
        </w:rPr>
        <w:footnoteReference w:id="2156"/>
      </w:r>
      <w:r>
        <w:rPr>
          <w:rFonts w:ascii="IRNazanin" w:hAnsi="IRNazanin" w:eastAsia="IRNazanin"/>
          <w:color w:val="111111"/>
          <w:sz w:val="28"/>
          <w:sz w:val="28"/>
          <w:szCs w:val="28"/>
          <w:rtl w:val="true"/>
          <w:lang w:bidi="fa-IR"/>
        </w:rPr>
        <w:t>يا كفاف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السَّبِيلِ ،و رهگذرى كه او غريب باشد و پناهى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 به آيت زكات،و اين درست نيست براى آن كه در آيت</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قلّت و كثرت نيست،و انّما </w:t>
      </w:r>
      <w:r>
        <w:rPr>
          <w:rStyle w:val="FootnoteAnchor"/>
          <w:rtl w:val="true"/>
        </w:rPr>
        <w:footnoteReference w:id="2158"/>
      </w:r>
      <w:r>
        <w:rPr>
          <w:rFonts w:ascii="Amiri" w:hAnsi="Amiri" w:eastAsia="Amiri" w:cs="Amiri"/>
          <w:color w:val="111111"/>
          <w:sz w:val="28"/>
          <w:sz w:val="28"/>
          <w:szCs w:val="28"/>
          <w:rtl w:val="true"/>
          <w:lang w:bidi="ar-SA"/>
        </w:rPr>
        <w:t>در آيت ذكر آنان است كه نفقه برايشان بايد كردن،و نفقه بر ايشان منع نكند از وجوب زكات،و جمع از ميان هر دو ممكن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منسوخ است از وجهى ديگر به آيت مواريث،و اين هم درست نيست كه وجوب نفقه بر آنان كه ذكر كرد از مادر و پدر و ديگران،منع نكند ازآن كه چون مرده باشند تركه ايشان را مستحقّانى باشند از روى شرع به حسب مصلحتى كه خداى ديده باشد،پس اين منع نيست از آن،و آن منع نيست از اين،و </w:t>
      </w:r>
    </w:p>
    <w:p>
      <w:pPr>
        <w:pStyle w:val="BookText"/>
        <w:rPr/>
      </w:pPr>
      <w:r>
        <w:rPr>
          <w:rFonts w:ascii="Amiri" w:hAnsi="Amiri" w:eastAsia="Amiri" w:cs="Amiri"/>
          <w:color w:val="111111"/>
          <w:sz w:val="28"/>
          <w:sz w:val="28"/>
          <w:szCs w:val="28"/>
          <w:rtl w:val="true"/>
          <w:lang w:bidi="ar-SA"/>
        </w:rPr>
        <w:t>جمع از ميانشان ممكن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محتمل بود كه خداى تعالى ندب و استحباب </w:t>
      </w:r>
      <w:r>
        <w:rPr>
          <w:rStyle w:val="FootnoteAnchor"/>
          <w:rtl w:val="true"/>
        </w:rPr>
        <w:footnoteReference w:id="2159"/>
      </w:r>
      <w:r>
        <w:rPr>
          <w:rFonts w:ascii="IRNazanin" w:hAnsi="IRNazanin" w:eastAsia="IRNazanin"/>
          <w:color w:val="111111"/>
          <w:sz w:val="28"/>
          <w:sz w:val="28"/>
          <w:szCs w:val="28"/>
          <w:rtl w:val="true"/>
          <w:lang w:bidi="fa-IR"/>
        </w:rPr>
        <w:t>خواست،گفت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خواهد كه طرفى از مال خود در وجوه برّ صرف كند مصارف آن اين است كه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آيت زكات است،و لكن پدر و مادر را،و من يجب عليه نفقته من الاقربين،ازآنجا به در آرند به دليلى خارج،و در باقى روان </w:t>
      </w:r>
      <w:r>
        <w:rPr>
          <w:rStyle w:val="FootnoteAnchor"/>
          <w:rtl w:val="true"/>
        </w:rPr>
        <w:footnoteReference w:id="2160"/>
      </w:r>
      <w:r>
        <w:rPr>
          <w:rFonts w:ascii="Amiri" w:hAnsi="Amiri" w:eastAsia="Amiri" w:cs="Amiri"/>
          <w:color w:val="111111"/>
          <w:sz w:val="28"/>
          <w:sz w:val="28"/>
          <w:szCs w:val="28"/>
          <w:rtl w:val="true"/>
          <w:lang w:bidi="ar-SA"/>
        </w:rPr>
        <w:t>باشد،و بر اين وجه هم نسخ صورت نبندد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الْقِتٰالُ ،اى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آيت صيام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 دليل فرض جهاد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امّت خلاف نكردند در آن كه فريضه است،خلاف كردند </w:t>
      </w:r>
      <w:r>
        <w:rPr>
          <w:rStyle w:val="FootnoteAnchor"/>
          <w:rtl w:val="true"/>
        </w:rPr>
        <w:footnoteReference w:id="2161"/>
      </w:r>
      <w:r>
        <w:rPr>
          <w:rFonts w:ascii="IRNazanin" w:hAnsi="IRNazanin" w:eastAsia="IRNazanin"/>
          <w:color w:val="111111"/>
          <w:sz w:val="28"/>
          <w:sz w:val="28"/>
          <w:szCs w:val="28"/>
          <w:rtl w:val="true"/>
          <w:lang w:bidi="fa-IR"/>
        </w:rPr>
        <w:t>كه فرض بر كفايت است يا فرض بر 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بر كفايت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به من في قيامه غنى عن الباقين سقط عنهم،چون جماعتى كه در قيام ايشان غنا باشد به آن قيام كنند،از ديگران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آيت مجمل است و محتاج به بيان آن كه جهاد كى بايد كردن و با كى </w:t>
      </w:r>
      <w:r>
        <w:rPr>
          <w:rStyle w:val="FootnoteAnchor"/>
          <w:rtl w:val="true"/>
        </w:rPr>
        <w:footnoteReference w:id="2162"/>
      </w:r>
      <w:r>
        <w:rPr>
          <w:rFonts w:ascii="IRNazanin" w:hAnsi="IRNazanin" w:eastAsia="IRNazanin"/>
          <w:color w:val="111111"/>
          <w:sz w:val="28"/>
          <w:sz w:val="28"/>
          <w:szCs w:val="28"/>
          <w:rtl w:val="true"/>
          <w:lang w:bidi="fa-IR"/>
        </w:rPr>
        <w:t>بايد كردن،چنان كه آيت نماز و روزه و زكات و حجّ همه مجمل است،و تفصيل آن از بيان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اتّصال آيت به آيت متقدّم </w:t>
      </w:r>
      <w:r>
        <w:rPr>
          <w:rStyle w:val="FootnoteAnchor"/>
          <w:rtl w:val="true"/>
        </w:rPr>
        <w:footnoteReference w:id="2163"/>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در آيت پيشين بيان كرد كه به بهشت نرسند الّا به تحمّل مشاقّ،و از جمله مشاقّ كه در شرع آن را تحمّل بايد كردن جهاد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عطا روايت كرد ابن جريج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پرسيدم وجوب جهاد،گفت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واجب بود،يعنى صحابه رسول،بر ما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همانا،مراد آن بوده باشد كه بر ما واجب نيست،براى آن كه شرايط وجوبش حاصل نيست،از جمله شرايط او وجود امامى عادل بود،يا آن كه امام او را نصب كند براى جهاد،و بى امام جهاد واجب نبود الّا آنگه كه كافران بر مسلمانان غلبه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على سبيل الذّب عن حوزة </w:t>
      </w:r>
    </w:p>
    <w:p>
      <w:pPr>
        <w:pStyle w:val="BookText"/>
        <w:rPr/>
      </w:pPr>
      <w:r>
        <w:rPr>
          <w:rFonts w:ascii="Amiri" w:hAnsi="Amiri" w:eastAsia="Amiri" w:cs="Amiri"/>
          <w:color w:val="111111"/>
          <w:sz w:val="28"/>
          <w:sz w:val="28"/>
          <w:szCs w:val="28"/>
          <w:rtl w:val="true"/>
          <w:lang w:bidi="ar-SA"/>
        </w:rPr>
        <w:t>الاسلام،واجب باشد آن از باب وجوب دفع مضرّت بود كه در عقل مقرّر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اصل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الكفّ عمّن قال لا اله الّا اللّٰه ،سه چيز از اصل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بازايستادن ازآن كه گوينده لااله الاّاللّٰه باشد،</w:t>
      </w:r>
    </w:p>
    <w:p>
      <w:pPr>
        <w:pStyle w:val="BookText"/>
        <w:rPr/>
      </w:pPr>
      <w:r>
        <w:rPr>
          <w:rFonts w:ascii="IRNazanin" w:hAnsi="IRNazanin" w:eastAsia="IRNazanin"/>
          <w:color w:val="111111"/>
          <w:sz w:val="28"/>
          <w:sz w:val="28"/>
          <w:szCs w:val="28"/>
          <w:rtl w:val="true"/>
          <w:lang w:bidi="fa-IR"/>
        </w:rPr>
        <w:t>لا تكفّره بذنب و لا تخرجه من الاسلام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گناهى كه بكند كافر نگويى،و به عملى كه كند از</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در نيارى،</w:t>
      </w:r>
    </w:p>
    <w:p>
      <w:pPr>
        <w:pStyle w:val="BookText"/>
        <w:rPr/>
      </w:pPr>
      <w:r>
        <w:rPr>
          <w:rFonts w:ascii="IRNazanin" w:hAnsi="IRNazanin" w:eastAsia="IRNazanin"/>
          <w:color w:val="111111"/>
          <w:sz w:val="28"/>
          <w:sz w:val="28"/>
          <w:szCs w:val="28"/>
          <w:rtl w:val="true"/>
          <w:lang w:bidi="fa-IR"/>
        </w:rPr>
        <w:t xml:space="preserve">و الجهاد ماض </w:t>
      </w:r>
      <w:r>
        <w:rPr>
          <w:rStyle w:val="FootnoteAnchor"/>
          <w:rtl w:val="true"/>
        </w:rPr>
        <w:footnoteReference w:id="2164"/>
      </w:r>
      <w:r>
        <w:rPr>
          <w:rFonts w:ascii="IRNazanin" w:hAnsi="IRNazanin" w:eastAsia="IRNazanin"/>
          <w:color w:val="111111"/>
          <w:sz w:val="28"/>
          <w:sz w:val="28"/>
          <w:szCs w:val="28"/>
          <w:rtl w:val="true"/>
          <w:lang w:bidi="fa-IR"/>
        </w:rPr>
        <w:t xml:space="preserve">منذ بعثنى اللّٰه الى ان يقاتل آخر امّتى الدّجّال لا يبطله جور و لا عدل، و دوم جهاد از آنگه كه خداى تعالى مرا بفرستاد تا به آخر زمان كه آخر امّت من با دجّال كارزار </w:t>
      </w:r>
      <w:r>
        <w:rPr>
          <w:rStyle w:val="FootnoteAnchor"/>
          <w:rtl w:val="true"/>
        </w:rPr>
        <w:footnoteReference w:id="2165"/>
      </w:r>
      <w:r>
        <w:rPr>
          <w:rFonts w:ascii="IRNazanin" w:hAnsi="IRNazanin" w:eastAsia="IRNazanin"/>
          <w:color w:val="111111"/>
          <w:sz w:val="28"/>
          <w:sz w:val="28"/>
          <w:szCs w:val="28"/>
          <w:rtl w:val="true"/>
          <w:lang w:bidi="fa-IR"/>
        </w:rPr>
        <w:t>كنند،روزگار جور يا عدل آن را باطل نكند،</w:t>
      </w:r>
    </w:p>
    <w:p>
      <w:pPr>
        <w:pStyle w:val="BookText"/>
        <w:rPr/>
      </w:pPr>
      <w:r>
        <w:rPr>
          <w:rFonts w:ascii="Amiri" w:hAnsi="Amiri" w:eastAsia="Amiri" w:cs="Amiri"/>
          <w:color w:val="111111"/>
          <w:sz w:val="28"/>
          <w:sz w:val="28"/>
          <w:szCs w:val="28"/>
          <w:rtl w:val="true"/>
          <w:lang w:bidi="ar-SA"/>
        </w:rPr>
        <w:t>و الايمان بالاقدار ، و ايمان داشتن به قضا و قدر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بميرد و غزا نكند و يا خود عزم نكند بر غزا،</w:t>
      </w:r>
    </w:p>
    <w:p>
      <w:pPr>
        <w:pStyle w:val="BookText"/>
        <w:rPr/>
      </w:pPr>
      <w:r>
        <w:rPr>
          <w:rFonts w:ascii="Amiri" w:hAnsi="Amiri" w:eastAsia="Amiri" w:cs="Amiri"/>
          <w:color w:val="111111"/>
          <w:sz w:val="28"/>
          <w:sz w:val="28"/>
          <w:szCs w:val="28"/>
          <w:rtl w:val="true"/>
          <w:lang w:bidi="ar-SA"/>
        </w:rPr>
        <w:t xml:space="preserve">مات على شعبة من </w:t>
      </w:r>
      <w:r>
        <w:rPr>
          <w:rStyle w:val="FootnoteAnchor"/>
          <w:rtl w:val="true"/>
        </w:rPr>
        <w:footnoteReference w:id="2166"/>
      </w:r>
      <w:r>
        <w:rPr>
          <w:rFonts w:ascii="IRNazanin" w:hAnsi="IRNazanin" w:eastAsia="IRNazanin"/>
          <w:color w:val="111111"/>
          <w:sz w:val="28"/>
          <w:sz w:val="28"/>
          <w:szCs w:val="28"/>
          <w:rtl w:val="true"/>
          <w:lang w:bidi="fa-IR"/>
        </w:rPr>
        <w:t>النّفاق، او بر شاخى از نفاق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و اوزاعى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جهاد بر مردان نوشته است اگر كنند و اگر نكنند </w:t>
      </w:r>
      <w:r>
        <w:rPr>
          <w:rStyle w:val="FootnoteAnchor"/>
          <w:rtl w:val="true"/>
        </w:rPr>
        <w:footnoteReference w:id="2167"/>
      </w:r>
      <w:r>
        <w:rPr>
          <w:rFonts w:ascii="IRNazanin" w:hAnsi="IRNazanin" w:eastAsia="IRNazanin"/>
          <w:color w:val="111111"/>
          <w:sz w:val="28"/>
          <w:sz w:val="28"/>
          <w:szCs w:val="28"/>
          <w:rtl w:val="true"/>
          <w:lang w:bidi="fa-IR"/>
        </w:rPr>
        <w:t>،هركه از ايشان غزا كند فبها و نعم،و هركه بنشيند او عدّه است،يعنى ذخيره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او استعانت كنند </w:t>
      </w:r>
      <w:r>
        <w:rPr>
          <w:rStyle w:val="FootnoteAnchor"/>
          <w:rtl w:val="true"/>
        </w:rPr>
        <w:footnoteReference w:id="2168"/>
      </w:r>
      <w:r>
        <w:rPr>
          <w:rFonts w:ascii="IRNazanin" w:hAnsi="IRNazanin" w:eastAsia="IRNazanin"/>
          <w:color w:val="111111"/>
          <w:sz w:val="28"/>
          <w:sz w:val="28"/>
          <w:szCs w:val="28"/>
          <w:rtl w:val="true"/>
          <w:lang w:bidi="fa-IR"/>
        </w:rPr>
        <w:t xml:space="preserve">يارى دهد،و اگرش برانگيزانند برانگيخته شود </w:t>
      </w:r>
      <w:r>
        <w:rPr>
          <w:rStyle w:val="FootnoteAnchor"/>
          <w:rtl w:val="true"/>
        </w:rPr>
        <w:footnoteReference w:id="2169"/>
      </w:r>
      <w:r>
        <w:rPr>
          <w:rFonts w:ascii="IRNazanin" w:hAnsi="IRNazanin" w:eastAsia="IRNazanin"/>
          <w:color w:val="111111"/>
          <w:sz w:val="28"/>
          <w:sz w:val="28"/>
          <w:szCs w:val="28"/>
          <w:rtl w:val="true"/>
          <w:lang w:bidi="fa-IR"/>
        </w:rPr>
        <w:t>،و اگر مستغنى باشند از او بنشيند،و اين موافق مذهب ماست در آن كه جهاد فرض بر كفايت است،و مذهب شافعى هم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صحّت اين مذهب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الْمُجٰاهِدِينَ بِأَمْوٰالِهِمْ وَ أَنْفُسِهِمْ عَلَى الْقٰاعِدِينَ دَرَجَةً وَ كُلاًّ وَعَدَ اللّٰهُ الْحُسْنىٰ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آنان كه قاعد </w:t>
      </w:r>
      <w:r>
        <w:rPr>
          <w:rStyle w:val="FootnoteAnchor"/>
          <w:rtl w:val="true"/>
        </w:rPr>
        <w:footnoteReference w:id="2171"/>
      </w:r>
      <w:r>
        <w:rPr>
          <w:rFonts w:ascii="Amiri" w:hAnsi="Amiri" w:eastAsia="Amiri" w:cs="Amiri"/>
          <w:color w:val="111111"/>
          <w:sz w:val="28"/>
          <w:sz w:val="28"/>
          <w:szCs w:val="28"/>
          <w:rtl w:val="true"/>
          <w:lang w:bidi="ar-SA"/>
        </w:rPr>
        <w:t xml:space="preserve">بودندى برايشان واجب بودى و ايشان تارك وجوب </w:t>
      </w:r>
      <w:r>
        <w:rPr>
          <w:rStyle w:val="FootnoteAnchor"/>
          <w:rtl w:val="true"/>
        </w:rPr>
        <w:footnoteReference w:id="2172"/>
      </w:r>
      <w:r>
        <w:rPr>
          <w:rFonts w:ascii="Amiri" w:hAnsi="Amiri" w:eastAsia="Amiri" w:cs="Amiri"/>
          <w:color w:val="111111"/>
          <w:sz w:val="28"/>
          <w:sz w:val="28"/>
          <w:szCs w:val="28"/>
          <w:rtl w:val="true"/>
          <w:lang w:bidi="ar-SA"/>
        </w:rPr>
        <w:t xml:space="preserve">بودندى به قعود از جهاد ايشان از خداى تعالى موعود نبودندى بالحسنى كه تأنيث احسن باشد،بل موعود </w:t>
      </w:r>
      <w:r>
        <w:rPr>
          <w:rStyle w:val="FootnoteAnchor"/>
          <w:rtl w:val="true"/>
        </w:rPr>
        <w:footnoteReference w:id="2173"/>
      </w:r>
      <w:r>
        <w:rPr>
          <w:rFonts w:ascii="IRNazanin" w:hAnsi="IRNazanin" w:eastAsia="IRNazanin"/>
          <w:color w:val="111111"/>
          <w:sz w:val="28"/>
          <w:sz w:val="28"/>
          <w:szCs w:val="28"/>
          <w:rtl w:val="true"/>
          <w:lang w:bidi="fa-IR"/>
        </w:rPr>
        <w:t>بودندى بالسّوأى كه سزاى تارك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اين اعتبار معلوم شد كه جهاد فرض بر كفايت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باشد در معنى مقاتله،و آن بيشتر از ميان دو كس بود،اعنى مفاعله،مگر جايى چند معدود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طارقت النّعل </w:t>
      </w:r>
      <w:r>
        <w:rPr>
          <w:rStyle w:val="FootnoteAnchor"/>
          <w:rtl w:val="true"/>
        </w:rPr>
        <w:footnoteReference w:id="2174"/>
      </w:r>
      <w:r>
        <w:rPr>
          <w:rFonts w:ascii="Amiri" w:hAnsi="Amiri" w:eastAsia="Amiri" w:cs="Amiri"/>
          <w:color w:val="111111"/>
          <w:sz w:val="28"/>
          <w:sz w:val="28"/>
          <w:szCs w:val="28"/>
          <w:rtl w:val="true"/>
          <w:lang w:bidi="ar-SA"/>
        </w:rPr>
        <w:t>و عاقبت اللصّ،و عافاه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ظاهر او عموم است،آن را تخصيص بايد كردن به ادلّه مخصّصه،براى آن كه زنان و كودكان و پيران ضعيف و ديوانگان و بيماران و معذورانى كه ايشان را ممكن نباشد نهوض به جهاد از اين خارجند،و آن را كه بر او جهاد واجب بود و اگر او نتواند شدن كسى را به جاى خود بدارد،و ساز و آلت و عدّت و برگ بدهد،روا باشد مگر آنگه كه امام او را فرمايد و بدل نستاند از او كه پس فرض جهاد از او ساقط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شرط </w:t>
      </w:r>
      <w:r>
        <w:rPr>
          <w:rStyle w:val="FootnoteAnchor"/>
          <w:rtl w:val="true"/>
        </w:rPr>
        <w:footnoteReference w:id="2175"/>
      </w:r>
      <w:r>
        <w:rPr>
          <w:rFonts w:ascii="IRNazanin" w:hAnsi="IRNazanin" w:eastAsia="IRNazanin"/>
          <w:color w:val="111111"/>
          <w:sz w:val="28"/>
          <w:sz w:val="28"/>
          <w:szCs w:val="28"/>
          <w:rtl w:val="true"/>
          <w:lang w:bidi="fa-IR"/>
        </w:rPr>
        <w:t>وجوبش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امامى عادل است يا كسى كه از قبل او و دست او باشد،و الّا واجب نبود،و با ائمّه جور و سلطان ظالم </w:t>
      </w:r>
      <w:r>
        <w:rPr>
          <w:rStyle w:val="FootnoteAnchor"/>
          <w:rtl w:val="true"/>
        </w:rPr>
        <w:footnoteReference w:id="2176"/>
      </w:r>
      <w:r>
        <w:rPr>
          <w:rFonts w:ascii="IRNazanin" w:hAnsi="IRNazanin" w:eastAsia="IRNazanin"/>
          <w:color w:val="111111"/>
          <w:sz w:val="28"/>
          <w:sz w:val="28"/>
          <w:szCs w:val="28"/>
          <w:rtl w:val="true"/>
          <w:lang w:bidi="fa-IR"/>
        </w:rPr>
        <w:t>جهاد واجب نيست،هركس كه كند اگر مصيب شود مأجور نبود،و اگر مصاب شود مأثوم بود،الّا آنگه كه خائف باشند بر بيضه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سبيل مدافعه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كه با كدام صنف از كفّار جهاد بايد كردن،و با كدام صنف نبايد كردن در دگر جاى بيايد كه لايق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كُرْهٌ لَكُمْ ،اى كراهة لكم و مشقّة عليكم،و شما را از روى نفار طبع اين خوش نيست،و هرچه تكليف بدو تعلّق دارد به هيچ حال مشتهى نبود،لا بدّ با مشقّت بود تا بر او استحقاق ثواب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خواندند،مگر در شاذّ كه ابو عبد الرّحمن السّلمىّ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كالضّعف و الضّعف، و الرّهب و الرّهب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محقّقان </w:t>
      </w:r>
      <w:r>
        <w:rPr>
          <w:rStyle w:val="FootnoteAnchor"/>
          <w:rtl w:val="true"/>
        </w:rPr>
        <w:footnoteReference w:id="2179"/>
      </w:r>
      <w:r>
        <w:rPr>
          <w:rFonts w:ascii="IRNazanin" w:hAnsi="IRNazanin" w:eastAsia="IRNazanin"/>
          <w:color w:val="111111"/>
          <w:sz w:val="28"/>
          <w:sz w:val="28"/>
          <w:szCs w:val="28"/>
          <w:rtl w:val="true"/>
          <w:lang w:bidi="fa-IR"/>
        </w:rPr>
        <w:t>لغت فرق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مشقّت باشد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اكراه بود،و بيان كرديم كه معنى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نفار طبع است كه به اكراه </w:t>
      </w:r>
      <w:r>
        <w:rPr>
          <w:rStyle w:val="FootnoteAnchor"/>
          <w:rtl w:val="true"/>
        </w:rPr>
        <w:footnoteReference w:id="2180"/>
      </w:r>
      <w:r>
        <w:rPr>
          <w:rFonts w:ascii="Amiri" w:hAnsi="Amiri" w:eastAsia="Amiri" w:cs="Amiri"/>
          <w:color w:val="111111"/>
          <w:sz w:val="28"/>
          <w:sz w:val="28"/>
          <w:szCs w:val="28"/>
          <w:rtl w:val="true"/>
          <w:lang w:bidi="ar-SA"/>
        </w:rPr>
        <w:t>فعل مختار در وجود نيايد،براى آن كه اين خطر جان است و مشقّت نفس است و مئونت 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أَطَعْنٰا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كرهوا ثمّ انقادوا،و اين درست نيست براى آن كه نسخ در اخبار نشود </w:t>
      </w:r>
      <w:r>
        <w:rPr>
          <w:rStyle w:val="FootnoteAnchor"/>
          <w:rtl w:val="true"/>
        </w:rPr>
        <w:footnoteReference w:id="2182"/>
      </w:r>
      <w:r>
        <w:rPr>
          <w:rFonts w:ascii="IRNazanin" w:hAnsi="IRNazanin" w:eastAsia="IRNazanin"/>
          <w:color w:val="111111"/>
          <w:sz w:val="28"/>
          <w:sz w:val="28"/>
          <w:szCs w:val="28"/>
          <w:rtl w:val="true"/>
          <w:lang w:bidi="fa-IR"/>
        </w:rPr>
        <w:t>،در اوامر و نواهى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شرع </w:t>
      </w:r>
      <w:r>
        <w:rPr>
          <w:rStyle w:val="FootnoteAnchor"/>
          <w:rtl w:val="true"/>
        </w:rPr>
        <w:footnoteReference w:id="2183"/>
      </w:r>
      <w:r>
        <w:rPr>
          <w:rFonts w:ascii="IRNazanin" w:hAnsi="IRNazanin" w:eastAsia="IRNazanin"/>
          <w:color w:val="111111"/>
          <w:sz w:val="28"/>
          <w:sz w:val="28"/>
          <w:szCs w:val="28"/>
          <w:rtl w:val="true"/>
          <w:lang w:bidi="fa-IR"/>
        </w:rPr>
        <w:t>موقوف نباشد بر ارادت و كراهت تو، وَ عَسىٰ أَنْ تَكْرَهُوا شَيْئاً وَ هُوَ خَيْرٌ لَكُمْ ،بسيار بود كه تو كاره باشى چيزى را و آن تو را بهتر بود،و باشد كه تو چيزى دوست دارى و تو را آن بتر بود،براى آن كه در جهاد احدى الحسنيين است،إمّا ظفر و غنيمت،و إمّا شهادت،و ترك او شرّ است براى آن كه در او ذلّ است و غضاضت و فقر و حرمان غنيمت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رديف رسول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عباس ارض عن الله بما قدر و ان كان خلاف هواك، گفت راضى شو از خداى به آنچه بر تو قضا كرده است </w:t>
      </w:r>
      <w:r>
        <w:rPr>
          <w:rStyle w:val="FootnoteAnchor"/>
          <w:rtl w:val="true"/>
        </w:rPr>
        <w:footnoteReference w:id="2184"/>
      </w:r>
      <w:r>
        <w:rPr>
          <w:rFonts w:ascii="IRNazanin" w:hAnsi="IRNazanin" w:eastAsia="IRNazanin"/>
          <w:color w:val="111111"/>
          <w:sz w:val="28"/>
          <w:sz w:val="28"/>
          <w:szCs w:val="28"/>
          <w:rtl w:val="true"/>
          <w:lang w:bidi="fa-IR"/>
        </w:rPr>
        <w:t>،و اگرچه برخلاف هواى تو باشد كه اين در كتاب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يا رسول اللّٰه؟كه من در قرآن خوانده ام و نمى دانم كه كجاست؟گفت نمى دانى اى زيرك، وَ عَسىٰ أَنْ تَكْرَهُوا شَيْئاً وَ هُوَ خَيْرٌ لَكُمْ وَ عَسىٰ أَنْ تُحِبُّوا شَيْئاً وَ هُوَ شَرٌّ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Style w:val="FootnoteAnchor"/>
          <w:rtl w:val="true"/>
        </w:rPr>
        <w:footnoteReference w:id="21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تكره الملمّات الواقعة و البلايا الحادثة،گفت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 مباش مهمّات واقعه را و بلاهاى حادثه را،كه بسا كار كه تو آن را كاره باشى و نجات تو در آن باشد،و بسا كار كه تو را خوش آيد و هلاك تو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سعيد الضّرير در اين معنى آورد،قول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امر تتّقيهجرّ امرا ترتجيه</w:t>
      </w:r>
    </w:p>
    <w:p>
      <w:pPr>
        <w:pStyle w:val="BookText"/>
        <w:rPr/>
      </w:pPr>
      <w:r>
        <w:rPr>
          <w:rFonts w:ascii="Amiri" w:hAnsi="Amiri" w:eastAsia="Amiri" w:cs="Amiri"/>
          <w:color w:val="111111"/>
          <w:sz w:val="28"/>
          <w:sz w:val="28"/>
          <w:szCs w:val="28"/>
          <w:rtl w:val="true"/>
          <w:lang w:bidi="ar-SA"/>
        </w:rPr>
        <w:t>خفى المحبوب منهو بدا المكروه فيه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المعتزّ گويد در اين معنى</w:t>
      </w:r>
      <w:r>
        <w:rPr>
          <w:rFonts w:eastAsia="IRNazanin" w:cs="IRNazanin"/>
          <w:color w:val="111111"/>
          <w:sz w:val="28"/>
          <w:szCs w:val="28"/>
          <w:rtl w:val="true"/>
          <w:lang w:bidi="fa-IR"/>
        </w:rPr>
        <w:t xml:space="preserve">: </w:t>
      </w:r>
      <w:bookmarkStart w:id="48" w:name="pg12357_109728"/>
    </w:p>
    <w:p>
      <w:pPr>
        <w:pStyle w:val="BookText"/>
        <w:rPr/>
      </w:pPr>
      <w:bookmarkEnd w:id="48"/>
      <w:r>
        <w:rPr>
          <w:rFonts w:ascii="Amiri" w:hAnsi="Amiri" w:eastAsia="Amiri" w:cs="Amiri"/>
          <w:color w:val="111111"/>
          <w:sz w:val="28"/>
          <w:sz w:val="28"/>
          <w:szCs w:val="28"/>
          <w:rtl w:val="true"/>
          <w:lang w:bidi="ar-SA"/>
        </w:rPr>
        <w:t>لا تكره المكروه عند نزولهانّ الحوادث لم تزل متباينة</w:t>
      </w:r>
    </w:p>
    <w:p>
      <w:pPr>
        <w:pStyle w:val="BookText"/>
        <w:rPr/>
      </w:pPr>
      <w:r>
        <w:rPr>
          <w:rFonts w:ascii="Amiri" w:hAnsi="Amiri" w:eastAsia="Amiri" w:cs="Amiri"/>
          <w:color w:val="111111"/>
          <w:sz w:val="28"/>
          <w:sz w:val="28"/>
          <w:szCs w:val="28"/>
          <w:rtl w:val="true"/>
          <w:lang w:bidi="ar-SA"/>
        </w:rPr>
        <w:t>كم نعمة لا تستقلّ بشكرهاللّٰه في درج الحوادث كامنة</w:t>
      </w:r>
    </w:p>
    <w:p>
      <w:pPr>
        <w:pStyle w:val="BookText"/>
        <w:rPr/>
      </w:pPr>
      <w:r>
        <w:rPr>
          <w:rFonts w:ascii="IRNazanin" w:hAnsi="IRNazanin" w:eastAsia="IRNazanin"/>
          <w:color w:val="111111"/>
          <w:sz w:val="28"/>
          <w:sz w:val="28"/>
          <w:szCs w:val="28"/>
          <w:rtl w:val="true"/>
          <w:lang w:bidi="fa-IR"/>
        </w:rPr>
        <w:t>محمّد بن اللّيث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بود كه در خانه بمانده بودم بى كار و بى عمل و دلتنگ،روزى كسى </w:t>
      </w:r>
      <w:r>
        <w:rPr>
          <w:rStyle w:val="FootnoteAnchor"/>
          <w:rtl w:val="true"/>
        </w:rPr>
        <w:footnoteReference w:id="2186"/>
      </w:r>
      <w:r>
        <w:rPr>
          <w:rFonts w:ascii="IRNazanin" w:hAnsi="IRNazanin" w:eastAsia="IRNazanin"/>
          <w:color w:val="111111"/>
          <w:sz w:val="28"/>
          <w:sz w:val="28"/>
          <w:szCs w:val="28"/>
          <w:rtl w:val="true"/>
          <w:lang w:bidi="fa-IR"/>
        </w:rPr>
        <w:t>از آن متوكّل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 امير المؤمنين،من بترسيدم و روح از من برفت،بر نشستم و چون مرده مى شدم انديشناك تا خود چه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مردى از پيش من برافتاد و اين بيت بر تمثيل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مرّة حفّت بك المكارهخار لك اللّٰه و انت كاره</w:t>
      </w:r>
    </w:p>
    <w:p>
      <w:pPr>
        <w:pStyle w:val="BookText"/>
        <w:rPr/>
      </w:pPr>
      <w:r>
        <w:rPr>
          <w:rFonts w:ascii="IRNazanin" w:hAnsi="IRNazanin" w:eastAsia="IRNazanin"/>
          <w:color w:val="111111"/>
          <w:sz w:val="28"/>
          <w:sz w:val="28"/>
          <w:szCs w:val="28"/>
          <w:rtl w:val="true"/>
          <w:lang w:bidi="fa-IR"/>
        </w:rPr>
        <w:t xml:space="preserve">من اين به فال گرفتم،چون در پيش متوكّل شدم بفرمود تا منشور مصر براى من بنوشتند،و خلعت راست كردند و مرا به ولايت آنجا فرستاد،و في هذا المعنى ايضا انشده </w:t>
      </w:r>
      <w:r>
        <w:rPr>
          <w:rStyle w:val="FootnoteAnchor"/>
          <w:rtl w:val="true"/>
        </w:rPr>
        <w:footnoteReference w:id="2187"/>
      </w:r>
      <w:r>
        <w:rPr>
          <w:rFonts w:ascii="IRNazanin" w:hAnsi="IRNazanin" w:eastAsia="IRNazanin"/>
          <w:color w:val="111111"/>
          <w:sz w:val="28"/>
          <w:sz w:val="28"/>
          <w:szCs w:val="28"/>
          <w:rtl w:val="true"/>
          <w:lang w:bidi="fa-IR"/>
        </w:rPr>
        <w:t>محمّد بن الفرخان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فرحة مطويّة لك بين أثناء المصائبو مضرّة قد اقبلت من حيث تنتظر المواهب</w:t>
      </w:r>
    </w:p>
    <w:p>
      <w:pPr>
        <w:pStyle w:val="BookText"/>
        <w:rPr/>
      </w:pPr>
      <w:r>
        <w:rPr>
          <w:rFonts w:ascii="Amiri" w:hAnsi="Amiri" w:eastAsia="Amiri" w:cs="Amiri"/>
          <w:color w:val="111111"/>
          <w:sz w:val="28"/>
          <w:sz w:val="28"/>
          <w:szCs w:val="28"/>
          <w:rtl w:val="true"/>
          <w:lang w:bidi="ar-SA"/>
        </w:rPr>
        <w:t>و انشد ابو عبد اللّٰه الوضّاحىّ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خير للفتى و هو للخير كارهثمّ تأتى السّرور من حيث تأتى المكاره</w:t>
      </w:r>
    </w:p>
    <w:p>
      <w:pPr>
        <w:pStyle w:val="Heading2"/>
        <w:numPr>
          <w:ilvl w:val="1"/>
          <w:numId w:val="1"/>
        </w:numPr>
        <w:rPr/>
      </w:pPr>
      <w:bookmarkStart w:id="49" w:name="__RefHeading___Toc8560810_417432637"/>
      <w:bookmarkStart w:id="50" w:name="_Toc21"/>
      <w:bookmarkEnd w:id="49"/>
      <w:r>
        <w:rPr>
          <w:rtl w:val="true"/>
        </w:rPr>
        <w:t xml:space="preserve">سوره البقرة </w:t>
      </w:r>
      <w:r>
        <w:rPr>
          <w:rtl w:val="true"/>
        </w:rPr>
        <w:t>(</w:t>
      </w:r>
      <w:r>
        <w:rPr/>
        <w:t>2</w:t>
      </w:r>
      <w:r>
        <w:rPr>
          <w:rtl w:val="true"/>
        </w:rPr>
        <w:t xml:space="preserve">): </w:t>
      </w:r>
      <w:r>
        <w:rPr>
          <w:rtl w:val="true"/>
        </w:rPr>
        <w:t xml:space="preserve">آیات </w:t>
      </w:r>
      <w:r>
        <w:rPr/>
        <w:t>217</w:t>
      </w:r>
      <w:r>
        <w:rPr>
          <w:rtl w:val="true"/>
        </w:rPr>
        <w:t xml:space="preserve"> </w:t>
      </w:r>
      <w:r>
        <w:rPr>
          <w:rtl w:val="true"/>
        </w:rPr>
        <w:t xml:space="preserve">تا </w:t>
      </w:r>
      <w:r>
        <w:rPr/>
        <w:t>221</w:t>
      </w:r>
      <w:bookmarkEnd w:id="50"/>
    </w:p>
    <w:p>
      <w:pPr>
        <w:pStyle w:val="Heading3"/>
        <w:numPr>
          <w:ilvl w:val="2"/>
          <w:numId w:val="1"/>
        </w:numPr>
        <w:rPr/>
      </w:pPr>
      <w:bookmarkStart w:id="51" w:name="__RefHeading___Toc8560812_417432637"/>
      <w:bookmarkStart w:id="52" w:name="_Toc22"/>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وَ يَسْئَلُونَكَ عَنِ اَلْيَتٰامىٰ قُلْ إِصْلاٰحٌ لَهُمْ خَيْرٌ وَ إِنْ تُخٰالِطُوهُمْ فَإِخْوٰانُكُمْ وَ اَللّٰهُ يَعْلَمُ اَلْمُفْسِدَ مِنَ اَلْمُصْلِحِ وَ 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560814_417432637"/>
      <w:bookmarkStart w:id="54" w:name="_Toc23"/>
      <w:bookmarkEnd w:id="53"/>
      <w:r>
        <w:rPr>
          <w:rtl w:val="true"/>
        </w:rPr>
        <w:t>ترجمه</w:t>
      </w:r>
      <w:bookmarkEnd w:id="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پرسند تو را از ماه حرام كارزار </w:t>
      </w:r>
      <w:r>
        <w:rPr>
          <w:rStyle w:val="FootnoteAnchor"/>
          <w:rtl w:val="true"/>
        </w:rPr>
        <w:footnoteReference w:id="2188"/>
      </w:r>
      <w:r>
        <w:rPr>
          <w:rFonts w:ascii="IRNazanin" w:hAnsi="IRNazanin" w:eastAsia="IRNazanin"/>
          <w:color w:val="111111"/>
          <w:sz w:val="28"/>
          <w:sz w:val="28"/>
          <w:szCs w:val="28"/>
          <w:rtl w:val="true"/>
          <w:lang w:bidi="fa-IR"/>
        </w:rPr>
        <w:t xml:space="preserve">در او،بگو كه كارزار </w:t>
      </w:r>
      <w:r>
        <w:rPr>
          <w:rStyle w:val="FootnoteAnchor"/>
          <w:rtl w:val="true"/>
        </w:rPr>
        <w:footnoteReference w:id="2189"/>
      </w:r>
      <w:r>
        <w:rPr>
          <w:rFonts w:ascii="IRNazanin" w:hAnsi="IRNazanin" w:eastAsia="IRNazanin"/>
          <w:color w:val="111111"/>
          <w:sz w:val="28"/>
          <w:sz w:val="28"/>
          <w:szCs w:val="28"/>
          <w:rtl w:val="true"/>
          <w:lang w:bidi="fa-IR"/>
        </w:rPr>
        <w:t xml:space="preserve">در او بزرگ است و منع از راه خداى و كفر است به او و مسجد حرام و بيرون </w:t>
      </w:r>
      <w:r>
        <w:rPr>
          <w:rStyle w:val="FootnoteAnchor"/>
          <w:rtl w:val="true"/>
        </w:rPr>
        <w:footnoteReference w:id="2190"/>
      </w:r>
      <w:r>
        <w:rPr>
          <w:rFonts w:ascii="IRNazanin" w:hAnsi="IRNazanin" w:eastAsia="IRNazanin"/>
          <w:color w:val="111111"/>
          <w:sz w:val="28"/>
          <w:sz w:val="28"/>
          <w:szCs w:val="28"/>
          <w:rtl w:val="true"/>
          <w:lang w:bidi="fa-IR"/>
        </w:rPr>
        <w:t xml:space="preserve">كردن اهلش از او بزرگتر </w:t>
      </w:r>
      <w:r>
        <w:rPr>
          <w:rStyle w:val="FootnoteAnchor"/>
          <w:rtl w:val="true"/>
        </w:rPr>
        <w:footnoteReference w:id="2191"/>
      </w:r>
      <w:r>
        <w:rPr>
          <w:rFonts w:ascii="IRNazanin" w:hAnsi="IRNazanin" w:eastAsia="IRNazanin"/>
          <w:color w:val="111111"/>
          <w:sz w:val="28"/>
          <w:sz w:val="28"/>
          <w:szCs w:val="28"/>
          <w:rtl w:val="true"/>
          <w:lang w:bidi="fa-IR"/>
        </w:rPr>
        <w:t xml:space="preserve">است نزديك خداى و فتنه بزرگتر است از كشتن،و به زائل نباشد كارزارى </w:t>
      </w:r>
      <w:r>
        <w:rPr>
          <w:rStyle w:val="FootnoteAnchor"/>
          <w:rtl w:val="true"/>
        </w:rPr>
        <w:footnoteReference w:id="2192"/>
      </w:r>
      <w:r>
        <w:rPr>
          <w:rFonts w:ascii="Amiri" w:hAnsi="Amiri" w:eastAsia="Amiri" w:cs="Amiri"/>
          <w:color w:val="111111"/>
          <w:sz w:val="28"/>
          <w:sz w:val="28"/>
          <w:szCs w:val="28"/>
          <w:rtl w:val="true"/>
          <w:lang w:bidi="ar-SA"/>
        </w:rPr>
        <w:t xml:space="preserve">كنند </w:t>
      </w:r>
      <w:r>
        <w:rPr>
          <w:rStyle w:val="FootnoteAnchor"/>
          <w:rtl w:val="true"/>
        </w:rPr>
        <w:footnoteReference w:id="2193"/>
      </w:r>
      <w:r>
        <w:rPr>
          <w:rFonts w:ascii="IRNazanin" w:hAnsi="IRNazanin" w:eastAsia="IRNazanin"/>
          <w:color w:val="111111"/>
          <w:sz w:val="28"/>
          <w:sz w:val="28"/>
          <w:szCs w:val="28"/>
          <w:rtl w:val="true"/>
          <w:lang w:bidi="fa-IR"/>
        </w:rPr>
        <w:t xml:space="preserve">با شما تا برگردانند شما را از دين شما اگر توانند،و هركه برگردد از شما از دينش بميرد و او كافر بود،ايشان تباه شود كارهاى ايشان در </w:t>
      </w:r>
    </w:p>
    <w:p>
      <w:pPr>
        <w:pStyle w:val="BookText"/>
        <w:rPr/>
      </w:pPr>
      <w:r>
        <w:rPr>
          <w:rFonts w:ascii="Amiri" w:hAnsi="Amiri" w:eastAsia="Amiri" w:cs="Amiri"/>
          <w:color w:val="111111"/>
          <w:sz w:val="28"/>
          <w:sz w:val="28"/>
          <w:szCs w:val="28"/>
          <w:rtl w:val="true"/>
          <w:lang w:bidi="ar-SA"/>
        </w:rPr>
        <w:t>دنيا و آخرت و ايشان اهل دوزخند،ايشان در آنجا هميشه باشند</w:t>
      </w:r>
      <w:r>
        <w:rPr>
          <w:rFonts w:eastAsia="Amiri" w:cs="Amiri" w:ascii="Amiri" w:hAnsi="Amiri"/>
          <w:color w:val="111111"/>
          <w:sz w:val="28"/>
          <w:szCs w:val="28"/>
          <w:rtl w:val="true"/>
          <w:lang w:bidi="ar-SA"/>
        </w:rPr>
        <w:t xml:space="preserve">] </w:t>
      </w:r>
      <w:r>
        <w:rPr>
          <w:rStyle w:val="FootnoteAnchor"/>
          <w:rtl w:val="true"/>
        </w:rPr>
        <w:footnoteReference w:id="2194"/>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بگرويدند و آنان </w:t>
      </w:r>
      <w:r>
        <w:rPr>
          <w:rStyle w:val="FootnoteAnchor"/>
          <w:rtl w:val="true"/>
        </w:rPr>
        <w:footnoteReference w:id="2195"/>
      </w:r>
      <w:r>
        <w:rPr>
          <w:rFonts w:ascii="IRNazanin" w:hAnsi="IRNazanin" w:eastAsia="IRNazanin"/>
          <w:color w:val="111111"/>
          <w:sz w:val="28"/>
          <w:sz w:val="28"/>
          <w:szCs w:val="28"/>
          <w:rtl w:val="true"/>
          <w:lang w:bidi="fa-IR"/>
        </w:rPr>
        <w:t>كه هجرت كردند و جهاد كردند در راه خداى،ايشان اميد مى دارند رحمت خداى،و خداى آمرزگار و بخشاينده است</w:t>
      </w:r>
      <w:r>
        <w:rPr>
          <w:rFonts w:eastAsia="IRNazanin" w:cs="IRNazanin"/>
          <w:color w:val="111111"/>
          <w:sz w:val="28"/>
          <w:szCs w:val="28"/>
          <w:rtl w:val="true"/>
          <w:lang w:bidi="fa-IR"/>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پرسند تو را از مى </w:t>
      </w:r>
      <w:r>
        <w:rPr>
          <w:rStyle w:val="FootnoteAnchor"/>
          <w:rtl w:val="true"/>
        </w:rPr>
        <w:footnoteReference w:id="2197"/>
      </w:r>
      <w:r>
        <w:rPr>
          <w:rFonts w:ascii="IRNazanin" w:hAnsi="IRNazanin" w:eastAsia="IRNazanin"/>
          <w:color w:val="111111"/>
          <w:sz w:val="28"/>
          <w:sz w:val="28"/>
          <w:szCs w:val="28"/>
          <w:rtl w:val="true"/>
          <w:lang w:bidi="fa-IR"/>
        </w:rPr>
        <w:t>و قمار،بگو در آن هر دو بزه بزرگ است و سودهايى مردمان را،و بزه آن بزرگتر از سود آن است،و مى پرسند تو را كه چه نفقه كنند،بگو عفو،همچنين بيان مى كند خداى براى شما آيتها شايد شما انديشه كنيد</w:t>
      </w:r>
      <w:r>
        <w:rPr>
          <w:rFonts w:eastAsia="IRNazanin" w:cs="IRNazanin"/>
          <w:color w:val="111111"/>
          <w:sz w:val="28"/>
          <w:szCs w:val="28"/>
          <w:rtl w:val="true"/>
          <w:lang w:bidi="fa-IR"/>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و آخرت و مى پرسند از تو از يتيمان،بگو كه نيك كردن ايشان را بهتر بود،و اگر آميختگى كنيد با ايشان برادرانتانند </w:t>
      </w:r>
      <w:r>
        <w:rPr>
          <w:rStyle w:val="FootnoteAnchor"/>
          <w:rtl w:val="true"/>
        </w:rPr>
        <w:footnoteReference w:id="2199"/>
      </w:r>
      <w:r>
        <w:rPr>
          <w:rFonts w:ascii="IRNazanin" w:hAnsi="IRNazanin" w:eastAsia="IRNazanin"/>
          <w:color w:val="111111"/>
          <w:sz w:val="28"/>
          <w:sz w:val="28"/>
          <w:szCs w:val="28"/>
          <w:rtl w:val="true"/>
          <w:lang w:bidi="fa-IR"/>
        </w:rPr>
        <w:t>،و خداى داند اهل فساد را از اهل اصلاح،و اگر خواهد خداى عذاب كند شما را كه خداى منيع و محكم كار است</w:t>
      </w:r>
      <w:r>
        <w:rPr>
          <w:rFonts w:eastAsia="IRNazanin" w:cs="IRNazanin"/>
          <w:color w:val="111111"/>
          <w:sz w:val="28"/>
          <w:szCs w:val="28"/>
          <w:rtl w:val="true"/>
          <w:lang w:bidi="fa-IR"/>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زنى مكنيد زنان مشركان </w:t>
      </w:r>
      <w:r>
        <w:rPr>
          <w:rStyle w:val="FootnoteAnchor"/>
          <w:rtl w:val="true"/>
        </w:rPr>
        <w:footnoteReference w:id="2201"/>
      </w:r>
      <w:r>
        <w:rPr>
          <w:rFonts w:ascii="IRNazanin" w:hAnsi="IRNazanin" w:eastAsia="IRNazanin"/>
          <w:color w:val="111111"/>
          <w:sz w:val="28"/>
          <w:sz w:val="28"/>
          <w:szCs w:val="28"/>
          <w:rtl w:val="true"/>
          <w:lang w:bidi="fa-IR"/>
        </w:rPr>
        <w:t xml:space="preserve">را تا آرند ايمان و پرستار مؤمنه بهتر بود از بت پرست و اگرچه شما را عجب آرد،و دختر مدهى بت پرستان را </w:t>
      </w:r>
      <w:r>
        <w:rPr>
          <w:rStyle w:val="FootnoteAnchor"/>
          <w:rtl w:val="true"/>
        </w:rPr>
        <w:footnoteReference w:id="2202"/>
      </w:r>
      <w:r>
        <w:rPr>
          <w:rFonts w:ascii="IRNazanin" w:hAnsi="IRNazanin" w:eastAsia="IRNazanin"/>
          <w:color w:val="111111"/>
          <w:sz w:val="28"/>
          <w:sz w:val="28"/>
          <w:szCs w:val="28"/>
          <w:rtl w:val="true"/>
          <w:lang w:bidi="fa-IR"/>
        </w:rPr>
        <w:t>تا آرند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بنده مؤمن به بود از بت پرست،و اگرچه نيكو آيد شما </w:t>
      </w:r>
    </w:p>
    <w:p>
      <w:p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مى خوانند به سوى دوزخ و خداى مى خواند </w:t>
      </w:r>
      <w:r>
        <w:rPr>
          <w:rStyle w:val="FootnoteAnchor"/>
          <w:rtl w:val="true"/>
        </w:rPr>
        <w:footnoteReference w:id="2203"/>
      </w:r>
      <w:r>
        <w:rPr>
          <w:rFonts w:ascii="Amiri" w:hAnsi="Amiri" w:eastAsia="Amiri" w:cs="Amiri"/>
          <w:color w:val="111111"/>
          <w:sz w:val="28"/>
          <w:sz w:val="28"/>
          <w:szCs w:val="28"/>
          <w:rtl w:val="true"/>
          <w:lang w:bidi="ar-SA"/>
        </w:rPr>
        <w:t>با بهشت و آمرزش به فرمان او، و روشن مى كند آيات و دلالات خود براى مردمان تا همانا كه ايشان انديشه كنند</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الشَّهْرِ الْحَرٰامِ ،مفسّران گفتند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 را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پسر عمّه </w:t>
      </w:r>
      <w:r>
        <w:rPr>
          <w:rStyle w:val="FootnoteAnchor"/>
          <w:rtl w:val="true"/>
        </w:rPr>
        <w:footnoteReference w:id="2205"/>
      </w:r>
      <w:r>
        <w:rPr>
          <w:rFonts w:ascii="IRNazanin" w:hAnsi="IRNazanin" w:eastAsia="IRNazanin"/>
          <w:color w:val="111111"/>
          <w:sz w:val="28"/>
          <w:sz w:val="28"/>
          <w:szCs w:val="28"/>
          <w:rtl w:val="true"/>
          <w:lang w:bidi="fa-IR"/>
        </w:rPr>
        <w:t>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جمادى الآخرة پيش از قتال بدر به دو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وقت</w:t>
      </w:r>
      <w:r>
        <w:rPr>
          <w:rFonts w:eastAsia="IRNazanin" w:cs="IRNazanin"/>
          <w:color w:val="111111"/>
          <w:sz w:val="28"/>
          <w:szCs w:val="28"/>
          <w:rtl w:val="true"/>
          <w:lang w:bidi="fa-IR"/>
        </w:rPr>
        <w:t xml:space="preserve">] </w:t>
      </w:r>
      <w:r>
        <w:rPr>
          <w:rStyle w:val="FootnoteAnchor"/>
          <w:rtl w:val="true"/>
        </w:rPr>
        <w:footnoteReference w:id="2206"/>
      </w:r>
      <w:r>
        <w:rPr>
          <w:rFonts w:ascii="IRNazanin" w:hAnsi="IRNazanin" w:eastAsia="IRNazanin"/>
          <w:color w:val="111111"/>
          <w:sz w:val="28"/>
          <w:sz w:val="28"/>
          <w:szCs w:val="28"/>
          <w:rtl w:val="true"/>
          <w:lang w:bidi="fa-IR"/>
        </w:rPr>
        <w:t xml:space="preserve">هفده </w:t>
      </w:r>
      <w:r>
        <w:rPr>
          <w:rStyle w:val="FootnoteAnchor"/>
          <w:rtl w:val="true"/>
        </w:rPr>
        <w:footnoteReference w:id="2207"/>
      </w:r>
      <w:r>
        <w:rPr>
          <w:rFonts w:ascii="IRNazanin" w:hAnsi="IRNazanin" w:eastAsia="IRNazanin"/>
          <w:color w:val="111111"/>
          <w:sz w:val="28"/>
          <w:sz w:val="28"/>
          <w:szCs w:val="28"/>
          <w:rtl w:val="true"/>
          <w:lang w:bidi="fa-IR"/>
        </w:rPr>
        <w:t>ماه از هجرت گذشته بود،و هشت مرد مهاجر را با او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ابو وقاص،و عكاشة بن محصن الاسدىّ،و عتبة بن غزوان السّلميّ،و ابو حذيفة بن عتبة بن ربيعه،و سهيل بن بيضاء،و عامر بن ربيعه،و واقد بن عبد اللّٰه،و خالد بن بكير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اى نوشت براى امير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على اسم الله ،برو به نام خداى،و اين نامه را سر باز مكن تا دو منزل از مدينه بنروى </w:t>
      </w:r>
      <w:r>
        <w:rPr>
          <w:rStyle w:val="FootnoteAnchor"/>
          <w:rtl w:val="true"/>
        </w:rPr>
        <w:footnoteReference w:id="2208"/>
      </w:r>
      <w:r>
        <w:rPr>
          <w:rFonts w:ascii="IRNazanin" w:hAnsi="IRNazanin" w:eastAsia="IRNazanin"/>
          <w:color w:val="111111"/>
          <w:sz w:val="28"/>
          <w:sz w:val="28"/>
          <w:szCs w:val="28"/>
          <w:rtl w:val="true"/>
          <w:lang w:bidi="fa-IR"/>
        </w:rPr>
        <w:t xml:space="preserve">،آنگه سر نامه باز كن و بر اصحاب خود خوان و بر آنچه در نامه باشد </w:t>
      </w:r>
      <w:r>
        <w:rPr>
          <w:rStyle w:val="FootnoteAnchor"/>
          <w:rtl w:val="true"/>
        </w:rPr>
        <w:footnoteReference w:id="2209"/>
      </w:r>
      <w:r>
        <w:rPr>
          <w:rFonts w:ascii="IRNazanin" w:hAnsi="IRNazanin" w:eastAsia="IRNazanin"/>
          <w:color w:val="111111"/>
          <w:sz w:val="28"/>
          <w:sz w:val="28"/>
          <w:szCs w:val="28"/>
          <w:rtl w:val="true"/>
          <w:lang w:bidi="fa-IR"/>
        </w:rPr>
        <w:t>كار كن و از پيش ببر،و اگر از اصحاب تو كسى نخواهد كه با تو بيايد او را اكراه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 بستد،چون دو منزل برفت نامه را سر باز كرد و بر اصحاب خود خواند،در نامه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امّا بعد،برو با اصحابت بر بركت </w:t>
      </w:r>
      <w:r>
        <w:rPr>
          <w:rStyle w:val="FootnoteAnchor"/>
          <w:rtl w:val="true"/>
        </w:rPr>
        <w:footnoteReference w:id="2210"/>
      </w:r>
      <w:r>
        <w:rPr>
          <w:rFonts w:ascii="IRNazanin" w:hAnsi="IRNazanin" w:eastAsia="IRNazanin"/>
          <w:color w:val="111111"/>
          <w:sz w:val="28"/>
          <w:sz w:val="28"/>
          <w:szCs w:val="28"/>
          <w:rtl w:val="true"/>
          <w:lang w:bidi="fa-IR"/>
        </w:rPr>
        <w:t xml:space="preserve">خدا تا به بطن نخله،آنجا فرود آى و راه كاروان قريش نگاه دار تا كى آيند </w:t>
      </w:r>
      <w:r>
        <w:rPr>
          <w:rStyle w:val="FootnoteAnchor"/>
          <w:rtl w:val="true"/>
        </w:rPr>
        <w:footnoteReference w:id="2211"/>
      </w:r>
      <w:r>
        <w:rPr>
          <w:rFonts w:ascii="IRNazanin" w:hAnsi="IRNazanin" w:eastAsia="IRNazanin"/>
          <w:color w:val="111111"/>
          <w:sz w:val="28"/>
          <w:sz w:val="28"/>
          <w:szCs w:val="28"/>
          <w:rtl w:val="true"/>
          <w:lang w:bidi="fa-IR"/>
        </w:rPr>
        <w:t xml:space="preserve">و خبرت </w:t>
      </w:r>
      <w:r>
        <w:rPr>
          <w:rStyle w:val="FootnoteAnchor"/>
          <w:rtl w:val="true"/>
        </w:rPr>
        <w:footnoteReference w:id="2212"/>
      </w:r>
      <w:r>
        <w:rPr>
          <w:rFonts w:ascii="IRNazanin" w:hAnsi="IRNazanin" w:eastAsia="IRNazanin"/>
          <w:color w:val="111111"/>
          <w:sz w:val="28"/>
          <w:sz w:val="28"/>
          <w:szCs w:val="28"/>
          <w:rtl w:val="true"/>
          <w:lang w:bidi="fa-IR"/>
        </w:rPr>
        <w:t>از آن با ما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برخواند و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آنگه اصحاب خود را گفت،مرا فرموده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اكراه نكنم،هركه را آرزوى شهادت است خود بيايد،و هركه نخواهد بازپس شود،كه من مى روم به آنچه رسول خداى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سميع و مطيعيم فرمان خداى و رسول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برفتند تا به جايى رسيدند كه آن را بحر گفتند بالاى فرع،و آن نام جايى </w:t>
      </w:r>
      <w:r>
        <w:rPr>
          <w:rStyle w:val="FootnoteAnchor"/>
          <w:rtl w:val="true"/>
        </w:rPr>
        <w:footnoteReference w:id="22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ابو وقّاص را شترى گم شد و عتبه بن غزوان را،ايشان دستورى خواستند كه به طلب شتر روند،دستورى داد ايشان را،و عبد اللّٰه بن جحش برفت با اصحابش تا به بطن نخله رسيد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Style w:val="FootnoteAnchor"/>
          <w:rtl w:val="true"/>
        </w:rPr>
        <w:footnoteReference w:id="2214"/>
      </w:r>
      <w:r>
        <w:rPr>
          <w:rFonts w:ascii="IRNazanin" w:hAnsi="IRNazanin" w:eastAsia="IRNazanin"/>
          <w:color w:val="111111"/>
          <w:sz w:val="28"/>
          <w:sz w:val="28"/>
          <w:szCs w:val="28"/>
          <w:rtl w:val="true"/>
          <w:lang w:bidi="fa-IR"/>
        </w:rPr>
        <w:t>و طايف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فرود آمدند،كه نگاه كردند كاروانى از آن قريش از طايف مى آمد ميويز </w:t>
      </w:r>
      <w:r>
        <w:rPr>
          <w:rStyle w:val="FootnoteAnchor"/>
          <w:rtl w:val="true"/>
        </w:rPr>
        <w:footnoteReference w:id="2215"/>
      </w:r>
      <w:r>
        <w:rPr>
          <w:rFonts w:ascii="IRNazanin" w:hAnsi="IRNazanin" w:eastAsia="IRNazanin"/>
          <w:color w:val="111111"/>
          <w:sz w:val="28"/>
          <w:sz w:val="28"/>
          <w:szCs w:val="28"/>
          <w:rtl w:val="true"/>
          <w:lang w:bidi="fa-IR"/>
        </w:rPr>
        <w:t>داشت و اديم و چيزى از متاع طايف،و در ميان كاروان عمرو بن الحضرمىّ بود و الحكم بن كيسان و عثمان بن عبد اللّٰه بن المغيره،و نوفل بن عبد اللّٰه المخزوميّان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اصحاب رسول را ديدند بترسيدند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قوم بترسيدند،يكى را بنشانى </w:t>
      </w:r>
      <w:r>
        <w:rPr>
          <w:rStyle w:val="FootnoteAnchor"/>
          <w:rtl w:val="true"/>
        </w:rPr>
        <w:footnoteReference w:id="2216"/>
      </w:r>
      <w:r>
        <w:rPr>
          <w:rFonts w:ascii="IRNazanin" w:hAnsi="IRNazanin" w:eastAsia="IRNazanin"/>
          <w:color w:val="111111"/>
          <w:sz w:val="28"/>
          <w:sz w:val="28"/>
          <w:szCs w:val="28"/>
          <w:rtl w:val="true"/>
          <w:lang w:bidi="fa-IR"/>
        </w:rPr>
        <w:t xml:space="preserve">و سر بتراشى </w:t>
      </w:r>
      <w:r>
        <w:rPr>
          <w:rStyle w:val="FootnoteAnchor"/>
          <w:rtl w:val="true"/>
        </w:rPr>
        <w:footnoteReference w:id="2217"/>
      </w:r>
      <w:r>
        <w:rPr>
          <w:rFonts w:ascii="IRNazanin" w:hAnsi="IRNazanin" w:eastAsia="IRNazanin"/>
          <w:color w:val="111111"/>
          <w:sz w:val="28"/>
          <w:sz w:val="28"/>
          <w:szCs w:val="28"/>
          <w:rtl w:val="true"/>
          <w:lang w:bidi="fa-IR"/>
        </w:rPr>
        <w:t>تا ايشان گمان برند كه شما معتمريد، ايمن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عكّاشه را بنشاندند و سرش را بتراشيدند،ايشان كه آن ديدند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عمره آورده اند،ايمن شدند</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زايرانند،باكى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آخر روزى بود از جمادى الآخرة كه گروهى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است و گروهى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 است،روز شك بود،با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امشب توقّف كنيم،فردا رجب باشد،و رجب ماه حرام است در او قتل و قتال نشايد كرد </w:t>
      </w:r>
      <w:r>
        <w:rPr>
          <w:rStyle w:val="FootnoteAnchor"/>
          <w:rtl w:val="true"/>
        </w:rPr>
        <w:footnoteReference w:id="2218"/>
      </w:r>
      <w:r>
        <w:rPr>
          <w:rFonts w:ascii="IRNazanin" w:hAnsi="IRNazanin" w:eastAsia="IRNazanin"/>
          <w:color w:val="111111"/>
          <w:sz w:val="28"/>
          <w:sz w:val="28"/>
          <w:szCs w:val="28"/>
          <w:rtl w:val="true"/>
          <w:lang w:bidi="fa-IR"/>
        </w:rPr>
        <w:t xml:space="preserve">،اگر كارى خواهيم كرد </w:t>
      </w:r>
      <w:r>
        <w:rPr>
          <w:rStyle w:val="FootnoteAnchor"/>
          <w:rtl w:val="true"/>
        </w:rPr>
        <w:footnoteReference w:id="2219"/>
      </w:r>
      <w:r>
        <w:rPr>
          <w:rFonts w:ascii="Amiri" w:hAnsi="Amiri" w:eastAsia="Amiri" w:cs="Amiri"/>
          <w:color w:val="111111"/>
          <w:sz w:val="28"/>
          <w:sz w:val="28"/>
          <w:szCs w:val="28"/>
          <w:rtl w:val="true"/>
          <w:lang w:bidi="ar-SA"/>
        </w:rPr>
        <w:t xml:space="preserve">امروز بايد كرد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 بن عبد اللّٰه السّهمىّ آغاز كرد و تيرى انداخت عمرو بن الحضرمىّ را،و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كشته از مشركان در اسلام او بود،و حكم را و عثمان را به اسيرى گرفتند،اوّل اسيرى در اسلام ايشان بودند،و نوفل بجست،و ايشان كاروان براندند تا </w:t>
      </w:r>
    </w:p>
    <w:p>
      <w:pPr>
        <w:pStyle w:val="BookText"/>
        <w:rPr/>
      </w:pPr>
      <w:r>
        <w:rPr>
          <w:rFonts w:ascii="Amiri" w:hAnsi="Amiri" w:eastAsia="Amiri" w:cs="Amiri"/>
          <w:color w:val="111111"/>
          <w:sz w:val="28"/>
          <w:sz w:val="28"/>
          <w:szCs w:val="28"/>
          <w:rtl w:val="true"/>
          <w:lang w:bidi="ar-SA"/>
        </w:rPr>
        <w:t>به مدينه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استحلال مى كند ماه حرام را،و اين ماهها مأمن خائفان بودى،و روا نداشتندى به هيچ وجه در او كارزار </w:t>
      </w:r>
      <w:r>
        <w:rPr>
          <w:rStyle w:val="FootnoteAnchor"/>
          <w:rtl w:val="true"/>
        </w:rPr>
        <w:footnoteReference w:id="2221"/>
      </w:r>
      <w:r>
        <w:rPr>
          <w:rFonts w:ascii="Amiri" w:hAnsi="Amiri" w:eastAsia="Amiri" w:cs="Amiri"/>
          <w:color w:val="111111"/>
          <w:sz w:val="28"/>
          <w:sz w:val="28"/>
          <w:szCs w:val="28"/>
          <w:rtl w:val="true"/>
          <w:lang w:bidi="ar-SA"/>
        </w:rPr>
        <w:t>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خون ريختن و غارت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مسلمانان اهل مكّه را </w:t>
      </w:r>
      <w:r>
        <w:rPr>
          <w:rStyle w:val="FootnoteAnchor"/>
          <w:rtl w:val="true"/>
        </w:rPr>
        <w:footnoteReference w:id="2222"/>
      </w:r>
      <w:r>
        <w:rPr>
          <w:rFonts w:ascii="IRNazanin" w:hAnsi="IRNazanin" w:eastAsia="IRNazanin"/>
          <w:color w:val="111111"/>
          <w:sz w:val="28"/>
          <w:sz w:val="28"/>
          <w:szCs w:val="28"/>
          <w:rtl w:val="true"/>
          <w:lang w:bidi="fa-IR"/>
        </w:rPr>
        <w:t>بدان تعيير كردند،و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حرمتى بمانده بود ماه حرام را،آن حرمت نيز برداشتى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جهودان از آن مردمان و نامهاى ايشان تفأّل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 أو قدت الحرب و عمرو عمرت الحرب و الحضرمىّ حضرت الحرب،واقد ايقاد حرب كرد و عمرو عمارت حرب كرد و حضرمىّ به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آمد</w:t>
      </w:r>
      <w:r>
        <w:rPr>
          <w:rFonts w:eastAsia="IRNazanin" w:cs="IRNazanin"/>
          <w:color w:val="111111"/>
          <w:sz w:val="28"/>
          <w:szCs w:val="28"/>
          <w:rtl w:val="true"/>
          <w:lang w:bidi="fa-IR"/>
        </w:rPr>
        <w:t xml:space="preserve">] </w:t>
      </w:r>
      <w:r>
        <w:rPr>
          <w:rStyle w:val="FootnoteAnchor"/>
          <w:rtl w:val="true"/>
        </w:rPr>
        <w:footnoteReference w:id="2223"/>
      </w:r>
      <w:r>
        <w:rPr>
          <w:rFonts w:ascii="Amiri" w:hAnsi="Amiri" w:eastAsia="Amiri" w:cs="Amiri"/>
          <w:color w:val="111111"/>
          <w:sz w:val="28"/>
          <w:sz w:val="28"/>
          <w:szCs w:val="28"/>
          <w:rtl w:val="true"/>
          <w:lang w:bidi="ar-SA"/>
        </w:rPr>
        <w:t>و اين طريقتى باشد ايشان را در تفأّل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حديث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نفرمودم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حرام</w:t>
      </w:r>
      <w:r>
        <w:rPr>
          <w:rFonts w:eastAsia="IRNazanin" w:cs="IRNazanin"/>
          <w:color w:val="111111"/>
          <w:sz w:val="28"/>
          <w:szCs w:val="28"/>
          <w:rtl w:val="true"/>
          <w:lang w:bidi="fa-IR"/>
        </w:rPr>
        <w:t xml:space="preserve">] </w:t>
      </w:r>
      <w:r>
        <w:rPr>
          <w:rStyle w:val="FootnoteAnchor"/>
          <w:rtl w:val="true"/>
        </w:rPr>
        <w:footnoteReference w:id="2224"/>
      </w:r>
      <w:r>
        <w:rPr>
          <w:rFonts w:ascii="IRNazanin" w:hAnsi="IRNazanin" w:eastAsia="IRNazanin"/>
          <w:color w:val="111111"/>
          <w:sz w:val="28"/>
          <w:sz w:val="28"/>
          <w:szCs w:val="28"/>
          <w:rtl w:val="true"/>
          <w:lang w:bidi="fa-IR"/>
        </w:rPr>
        <w:t>قتال كن و كسى را بكش،و آن كاروان و آن اسيران را موقوف بكرد و هيچ گونه دست به آن دراز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آن سريّه از آن انديشناك شدند و از دست در افتادند،گفتند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حضرمىّ </w:t>
      </w:r>
      <w:r>
        <w:rPr>
          <w:rStyle w:val="FootnoteAnchor"/>
          <w:rtl w:val="true"/>
        </w:rPr>
        <w:footnoteReference w:id="2225"/>
      </w:r>
      <w:r>
        <w:rPr>
          <w:rFonts w:ascii="IRNazanin" w:hAnsi="IRNazanin" w:eastAsia="IRNazanin"/>
          <w:color w:val="111111"/>
          <w:sz w:val="28"/>
          <w:sz w:val="28"/>
          <w:szCs w:val="28"/>
          <w:rtl w:val="true"/>
          <w:lang w:bidi="fa-IR"/>
        </w:rPr>
        <w:t xml:space="preserve">را بكشتيم،پس از آن شب ماه رجب را ديديم،نمى دانيم او را </w:t>
      </w:r>
      <w:r>
        <w:rPr>
          <w:rStyle w:val="FootnoteAnchor"/>
          <w:rtl w:val="true"/>
        </w:rPr>
        <w:footnoteReference w:id="2226"/>
      </w:r>
      <w:r>
        <w:rPr>
          <w:rFonts w:ascii="IRNazanin" w:hAnsi="IRNazanin" w:eastAsia="IRNazanin"/>
          <w:color w:val="111111"/>
          <w:sz w:val="28"/>
          <w:sz w:val="28"/>
          <w:szCs w:val="28"/>
          <w:rtl w:val="true"/>
          <w:lang w:bidi="fa-IR"/>
        </w:rPr>
        <w:t>در رجب كشتيم يا در جمادى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در آن گفتاگوى </w:t>
      </w:r>
      <w:r>
        <w:rPr>
          <w:rStyle w:val="FootnoteAnchor"/>
          <w:rtl w:val="true"/>
        </w:rPr>
        <w:footnoteReference w:id="2227"/>
      </w:r>
      <w:r>
        <w:rPr>
          <w:rFonts w:ascii="Amiri" w:hAnsi="Amiri" w:eastAsia="Amiri" w:cs="Amiri"/>
          <w:color w:val="111111"/>
          <w:sz w:val="28"/>
          <w:sz w:val="28"/>
          <w:szCs w:val="28"/>
          <w:rtl w:val="true"/>
          <w:lang w:bidi="ar-SA"/>
        </w:rPr>
        <w:t>كردند،خداى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پيش خواست،و خمس آن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خمسى كه در اسلام بود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قسمت كرد ميان اصحاب سريّه،و اوّل غنيمتى در اسلام آن بود،و اهل مكّه فداى آن اسيران بفرستادند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كنيم،اگر سعد و عتبه بيايند </w:t>
      </w:r>
      <w:r>
        <w:rPr>
          <w:rStyle w:val="FootnoteAnchor"/>
          <w:rtl w:val="true"/>
        </w:rPr>
        <w:footnoteReference w:id="2228"/>
      </w:r>
      <w:r>
        <w:rPr>
          <w:rFonts w:ascii="IRNazanin" w:hAnsi="IRNazanin" w:eastAsia="IRNazanin"/>
          <w:color w:val="111111"/>
          <w:sz w:val="28"/>
          <w:sz w:val="28"/>
          <w:szCs w:val="28"/>
          <w:rtl w:val="true"/>
          <w:lang w:bidi="fa-IR"/>
        </w:rPr>
        <w:t>،و الّا اينان را به بدل ايشان بازكشيم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بازرسيدند،رسول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 بستد و اسيران را باز جايگاه داد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حكم بن كيسان اسلام آورد و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مدينه بماند،و او را </w:t>
      </w:r>
    </w:p>
    <w:p>
      <w:pPr>
        <w:pStyle w:val="BookText"/>
        <w:rPr/>
      </w:pPr>
      <w:r>
        <w:rPr>
          <w:rFonts w:ascii="Amiri" w:hAnsi="Amiri" w:eastAsia="Amiri" w:cs="Amiri"/>
          <w:color w:val="111111"/>
          <w:sz w:val="28"/>
          <w:sz w:val="28"/>
          <w:szCs w:val="28"/>
          <w:rtl w:val="true"/>
          <w:lang w:bidi="ar-SA"/>
        </w:rPr>
        <w:t>روز بئر معونه بكشتند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عثمان بن عبد اللّٰه،با مكّه شد و آنجا بماند تا به وقت مرگ،و كافر مرد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نوفل،روز خندق خواست تا اسب به خندق بجهاند،اسبش نجست </w:t>
      </w:r>
      <w:r>
        <w:rPr>
          <w:rStyle w:val="FootnoteAnchor"/>
          <w:rtl w:val="true"/>
        </w:rPr>
        <w:footnoteReference w:id="2230"/>
      </w:r>
      <w:r>
        <w:rPr>
          <w:rFonts w:ascii="Amiri" w:hAnsi="Amiri" w:eastAsia="Amiri" w:cs="Amiri"/>
          <w:color w:val="111111"/>
          <w:sz w:val="28"/>
          <w:sz w:val="28"/>
          <w:szCs w:val="28"/>
          <w:rtl w:val="true"/>
          <w:lang w:bidi="ar-SA"/>
        </w:rPr>
        <w:t>و در خندق افتاد و شكسته شد با اسب،و مشركان جيفه او را ديت بدادند و بازخريدند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نستانى </w:t>
      </w:r>
      <w:r>
        <w:rPr>
          <w:rStyle w:val="FootnoteAnchor"/>
          <w:rtl w:val="true"/>
        </w:rPr>
        <w:footnoteReference w:id="2231"/>
      </w:r>
      <w:r>
        <w:rPr>
          <w:rFonts w:ascii="Amiri" w:hAnsi="Amiri" w:eastAsia="Amiri" w:cs="Amiri"/>
          <w:color w:val="111111"/>
          <w:sz w:val="28"/>
          <w:sz w:val="28"/>
          <w:szCs w:val="28"/>
          <w:rtl w:val="true"/>
          <w:lang w:bidi="ar-SA"/>
        </w:rPr>
        <w:t>كه او خبيث الجيفه و خبيث الدّيه است،سبب نزول آيت اين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،مراد ماه رجب است،و اين ماهها را براى آن حرام خوانند كه قتال و قتل در آن </w:t>
      </w:r>
      <w:r>
        <w:rPr>
          <w:rStyle w:val="FootnoteAnchor"/>
          <w:rtl w:val="true"/>
        </w:rPr>
        <w:footnoteReference w:id="2232"/>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لعظم حرمته،براى تعظيم حرمت او را حرامش خوانند و از اين جا اين ماه را منصل الأسنّه گفتند و مضر </w:t>
      </w:r>
      <w:r>
        <w:rPr>
          <w:rStyle w:val="FootnoteAnchor"/>
          <w:rtl w:val="true"/>
        </w:rPr>
        <w:footnoteReference w:id="2233"/>
      </w:r>
      <w:r>
        <w:rPr>
          <w:rFonts w:ascii="IRNazanin" w:hAnsi="IRNazanin" w:eastAsia="IRNazanin"/>
          <w:color w:val="111111"/>
          <w:sz w:val="28"/>
          <w:sz w:val="28"/>
          <w:szCs w:val="28"/>
          <w:rtl w:val="true"/>
          <w:lang w:bidi="fa-IR"/>
        </w:rPr>
        <w:t>الأسنّه،كه در اين ماه عرب سنانها از نيزه بگرفتندى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رجبش براى آن خواندند كه از ماههاى حرام منفرد است،چه او، تنهاست و آن سه گانه باقى،پيوسته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از ماهها هيچ به حرمت او نيست،و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تعظيمش من التّرجيب،من قول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جذيلها المحكّك و عذيقها المرجّب،منّا أمير و منكم 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يوم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مرجّب،درختى بود كه از بسيارى بارى </w:t>
      </w:r>
      <w:r>
        <w:rPr>
          <w:rStyle w:val="FootnoteAnchor"/>
          <w:rtl w:val="true"/>
        </w:rPr>
        <w:footnoteReference w:id="2234"/>
      </w:r>
      <w:r>
        <w:rPr>
          <w:rFonts w:ascii="Amiri" w:hAnsi="Amiri" w:eastAsia="Amiri" w:cs="Amiri"/>
          <w:color w:val="111111"/>
          <w:sz w:val="28"/>
          <w:sz w:val="28"/>
          <w:szCs w:val="28"/>
          <w:rtl w:val="true"/>
          <w:lang w:bidi="ar-SA"/>
        </w:rPr>
        <w:t xml:space="preserve">كه دارد ترسند كه </w:t>
      </w:r>
      <w:r>
        <w:rPr>
          <w:rStyle w:val="FootnoteAnchor"/>
          <w:rtl w:val="true"/>
        </w:rPr>
        <w:footnoteReference w:id="2235"/>
      </w:r>
      <w:r>
        <w:rPr>
          <w:rFonts w:ascii="IRNazanin" w:hAnsi="IRNazanin" w:eastAsia="IRNazanin"/>
          <w:color w:val="111111"/>
          <w:sz w:val="28"/>
          <w:sz w:val="28"/>
          <w:szCs w:val="28"/>
          <w:rtl w:val="true"/>
          <w:lang w:bidi="fa-IR"/>
        </w:rPr>
        <w:t>بشكند،دعامه اى از</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او برزنند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خوانند،براى آن كه در او قعقعه سلاح نشنيدندى،و اين از باب ليله نائم و نهاره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لأنّ اللّٰه تعالى يصبّ فيه رحمته على عباده،در اين ماه خداى تعالى رحمت خود بر گناهكاران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ماه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خوانند،براى آن كه خداى تعالى شياطين را در اين ماه رجم فرمايد،و در جاهليّت عظيم الحرمة بود،و چون اسلام آمد حرمتش بيفزود،و در فضل او كتابى مفرد كرده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فِيهِ ،مجرور است بر بدل،و اين را بدل اشتمال گويند،و بدل </w:t>
      </w:r>
    </w:p>
    <w:p>
      <w:pPr>
        <w:pStyle w:val="BookText"/>
        <w:rPr/>
      </w:pPr>
      <w:r>
        <w:rPr>
          <w:rFonts w:ascii="IRNazanin" w:hAnsi="IRNazanin" w:eastAsia="IRNazanin"/>
          <w:color w:val="111111"/>
          <w:sz w:val="28"/>
          <w:sz w:val="28"/>
          <w:szCs w:val="28"/>
          <w:rtl w:val="true"/>
          <w:lang w:bidi="fa-IR"/>
        </w:rPr>
        <w:t>اشتمال آن بود كه از ميان بدل و مبدل ملابستى بود،چنان كه سلب زيد ثوبه،و أعجبني زيد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 بر چهار نوع بود،و هريكى در جاى خود چون پيش آيد ذكر كرده شود،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در قرآن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بدل آن بود كه،چون او را اضافت كنى با 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2236"/>
      </w:r>
      <w:r>
        <w:rPr>
          <w:rFonts w:ascii="IRNazanin" w:hAnsi="IRNazanin" w:eastAsia="IRNazanin"/>
          <w:color w:val="111111"/>
          <w:sz w:val="28"/>
          <w:sz w:val="28"/>
          <w:szCs w:val="28"/>
          <w:rtl w:val="true"/>
          <w:lang w:bidi="fa-IR"/>
        </w:rPr>
        <w:t>معنى مستقيم بود،چنان كه سلب زيد ثوبه،و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ثوب زيد،فكذلك هاهنا،معنى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قتال الشّهر الحرام،يعنى عن القتال فى الشّهر الحرام،و اين را ظرف متّسع گويند،چنان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سارق اللّيلة اهل الدّار،المعنى فى 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عبد اللّٰه مسعود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الشّهر الحرام و عن قتال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يا محمّد،بگو اى محمّد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فِيهِ كَبِيرٌ ،كالزار </w:t>
      </w:r>
      <w:r>
        <w:rPr>
          <w:rStyle w:val="FootnoteAnchor"/>
          <w:rtl w:val="true"/>
        </w:rPr>
        <w:footnoteReference w:id="2237"/>
      </w:r>
      <w:r>
        <w:rPr>
          <w:rFonts w:ascii="IRNazanin" w:hAnsi="IRNazanin" w:eastAsia="IRNazanin"/>
          <w:color w:val="111111"/>
          <w:sz w:val="28"/>
          <w:sz w:val="28"/>
          <w:szCs w:val="28"/>
          <w:rtl w:val="true"/>
          <w:lang w:bidi="fa-IR"/>
        </w:rPr>
        <w:t>در ماه حرام كبير است،و گناهى بزرگ است،و از جمله كبائر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بود،و مصدود ممنوع بود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كَفَرُوا وَ صَدُّوكُمْ عَنِ الْمَسْجِدِ الْحَرٰامِ </w:t>
      </w:r>
      <w:r>
        <w:rPr>
          <w:rStyle w:val="FootnoteAnchor"/>
          <w:rtl w:val="true"/>
        </w:rPr>
        <w:footnoteReference w:id="2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w:t>
      </w:r>
      <w:r>
        <w:rPr>
          <w:rFonts w:eastAsia="IRNazanin" w:cs="IRNazanin"/>
          <w:color w:val="111111"/>
          <w:sz w:val="28"/>
          <w:szCs w:val="28"/>
          <w:rtl w:val="true"/>
          <w:lang w:bidi="fa-IR"/>
        </w:rPr>
        <w:t xml:space="preserve">] </w:t>
      </w:r>
      <w:r>
        <w:rPr>
          <w:rStyle w:val="FootnoteAnchor"/>
          <w:rtl w:val="true"/>
        </w:rPr>
        <w:footnoteReference w:id="2239"/>
      </w:r>
      <w:r>
        <w:rPr>
          <w:rFonts w:ascii="Amiri" w:hAnsi="Amiri" w:eastAsia="Amiri" w:cs="Amiri"/>
          <w:color w:val="111111"/>
          <w:sz w:val="28"/>
          <w:sz w:val="28"/>
          <w:szCs w:val="28"/>
          <w:rtl w:val="true"/>
          <w:lang w:bidi="ar-SA"/>
        </w:rPr>
        <w:t>منع ايشان است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عام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است به ابتدا،و ما بعد او معطوف است بر او،الى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است بر خبر ابتدا،اين قول زجّاج است و ابو على الفارسىّ،و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كردن رسول خداى را و صحابه و مسلمانان را از خانه خدا،و نيز كافر شدن به خدا،و نيز اهل حرم را و مكّه را از مكّه بيرون كردن </w:t>
      </w:r>
      <w:r>
        <w:rPr>
          <w:rStyle w:val="FootnoteAnchor"/>
          <w:rtl w:val="true"/>
        </w:rPr>
        <w:footnoteReference w:id="2240"/>
      </w:r>
      <w:r>
        <w:rPr>
          <w:rFonts w:ascii="IRNazanin" w:hAnsi="IRNazanin" w:eastAsia="IRNazanin"/>
          <w:color w:val="111111"/>
          <w:sz w:val="28"/>
          <w:sz w:val="28"/>
          <w:szCs w:val="28"/>
          <w:rtl w:val="true"/>
          <w:lang w:bidi="fa-IR"/>
        </w:rPr>
        <w:t>،اين جمله كه شما كرديد با رسول خدا و با صحابه او،به نزديك خداى تعالى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قتال در ماه حرام</w:t>
      </w:r>
      <w:r>
        <w:rPr>
          <w:rFonts w:eastAsia="IRNazanin" w:cs="IRNazanin"/>
          <w:color w:val="111111"/>
          <w:sz w:val="28"/>
          <w:szCs w:val="28"/>
          <w:rtl w:val="true"/>
          <w:lang w:bidi="fa-IR"/>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،معطوف است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الشَّهْرِ الْحَرٰامِ ،و عَنِ الْمَسْجِدِ الْحَرٰامِ </w:t>
      </w:r>
      <w:r>
        <w:rPr>
          <w:rStyle w:val="FootnoteAnchor"/>
          <w:rtl w:val="true"/>
        </w:rPr>
        <w:footnoteReference w:id="2242"/>
      </w:r>
      <w:r>
        <w:rPr>
          <w:rFonts w:ascii="IRNazanin" w:hAnsi="IRNazanin" w:eastAsia="IRNazanin"/>
          <w:color w:val="111111"/>
          <w:sz w:val="28"/>
          <w:sz w:val="28"/>
          <w:szCs w:val="28"/>
          <w:rtl w:val="true"/>
          <w:lang w:bidi="fa-IR"/>
        </w:rPr>
        <w:t>،اين قول فرّاء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سَبِيلِ اللّٰهِ، و عَنِ الْمَسْجِدِ الْحَرٰامِ </w:t>
      </w:r>
      <w:r>
        <w:rPr>
          <w:rStyle w:val="FootnoteAnchor"/>
          <w:rtl w:val="true"/>
        </w:rPr>
        <w:footnoteReference w:id="224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اين از روى معنى و نظير او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يَصُدُّونَ عَنْ سَبِيلِ اللّٰهِ وَ الْمَسْجِدِ الْحَرٰامِ </w:t>
      </w:r>
      <w:r>
        <w:rPr>
          <w:rStyle w:val="FootnoteAnchor"/>
          <w:rtl w:val="true"/>
        </w:rPr>
        <w:footnoteReference w:id="2244"/>
      </w:r>
      <w:r>
        <w:rPr>
          <w:rFonts w:ascii="IRNazanin" w:hAnsi="IRNazanin" w:eastAsia="IRNazanin"/>
          <w:color w:val="111111"/>
          <w:sz w:val="28"/>
          <w:sz w:val="28"/>
          <w:szCs w:val="28"/>
          <w:rtl w:val="true"/>
          <w:lang w:bidi="fa-IR"/>
        </w:rPr>
        <w:t>،و ابو على قول فرّاء را رد كرد و گفت سؤال از قتال ماه حرام افتاد،نه از قتال 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سبب نزول است از قصّه عبد اللّٰه جحش دليل اين مى كند،دگر طول الكلام و آن كه وهم سابق نشود به آن كه عطف مسجد بر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ضمير مجرور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باللّٰه و المسجد الحرام خطاست،براى آن كه عرب عطف نكنند اسم ظاهر را بر ضمير مجرور متّصل،الّا آنگه كه حرف جرّ بازآرند،لا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و زيد،و انّما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به و بزيد،براى آن كه جار و مجرور به منزله اسمى </w:t>
      </w:r>
      <w:r>
        <w:rPr>
          <w:rStyle w:val="FootnoteAnchor"/>
          <w:rtl w:val="true"/>
        </w:rPr>
        <w:footnoteReference w:id="2245"/>
      </w:r>
      <w:r>
        <w:rPr>
          <w:rFonts w:ascii="Amiri" w:hAnsi="Amiri" w:eastAsia="Amiri" w:cs="Amiri"/>
          <w:color w:val="111111"/>
          <w:sz w:val="28"/>
          <w:sz w:val="28"/>
          <w:szCs w:val="28"/>
          <w:rtl w:val="true"/>
          <w:lang w:bidi="ar-SA"/>
        </w:rPr>
        <w:t>واحد باشد،و العطف على بعض الاسم لا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 فاسد است،براى فساد معنى،و آن آن است كه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ماه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است،معلوم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بود،و اين سبب كه قتال است نبود،دگر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كُفْرٌ بِهِ اگر عطف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تا كفر</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اين خلاف اجماع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آن كه خداى آيت بدان فرستاد تا حجّت بود مسلمانان را بر كافران،و حجّت آنگه باشد كه چنين بود كه ما گفتيم،و اگر چنان باشد حجّت كافران را بود بر مسلمانان چون قتال كبير </w:t>
      </w:r>
      <w:r>
        <w:rPr>
          <w:rStyle w:val="FootnoteAnchor"/>
          <w:rtl w:val="true"/>
        </w:rPr>
        <w:footnoteReference w:id="2246"/>
      </w:r>
      <w:r>
        <w:rPr>
          <w:rFonts w:ascii="IRNazanin" w:hAnsi="IRNazanin" w:eastAsia="IRNazanin"/>
          <w:color w:val="111111"/>
          <w:sz w:val="28"/>
          <w:sz w:val="28"/>
          <w:szCs w:val="28"/>
          <w:rtl w:val="true"/>
          <w:lang w:bidi="fa-IR"/>
        </w:rPr>
        <w:t>باشد و صدّ و منع باشد و كفر باشد،اين همه قوّت قول كافران بود،و آيت براى ايشان آمده باشد و مخالف بود سبب نزول را،پس نظم آيت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الشَّهْرِ الْحَرٰامِ ،اى قتال الشّهر الحرام،قل قتاله كبير و الصّدّ عن سبيل اللّٰه و عن المسجد الحرام و الكفر به،اى باللّٰه و إخراج اهله،اى اهل المسجد الحرام اكبر عند اللّٰه،اى هذه الأشياء باجمعها اكبر عند اللّٰه،يعنى اين كه شما كرديد بزرگتر است و شنيع تر در باب كبيره اى از قتال در ماه حرام،اين به حجّت </w:t>
      </w:r>
    </w:p>
    <w:p>
      <w:pPr>
        <w:pStyle w:val="BookText"/>
        <w:rPr/>
      </w:pPr>
      <w:r>
        <w:rPr>
          <w:rFonts w:ascii="Amiri" w:hAnsi="Amiri" w:eastAsia="Amiri" w:cs="Amiri"/>
          <w:color w:val="111111"/>
          <w:sz w:val="28"/>
          <w:sz w:val="28"/>
          <w:szCs w:val="28"/>
          <w:rtl w:val="true"/>
          <w:lang w:bidi="ar-SA"/>
        </w:rPr>
        <w:t xml:space="preserve">كردى و به اين تمسّك كردى،و آن كبائر و كفر خود فراموش كردى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الْفِتْنَةُ أَكْبَرُ مِنَ الْقَتْلِ ،اين جمله دگر است مستأنف هم در آن معنى،و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شرك به خداى عظيم تر</w:t>
      </w:r>
      <w:r>
        <w:rPr>
          <w:rFonts w:eastAsia="IRNazanin" w:cs="IRNazanin"/>
          <w:color w:val="111111"/>
          <w:sz w:val="28"/>
          <w:szCs w:val="28"/>
          <w:rtl w:val="true"/>
          <w:lang w:bidi="fa-IR"/>
        </w:rPr>
        <w:t xml:space="preserve">] </w:t>
      </w:r>
      <w:r>
        <w:rPr>
          <w:rStyle w:val="FootnoteAnchor"/>
          <w:rtl w:val="true"/>
        </w:rPr>
        <w:footnoteReference w:id="2248"/>
      </w:r>
      <w:r>
        <w:rPr>
          <w:rFonts w:ascii="IRNazanin" w:hAnsi="IRNazanin" w:eastAsia="IRNazanin"/>
          <w:color w:val="111111"/>
          <w:sz w:val="28"/>
          <w:sz w:val="28"/>
          <w:szCs w:val="28"/>
          <w:rtl w:val="true"/>
          <w:lang w:bidi="fa-IR"/>
        </w:rPr>
        <w:t>است از كشتن پسر حضرمىّ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آيت آمد،عبد اللّٰه بن جحش نامه نوشت به مسلمانان مكّه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كافران شما را تعيير كنند بدانچه من كردم،شما نيز ايشان را تعيير كنيد به كفر و منع رسول و اخراج او از مكّه كه خداى براى من مشركان 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يَزٰالُونَ يُقٰاتِلُونَكُمْ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كافران ممكّن باشند و توانند،پيوسته با شما كارزار </w:t>
      </w:r>
      <w:r>
        <w:rPr>
          <w:rStyle w:val="FootnoteAnchor"/>
          <w:rtl w:val="true"/>
        </w:rPr>
        <w:footnoteReference w:id="2249"/>
      </w:r>
      <w:r>
        <w:rPr>
          <w:rFonts w:ascii="IRNazanin" w:hAnsi="IRNazanin" w:eastAsia="IRNazanin"/>
          <w:color w:val="111111"/>
          <w:sz w:val="28"/>
          <w:sz w:val="28"/>
          <w:szCs w:val="28"/>
          <w:rtl w:val="true"/>
          <w:lang w:bidi="fa-IR"/>
        </w:rPr>
        <w:t>كنند تا شما را از دين خود برگردانند اگر 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در ماه حرام و در حرم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w:t>
      </w:r>
      <w:r>
        <w:rPr>
          <w:rStyle w:val="FootnoteAnchor"/>
          <w:rtl w:val="true"/>
        </w:rPr>
        <w:footnoteReference w:id="2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Style w:val="FootnoteAnchor"/>
          <w:rtl w:val="true"/>
        </w:rPr>
        <w:footnoteReference w:id="2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جبّائى اين قول اختيار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عطا 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تحريم است،و مذهب ما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كه اين ماه و اين جاى را حرمت دارد،و قتال نكند،با او قتال نكنند و ابتدا نكنند به اذيّت او،و آن كس كه اين </w:t>
      </w:r>
      <w:r>
        <w:rPr>
          <w:rStyle w:val="FootnoteAnchor"/>
          <w:rtl w:val="true"/>
        </w:rPr>
        <w:footnoteReference w:id="2252"/>
      </w:r>
      <w:r>
        <w:rPr>
          <w:rFonts w:ascii="IRNazanin" w:hAnsi="IRNazanin" w:eastAsia="IRNazanin"/>
          <w:color w:val="111111"/>
          <w:sz w:val="28"/>
          <w:sz w:val="28"/>
          <w:szCs w:val="28"/>
          <w:rtl w:val="true"/>
          <w:lang w:bidi="fa-IR"/>
        </w:rPr>
        <w:t>حرمت ندارد با او قتال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فتح مكّه بكرد،خطبه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احلها لي في هذه الساعة و لا يحلها لاحد بعدي الى يوم القيامة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يَرْتَدِدْ مِنْكُمْ عَنْ دِينِهِ فَيَمُتْ وَ هُوَ كٰافِرٌ ،بدان كه ارتداد مؤمن به نزديك ما درست نبود،براى آن كه اجماع است كه بر ايمان استحقاق ثواب ابد بود، و بر كفر استحقاق عقاب ابد بود،و جمع از ميان ايشان در حقّ يك شخص متعذّر بود،براى آن كه صحّت استحقاق تبع صحّت وصول است،و چون وصول صحيح نبود </w:t>
      </w:r>
    </w:p>
    <w:p>
      <w:pPr>
        <w:pStyle w:val="BookText"/>
        <w:rPr/>
      </w:pPr>
      <w:r>
        <w:rPr>
          <w:rFonts w:ascii="IRNazanin" w:hAnsi="IRNazanin" w:eastAsia="IRNazanin"/>
          <w:color w:val="111111"/>
          <w:sz w:val="28"/>
          <w:sz w:val="28"/>
          <w:szCs w:val="28"/>
          <w:rtl w:val="true"/>
          <w:lang w:bidi="fa-IR"/>
        </w:rPr>
        <w:t>استحقاق متصوّر نبود،مگر آنگه كه احباط گويند كه كفر او ايمانش را محبط كرد، يا عقاب كفرش ثواب را محبط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احباط درست نيست،بنا كردن بر او درست نباشد،پس آن را كه بينند از مسلمانان كه مرتد شود،يا ايمانش درست نبوده باشد،يا اظهار ارتداد و كفر كه كند بر سبيل تقيّه و يا غرض ديگر بود براى اين دليل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تأويل ارتداد در آيت برگرديدن باشد از ظاهر اسلام نه از ايمان،چه اين دليل مانع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فَيَمُتْ وَ هُوَ كٰافِرٌ به جواب شرط مجزوم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فَأُولٰئِكَ حَبِطَتْ أَعْمٰالُهُمْ ،ايشان را عملهاى </w:t>
      </w:r>
      <w:r>
        <w:rPr>
          <w:rStyle w:val="FootnoteAnchor"/>
          <w:rtl w:val="true"/>
        </w:rPr>
        <w:footnoteReference w:id="2253"/>
      </w:r>
      <w:r>
        <w:rPr>
          <w:rFonts w:ascii="IRNazanin" w:hAnsi="IRNazanin" w:eastAsia="IRNazanin"/>
          <w:color w:val="111111"/>
          <w:sz w:val="28"/>
          <w:sz w:val="28"/>
          <w:szCs w:val="28"/>
          <w:rtl w:val="true"/>
          <w:lang w:bidi="fa-IR"/>
        </w:rPr>
        <w:t>باطل باشد در دنيا و آخرت، و مراد به احباط در آيت و هركجا كه باشد نفى قبول و وقوع بود در اوّل،و لكن چون با اوّل صورت واقع دارد و در ثانى حال آن را ثمرتى نبود تا محبط ماند،خداى تعالى آن را محبط خواند</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چهار پاى را شكم بياماهد </w:t>
      </w:r>
      <w:r>
        <w:rPr>
          <w:rStyle w:val="FootnoteAnchor"/>
          <w:rtl w:val="true"/>
        </w:rPr>
        <w:footnoteReference w:id="2254"/>
      </w:r>
      <w:r>
        <w:rPr>
          <w:rFonts w:ascii="IRNazanin" w:hAnsi="IRNazanin" w:eastAsia="IRNazanin"/>
          <w:color w:val="111111"/>
          <w:sz w:val="28"/>
          <w:sz w:val="28"/>
          <w:szCs w:val="28"/>
          <w:rtl w:val="true"/>
          <w:lang w:bidi="fa-IR"/>
        </w:rPr>
        <w:t>و از آن بميرد پس هر بطلان و هلاك را حبوط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حبوط اعمال ايشان در دنيا آن بود كه خداى تعالى اطّلاع كند خلق را بر سرّ و نفاق ايشان،تا آن مدح كه ايشان را كرده باشند به ذمّ بدل شود،چنان كه در حق ابليس بود و امّا در آخرت ثوابى كه ايشان را بودى،اگر آن عمل به اخلاص كردندى و آن ايمان با حقيقت بودى آن نباشد،و كلام در بطلان احباط در دگر جايگاه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أُولٰئِكَ أَصْحٰابُ النّٰارِ هُمْ فِيهٰا خٰالِدُونَ ،و ايشان اهل دوزخ باشند براى كفرشان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طعنه مشركان رنجوردل شد،و در حقّ اين مردمان و غنيمتى كه آورده بودند توقّفى </w:t>
      </w:r>
      <w:r>
        <w:rPr>
          <w:rStyle w:val="FootnoteAnchor"/>
          <w:rtl w:val="true"/>
        </w:rPr>
        <w:footnoteReference w:id="2255"/>
      </w:r>
      <w:r>
        <w:rPr>
          <w:rFonts w:ascii="IRNazanin" w:hAnsi="IRNazanin" w:eastAsia="IRNazanin"/>
          <w:color w:val="111111"/>
          <w:sz w:val="28"/>
          <w:sz w:val="28"/>
          <w:szCs w:val="28"/>
          <w:rtl w:val="true"/>
          <w:lang w:bidi="fa-IR"/>
        </w:rPr>
        <w:t xml:space="preserve">كرد،و خداى تعالى اين آيت فرستاد،و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قسمت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اللّٰه،ما را بر اين غزا كه كرديم،و بر اين رنج كه برديم هيچ مزدى و ثوابى خواهد بودن؟خداى تعالى اين آيت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آمَنُوا وَ الَّذِينَ هٰاجَرُوا وَ جٰاهَدُوا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صدّقوا، ايمان آرند و تصديق كنند و هجرت كنند و خانه و مسكن خود رها كنند در رضاى خدا،و در سبيل خداى تعالى جهاد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يَرْجُونَ رَحْمَتَ اللّٰهِ ،ايشان اميد رحمت خداى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به </w:t>
      </w:r>
      <w:r>
        <w:rPr>
          <w:rStyle w:val="FootnoteAnchor"/>
          <w:rtl w:val="true"/>
        </w:rPr>
        <w:footnoteReference w:id="2256"/>
      </w:r>
      <w:r>
        <w:rPr>
          <w:rFonts w:ascii="IRNazanin" w:hAnsi="IRNazanin" w:eastAsia="IRNazanin"/>
          <w:color w:val="111111"/>
          <w:sz w:val="28"/>
          <w:sz w:val="28"/>
          <w:szCs w:val="28"/>
          <w:rtl w:val="true"/>
          <w:lang w:bidi="fa-IR"/>
        </w:rPr>
        <w:t>تسلّى ايشان فرستاد تا آيس نشوند و اميد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رَحِيمٌ ،و خداى تعالى آمرزنده و بخشاينده است،بيامرزد گناهكاران را به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 الْمَيْسِرِ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جماعتى صحابه رسول پيش رسول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افتنا فى الخمر و الميسر فانّهما مذهبة للعقل مسلبة للمال،ما را فتوا كن در باب خمر و قمار كه اين هر دو عقل برنده و مال رباينده است </w:t>
      </w:r>
      <w:r>
        <w:rPr>
          <w:rStyle w:val="FootnoteAnchor"/>
          <w:rtl w:val="true"/>
        </w:rPr>
        <w:footnoteReference w:id="2257"/>
      </w:r>
      <w:r>
        <w:rPr>
          <w:rFonts w:ascii="IRNazanin" w:hAnsi="IRNazanin" w:eastAsia="IRNazanin"/>
          <w:color w:val="111111"/>
          <w:sz w:val="28"/>
          <w:sz w:val="28"/>
          <w:szCs w:val="28"/>
          <w:rtl w:val="true"/>
          <w:lang w:bidi="fa-IR"/>
        </w:rPr>
        <w:t xml:space="preserve">،مصدر به جاى اسم فاعل بنهاد مبالغت را </w:t>
      </w:r>
      <w:r>
        <w:rPr>
          <w:rStyle w:val="FootnoteAnchor"/>
          <w:rtl w:val="true"/>
        </w:rPr>
        <w:footnoteReference w:id="2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جماعتى مفسّران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خمر چهار آيت فرستاد،به مكّه اين آيت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النَّخِيلِ وَ الْأَعْنٰابِ تَتَّخِذُونَ مِنْهُ سَكَراً </w:t>
      </w:r>
      <w:r>
        <w:rPr>
          <w:rStyle w:val="FootnoteAnchor"/>
          <w:rtl w:val="true"/>
        </w:rPr>
        <w:footnoteReference w:id="2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مسكرا على احد القولين،و آنگه حلال بود،چون معاذ حبل و جماعتى از صحابه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مراجعتى كردند،خداى تعالى اين آيت فرستاد كه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يَسْئَلُونَكَ عَنِ الْخَمْرِ 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دست بداشتند و جماعتى دست بنداشتند براى منافعى كه 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روزى عبد الرّحمن بن عوف مهمانى كرد و طعامى بساخت و جماعتى را حاضر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طعام بخوردند،ايشان را خمر آورد،و ايشان خمر خوردند و اين آنگه بود كه خمر هنوز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شام در آمد و ايشان مست شده بودند،يكى را پيش داشتند تا نماز كنند به ايشان،الحمد برخواند و قُلْ يٰا أَيُّهَا الْكٰافِرُونَ </w:t>
      </w:r>
      <w:r>
        <w:rPr>
          <w:rStyle w:val="FootnoteAnchor"/>
          <w:rtl w:val="true"/>
        </w:rPr>
        <w:footnoteReference w:id="2260"/>
      </w:r>
      <w:r>
        <w:rPr>
          <w:rFonts w:ascii="Amiri" w:hAnsi="Amiri" w:eastAsia="Amiri" w:cs="Amiri"/>
          <w:color w:val="111111"/>
          <w:sz w:val="28"/>
          <w:sz w:val="28"/>
          <w:szCs w:val="28"/>
          <w:rtl w:val="true"/>
          <w:lang w:bidi="ar-SA"/>
        </w:rPr>
        <w:t>،و در او بخواند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 ما تعبدون </w:t>
      </w:r>
      <w:r>
        <w:rPr>
          <w:rStyle w:val="FootnoteAnchor"/>
          <w:rtl w:val="true"/>
        </w:rPr>
        <w:footnoteReference w:id="2261"/>
      </w:r>
      <w:r>
        <w:rPr>
          <w:rFonts w:ascii="IRNazanin" w:hAnsi="IRNazanin" w:eastAsia="IRNazanin"/>
          <w:color w:val="111111"/>
          <w:sz w:val="28"/>
          <w:sz w:val="28"/>
          <w:szCs w:val="28"/>
          <w:rtl w:val="true"/>
          <w:lang w:bidi="fa-IR"/>
        </w:rPr>
        <w:t>،و همچنين تا آخر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 نفى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w:t>
      </w:r>
      <w:r>
        <w:rPr>
          <w:rStyle w:val="FootnoteAnchor"/>
          <w:rtl w:val="true"/>
        </w:rPr>
        <w:footnoteReference w:id="2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آمد،قومى دگر دست بداشتند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نباشد در چيزى كه ما را از نماز بازدارد و در او اثم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قومى دگر به اوقاتى كه نه اوقات نماز بودى تعاطى مى كردند،تا روزى يكى از جمله مسلمانان خمر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 شد</w:t>
      </w:r>
      <w:r>
        <w:rPr>
          <w:rFonts w:eastAsia="IRNazanin" w:cs="IRNazanin"/>
          <w:color w:val="111111"/>
          <w:sz w:val="28"/>
          <w:szCs w:val="28"/>
          <w:rtl w:val="true"/>
          <w:lang w:bidi="fa-IR"/>
        </w:rPr>
        <w:t xml:space="preserve">] </w:t>
      </w:r>
      <w:r>
        <w:rPr>
          <w:rStyle w:val="FootnoteAnchor"/>
          <w:rtl w:val="true"/>
        </w:rPr>
        <w:footnoteReference w:id="2263"/>
      </w:r>
      <w:r>
        <w:rPr>
          <w:rFonts w:ascii="IRNazanin" w:hAnsi="IRNazanin" w:eastAsia="IRNazanin"/>
          <w:color w:val="111111"/>
          <w:sz w:val="28"/>
          <w:sz w:val="28"/>
          <w:szCs w:val="28"/>
          <w:rtl w:val="true"/>
          <w:lang w:bidi="fa-IR"/>
        </w:rPr>
        <w:t>او را كشتگان بدر ياد آمد،برايشان بگريست و نوحه كرد،و در نوحه و مرثيه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بيتها بگفت</w:t>
      </w:r>
      <w:r>
        <w:rPr>
          <w:rFonts w:eastAsia="IRNazanin" w:cs="IRNazanin"/>
          <w:color w:val="111111"/>
          <w:sz w:val="28"/>
          <w:szCs w:val="28"/>
          <w:rtl w:val="true"/>
          <w:lang w:bidi="fa-IR"/>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تحيّى بالسّلامة امّ بكرو هل لك بعد رهطك من سلام</w:t>
      </w:r>
    </w:p>
    <w:p>
      <w:pPr>
        <w:pStyle w:val="BookText"/>
        <w:rPr/>
      </w:pPr>
      <w:r>
        <w:rPr>
          <w:rFonts w:ascii="Amiri" w:hAnsi="Amiri" w:eastAsia="Amiri" w:cs="Amiri"/>
          <w:color w:val="111111"/>
          <w:sz w:val="28"/>
          <w:sz w:val="28"/>
          <w:szCs w:val="28"/>
          <w:rtl w:val="true"/>
          <w:lang w:bidi="ar-SA"/>
        </w:rPr>
        <w:t xml:space="preserve">ذريني اصطبح بكرا فانّيرأيت الموت نقّب </w:t>
      </w:r>
      <w:r>
        <w:rPr>
          <w:rStyle w:val="FootnoteAnchor"/>
          <w:rtl w:val="true"/>
        </w:rPr>
        <w:footnoteReference w:id="2265"/>
      </w:r>
      <w:r>
        <w:rPr>
          <w:rFonts w:ascii="IRNazanin" w:hAnsi="IRNazanin" w:eastAsia="IRNazanin"/>
          <w:color w:val="111111"/>
          <w:sz w:val="28"/>
          <w:sz w:val="28"/>
          <w:szCs w:val="28"/>
          <w:rtl w:val="true"/>
          <w:lang w:bidi="fa-IR"/>
        </w:rPr>
        <w:t>عن هشام</w:t>
      </w:r>
    </w:p>
    <w:p>
      <w:pPr>
        <w:pStyle w:val="BookText"/>
        <w:rPr/>
      </w:pPr>
      <w:r>
        <w:rPr>
          <w:rFonts w:ascii="Amiri" w:hAnsi="Amiri" w:eastAsia="Amiri" w:cs="Amiri"/>
          <w:color w:val="111111"/>
          <w:sz w:val="28"/>
          <w:sz w:val="28"/>
          <w:szCs w:val="28"/>
          <w:rtl w:val="true"/>
          <w:lang w:bidi="ar-SA"/>
        </w:rPr>
        <w:t>و ودّ بنو المغيرة لو فدوهبالف من رجال او سوام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كانّى بالطّوى طوىّ بدرمن الشّيزى تكلّل بالسّنام</w:t>
      </w:r>
    </w:p>
    <w:p>
      <w:pPr>
        <w:pStyle w:val="BookText"/>
        <w:rPr/>
      </w:pPr>
      <w:r>
        <w:rPr>
          <w:rFonts w:ascii="Amiri" w:hAnsi="Amiri" w:eastAsia="Amiri" w:cs="Amiri"/>
          <w:color w:val="111111"/>
          <w:sz w:val="28"/>
          <w:sz w:val="28"/>
          <w:szCs w:val="28"/>
          <w:rtl w:val="true"/>
          <w:lang w:bidi="ar-SA"/>
        </w:rPr>
        <w:t>و كانّى بالطّوى طوىّ بدرمن الفتيان و الحلل الكرام</w:t>
      </w:r>
    </w:p>
    <w:p>
      <w:pPr>
        <w:pStyle w:val="BookText"/>
        <w:rPr/>
      </w:pPr>
      <w:r>
        <w:rPr>
          <w:rFonts w:ascii="IRNazanin" w:hAnsi="IRNazanin" w:eastAsia="IRNazanin"/>
          <w:color w:val="111111"/>
          <w:sz w:val="28"/>
          <w:sz w:val="28"/>
          <w:szCs w:val="28"/>
          <w:rtl w:val="true"/>
          <w:lang w:bidi="fa-IR"/>
        </w:rPr>
        <w:t>اين حديث به رسول رسيد،رسول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بيامد و چيزى كه در دست داشت خواست تا بر او زند،او زينهار خواست و عذر خواست و توبه كرد و پناه با خداى داد از خشم خدا و پيغامبر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روايت كرد از زين العابدين علىّ بن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شترى داشتم نكو،و شترى ديگر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داده بود از 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هر دو شتر بياوردم و يكى را ميعاد </w:t>
      </w:r>
      <w:r>
        <w:rPr>
          <w:rStyle w:val="FootnoteAnchor"/>
          <w:rtl w:val="true"/>
        </w:rPr>
        <w:footnoteReference w:id="2266"/>
      </w:r>
      <w:r>
        <w:rPr>
          <w:rFonts w:ascii="IRNazanin" w:hAnsi="IRNazanin" w:eastAsia="IRNazanin"/>
          <w:color w:val="111111"/>
          <w:sz w:val="28"/>
          <w:sz w:val="28"/>
          <w:szCs w:val="28"/>
          <w:rtl w:val="true"/>
          <w:lang w:bidi="fa-IR"/>
        </w:rPr>
        <w:t>گرفتيم تا برويم و پاره اى هيزم بياريم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شتران را نزديك ديوار بستى از آن مردى انصارى ببستم،و من برفتم تا رسن و جوال و آلت جمع كنم،كه </w:t>
      </w:r>
      <w:r>
        <w:rPr>
          <w:rStyle w:val="FootnoteAnchor"/>
          <w:rtl w:val="true"/>
        </w:rPr>
        <w:footnoteReference w:id="2267"/>
      </w:r>
      <w:r>
        <w:rPr>
          <w:rFonts w:ascii="IRNazanin" w:hAnsi="IRNazanin" w:eastAsia="IRNazanin"/>
          <w:color w:val="111111"/>
          <w:sz w:val="28"/>
          <w:sz w:val="28"/>
          <w:szCs w:val="28"/>
          <w:rtl w:val="true"/>
          <w:lang w:bidi="fa-IR"/>
        </w:rPr>
        <w:t>بازآمدم اشتران را كشته يافتم و شكم شكافته و كوهان بريده،مرا سخت آمد تا نزديك بود كه آب از چشم من روان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كرد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بود با جماعتى زنگى خنياگر كه در ميان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بيتها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گرسنه بودند،او بيامد و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حمز للشّرف النّواءو هنّ معقّلات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لفناء</w:t>
      </w:r>
      <w:r>
        <w:rPr>
          <w:rFonts w:eastAsia="Amiri" w:cs="Amiri" w:ascii="Amiri" w:hAnsi="Amiri"/>
          <w:color w:val="111111"/>
          <w:sz w:val="28"/>
          <w:szCs w:val="28"/>
          <w:rtl w:val="true"/>
          <w:lang w:bidi="ar-SA"/>
        </w:rPr>
        <w:t xml:space="preserve">]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ضع السّكّين فى اللّبّات منهافضرّجهنّ حمزة بالدّماء</w:t>
      </w:r>
    </w:p>
    <w:p>
      <w:pPr>
        <w:pStyle w:val="BookText"/>
        <w:rPr/>
      </w:pPr>
      <w:r>
        <w:rPr>
          <w:rFonts w:ascii="Amiri" w:hAnsi="Amiri" w:eastAsia="Amiri" w:cs="Amiri"/>
          <w:color w:val="111111"/>
          <w:sz w:val="28"/>
          <w:sz w:val="28"/>
          <w:szCs w:val="28"/>
          <w:rtl w:val="true"/>
          <w:lang w:bidi="ar-SA"/>
        </w:rPr>
        <w:t>و عجّل من شرائحها كباباملهوجة على وهج الصّلاء</w:t>
      </w:r>
    </w:p>
    <w:p>
      <w:pPr>
        <w:pStyle w:val="BookText"/>
        <w:rPr/>
      </w:pPr>
      <w:r>
        <w:rPr>
          <w:rFonts w:ascii="Amiri" w:hAnsi="Amiri" w:eastAsia="Amiri" w:cs="Amiri"/>
          <w:color w:val="111111"/>
          <w:sz w:val="28"/>
          <w:sz w:val="28"/>
          <w:szCs w:val="28"/>
          <w:rtl w:val="true"/>
          <w:lang w:bidi="ar-SA"/>
        </w:rPr>
        <w:t>و اصلح من اطايبها طبيخالشربك من قديد او شواء</w:t>
      </w:r>
    </w:p>
    <w:p>
      <w:pPr>
        <w:pStyle w:val="BookText"/>
        <w:rPr/>
      </w:pPr>
      <w:r>
        <w:rPr>
          <w:rFonts w:ascii="Amiri" w:hAnsi="Amiri" w:eastAsia="Amiri" w:cs="Amiri"/>
          <w:color w:val="111111"/>
          <w:sz w:val="28"/>
          <w:sz w:val="28"/>
          <w:szCs w:val="28"/>
          <w:rtl w:val="true"/>
          <w:lang w:bidi="ar-SA"/>
        </w:rPr>
        <w:t>فأنت ابا عمارة المرجّىلكشف الضرّ عنّا و البلاء</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بيامدم و شكايت با رسول خداى كردم،و او در حجره امّ سلمه بود،و بريده مولاى رسول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نعلين در پاى كرد و بيامد و مادر </w:t>
      </w:r>
      <w:r>
        <w:rPr>
          <w:rStyle w:val="FootnoteAnchor"/>
          <w:rtl w:val="true"/>
        </w:rPr>
        <w:footnoteReference w:id="2270"/>
      </w:r>
      <w:r>
        <w:rPr>
          <w:rFonts w:ascii="IRNazanin" w:hAnsi="IRNazanin" w:eastAsia="IRNazanin"/>
          <w:color w:val="111111"/>
          <w:sz w:val="28"/>
          <w:sz w:val="28"/>
          <w:szCs w:val="28"/>
          <w:rtl w:val="true"/>
          <w:lang w:bidi="fa-IR"/>
        </w:rPr>
        <w:t>پى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سرايى كه ايشان در آنجا بودند برسيد،سلام كرد و دستورى خواست و در سراى شد و حمزه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كردى؟و او را ملامت كردن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در رسول نگريست،و آنگه چشم از او بگرفت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شما و پدران شما بنده پدر من بوديت </w:t>
      </w:r>
      <w:r>
        <w:rPr>
          <w:rStyle w:val="FootnoteAnchor"/>
          <w:rtl w:val="true"/>
        </w:rPr>
        <w:footnoteReference w:id="2271"/>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سخت مست است،و بازپس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غرامت شتران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Style w:val="FootnoteAnchor"/>
          <w:rtl w:val="true"/>
        </w:rPr>
        <w:footnoteReference w:id="2272"/>
      </w:r>
      <w:r>
        <w:rPr>
          <w:rFonts w:ascii="IRNazanin" w:hAnsi="IRNazanin" w:eastAsia="IRNazanin"/>
          <w:color w:val="111111"/>
          <w:sz w:val="28"/>
          <w:sz w:val="28"/>
          <w:szCs w:val="28"/>
          <w:rtl w:val="true"/>
          <w:lang w:bidi="fa-IR"/>
        </w:rPr>
        <w:t xml:space="preserve">ديگر روز حمزه برخاست و بيامد و در دست و پاى رسول افتاد و عذر </w:t>
      </w:r>
      <w:r>
        <w:rPr>
          <w:rStyle w:val="FootnoteAnchor"/>
          <w:rtl w:val="true"/>
        </w:rPr>
        <w:footnoteReference w:id="2273"/>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تو استغفار كردم و از خداى در خواستم تا تو را عفو كرد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عتبان بن مالك طعامى ساخت و سر شترى بريان كرد و جماعتى را حاضر كرد،و سعد بن ابى وقّاص آنجا بود،چون مست شدند در شعر خواندن و مفاخرت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در آن ميانه قصيده اى خواند كه در آنجا هجاى انصاريان بود و فخر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انصارى برخاست و آن استخوان </w:t>
      </w:r>
      <w:r>
        <w:rPr>
          <w:rStyle w:val="FootnoteAnchor"/>
          <w:rtl w:val="true"/>
        </w:rPr>
        <w:footnoteReference w:id="2274"/>
      </w:r>
      <w:r>
        <w:rPr>
          <w:rFonts w:ascii="IRNazanin" w:hAnsi="IRNazanin" w:eastAsia="IRNazanin"/>
          <w:color w:val="111111"/>
          <w:sz w:val="28"/>
          <w:sz w:val="28"/>
          <w:szCs w:val="28"/>
          <w:rtl w:val="true"/>
          <w:lang w:bidi="fa-IR"/>
        </w:rPr>
        <w:t xml:space="preserve">برگرفت و بر سر سعد زد و سر او </w:t>
      </w:r>
    </w:p>
    <w:p>
      <w:pPr>
        <w:pStyle w:val="BookText"/>
        <w:rPr/>
      </w:pPr>
      <w:r>
        <w:rPr>
          <w:rFonts w:ascii="IRNazanin" w:hAnsi="IRNazanin" w:eastAsia="IRNazanin"/>
          <w:color w:val="111111"/>
          <w:sz w:val="28"/>
          <w:sz w:val="28"/>
          <w:szCs w:val="28"/>
          <w:rtl w:val="true"/>
          <w:lang w:bidi="fa-IR"/>
        </w:rPr>
        <w:t>بشكست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شكايت به رسول آمد،يكى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بيّن لنا بيانا شافيا فى الخمر،بار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بيانى شافى كن در باب خمر،خداى تعالى آيت سورة المائدة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إِنَّمَا الْخَمْرُ وَ الْمَيْسِرُ </w:t>
      </w:r>
      <w:r>
        <w:rPr>
          <w:rStyle w:val="FootnoteAnchor"/>
          <w:rtl w:val="true"/>
        </w:rPr>
        <w:footnoteReference w:id="2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خمر حرام شد اين قول بيشتر مفسّران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بعضى مفسّران و بعضى اصحاب ما آن است كه خمر هميشه حرام بود،و اين اخبار را قبول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در آن كه اين آيت دليل تحريم خمر مى كند يا نه؟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دليل تحريم خمر مى كند ازآنجا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إِثْمٌ كَبِيرٌ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دليل تحريم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بودى هم دليل تحريم كردى،اعنى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رَبِّيَ الْفَوٰاحِشَ مٰا ظَهَرَ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مٰا بَطَنَ وَ الْإِثْمَ وَ الْبَغْيَ بِغَيْرِ الْحَقِّ </w:t>
      </w:r>
      <w:r>
        <w:rPr>
          <w:rStyle w:val="FootnoteAnchor"/>
          <w:rtl w:val="true"/>
        </w:rPr>
        <w:footnoteReference w:id="2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كه وصف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كبر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فِيهِمٰا إِثْمٌ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خمر اوّل،آيت نماز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الصَّلاٰةَ وَ أَنْتُمْ سُكٰارىٰ </w:t>
      </w:r>
      <w:r>
        <w:rPr>
          <w:rStyle w:val="FootnoteAnchor"/>
          <w:rtl w:val="true"/>
        </w:rPr>
        <w:footnoteReference w:id="2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دليل تحريم نكرد،بيش از آن نيست در او كه نهى است از نماز كردن در حالى كه مستى باشد كه نداند كه چه مى گويد،پس از آن اين آيت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فِيهِمٰا إِثْمٌ كَبِيرٌ ،و اين دليل تحريم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به تأكيد تحريمش آيت سورة المائده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قتاده و جماعتى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w:t>
      </w:r>
      <w:r>
        <w:rPr>
          <w:rStyle w:val="FootnoteAnchor"/>
          <w:rtl w:val="true"/>
        </w:rPr>
        <w:footnoteReference w:id="2279"/>
      </w:r>
      <w:r>
        <w:rPr>
          <w:rFonts w:ascii="IRNazanin" w:hAnsi="IRNazanin" w:eastAsia="IRNazanin"/>
          <w:color w:val="111111"/>
          <w:sz w:val="28"/>
          <w:sz w:val="28"/>
          <w:szCs w:val="28"/>
          <w:rtl w:val="true"/>
          <w:lang w:bidi="fa-IR"/>
        </w:rPr>
        <w:t>سورة البقرة دليل تحريم نمى كند،آيت سورة المائده دليل تحريم 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گفتا گوى </w:t>
      </w:r>
      <w:r>
        <w:rPr>
          <w:rStyle w:val="FootnoteAnchor"/>
          <w:rtl w:val="true"/>
        </w:rPr>
        <w:footnoteReference w:id="2280"/>
      </w:r>
      <w:r>
        <w:rPr>
          <w:rFonts w:ascii="Amiri" w:hAnsi="Amiri" w:eastAsia="Amiri" w:cs="Amiri"/>
          <w:color w:val="111111"/>
          <w:sz w:val="28"/>
          <w:sz w:val="28"/>
          <w:szCs w:val="28"/>
          <w:rtl w:val="true"/>
          <w:lang w:bidi="ar-SA"/>
        </w:rPr>
        <w:t xml:space="preserve">و خصومتى كه ممكن باشد كه </w:t>
      </w:r>
      <w:r>
        <w:rPr>
          <w:rStyle w:val="FootnoteAnchor"/>
          <w:rtl w:val="true"/>
        </w:rPr>
        <w:footnoteReference w:id="2281"/>
      </w:r>
      <w:r>
        <w:rPr>
          <w:rFonts w:ascii="IRNazanin" w:hAnsi="IRNazanin" w:eastAsia="IRNazanin"/>
          <w:color w:val="111111"/>
          <w:sz w:val="28"/>
          <w:sz w:val="28"/>
          <w:szCs w:val="28"/>
          <w:rtl w:val="true"/>
          <w:lang w:bidi="fa-IR"/>
        </w:rPr>
        <w:t>رود،و قول حسن بصرى درست تر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اسمى است عصير انگور را چون بجوشد و سخت شود،اعنى در سورت و مست كردن نزديك بيشتر مفسّران،و ابو حنيفه و سفيان ثورى و ابو يوسف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انگور و خرما كنند و بجوشد نه بر آتش آن را خمر خوانند </w:t>
      </w:r>
      <w:r>
        <w:rPr>
          <w:rStyle w:val="FootnoteAnchor"/>
          <w:rtl w:val="true"/>
        </w:rPr>
        <w:footnoteReference w:id="2282"/>
      </w:r>
      <w:r>
        <w:rPr>
          <w:rFonts w:ascii="IRNazanin" w:hAnsi="IRNazanin" w:eastAsia="IRNazanin"/>
          <w:color w:val="111111"/>
          <w:sz w:val="28"/>
          <w:sz w:val="28"/>
          <w:szCs w:val="28"/>
          <w:rtl w:val="true"/>
          <w:lang w:bidi="fa-IR"/>
        </w:rPr>
        <w:t>آنگه در مطبوخ خلاف كردند،مذهب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عصيرى كه بجوشد </w:t>
      </w:r>
      <w:r>
        <w:rPr>
          <w:rStyle w:val="FootnoteAnchor"/>
          <w:rtl w:val="true"/>
        </w:rPr>
        <w:footnoteReference w:id="2283"/>
      </w:r>
      <w:r>
        <w:rPr>
          <w:rFonts w:ascii="IRNazanin" w:hAnsi="IRNazanin" w:eastAsia="IRNazanin"/>
          <w:color w:val="111111"/>
          <w:sz w:val="28"/>
          <w:sz w:val="28"/>
          <w:szCs w:val="28"/>
          <w:rtl w:val="true"/>
          <w:lang w:bidi="fa-IR"/>
        </w:rPr>
        <w:t>اگر بر زمين باشد و اگر بر آتش،حرام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 جوشيدن او آن بود كه زبر و زير </w:t>
      </w:r>
      <w:r>
        <w:rPr>
          <w:rStyle w:val="FootnoteAnchor"/>
          <w:rtl w:val="true"/>
        </w:rPr>
        <w:footnoteReference w:id="2284"/>
      </w:r>
      <w:r>
        <w:rPr>
          <w:rFonts w:ascii="IRNazanin" w:hAnsi="IRNazanin" w:eastAsia="IRNazanin"/>
          <w:color w:val="111111"/>
          <w:sz w:val="28"/>
          <w:sz w:val="28"/>
          <w:szCs w:val="28"/>
          <w:rtl w:val="true"/>
          <w:lang w:bidi="fa-IR"/>
        </w:rPr>
        <w:t xml:space="preserve">شود،و حلال نشود پس ازآن كه حرام شد،اگر خمر شده باشد،امّا چون بر آتش بجوشد حرام شود،مگر آنگه كه چندانى بجوشانند كه دو بهر شود و سه يكى </w:t>
      </w:r>
      <w:r>
        <w:rPr>
          <w:rStyle w:val="FootnoteAnchor"/>
          <w:rtl w:val="true"/>
        </w:rPr>
        <w:footnoteReference w:id="2285"/>
      </w:r>
      <w:r>
        <w:rPr>
          <w:rFonts w:ascii="IRNazanin" w:hAnsi="IRNazanin" w:eastAsia="IRNazanin"/>
          <w:color w:val="111111"/>
          <w:sz w:val="28"/>
          <w:sz w:val="28"/>
          <w:szCs w:val="28"/>
          <w:rtl w:val="true"/>
          <w:lang w:bidi="fa-IR"/>
        </w:rPr>
        <w:t>بماند آنگه حلال بود و اين در عصير بود در خمر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مذهب ابو حنيفه و ابو يوسف و اهل عراق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خمر و عصير را </w:t>
      </w:r>
      <w:r>
        <w:rPr>
          <w:rStyle w:val="FootnoteAnchor"/>
          <w:rtl w:val="true"/>
        </w:rPr>
        <w:footnoteReference w:id="2286"/>
      </w:r>
      <w:r>
        <w:rPr>
          <w:rFonts w:ascii="IRNazanin" w:hAnsi="IRNazanin" w:eastAsia="IRNazanin"/>
          <w:color w:val="111111"/>
          <w:sz w:val="28"/>
          <w:sz w:val="28"/>
          <w:szCs w:val="28"/>
          <w:rtl w:val="true"/>
          <w:lang w:bidi="fa-IR"/>
        </w:rPr>
        <w:t>حكم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فقهاى اهل مدينه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بسيار از او مستى كند اندكش حرام باشد،و مذهب ما اين است،و مذهب اهل عراق جز اين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Style w:val="FootnoteAnchor"/>
          <w:rtl w:val="true"/>
        </w:rPr>
        <w:footnoteReference w:id="2287"/>
      </w:r>
      <w:r>
        <w:rPr>
          <w:rFonts w:ascii="IRNazanin" w:hAnsi="IRNazanin" w:eastAsia="IRNazanin"/>
          <w:color w:val="111111"/>
          <w:sz w:val="28"/>
          <w:sz w:val="28"/>
          <w:szCs w:val="28"/>
          <w:rtl w:val="true"/>
          <w:lang w:bidi="fa-IR"/>
        </w:rPr>
        <w:t xml:space="preserve">مستى كند آن شربت بازپسين حرام </w:t>
      </w:r>
      <w:r>
        <w:rPr>
          <w:rStyle w:val="FootnoteAnchor"/>
          <w:rtl w:val="true"/>
        </w:rPr>
        <w:footnoteReference w:id="22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نبيذ التّمر،كه در او اخبار آورده 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تمرة طيبة و ماء طهور ،آن است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اسفار و غزوات </w:t>
      </w:r>
      <w:r>
        <w:rPr>
          <w:rStyle w:val="FootnoteAnchor"/>
          <w:rtl w:val="true"/>
        </w:rPr>
        <w:footnoteReference w:id="2289"/>
      </w:r>
      <w:r>
        <w:rPr>
          <w:rFonts w:ascii="IRNazanin" w:hAnsi="IRNazanin" w:eastAsia="IRNazanin"/>
          <w:color w:val="111111"/>
          <w:sz w:val="28"/>
          <w:sz w:val="28"/>
          <w:szCs w:val="28"/>
          <w:rtl w:val="true"/>
          <w:lang w:bidi="fa-IR"/>
        </w:rPr>
        <w:t>به منازلى كه فرود آمدى،آبها شور و ناخوش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بعضى منازل فرود آمد،و آب سخت شور و ناخوش بود،بفرمود تا خرمايى چند در مطهره آب افگنند،و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بخفت به قيلوله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برخاست،و از آن آب وضو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تمرة طيبة و ماء طهور ،خرماى پاك و آبى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معنى آن كه گويند از رسول اللّٰه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بنبيذ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نبذ رمى بود،يعنى ماء نبذ فيه التّمر،آبى كه خرما در او افگنده باشند،نه خمرى كه از خرما كرده باشند،و اين را نقيع خوانند كه خرما يا مويز در آب افگنند تا طعم آن فراگيرد </w:t>
      </w:r>
      <w:r>
        <w:rPr>
          <w:rStyle w:val="FootnoteAnchor"/>
          <w:rtl w:val="true"/>
        </w:rPr>
        <w:footnoteReference w:id="2290"/>
      </w:r>
      <w:r>
        <w:rPr>
          <w:rFonts w:ascii="IRNazanin" w:hAnsi="IRNazanin" w:eastAsia="IRNazanin"/>
          <w:color w:val="111111"/>
          <w:sz w:val="28"/>
          <w:sz w:val="28"/>
          <w:szCs w:val="28"/>
          <w:rtl w:val="true"/>
          <w:lang w:bidi="fa-IR"/>
        </w:rPr>
        <w:t xml:space="preserve">،براى بامداد به شب درافگنند،و براى شبنگاه </w:t>
      </w:r>
      <w:r>
        <w:rPr>
          <w:rStyle w:val="FootnoteAnchor"/>
          <w:rtl w:val="true"/>
        </w:rPr>
        <w:footnoteReference w:id="2291"/>
      </w:r>
      <w:r>
        <w:rPr>
          <w:rFonts w:ascii="IRNazanin" w:hAnsi="IRNazanin" w:eastAsia="IRNazanin"/>
          <w:color w:val="111111"/>
          <w:sz w:val="28"/>
          <w:sz w:val="28"/>
          <w:szCs w:val="28"/>
          <w:rtl w:val="true"/>
          <w:lang w:bidi="fa-IR"/>
        </w:rPr>
        <w:t xml:space="preserve">بامداد درافگنند بيش </w:t>
      </w:r>
      <w:r>
        <w:rPr>
          <w:rStyle w:val="FootnoteAnchor"/>
          <w:rtl w:val="true"/>
        </w:rPr>
        <w:footnoteReference w:id="2292"/>
      </w:r>
      <w:r>
        <w:rPr>
          <w:rFonts w:ascii="Amiri" w:hAnsi="Amiri" w:eastAsia="Amiri" w:cs="Amiri"/>
          <w:color w:val="111111"/>
          <w:sz w:val="28"/>
          <w:sz w:val="28"/>
          <w:szCs w:val="28"/>
          <w:rtl w:val="true"/>
          <w:lang w:bidi="ar-SA"/>
        </w:rPr>
        <w:t xml:space="preserve">از يك روز يا </w:t>
      </w:r>
      <w:r>
        <w:rPr>
          <w:rStyle w:val="FootnoteAnchor"/>
          <w:rtl w:val="true"/>
        </w:rPr>
        <w:footnoteReference w:id="2293"/>
      </w:r>
      <w:r>
        <w:rPr>
          <w:rFonts w:ascii="Amiri" w:hAnsi="Amiri" w:eastAsia="Amiri" w:cs="Amiri"/>
          <w:color w:val="111111"/>
          <w:sz w:val="28"/>
          <w:sz w:val="28"/>
          <w:szCs w:val="28"/>
          <w:rtl w:val="true"/>
          <w:lang w:bidi="ar-SA"/>
        </w:rPr>
        <w:t xml:space="preserve">يك شب در او </w:t>
      </w:r>
    </w:p>
    <w:p>
      <w:pPr>
        <w:pStyle w:val="BookText"/>
        <w:rPr/>
      </w:pPr>
      <w:r>
        <w:rPr>
          <w:rFonts w:ascii="IRNazanin" w:hAnsi="IRNazanin" w:eastAsia="IRNazanin"/>
          <w:color w:val="111111"/>
          <w:sz w:val="28"/>
          <w:sz w:val="28"/>
          <w:szCs w:val="28"/>
          <w:rtl w:val="true"/>
          <w:lang w:bidi="fa-IR"/>
        </w:rPr>
        <w:t xml:space="preserve">نباشد،و مراد آن كه چندانى در او رها نكنند كه آن به حدّى رسد كه در او سورتى و شدّتى پديد آيد،يا </w:t>
      </w:r>
      <w:r>
        <w:rPr>
          <w:rStyle w:val="FootnoteAnchor"/>
          <w:rtl w:val="true"/>
        </w:rPr>
        <w:footnoteReference w:id="2294"/>
      </w:r>
      <w:r>
        <w:rPr>
          <w:rFonts w:ascii="IRNazanin" w:hAnsi="IRNazanin" w:eastAsia="IRNazanin"/>
          <w:color w:val="111111"/>
          <w:sz w:val="28"/>
          <w:sz w:val="28"/>
          <w:szCs w:val="28"/>
          <w:rtl w:val="true"/>
          <w:lang w:bidi="fa-IR"/>
        </w:rPr>
        <w:t xml:space="preserve">به حدّ آن كه اگر بسيار بود مستى كند </w:t>
      </w:r>
      <w:r>
        <w:rPr>
          <w:rStyle w:val="FootnoteAnchor"/>
          <w:rtl w:val="true"/>
        </w:rPr>
        <w:footnoteReference w:id="2295"/>
      </w:r>
      <w:r>
        <w:rPr>
          <w:rFonts w:ascii="IRNazanin" w:hAnsi="IRNazanin" w:eastAsia="IRNazanin"/>
          <w:color w:val="111111"/>
          <w:sz w:val="28"/>
          <w:sz w:val="28"/>
          <w:szCs w:val="28"/>
          <w:rtl w:val="true"/>
          <w:lang w:bidi="fa-IR"/>
        </w:rPr>
        <w:t xml:space="preserve">،اگر چنين بود مسكر باشد،و مسكر حرام بود،هر مسكرى كه باشد سواء اگر از انگور كنند و اگر از خرما يا مويز يا جويا ارزن،اندك و بسيارش در </w:t>
      </w:r>
      <w:r>
        <w:rPr>
          <w:rStyle w:val="FootnoteAnchor"/>
          <w:rtl w:val="true"/>
        </w:rPr>
        <w:footnoteReference w:id="2296"/>
      </w:r>
      <w:r>
        <w:rPr>
          <w:rFonts w:ascii="Amiri" w:hAnsi="Amiri" w:eastAsia="Amiri" w:cs="Amiri"/>
          <w:color w:val="111111"/>
          <w:sz w:val="28"/>
          <w:sz w:val="28"/>
          <w:szCs w:val="28"/>
          <w:rtl w:val="true"/>
          <w:lang w:bidi="ar-SA"/>
        </w:rPr>
        <w:t xml:space="preserve">تحريم يكى باشد به نزديك ما و </w:t>
      </w:r>
      <w:r>
        <w:rPr>
          <w:rStyle w:val="FootnoteAnchor"/>
          <w:rtl w:val="true"/>
        </w:rPr>
        <w:footnoteReference w:id="2297"/>
      </w:r>
      <w:r>
        <w:rPr>
          <w:rFonts w:ascii="Amiri" w:hAnsi="Amiri" w:eastAsia="Amiri" w:cs="Amiri"/>
          <w:color w:val="111111"/>
          <w:sz w:val="28"/>
          <w:sz w:val="28"/>
          <w:szCs w:val="28"/>
          <w:rtl w:val="true"/>
          <w:lang w:bidi="ar-SA"/>
        </w:rPr>
        <w:t>شافعى و مالك و احمد و ابو 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هرچه چنين بود خمر بود،براى آن كه اشتقاق خمر از خمر است،و هو ما واراك </w:t>
      </w:r>
      <w:r>
        <w:rPr>
          <w:rStyle w:val="FootnoteAnchor"/>
          <w:rtl w:val="true"/>
        </w:rPr>
        <w:footnoteReference w:id="2298"/>
      </w:r>
      <w:r>
        <w:rPr>
          <w:rFonts w:ascii="IRNazanin" w:hAnsi="IRNazanin" w:eastAsia="IRNazanin"/>
          <w:color w:val="111111"/>
          <w:sz w:val="28"/>
          <w:sz w:val="28"/>
          <w:szCs w:val="28"/>
          <w:rtl w:val="true"/>
          <w:lang w:bidi="fa-IR"/>
        </w:rPr>
        <w:t xml:space="preserve">من شجر او </w:t>
      </w:r>
      <w:r>
        <w:rPr>
          <w:rStyle w:val="FootnoteAnchor"/>
          <w:rtl w:val="true"/>
        </w:rPr>
        <w:footnoteReference w:id="2299"/>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در عجين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خمر ستر بود،و خمار گويند مقنع را</w:t>
      </w:r>
      <w:r>
        <w:rPr>
          <w:rFonts w:eastAsia="IRNazanin" w:cs="IRNazanin"/>
          <w:color w:val="111111"/>
          <w:sz w:val="28"/>
          <w:szCs w:val="28"/>
          <w:rtl w:val="true"/>
          <w:lang w:bidi="fa-IR"/>
        </w:rPr>
        <w:t xml:space="preserve">] </w:t>
      </w:r>
      <w:r>
        <w:rPr>
          <w:rStyle w:val="FootnoteAnchor"/>
          <w:rtl w:val="true"/>
        </w:rPr>
        <w:footnoteReference w:id="23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و رنجى بود از شرب خمر،و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مصلّى نماز كوچك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گويند كه عقل بپوشد،و خمير را </w:t>
      </w:r>
      <w:r>
        <w:rPr>
          <w:rStyle w:val="FootnoteAnchor"/>
          <w:rtl w:val="true"/>
        </w:rPr>
        <w:footnoteReference w:id="2301"/>
      </w:r>
      <w:r>
        <w:rPr>
          <w:rFonts w:ascii="IRNazanin" w:hAnsi="IRNazanin" w:eastAsia="IRNazanin"/>
          <w:color w:val="111111"/>
          <w:sz w:val="28"/>
          <w:sz w:val="28"/>
          <w:szCs w:val="28"/>
          <w:rtl w:val="true"/>
          <w:lang w:bidi="fa-IR"/>
        </w:rPr>
        <w:t>هم براى اين خمير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لفظ قرآن بر خمر است</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مخامر عقل بود آن را خمر خوانند،پس از ظاهر آيت لا بد بايد تا حرام بود و از اجماع امّت،و اخبار در اين باب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و تابعين بيرون از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اجماع حاصل است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كيفيّت او خلاف كردند،و غرض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اشارت به جنس است نه به عين،فكيف كه </w:t>
      </w:r>
      <w:r>
        <w:rPr>
          <w:rStyle w:val="FootnoteAnchor"/>
          <w:rtl w:val="true"/>
        </w:rPr>
        <w:footnoteReference w:id="2302"/>
      </w:r>
      <w:r>
        <w:rPr>
          <w:rFonts w:ascii="Amiri" w:hAnsi="Amiri" w:eastAsia="Amiri" w:cs="Amiri"/>
          <w:color w:val="111111"/>
          <w:sz w:val="28"/>
          <w:sz w:val="28"/>
          <w:szCs w:val="28"/>
          <w:rtl w:val="true"/>
          <w:lang w:bidi="ar-SA"/>
        </w:rPr>
        <w:t>يك شربت از جمله عين شرابى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تخصيص باشد بى دليل،و اخبار در اين معنى بسيار است </w:t>
      </w:r>
      <w:r>
        <w:rPr>
          <w:rStyle w:val="FootnoteAnchor"/>
          <w:rtl w:val="true"/>
        </w:rPr>
        <w:footnoteReference w:id="2303"/>
      </w:r>
      <w:r>
        <w:rPr>
          <w:rFonts w:ascii="Amiri" w:hAnsi="Amiri" w:eastAsia="Amiri" w:cs="Amiri"/>
          <w:color w:val="111111"/>
          <w:sz w:val="28"/>
          <w:sz w:val="28"/>
          <w:szCs w:val="28"/>
          <w:rtl w:val="true"/>
          <w:lang w:bidi="ar-SA"/>
        </w:rPr>
        <w:t>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اسكر كثيره فقليله حرام، هرچه بسيارش مستى </w:t>
      </w:r>
      <w:r>
        <w:rPr>
          <w:rStyle w:val="FootnoteAnchor"/>
          <w:rtl w:val="true"/>
        </w:rPr>
        <w:footnoteReference w:id="2304"/>
      </w:r>
      <w:r>
        <w:rPr>
          <w:rFonts w:ascii="Amiri" w:hAnsi="Amiri" w:eastAsia="Amiri" w:cs="Amiri"/>
          <w:color w:val="111111"/>
          <w:sz w:val="28"/>
          <w:sz w:val="28"/>
          <w:szCs w:val="28"/>
          <w:rtl w:val="true"/>
          <w:lang w:bidi="ar-SA"/>
        </w:rPr>
        <w:t>كند،اندكش حرام باشد از انواع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عائشه </w:t>
      </w:r>
      <w:r>
        <w:rPr>
          <w:rStyle w:val="FootnoteAnchor"/>
          <w:rtl w:val="true"/>
        </w:rPr>
        <w:footnoteReference w:id="2305"/>
      </w:r>
      <w:r>
        <w:rPr>
          <w:rFonts w:ascii="Amiri" w:hAnsi="Amiri" w:eastAsia="Amiri" w:cs="Amiri"/>
          <w:color w:val="111111"/>
          <w:sz w:val="28"/>
          <w:sz w:val="28"/>
          <w:szCs w:val="28"/>
          <w:rtl w:val="true"/>
          <w:lang w:bidi="ar-SA"/>
        </w:rPr>
        <w:t>روايت كند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أسكر الفرق فملء الكفّ منه </w:t>
      </w:r>
    </w:p>
    <w:p>
      <w:pPr>
        <w:pStyle w:val="BookText"/>
        <w:rPr/>
      </w:pPr>
      <w:r>
        <w:rPr>
          <w:rFonts w:ascii="IRNazanin" w:hAnsi="IRNazanin" w:eastAsia="IRNazanin"/>
          <w:color w:val="111111"/>
          <w:sz w:val="28"/>
          <w:sz w:val="28"/>
          <w:szCs w:val="28"/>
          <w:rtl w:val="true"/>
          <w:lang w:bidi="fa-IR"/>
        </w:rPr>
        <w:t>حرام،گفت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فرقى </w:t>
      </w:r>
      <w:r>
        <w:rPr>
          <w:rStyle w:val="FootnoteAnchor"/>
          <w:rtl w:val="true"/>
        </w:rPr>
        <w:footnoteReference w:id="2307"/>
      </w:r>
      <w:r>
        <w:rPr>
          <w:rFonts w:ascii="Amiri" w:hAnsi="Amiri" w:eastAsia="Amiri" w:cs="Amiri"/>
          <w:color w:val="111111"/>
          <w:sz w:val="28"/>
          <w:sz w:val="28"/>
          <w:szCs w:val="28"/>
          <w:rtl w:val="true"/>
          <w:lang w:bidi="ar-SA"/>
        </w:rPr>
        <w:t xml:space="preserve">از او مستى كند </w:t>
      </w:r>
      <w:r>
        <w:rPr>
          <w:rStyle w:val="FootnoteAnchor"/>
          <w:rtl w:val="true"/>
        </w:rPr>
        <w:footnoteReference w:id="2308"/>
      </w:r>
      <w:r>
        <w:rPr>
          <w:rFonts w:ascii="IRNazanin" w:hAnsi="IRNazanin" w:eastAsia="IRNazanin"/>
          <w:color w:val="111111"/>
          <w:sz w:val="28"/>
          <w:sz w:val="28"/>
          <w:szCs w:val="28"/>
          <w:rtl w:val="true"/>
          <w:lang w:bidi="fa-IR"/>
        </w:rPr>
        <w:t>چندان كه در كفى كنند از او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انائى بود كه شانزده رطل در او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لفظى دگر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مسكر حرام اوّله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التّمر خمرا </w:t>
      </w:r>
      <w:r>
        <w:rPr>
          <w:rStyle w:val="FootnoteAnchor"/>
          <w:rtl w:val="true"/>
        </w:rPr>
        <w:footnoteReference w:id="2310"/>
      </w:r>
      <w:r>
        <w:rPr>
          <w:rFonts w:ascii="IRNazanin" w:hAnsi="IRNazanin" w:eastAsia="IRNazanin"/>
          <w:color w:val="111111"/>
          <w:sz w:val="28"/>
          <w:sz w:val="28"/>
          <w:szCs w:val="28"/>
          <w:rtl w:val="true"/>
          <w:lang w:bidi="fa-IR"/>
        </w:rPr>
        <w:t xml:space="preserve">و انّ من العنب خمرا </w:t>
      </w:r>
      <w:r>
        <w:rPr>
          <w:rStyle w:val="FootnoteAnchor"/>
          <w:rtl w:val="true"/>
        </w:rPr>
        <w:footnoteReference w:id="2311"/>
      </w:r>
      <w:r>
        <w:rPr>
          <w:rFonts w:ascii="Amiri" w:hAnsi="Amiri" w:eastAsia="Amiri" w:cs="Amiri"/>
          <w:color w:val="111111"/>
          <w:sz w:val="28"/>
          <w:sz w:val="28"/>
          <w:szCs w:val="28"/>
          <w:rtl w:val="true"/>
          <w:lang w:bidi="ar-SA"/>
        </w:rPr>
        <w:t xml:space="preserve">،و انّ من الزّبيب خمرا </w:t>
      </w:r>
      <w:r>
        <w:rPr>
          <w:rStyle w:val="FootnoteAnchor"/>
          <w:rtl w:val="true"/>
        </w:rPr>
        <w:footnoteReference w:id="2312"/>
      </w:r>
      <w:r>
        <w:rPr>
          <w:rFonts w:ascii="IRNazanin" w:hAnsi="IRNazanin" w:eastAsia="IRNazanin"/>
          <w:color w:val="111111"/>
          <w:sz w:val="28"/>
          <w:sz w:val="28"/>
          <w:szCs w:val="28"/>
          <w:rtl w:val="true"/>
          <w:lang w:bidi="fa-IR"/>
        </w:rPr>
        <w:t xml:space="preserve">،و انّ من العسل خمرا </w:t>
      </w:r>
      <w:r>
        <w:rPr>
          <w:rStyle w:val="FootnoteAnchor"/>
          <w:rtl w:val="true"/>
        </w:rPr>
        <w:footnoteReference w:id="2313"/>
      </w:r>
      <w:r>
        <w:rPr>
          <w:rFonts w:ascii="Amiri" w:hAnsi="Amiri" w:eastAsia="Amiri" w:cs="Amiri"/>
          <w:color w:val="111111"/>
          <w:sz w:val="28"/>
          <w:sz w:val="28"/>
          <w:szCs w:val="28"/>
          <w:rtl w:val="true"/>
          <w:lang w:bidi="ar-SA"/>
        </w:rPr>
        <w:t xml:space="preserve">،و انّ من الحنطة خمرا </w:t>
      </w:r>
      <w:r>
        <w:rPr>
          <w:rStyle w:val="FootnoteAnchor"/>
          <w:rtl w:val="true"/>
        </w:rPr>
        <w:footnoteReference w:id="2314"/>
      </w:r>
      <w:r>
        <w:rPr>
          <w:rFonts w:ascii="Amiri" w:hAnsi="Amiri" w:eastAsia="Amiri" w:cs="Amiri"/>
          <w:color w:val="111111"/>
          <w:sz w:val="28"/>
          <w:sz w:val="28"/>
          <w:szCs w:val="28"/>
          <w:rtl w:val="true"/>
          <w:lang w:bidi="ar-SA"/>
        </w:rPr>
        <w:t xml:space="preserve">،و انّ من الشّعير خمرا </w:t>
      </w:r>
      <w:r>
        <w:rPr>
          <w:rStyle w:val="FootnoteAnchor"/>
          <w:rtl w:val="true"/>
        </w:rPr>
        <w:footnoteReference w:id="2315"/>
      </w:r>
      <w:r>
        <w:rPr>
          <w:rFonts w:ascii="Amiri" w:hAnsi="Amiri" w:eastAsia="Amiri" w:cs="Amiri"/>
          <w:color w:val="111111"/>
          <w:sz w:val="28"/>
          <w:sz w:val="28"/>
          <w:szCs w:val="28"/>
          <w:rtl w:val="true"/>
          <w:lang w:bidi="ar-SA"/>
        </w:rPr>
        <w:t xml:space="preserve">،و انّ من الذّرّة خمرا </w:t>
      </w:r>
      <w:r>
        <w:rPr>
          <w:rStyle w:val="FootnoteAnchor"/>
          <w:rtl w:val="true"/>
        </w:rPr>
        <w:footnoteReference w:id="23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انگور خمر باشد و از خرما و مويز و انگبين و گندم و جو و ارزن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شراب عاقبته كعاقبة الخمر فهو حرام،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شرابى كه آن را عاقبتى بود چون عاقبت خمر،يعنى در مستى،او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اخبار در نهى و زجر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 و عقاب</w:t>
      </w:r>
      <w:r>
        <w:rPr>
          <w:rFonts w:eastAsia="IRNazanin" w:cs="IRNazanin"/>
          <w:color w:val="111111"/>
          <w:sz w:val="28"/>
          <w:szCs w:val="28"/>
          <w:rtl w:val="true"/>
          <w:lang w:bidi="fa-IR"/>
        </w:rPr>
        <w:t xml:space="preserve">] </w:t>
      </w:r>
      <w:r>
        <w:rPr>
          <w:rStyle w:val="FootnoteAnchor"/>
          <w:rtl w:val="true"/>
        </w:rPr>
        <w:footnoteReference w:id="2317"/>
      </w:r>
      <w:r>
        <w:rPr>
          <w:rFonts w:ascii="Amiri" w:hAnsi="Amiri" w:eastAsia="Amiri" w:cs="Amiri"/>
          <w:color w:val="111111"/>
          <w:sz w:val="28"/>
          <w:sz w:val="28"/>
          <w:szCs w:val="28"/>
          <w:rtl w:val="true"/>
          <w:lang w:bidi="ar-SA"/>
        </w:rPr>
        <w:t>شارب خمر آن را حدّى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خبرى جامع هست،مضاء بن حرب </w:t>
      </w:r>
      <w:r>
        <w:rPr>
          <w:rStyle w:val="FootnoteAnchor"/>
          <w:rtl w:val="true"/>
        </w:rPr>
        <w:footnoteReference w:id="2318"/>
      </w:r>
      <w:r>
        <w:rPr>
          <w:rFonts w:ascii="IRNazanin" w:hAnsi="IRNazanin" w:eastAsia="IRNazanin"/>
          <w:color w:val="111111"/>
          <w:sz w:val="28"/>
          <w:sz w:val="28"/>
          <w:szCs w:val="28"/>
          <w:rtl w:val="true"/>
          <w:lang w:bidi="fa-IR"/>
        </w:rPr>
        <w:t>روايت كند از ابو عبد 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جماعتى از اهل شام به نزديك عبد اللّٰه عمر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ده تا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شنيده اى در باب شراب مسكر؟گفت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بعثني بالحقّ، به آن خدايى كه مرا به حق به خلقان فرستاد كه هركس كه او يك شربت بازخورد از شراب مسكر،خداى تعالى چهل روز نماز او نپذيرد،و اگر توبه كند مقبول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دو شربت بازخورد، خداى تعالى هشتاد شبانروز </w:t>
      </w:r>
      <w:r>
        <w:rPr>
          <w:rStyle w:val="FootnoteAnchor"/>
          <w:rtl w:val="true"/>
        </w:rPr>
        <w:footnoteReference w:id="2319"/>
      </w:r>
      <w:r>
        <w:rPr>
          <w:rFonts w:ascii="IRNazanin" w:hAnsi="IRNazanin" w:eastAsia="IRNazanin"/>
          <w:color w:val="111111"/>
          <w:sz w:val="28"/>
          <w:sz w:val="28"/>
          <w:szCs w:val="28"/>
          <w:rtl w:val="true"/>
          <w:lang w:bidi="fa-IR"/>
        </w:rPr>
        <w:t>نماز او نپذيرد،و اگر توبه كند مقبول بود توبه اش</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 خداى كه مرا به حق </w:t>
      </w:r>
      <w:r>
        <w:rPr>
          <w:rStyle w:val="FootnoteAnchor"/>
          <w:rtl w:val="true"/>
        </w:rPr>
        <w:footnoteReference w:id="2320"/>
      </w:r>
      <w:r>
        <w:rPr>
          <w:rFonts w:ascii="IRNazanin" w:hAnsi="IRNazanin" w:eastAsia="IRNazanin"/>
          <w:color w:val="111111"/>
          <w:sz w:val="28"/>
          <w:sz w:val="28"/>
          <w:szCs w:val="28"/>
          <w:rtl w:val="true"/>
          <w:lang w:bidi="fa-IR"/>
        </w:rPr>
        <w:t>بفرستاد كه هركه او سه شربت مسكر بازخورد، خداى تعالى صد و بيست روز نماز او نپذيرد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باشد بر خداى كه او را ردغة الخبال بچشاند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ردغة الخبال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و ريم اهل دوزخ كه از شكم ايشان بيرون آمده باشد،و آن در </w:t>
      </w:r>
      <w:r>
        <w:rPr>
          <w:rStyle w:val="FootnoteAnchor"/>
          <w:rtl w:val="true"/>
        </w:rPr>
        <w:footnoteReference w:id="2321"/>
      </w:r>
      <w:r>
        <w:rPr>
          <w:rFonts w:ascii="IRNazanin" w:hAnsi="IRNazanin" w:eastAsia="IRNazanin"/>
          <w:color w:val="111111"/>
          <w:sz w:val="28"/>
          <w:sz w:val="28"/>
          <w:szCs w:val="28"/>
          <w:rtl w:val="true"/>
          <w:lang w:bidi="fa-IR"/>
        </w:rPr>
        <w:t xml:space="preserve">واديى بود از دوزخ چندان كه از مشرق </w:t>
      </w:r>
    </w:p>
    <w:p>
      <w:pPr>
        <w:pStyle w:val="BookText"/>
        <w:rPr/>
      </w:pPr>
      <w:r>
        <w:rPr>
          <w:rFonts w:ascii="IRNazanin" w:hAnsi="IRNazanin" w:eastAsia="IRNazanin"/>
          <w:color w:val="111111"/>
          <w:sz w:val="28"/>
          <w:sz w:val="28"/>
          <w:szCs w:val="28"/>
          <w:rtl w:val="true"/>
          <w:lang w:bidi="fa-IR"/>
        </w:rPr>
        <w:t>تا به مغرب در آنجا موج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ازيدكم يا اهل الشام ،زيادت كنم براى شما اى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بعثني بالحق ،به آن خداى </w:t>
      </w:r>
      <w:r>
        <w:rPr>
          <w:rStyle w:val="FootnoteAnchor"/>
          <w:rtl w:val="true"/>
        </w:rPr>
        <w:footnoteReference w:id="2322"/>
      </w:r>
      <w:r>
        <w:rPr>
          <w:rFonts w:ascii="Amiri" w:hAnsi="Amiri" w:eastAsia="Amiri" w:cs="Amiri"/>
          <w:color w:val="111111"/>
          <w:sz w:val="28"/>
          <w:sz w:val="28"/>
          <w:szCs w:val="28"/>
          <w:rtl w:val="true"/>
          <w:lang w:bidi="ar-SA"/>
        </w:rPr>
        <w:t xml:space="preserve">كه مرا به حق </w:t>
      </w:r>
      <w:r>
        <w:rPr>
          <w:rStyle w:val="FootnoteAnchor"/>
          <w:rtl w:val="true"/>
        </w:rPr>
        <w:footnoteReference w:id="2323"/>
      </w:r>
      <w:r>
        <w:rPr>
          <w:rFonts w:ascii="IRNazanin" w:hAnsi="IRNazanin" w:eastAsia="IRNazanin"/>
          <w:color w:val="111111"/>
          <w:sz w:val="28"/>
          <w:sz w:val="28"/>
          <w:szCs w:val="28"/>
          <w:rtl w:val="true"/>
          <w:lang w:bidi="fa-IR"/>
        </w:rPr>
        <w:t>بفرستاد، كه شارب خمر فرداى قيامت مى آيد سيه روى،از رق چشم،لبها از دهن بازافتاده، آب از دهنش مى رود،هركه او را بيند از اوش نفرت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ازيدكم يا اهل الشام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 تشنه بميرد،و در گور تشنه باشد،و روز قيامت تشنه برخيزد،و هزار سال بانگ مى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هزار سال آبى بيارند چون دردى زيت كه به نزديك دهن برد،رويش بريان كند و دندانهايش در آن كاس </w:t>
      </w:r>
      <w:r>
        <w:rPr>
          <w:rStyle w:val="FootnoteAnchor"/>
          <w:rtl w:val="true"/>
        </w:rPr>
        <w:footnoteReference w:id="2324"/>
      </w:r>
      <w:r>
        <w:rPr>
          <w:rFonts w:ascii="IRNazanin" w:hAnsi="IRNazanin" w:eastAsia="IRNazanin"/>
          <w:color w:val="111111"/>
          <w:sz w:val="28"/>
          <w:sz w:val="28"/>
          <w:szCs w:val="28"/>
          <w:rtl w:val="true"/>
          <w:lang w:bidi="fa-IR"/>
        </w:rPr>
        <w:t>افتد،و چشمهايش بيرون آيد تا همه بازخورد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خورده باشد،هرچه در شكمش باشد گداخته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ازيدكم يا اهل الشّام </w:t>
      </w:r>
      <w:r>
        <w:rPr>
          <w:rStyle w:val="FootnoteAnchor"/>
          <w:rtl w:val="true"/>
        </w:rPr>
        <w:footnoteReference w:id="2325"/>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مى آيد روز قيامت،حق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بگيرى اين را،هفتاد هزار فريشته روى به او نهند و در او آويزند،و او را در روى </w:t>
      </w:r>
      <w:r>
        <w:rPr>
          <w:rStyle w:val="FootnoteAnchor"/>
          <w:rtl w:val="true"/>
        </w:rPr>
        <w:footnoteReference w:id="2326"/>
      </w:r>
      <w:r>
        <w:rPr>
          <w:rFonts w:ascii="IRNazanin" w:hAnsi="IRNazanin" w:eastAsia="IRNazanin"/>
          <w:color w:val="111111"/>
          <w:sz w:val="28"/>
          <w:sz w:val="28"/>
          <w:szCs w:val="28"/>
          <w:rtl w:val="true"/>
          <w:lang w:bidi="fa-IR"/>
        </w:rPr>
        <w:t xml:space="preserve">مى كشند،و فرشتگان عذاب از پيش </w:t>
      </w:r>
      <w:r>
        <w:rPr>
          <w:rStyle w:val="FootnoteAnchor"/>
          <w:rtl w:val="true"/>
        </w:rPr>
        <w:footnoteReference w:id="2327"/>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بازآيند </w:t>
      </w:r>
      <w:r>
        <w:rPr>
          <w:rStyle w:val="FootnoteAnchor"/>
          <w:rtl w:val="true"/>
        </w:rPr>
        <w:footnoteReference w:id="2328"/>
      </w:r>
      <w:r>
        <w:rPr>
          <w:rFonts w:ascii="Amiri" w:hAnsi="Amiri" w:eastAsia="Amiri" w:cs="Amiri"/>
          <w:color w:val="111111"/>
          <w:sz w:val="28"/>
          <w:sz w:val="28"/>
          <w:szCs w:val="28"/>
          <w:rtl w:val="true"/>
          <w:lang w:bidi="ar-SA"/>
        </w:rPr>
        <w:t>با سلاسل و اغلال،بر روى او مى زنند تا او دهن باز كند،طعامى در دهن او نهند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رُؤُسُ الشَّيٰاطِينِ </w:t>
      </w:r>
      <w:r>
        <w:rPr>
          <w:rStyle w:val="FootnoteAnchor"/>
          <w:rtl w:val="true"/>
        </w:rPr>
        <w:footnoteReference w:id="2329"/>
      </w:r>
      <w:r>
        <w:rPr>
          <w:rFonts w:ascii="IRNazanin" w:hAnsi="IRNazanin" w:eastAsia="IRNazanin"/>
          <w:color w:val="111111"/>
          <w:sz w:val="28"/>
          <w:sz w:val="28"/>
          <w:szCs w:val="28"/>
          <w:rtl w:val="true"/>
          <w:lang w:bidi="fa-IR"/>
        </w:rPr>
        <w:t xml:space="preserve">،چون سرهاى ديوان،آن به گلوش فرونشود،و كرم ازآنجا بيرون مى آيد و در دهن و كام و شكم او مى افتد،او چون وحوش </w:t>
      </w:r>
      <w:r>
        <w:rPr>
          <w:rStyle w:val="FootnoteAnchor"/>
          <w:rtl w:val="true"/>
        </w:rPr>
        <w:footnoteReference w:id="2330"/>
      </w:r>
      <w:r>
        <w:rPr>
          <w:rFonts w:ascii="Amiri" w:hAnsi="Amiri" w:eastAsia="Amiri" w:cs="Amiri"/>
          <w:color w:val="111111"/>
          <w:sz w:val="28"/>
          <w:sz w:val="28"/>
          <w:szCs w:val="28"/>
          <w:rtl w:val="true"/>
          <w:lang w:bidi="ar-SA"/>
        </w:rPr>
        <w:t>در بيابان مى رمد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ازيدكم يا اهل الشام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خمر در ديوان شارب الخمر </w:t>
      </w:r>
      <w:r>
        <w:rPr>
          <w:rStyle w:val="FootnoteAnchor"/>
          <w:rtl w:val="true"/>
        </w:rPr>
        <w:footnoteReference w:id="2331"/>
      </w:r>
      <w:r>
        <w:rPr>
          <w:rFonts w:ascii="IRNazanin" w:hAnsi="IRNazanin" w:eastAsia="IRNazanin"/>
          <w:color w:val="111111"/>
          <w:sz w:val="28"/>
          <w:sz w:val="28"/>
          <w:szCs w:val="28"/>
          <w:rtl w:val="true"/>
          <w:lang w:bidi="fa-IR"/>
        </w:rPr>
        <w:t xml:space="preserve">،از بالاى همه گناهان او بشود چنان كه درخت </w:t>
      </w:r>
      <w:r>
        <w:rPr>
          <w:rStyle w:val="FootnoteAnchor"/>
          <w:rtl w:val="true"/>
        </w:rPr>
        <w:footnoteReference w:id="2332"/>
      </w:r>
      <w:r>
        <w:rPr>
          <w:rFonts w:ascii="IRNazanin" w:hAnsi="IRNazanin" w:eastAsia="IRNazanin"/>
          <w:color w:val="111111"/>
          <w:sz w:val="28"/>
          <w:sz w:val="28"/>
          <w:szCs w:val="28"/>
          <w:rtl w:val="true"/>
          <w:lang w:bidi="fa-IR"/>
        </w:rPr>
        <w:t>بلند از بالاى همه درختان برود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ازيدكم يا اهل الشام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فرزندش را خمر </w:t>
      </w:r>
    </w:p>
    <w:p>
      <w:pPr>
        <w:pStyle w:val="BookText"/>
        <w:rPr/>
      </w:pPr>
      <w:r>
        <w:rPr>
          <w:rFonts w:ascii="IRNazanin" w:hAnsi="IRNazanin" w:eastAsia="IRNazanin"/>
          <w:color w:val="111111"/>
          <w:sz w:val="28"/>
          <w:sz w:val="28"/>
          <w:szCs w:val="28"/>
          <w:rtl w:val="true"/>
          <w:lang w:bidi="fa-IR"/>
        </w:rPr>
        <w:t>دهد،خداى تعالى او را از شراب غسلين بچشاند،و آن در شكم همچنان جوشد كه آب بر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ازيدكم يا اهل الشام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 روز قيامت از تشنگى سر بر زمين مى زند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ازيدكم يا اهل الشام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پيش </w:t>
      </w:r>
      <w:r>
        <w:rPr>
          <w:rStyle w:val="FootnoteAnchor"/>
          <w:rtl w:val="true"/>
        </w:rPr>
        <w:footnoteReference w:id="2333"/>
      </w:r>
      <w:r>
        <w:rPr>
          <w:rFonts w:ascii="IRNazanin" w:hAnsi="IRNazanin" w:eastAsia="IRNazanin"/>
          <w:color w:val="111111"/>
          <w:sz w:val="28"/>
          <w:sz w:val="28"/>
          <w:szCs w:val="28"/>
          <w:rtl w:val="true"/>
          <w:lang w:bidi="fa-IR"/>
        </w:rPr>
        <w:t xml:space="preserve">او آيتى باشد از كتاب خداى،و او خمر فروريزد آنجا،به هر حرفى كه در آن آيت بود فريشته اى بيايد و به موى پيشانى او در آويزد،و </w:t>
      </w:r>
      <w:r>
        <w:rPr>
          <w:rStyle w:val="FootnoteAnchor"/>
          <w:rtl w:val="true"/>
        </w:rPr>
        <w:footnoteReference w:id="2334"/>
      </w:r>
      <w:r>
        <w:rPr>
          <w:rFonts w:ascii="IRNazanin" w:hAnsi="IRNazanin" w:eastAsia="IRNazanin"/>
          <w:color w:val="111111"/>
          <w:sz w:val="28"/>
          <w:sz w:val="28"/>
          <w:szCs w:val="28"/>
          <w:rtl w:val="true"/>
          <w:lang w:bidi="fa-IR"/>
        </w:rPr>
        <w:t>او را پيش خداى آرد تا قرآن با او خصومت كند،و هركه را قرآن خصم باشد او مقهور و مغلوب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ازيدكم يا اهل الشام ،خداى تعالى هم به آن لفظ كه نهى مى كند از عبادت اصنام،نهى مى كند از خمر،در حقّ اصنام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w:t>
      </w:r>
      <w:r>
        <w:rPr>
          <w:rStyle w:val="FootnoteAnchor"/>
          <w:rtl w:val="true"/>
        </w:rPr>
        <w:footnoteReference w:id="2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فَاجْتَنِبُوهُ </w:t>
      </w:r>
      <w:r>
        <w:rPr>
          <w:rStyle w:val="FootnoteAnchor"/>
          <w:rtl w:val="true"/>
        </w:rPr>
        <w:footnoteReference w:id="2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قولى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اوثان است خمر است،يعنى پليديى از جهت اوثان،على تقدير الرّجس الصّادر من جهة الاوثان،و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غايت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ازيدكم يا اهل الشام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خمر چند كس را لعنت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را لعنت كرد و آن كه فشارد،و آن كه فرمايد تا فشارند،و ساقى را،و شاربش را،و حاملش را كه بر گيرد،و آن را كه به او برند،فان تاب تاب اللّٰه عليه، اگر توبه كند خداى تعالى توبه اش بپذيرد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التَّوّٰابِينَ وَ يُحِبُّ الْمُتَطَهِّرِينَ </w:t>
      </w:r>
      <w:r>
        <w:rPr>
          <w:rStyle w:val="FootnoteAnchor"/>
          <w:rtl w:val="true"/>
        </w:rPr>
        <w:footnoteReference w:id="2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از كرده توبه كنند،و متطهّران آنان باشند كه خود نكنند و خويشتن از آن پاكيزه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الخمر جماع الإثم و امّ الخبائث و مفتاح الشّرّ، خمر جمع </w:t>
      </w:r>
      <w:r>
        <w:rPr>
          <w:rStyle w:val="FootnoteAnchor"/>
          <w:rtl w:val="true"/>
        </w:rPr>
        <w:footnoteReference w:id="2338"/>
      </w:r>
      <w:r>
        <w:rPr>
          <w:rFonts w:ascii="IRNazanin" w:hAnsi="IRNazanin" w:eastAsia="IRNazanin"/>
          <w:color w:val="111111"/>
          <w:sz w:val="28"/>
          <w:sz w:val="28"/>
          <w:szCs w:val="28"/>
          <w:rtl w:val="true"/>
          <w:lang w:bidi="fa-IR"/>
        </w:rPr>
        <w:t>بزه است،و مادر پليديهاست،و كليد همه شرها و بديهاست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الْمَيْسِرِ ،يعنى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جاهليّت فرد به اهل و مال و فرزند قمار باختى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بماندى و مقمور </w:t>
      </w:r>
      <w:r>
        <w:rPr>
          <w:rStyle w:val="FootnoteAnchor"/>
          <w:rtl w:val="true"/>
        </w:rPr>
        <w:footnoteReference w:id="2339"/>
      </w:r>
      <w:r>
        <w:rPr>
          <w:rFonts w:ascii="IRNazanin" w:hAnsi="IRNazanin" w:eastAsia="IRNazanin"/>
          <w:color w:val="111111"/>
          <w:sz w:val="28"/>
          <w:sz w:val="28"/>
          <w:szCs w:val="28"/>
          <w:rtl w:val="true"/>
          <w:lang w:bidi="fa-IR"/>
        </w:rPr>
        <w:t xml:space="preserve">شدى از </w:t>
      </w:r>
    </w:p>
    <w:p>
      <w:pPr>
        <w:pStyle w:val="BookText"/>
        <w:rPr/>
      </w:pPr>
      <w:r>
        <w:rPr>
          <w:rFonts w:ascii="Amiri" w:hAnsi="Amiri" w:eastAsia="Amiri" w:cs="Amiri"/>
          <w:color w:val="111111"/>
          <w:sz w:val="28"/>
          <w:sz w:val="28"/>
          <w:szCs w:val="28"/>
          <w:rtl w:val="true"/>
          <w:lang w:bidi="ar-SA"/>
        </w:rPr>
        <w:t>همۀ بيرون آمدى و بدادى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او از </w:t>
      </w:r>
      <w:r>
        <w:rPr>
          <w:rStyle w:val="FootnoteAnchor"/>
          <w:rtl w:val="true"/>
        </w:rPr>
        <w:footnoteReference w:id="2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 لى الشّىء اذا وجب ييسر يسرا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ياسر واجب به قمار باشد،يعنى ما 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قمار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براى آن كه اعتقاد وجوب آن كرده بودند،و مقامر را ياسر و يسر خوانند،قال النّابغة فى الياسر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ياسر ذهب القداح بوفرهاسف تأكّله الصّديق مخلّع</w:t>
      </w:r>
    </w:p>
    <w:p>
      <w:pPr>
        <w:pStyle w:val="BookText"/>
        <w:rPr/>
      </w:pPr>
      <w:r>
        <w:rPr>
          <w:rFonts w:ascii="Amiri" w:hAnsi="Amiri" w:eastAsia="Amiri" w:cs="Amiri"/>
          <w:color w:val="111111"/>
          <w:sz w:val="28"/>
          <w:sz w:val="28"/>
          <w:szCs w:val="28"/>
          <w:rtl w:val="true"/>
          <w:lang w:bidi="ar-SA"/>
        </w:rPr>
        <w:t xml:space="preserve">و قال آخر فى اليسر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فبتّ كأنّني يسر غبينيقلّب بعد ما اختلع القداحا</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قمار را ميسر خوانند كه قامر مقمور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يسر لي ما قمرت،آنچه بمانده </w:t>
      </w:r>
      <w:r>
        <w:rPr>
          <w:rStyle w:val="FootnoteAnchor"/>
          <w:rtl w:val="true"/>
        </w:rPr>
        <w:footnoteReference w:id="2342"/>
      </w:r>
      <w:r>
        <w:rPr>
          <w:rFonts w:ascii="Amiri" w:hAnsi="Amiri" w:eastAsia="Amiri" w:cs="Amiri"/>
          <w:color w:val="111111"/>
          <w:sz w:val="28"/>
          <w:sz w:val="28"/>
          <w:szCs w:val="28"/>
          <w:rtl w:val="true"/>
          <w:lang w:bidi="ar-SA"/>
        </w:rPr>
        <w:t xml:space="preserve">از او ديده </w:t>
      </w:r>
      <w:r>
        <w:rPr>
          <w:rStyle w:val="FootnoteAnchor"/>
          <w:rtl w:val="true"/>
        </w:rPr>
        <w:footnoteReference w:id="2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 كه عرب باختندى بر شتر بودى،شترى بخريدندى و بكشتندى،آنگه پاره پاره بكردندى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پاره هاى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گفت و ابو عمر </w:t>
      </w:r>
      <w:r>
        <w:rPr>
          <w:rStyle w:val="FootnoteAnchor"/>
          <w:rtl w:val="true"/>
        </w:rPr>
        <w:footnoteReference w:id="2344"/>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جزو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 پاره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به ده تير بر اجزاى </w:t>
      </w:r>
      <w:r>
        <w:rPr>
          <w:rStyle w:val="FootnoteAnchor"/>
          <w:rtl w:val="true"/>
        </w:rPr>
        <w:footnoteReference w:id="2345"/>
      </w:r>
      <w:r>
        <w:rPr>
          <w:rFonts w:ascii="Amiri" w:hAnsi="Amiri" w:eastAsia="Amiri" w:cs="Amiri"/>
          <w:color w:val="111111"/>
          <w:sz w:val="28"/>
          <w:sz w:val="28"/>
          <w:szCs w:val="28"/>
          <w:rtl w:val="true"/>
          <w:lang w:bidi="ar-SA"/>
        </w:rPr>
        <w:t>قمار كردندى و آن تيرها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خواندندى، هفت را از آن ده نصيب بودى،و سه را نصيب نبودى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نام آن تيرها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يك نصيب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را دو نصيب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سه نصيب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چهار نصيب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پنج نصيب،و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شش نصيب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هفت نصيب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سه كه آن را نصيب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اين تيرها در خريطه اى كنند و آن را ربابه خوانند،قال ابو ذؤيب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كأنّهنّ ربابة و كأنّهيسر يفيض على القداح و يصدع</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آن كيسه در دست مردى نهند كه معتمد ايشان بود،و آن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خوانند،دو اسم مشتقّ است از فعل او تا او بگرداند،و آنگه يك يك بيرون </w:t>
      </w:r>
    </w:p>
    <w:p>
      <w:pPr>
        <w:pStyle w:val="BookText"/>
        <w:rPr/>
      </w:pPr>
      <w:r>
        <w:rPr>
          <w:rFonts w:ascii="Amiri" w:hAnsi="Amiri" w:eastAsia="Amiri" w:cs="Amiri"/>
          <w:color w:val="111111"/>
          <w:sz w:val="28"/>
          <w:sz w:val="28"/>
          <w:szCs w:val="28"/>
          <w:rtl w:val="true"/>
          <w:lang w:bidi="ar-SA"/>
        </w:rPr>
        <w:t xml:space="preserve">مى آرد به نام هركسى،هر </w:t>
      </w:r>
      <w:r>
        <w:rPr>
          <w:rStyle w:val="FootnoteAnchor"/>
          <w:rtl w:val="true"/>
        </w:rPr>
        <w:footnoteReference w:id="2346"/>
      </w:r>
      <w:r>
        <w:rPr>
          <w:rFonts w:ascii="Amiri" w:hAnsi="Amiri" w:eastAsia="Amiri" w:cs="Amiri"/>
          <w:color w:val="111111"/>
          <w:sz w:val="28"/>
          <w:sz w:val="28"/>
          <w:szCs w:val="28"/>
          <w:rtl w:val="true"/>
          <w:lang w:bidi="ar-SA"/>
        </w:rPr>
        <w:t xml:space="preserve">مرد را كه به نام او آن تير برآمده باشد،آن نصيب كه بر او نوشته باشد </w:t>
      </w:r>
      <w:r>
        <w:rPr>
          <w:rStyle w:val="FootnoteAnchor"/>
          <w:rtl w:val="true"/>
        </w:rPr>
        <w:footnoteReference w:id="2347"/>
      </w:r>
      <w:r>
        <w:rPr>
          <w:rFonts w:ascii="Amiri" w:hAnsi="Amiri" w:eastAsia="Amiri" w:cs="Amiri"/>
          <w:color w:val="111111"/>
          <w:sz w:val="28"/>
          <w:sz w:val="28"/>
          <w:szCs w:val="28"/>
          <w:rtl w:val="true"/>
          <w:lang w:bidi="ar-SA"/>
        </w:rPr>
        <w:t>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از اين جا سهم خوانند كه نصيب برآن تير نوشته بود </w:t>
      </w:r>
      <w:r>
        <w:rPr>
          <w:rStyle w:val="FootnoteAnchor"/>
          <w:rtl w:val="true"/>
        </w:rPr>
        <w:footnoteReference w:id="2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تير به تازى سهم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آن تيرها بى نصيب به نام كسى برآيد خلاف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Style w:val="FootnoteAnchor"/>
          <w:rtl w:val="true"/>
        </w:rPr>
        <w:footnoteReference w:id="2349"/>
      </w:r>
      <w:r>
        <w:rPr>
          <w:rFonts w:ascii="IRNazanin" w:hAnsi="IRNazanin" w:eastAsia="IRNazanin"/>
          <w:color w:val="111111"/>
          <w:sz w:val="28"/>
          <w:sz w:val="28"/>
          <w:szCs w:val="28"/>
          <w:rtl w:val="true"/>
          <w:lang w:bidi="fa-IR"/>
        </w:rPr>
        <w:t>نگيرد،و بهاى شتر جمله غرامت كنند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ندهند او را و غرامت نكنند بر او،و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را لغو گويند</w:t>
      </w:r>
      <w:r>
        <w:rPr>
          <w:rFonts w:eastAsia="IRNazanin" w:cs="IRNazanin"/>
          <w:color w:val="111111"/>
          <w:sz w:val="28"/>
          <w:szCs w:val="28"/>
          <w:rtl w:val="true"/>
          <w:lang w:bidi="fa-IR"/>
        </w:rPr>
        <w:t xml:space="preserve">] </w:t>
      </w:r>
      <w:r>
        <w:rPr>
          <w:rStyle w:val="FootnoteAnchor"/>
          <w:rtl w:val="true"/>
        </w:rPr>
        <w:footnoteReference w:id="2350"/>
      </w:r>
      <w:r>
        <w:rPr>
          <w:rFonts w:ascii="IRNazanin" w:hAnsi="IRNazanin" w:eastAsia="IRNazanin"/>
          <w:color w:val="111111"/>
          <w:sz w:val="28"/>
          <w:sz w:val="28"/>
          <w:szCs w:val="28"/>
          <w:rtl w:val="true"/>
          <w:lang w:bidi="fa-IR"/>
        </w:rPr>
        <w:t xml:space="preserve">،و دگرباره به نام او ديگرى برآرند،آنگه آنچه برده باشند برنگيرند </w:t>
      </w:r>
      <w:r>
        <w:rPr>
          <w:rStyle w:val="FootnoteAnchor"/>
          <w:rtl w:val="true"/>
        </w:rPr>
        <w:footnoteReference w:id="2351"/>
      </w:r>
      <w:r>
        <w:rPr>
          <w:rFonts w:ascii="Amiri" w:hAnsi="Amiri" w:eastAsia="Amiri" w:cs="Amiri"/>
          <w:color w:val="111111"/>
          <w:sz w:val="28"/>
          <w:sz w:val="28"/>
          <w:szCs w:val="28"/>
          <w:rtl w:val="true"/>
          <w:lang w:bidi="ar-SA"/>
        </w:rPr>
        <w:t>،بل به درويشان دهند،براى اين كار ايشان به 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باختن</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 xml:space="preserve">فخر آورند كه در آن خيرى </w:t>
      </w:r>
      <w:r>
        <w:rPr>
          <w:rStyle w:val="FootnoteAnchor"/>
          <w:rtl w:val="true"/>
        </w:rPr>
        <w:footnoteReference w:id="2353"/>
      </w:r>
      <w:r>
        <w:rPr>
          <w:rFonts w:ascii="Amiri" w:hAnsi="Amiri" w:eastAsia="Amiri" w:cs="Amiri"/>
          <w:color w:val="111111"/>
          <w:sz w:val="28"/>
          <w:sz w:val="28"/>
          <w:szCs w:val="28"/>
          <w:rtl w:val="true"/>
          <w:lang w:bidi="ar-SA"/>
        </w:rPr>
        <w:t xml:space="preserve">به درويشان رسد،و آن را كه به آن مشغول نباشد </w:t>
      </w:r>
      <w:r>
        <w:rPr>
          <w:rStyle w:val="FootnoteAnchor"/>
          <w:rtl w:val="true"/>
        </w:rPr>
        <w:footnoteReference w:id="2354"/>
      </w:r>
      <w:r>
        <w:rPr>
          <w:rFonts w:ascii="Amiri" w:hAnsi="Amiri" w:eastAsia="Amiri" w:cs="Amiri"/>
          <w:color w:val="111111"/>
          <w:sz w:val="28"/>
          <w:sz w:val="28"/>
          <w:szCs w:val="28"/>
          <w:rtl w:val="true"/>
          <w:lang w:bidi="ar-SA"/>
        </w:rPr>
        <w:t xml:space="preserve">،او را بنكوهند و ذمّ كنند،و به تازى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خوانند،قال متمّم بن نويره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برما تهدى النّساء لعرسهاذا القشع في برد الشّتاء تقعقعا</w:t>
      </w:r>
    </w:p>
    <w:p>
      <w:pPr>
        <w:pStyle w:val="BookText"/>
        <w:rPr/>
      </w:pPr>
      <w:r>
        <w:rPr>
          <w:rFonts w:ascii="Amiri" w:hAnsi="Amiri" w:eastAsia="Amiri" w:cs="Amiri"/>
          <w:color w:val="111111"/>
          <w:sz w:val="28"/>
          <w:sz w:val="28"/>
          <w:szCs w:val="28"/>
          <w:rtl w:val="true"/>
          <w:lang w:bidi="ar-SA"/>
        </w:rPr>
        <w:t xml:space="preserve">عبد اللّٰه مسعود روايت كند كه شطرنج و نرد حرام است و همه بازى حرام است </w:t>
      </w:r>
      <w:r>
        <w:rPr>
          <w:rStyle w:val="FootnoteAnchor"/>
          <w:rtl w:val="true"/>
        </w:rPr>
        <w:footnoteReference w:id="2355"/>
      </w:r>
      <w:r>
        <w:rPr>
          <w:rFonts w:ascii="IRNazanin" w:hAnsi="IRNazanin" w:eastAsia="IRNazanin"/>
          <w:color w:val="111111"/>
          <w:sz w:val="28"/>
          <w:sz w:val="28"/>
          <w:szCs w:val="28"/>
          <w:rtl w:val="true"/>
          <w:lang w:bidi="fa-IR"/>
        </w:rPr>
        <w:t>، و در دوزخ است تا بازى كردن به جوز و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صالح روايت كرد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است،و جمله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بگذشت به جماعتى كه شطرنج مى باختند،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التَّمٰاثِيلُ الَّتِي أَنْتُمْ لَهٰا عٰاكِفُونَ </w:t>
      </w:r>
      <w:r>
        <w:rPr>
          <w:rStyle w:val="FootnoteAnchor"/>
          <w:rtl w:val="true"/>
        </w:rPr>
        <w:footnoteReference w:id="2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لعب بالنّرد فقد عصى اللّٰه و رسوله ،هركه به نرد بازى كند،در </w:t>
      </w:r>
      <w:r>
        <w:rPr>
          <w:rStyle w:val="FootnoteAnchor"/>
          <w:rtl w:val="true"/>
        </w:rPr>
        <w:footnoteReference w:id="2357"/>
      </w:r>
      <w:r>
        <w:rPr>
          <w:rFonts w:ascii="IRNazanin" w:hAnsi="IRNazanin" w:eastAsia="IRNazanin"/>
          <w:color w:val="111111"/>
          <w:sz w:val="28"/>
          <w:sz w:val="28"/>
          <w:szCs w:val="28"/>
          <w:rtl w:val="true"/>
          <w:lang w:bidi="fa-IR"/>
        </w:rPr>
        <w:t>خدا و پيغامبر عاصى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عمرو </w:t>
      </w:r>
      <w:r>
        <w:rPr>
          <w:rStyle w:val="FootnoteAnchor"/>
          <w:rtl w:val="true"/>
        </w:rPr>
        <w:footnoteReference w:id="23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در بعضى كتابهاى منزل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شطرنج بازد بر سبيل قمار،همچنان بود كه گوشت </w:t>
      </w:r>
      <w:r>
        <w:rPr>
          <w:rStyle w:val="FootnoteAnchor"/>
          <w:rtl w:val="true"/>
        </w:rPr>
        <w:footnoteReference w:id="2359"/>
      </w:r>
      <w:r>
        <w:rPr>
          <w:rFonts w:ascii="Amiri" w:hAnsi="Amiri" w:eastAsia="Amiri" w:cs="Amiri"/>
          <w:color w:val="111111"/>
          <w:sz w:val="28"/>
          <w:sz w:val="28"/>
          <w:szCs w:val="28"/>
          <w:rtl w:val="true"/>
          <w:lang w:bidi="ar-SA"/>
        </w:rPr>
        <w:t xml:space="preserve">خوك خورده،و هركه بازد نه به قمار، </w:t>
      </w:r>
    </w:p>
    <w:p>
      <w:pPr>
        <w:pStyle w:val="BookText"/>
        <w:rPr/>
      </w:pPr>
      <w:r>
        <w:rPr>
          <w:rFonts w:ascii="IRNazanin" w:hAnsi="IRNazanin" w:eastAsia="IRNazanin"/>
          <w:color w:val="111111"/>
          <w:sz w:val="28"/>
          <w:sz w:val="28"/>
          <w:szCs w:val="28"/>
          <w:rtl w:val="true"/>
          <w:lang w:bidi="fa-IR"/>
        </w:rPr>
        <w:t xml:space="preserve">همچنان باشد كه خويشتن به روغن او بيندوده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خبر است كه اميرالمؤمنين </w:t>
      </w:r>
      <w:r>
        <w:rPr>
          <w:rStyle w:val="FootnoteAnchor"/>
          <w:rtl w:val="true"/>
        </w:rPr>
        <w:footnoteReference w:id="2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قومى بگذشت كه شطرنج مى باختند،گفت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التَّمٰاثِيلُ الَّتِي أَنْتُمْ لَهٰا عٰاكِفُونَ </w:t>
      </w:r>
      <w:r>
        <w:rPr>
          <w:rStyle w:val="FootnoteAnchor"/>
          <w:rtl w:val="true"/>
        </w:rPr>
        <w:footnoteReference w:id="2362"/>
      </w:r>
      <w:r>
        <w:rPr>
          <w:rFonts w:ascii="IRNazanin" w:hAnsi="IRNazanin" w:eastAsia="IRNazanin"/>
          <w:color w:val="111111"/>
          <w:sz w:val="28"/>
          <w:sz w:val="28"/>
          <w:szCs w:val="28"/>
          <w:rtl w:val="true"/>
          <w:lang w:bidi="fa-IR"/>
        </w:rPr>
        <w:t>،و پاره اى خاك بر گرفت و در آن ميان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گويند </w:t>
      </w:r>
      <w:r>
        <w:rPr>
          <w:rStyle w:val="FootnoteAnchor"/>
          <w:rtl w:val="true"/>
        </w:rPr>
        <w:footnoteReference w:id="2363"/>
      </w:r>
      <w:r>
        <w:rPr>
          <w:rFonts w:ascii="IRNazanin" w:hAnsi="IRNazanin" w:eastAsia="IRNazanin"/>
          <w:color w:val="111111"/>
          <w:sz w:val="28"/>
          <w:sz w:val="28"/>
          <w:szCs w:val="28"/>
          <w:rtl w:val="true"/>
          <w:lang w:bidi="fa-IR"/>
        </w:rPr>
        <w:t xml:space="preserve">آنان كه تعاطى آن كار كنند كه هرگه كه </w:t>
      </w:r>
      <w:r>
        <w:rPr>
          <w:rStyle w:val="FootnoteAnchor"/>
          <w:rtl w:val="true"/>
        </w:rPr>
        <w:footnoteReference w:id="2364"/>
      </w:r>
      <w:r>
        <w:rPr>
          <w:rFonts w:ascii="IRNazanin" w:hAnsi="IRNazanin" w:eastAsia="IRNazanin"/>
          <w:color w:val="111111"/>
          <w:sz w:val="28"/>
          <w:sz w:val="28"/>
          <w:szCs w:val="28"/>
          <w:rtl w:val="true"/>
          <w:lang w:bidi="fa-IR"/>
        </w:rPr>
        <w:t xml:space="preserve">آن نطع بازافگنند </w:t>
      </w:r>
      <w:r>
        <w:rPr>
          <w:rStyle w:val="FootnoteAnchor"/>
          <w:rtl w:val="true"/>
        </w:rPr>
        <w:footnoteReference w:id="2365"/>
      </w:r>
      <w:r>
        <w:rPr>
          <w:rFonts w:ascii="Amiri" w:hAnsi="Amiri" w:eastAsia="Amiri" w:cs="Amiri"/>
          <w:color w:val="111111"/>
          <w:sz w:val="28"/>
          <w:sz w:val="28"/>
          <w:szCs w:val="28"/>
          <w:rtl w:val="true"/>
          <w:lang w:bidi="ar-SA"/>
        </w:rPr>
        <w:t>قدرى خاك در آن ميان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من لعب بالاشتريق </w:t>
      </w:r>
      <w:r>
        <w:rPr>
          <w:rStyle w:val="FootnoteAnchor"/>
          <w:rtl w:val="true"/>
        </w:rPr>
        <w:footnoteReference w:id="2366"/>
      </w:r>
      <w:r>
        <w:rPr>
          <w:rFonts w:ascii="IRNazanin" w:hAnsi="IRNazanin" w:eastAsia="IRNazanin"/>
          <w:color w:val="111111"/>
          <w:sz w:val="28"/>
          <w:sz w:val="28"/>
          <w:szCs w:val="28"/>
          <w:rtl w:val="true"/>
          <w:lang w:bidi="fa-IR"/>
        </w:rPr>
        <w:t>،يعنى الشّطرنج،و النّاظر اليه كآكل لحم الخنزير،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آن كه </w:t>
      </w:r>
      <w:r>
        <w:rPr>
          <w:rStyle w:val="FootnoteAnchor"/>
          <w:rtl w:val="true"/>
        </w:rPr>
        <w:footnoteReference w:id="2367"/>
      </w:r>
      <w:r>
        <w:rPr>
          <w:rFonts w:ascii="IRNazanin" w:hAnsi="IRNazanin" w:eastAsia="IRNazanin"/>
          <w:color w:val="111111"/>
          <w:sz w:val="28"/>
          <w:sz w:val="28"/>
          <w:szCs w:val="28"/>
          <w:rtl w:val="true"/>
          <w:lang w:bidi="fa-IR"/>
        </w:rPr>
        <w:t>شطرنج بازد،و آن كه در آن نگرد چنان است كه گوشت خوك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لعب بالنرد شير فكأنما غمس يده في لحم الخنزير و دمه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نرد بازد،همچنان بود كه دست در خون و گوشت خوك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در اين معنى بسيار است،و اگرچه ميسر در عرب قمار بر اين وجه بود،آيت متضمّن نهى است از جمله انواع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ايّاكم و هاتين الكعبتين الموشومتين </w:t>
      </w:r>
      <w:r>
        <w:rPr>
          <w:rStyle w:val="FootnoteAnchor"/>
          <w:rtl w:val="true"/>
        </w:rPr>
        <w:footnoteReference w:id="2368"/>
      </w:r>
      <w:r>
        <w:rPr>
          <w:rFonts w:ascii="IRNazanin" w:hAnsi="IRNazanin" w:eastAsia="IRNazanin"/>
          <w:color w:val="111111"/>
          <w:sz w:val="28"/>
          <w:sz w:val="28"/>
          <w:szCs w:val="28"/>
          <w:rtl w:val="true"/>
          <w:lang w:bidi="fa-IR"/>
        </w:rPr>
        <w:t>فإنّهما من ميسر العجم،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باشى از اين دو استخان نگاشته كه آن از قمار اهل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پدرانش كه نرد و شطرنج</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ميسر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فِيهِمٰا إِثْمٌ كَبِيرٌ ،بگو اى محمّد كه در آن هر دو يعنى خمر و ميسر بزه اى عظيم هست </w:t>
      </w:r>
      <w:r>
        <w:rPr>
          <w:rStyle w:val="FootnoteAnchor"/>
          <w:rtl w:val="true"/>
        </w:rPr>
        <w:footnoteReference w:id="2369"/>
      </w:r>
      <w:r>
        <w:rPr>
          <w:rFonts w:ascii="Amiri" w:hAnsi="Amiri" w:eastAsia="Amiri" w:cs="Amiri"/>
          <w:color w:val="111111"/>
          <w:sz w:val="28"/>
          <w:sz w:val="28"/>
          <w:szCs w:val="28"/>
          <w:rtl w:val="true"/>
          <w:lang w:bidi="ar-SA"/>
        </w:rPr>
        <w:t xml:space="preserve">و فسادى بسيار به آن تعلّق دارد از مخاصمت و مشاتمت و كلام فحش و دروغ و ضرب مزامير </w:t>
      </w:r>
      <w:r>
        <w:rPr>
          <w:rStyle w:val="FootnoteAnchor"/>
          <w:rtl w:val="true"/>
        </w:rPr>
        <w:footnoteReference w:id="2370"/>
      </w:r>
      <w:r>
        <w:rPr>
          <w:rFonts w:ascii="IRNazanin" w:hAnsi="IRNazanin" w:eastAsia="IRNazanin"/>
          <w:color w:val="111111"/>
          <w:sz w:val="28"/>
          <w:sz w:val="28"/>
          <w:szCs w:val="28"/>
          <w:rtl w:val="true"/>
          <w:lang w:bidi="fa-IR"/>
        </w:rPr>
        <w:t>و منع صلات و زوال عقل،و انواع آنچه تعلّق دارد به او از جمله فواحش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كوفه خوانند مگر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Style w:val="FootnoteAnchor"/>
          <w:rtl w:val="true"/>
        </w:rPr>
        <w:footnoteReference w:id="2371"/>
      </w:r>
      <w:r>
        <w:rPr>
          <w:rFonts w:ascii="IRNazanin" w:hAnsi="IRNazanin" w:eastAsia="IRNazanin"/>
          <w:color w:val="111111"/>
          <w:sz w:val="28"/>
          <w:sz w:val="28"/>
          <w:szCs w:val="28"/>
          <w:rtl w:val="true"/>
          <w:lang w:bidi="fa-IR"/>
        </w:rPr>
        <w:t>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مَنٰافِعُ لِلنّٰاسِ ،و در آنجا منفعتهايى هست مردمان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منفعت تن است </w:t>
      </w:r>
      <w:r>
        <w:rPr>
          <w:rStyle w:val="FootnoteAnchor"/>
          <w:rtl w:val="true"/>
        </w:rPr>
        <w:footnoteReference w:id="2372"/>
      </w:r>
      <w:r>
        <w:rPr>
          <w:rFonts w:ascii="IRNazanin" w:hAnsi="IRNazanin" w:eastAsia="IRNazanin"/>
          <w:color w:val="111111"/>
          <w:sz w:val="28"/>
          <w:sz w:val="28"/>
          <w:szCs w:val="28"/>
          <w:rtl w:val="true"/>
          <w:lang w:bidi="fa-IR"/>
        </w:rPr>
        <w:t>از آنان كه خمر با طبع ايشان موافق بود،و لذّتى به آن متعلّق است، و منافع تجارتى كه به آن كردندى،چنان كه اعشى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من ضحاها خبث نفس و كآبةو ذكرى هموم ما تغبّ أذاتها</w:t>
      </w:r>
    </w:p>
    <w:p>
      <w:pPr>
        <w:pStyle w:val="BookText"/>
        <w:rPr/>
      </w:pPr>
      <w:r>
        <w:rPr>
          <w:rFonts w:ascii="Amiri" w:hAnsi="Amiri" w:eastAsia="Amiri" w:cs="Amiri"/>
          <w:color w:val="111111"/>
          <w:sz w:val="28"/>
          <w:sz w:val="28"/>
          <w:szCs w:val="28"/>
          <w:rtl w:val="true"/>
          <w:lang w:bidi="ar-SA"/>
        </w:rPr>
        <w:t xml:space="preserve">و عند العشاء طيب نفس و لذّةو مال كثير عدوة </w:t>
      </w:r>
      <w:r>
        <w:rPr>
          <w:rStyle w:val="FootnoteAnchor"/>
          <w:rtl w:val="true"/>
        </w:rPr>
        <w:footnoteReference w:id="2373"/>
      </w:r>
      <w:r>
        <w:rPr>
          <w:rFonts w:ascii="IRNazanin" w:hAnsi="IRNazanin" w:eastAsia="IRNazanin"/>
          <w:color w:val="111111"/>
          <w:sz w:val="28"/>
          <w:sz w:val="28"/>
          <w:szCs w:val="28"/>
          <w:rtl w:val="true"/>
          <w:lang w:bidi="fa-IR"/>
        </w:rPr>
        <w:t>نشواتها</w:t>
      </w:r>
    </w:p>
    <w:p>
      <w:pPr>
        <w:pStyle w:val="BookText"/>
        <w:rPr/>
      </w:pPr>
      <w:r>
        <w:rPr>
          <w:rFonts w:ascii="IRNazanin" w:hAnsi="IRNazanin" w:eastAsia="IRNazanin"/>
          <w:color w:val="111111"/>
          <w:sz w:val="28"/>
          <w:sz w:val="28"/>
          <w:szCs w:val="28"/>
          <w:rtl w:val="true"/>
          <w:lang w:bidi="fa-IR"/>
        </w:rPr>
        <w:t xml:space="preserve">و چنان كه ديگرى گفت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شربت فإنّني ربّ الخورنق و السّديرو إذا صحوت فإنّني ربّ الشّويهة و البعير</w:t>
      </w:r>
    </w:p>
    <w:p>
      <w:pPr>
        <w:pStyle w:val="BookText"/>
        <w:rPr/>
      </w:pPr>
      <w:r>
        <w:rPr>
          <w:rFonts w:ascii="IRNazanin" w:hAnsi="IRNazanin" w:eastAsia="IRNazanin"/>
          <w:color w:val="111111"/>
          <w:sz w:val="28"/>
          <w:sz w:val="28"/>
          <w:szCs w:val="28"/>
          <w:rtl w:val="true"/>
          <w:lang w:bidi="fa-IR"/>
        </w:rPr>
        <w:t>يكى از جمله خلفا شاعرى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بشرب الخمر؟چه خواهى كردن خمر را كه اوّلش تلخ است و آخرش خمار؟گفت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 </w:t>
      </w:r>
      <w:r>
        <w:rPr>
          <w:rStyle w:val="FootnoteAnchor"/>
          <w:rtl w:val="true"/>
        </w:rPr>
        <w:footnoteReference w:id="2375"/>
      </w:r>
      <w:r>
        <w:rPr>
          <w:rFonts w:ascii="IRNazanin" w:hAnsi="IRNazanin" w:eastAsia="IRNazanin"/>
          <w:color w:val="111111"/>
          <w:sz w:val="28"/>
          <w:sz w:val="28"/>
          <w:szCs w:val="28"/>
          <w:rtl w:val="true"/>
          <w:lang w:bidi="fa-IR"/>
        </w:rPr>
        <w:t>،و لكن بينهما حالة لا يساويها ملكك،در آن ميانه حالتى هست كه با ملك تو برابر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بكن تا تو را فلان اقطاع بدهم </w:t>
      </w:r>
      <w:r>
        <w:rPr>
          <w:rStyle w:val="FootnoteAnchor"/>
          <w:rtl w:val="true"/>
        </w:rPr>
        <w:footnoteReference w:id="2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 شوم ملك من از ملك تو بيش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چون هشيار </w:t>
      </w:r>
      <w:r>
        <w:rPr>
          <w:rStyle w:val="FootnoteAnchor"/>
          <w:rtl w:val="true"/>
        </w:rPr>
        <w:footnoteReference w:id="2377"/>
      </w:r>
      <w:r>
        <w:rPr>
          <w:rFonts w:ascii="IRNazanin" w:hAnsi="IRNazanin" w:eastAsia="IRNazanin"/>
          <w:color w:val="111111"/>
          <w:sz w:val="28"/>
          <w:sz w:val="28"/>
          <w:szCs w:val="28"/>
          <w:rtl w:val="true"/>
          <w:lang w:bidi="fa-IR"/>
        </w:rPr>
        <w:t>شوى نه همان گداى باشى؟گفت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اعاود السّكر ليعاودنى الغنى </w:t>
      </w:r>
      <w:r>
        <w:rPr>
          <w:rStyle w:val="FootnoteAnchor"/>
          <w:rtl w:val="true"/>
        </w:rPr>
        <w:footnoteReference w:id="2378"/>
      </w:r>
      <w:r>
        <w:rPr>
          <w:rFonts w:ascii="IRNazanin" w:hAnsi="IRNazanin" w:eastAsia="IRNazanin"/>
          <w:color w:val="111111"/>
          <w:sz w:val="28"/>
          <w:sz w:val="28"/>
          <w:szCs w:val="28"/>
          <w:rtl w:val="true"/>
          <w:lang w:bidi="fa-IR"/>
        </w:rPr>
        <w:t>،با سر مستى شوم تا توانگرى با من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خمر از اين معانى بود، و منافع ميسر آن مالى كه ازآنجا جمع كنند 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إِثْمُهُمٰا أَكْبَرُ مِنْ نَفْعِهِمٰا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بزه اش بزرگتر است از سودش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خمر آن بود كه چون مست شود مردم را ايذا كند،و اثم قمار آن بود كه مال مردمان </w:t>
      </w:r>
      <w:r>
        <w:rPr>
          <w:rStyle w:val="FootnoteAnchor"/>
          <w:rtl w:val="true"/>
        </w:rPr>
        <w:footnoteReference w:id="2379"/>
      </w:r>
      <w:r>
        <w:rPr>
          <w:rFonts w:ascii="IRNazanin" w:hAnsi="IRNazanin" w:eastAsia="IRNazanin"/>
          <w:color w:val="111111"/>
          <w:sz w:val="28"/>
          <w:sz w:val="28"/>
          <w:szCs w:val="28"/>
          <w:rtl w:val="true"/>
          <w:lang w:bidi="fa-IR"/>
        </w:rPr>
        <w:t>به ناحق ببرد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تحريم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تحريم،و </w:t>
      </w:r>
    </w:p>
    <w:p>
      <w:pPr>
        <w:pStyle w:val="BookText"/>
        <w:rPr/>
      </w:pPr>
      <w:r>
        <w:rPr>
          <w:rFonts w:ascii="Amiri" w:hAnsi="Amiri" w:eastAsia="Amiri" w:cs="Amiri"/>
          <w:color w:val="111111"/>
          <w:sz w:val="28"/>
          <w:sz w:val="28"/>
          <w:szCs w:val="28"/>
          <w:rtl w:val="true"/>
          <w:lang w:bidi="ar-SA"/>
        </w:rPr>
        <w:t>بر اين قول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 و وبال قيامت باشد بر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هر دو سود و زيان هست،و زيان بيش از سود است،و اگر هيچ زيان نبودى جز آفت عقل بس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ابيات كه ابن طباطبا العلوىّ گويد،ابياتى جامع است مذمّت </w:t>
      </w:r>
      <w:r>
        <w:rPr>
          <w:rStyle w:val="FootnoteAnchor"/>
          <w:rtl w:val="true"/>
        </w:rPr>
        <w:footnoteReference w:id="2380"/>
      </w:r>
      <w:r>
        <w:rPr>
          <w:rFonts w:ascii="Amiri" w:hAnsi="Amiri" w:eastAsia="Amiri" w:cs="Amiri"/>
          <w:color w:val="111111"/>
          <w:sz w:val="28"/>
          <w:sz w:val="28"/>
          <w:szCs w:val="28"/>
          <w:rtl w:val="true"/>
          <w:lang w:bidi="ar-SA"/>
        </w:rPr>
        <w:t>آن را كه اختيار بى عقلى كند،و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السّكران ما وزن عقلهو احمق ما يلقى اذا ما تعاقلا</w:t>
      </w:r>
    </w:p>
    <w:p>
      <w:pPr>
        <w:pStyle w:val="BookText"/>
        <w:rPr/>
      </w:pPr>
      <w:r>
        <w:rPr>
          <w:rFonts w:ascii="Amiri" w:hAnsi="Amiri" w:eastAsia="Amiri" w:cs="Amiri"/>
          <w:color w:val="111111"/>
          <w:sz w:val="28"/>
          <w:sz w:val="28"/>
          <w:szCs w:val="28"/>
          <w:rtl w:val="true"/>
          <w:lang w:bidi="ar-SA"/>
        </w:rPr>
        <w:t>تراه اذا استرخت قواه لسكرهيزاول أمرا لم يزل عنه زائلا</w:t>
      </w:r>
    </w:p>
    <w:p>
      <w:pPr>
        <w:pStyle w:val="BookText"/>
        <w:rPr/>
      </w:pPr>
      <w:r>
        <w:rPr>
          <w:rFonts w:ascii="Amiri" w:hAnsi="Amiri" w:eastAsia="Amiri" w:cs="Amiri"/>
          <w:color w:val="111111"/>
          <w:sz w:val="28"/>
          <w:sz w:val="28"/>
          <w:szCs w:val="28"/>
          <w:rtl w:val="true"/>
          <w:lang w:bidi="ar-SA"/>
        </w:rPr>
        <w:t>يرى العجز منه قوّة مستفادةو لو أنّه لاقى كميّا لقاتلا</w:t>
      </w:r>
    </w:p>
    <w:p>
      <w:pPr>
        <w:pStyle w:val="BookText"/>
        <w:rPr/>
      </w:pPr>
      <w:r>
        <w:rPr>
          <w:rFonts w:ascii="Amiri" w:hAnsi="Amiri" w:eastAsia="Amiri" w:cs="Amiri"/>
          <w:color w:val="111111"/>
          <w:sz w:val="28"/>
          <w:sz w:val="28"/>
          <w:szCs w:val="28"/>
          <w:rtl w:val="true"/>
          <w:lang w:bidi="ar-SA"/>
        </w:rPr>
        <w:t>يحارب اعلاه أسافله فإناراد استواء فى القيام تمايلا</w:t>
      </w:r>
    </w:p>
    <w:p>
      <w:pPr>
        <w:pStyle w:val="BookText"/>
        <w:rPr/>
      </w:pPr>
      <w:r>
        <w:rPr>
          <w:rFonts w:ascii="Amiri" w:hAnsi="Amiri" w:eastAsia="Amiri" w:cs="Amiri"/>
          <w:color w:val="111111"/>
          <w:sz w:val="28"/>
          <w:sz w:val="28"/>
          <w:szCs w:val="28"/>
          <w:rtl w:val="true"/>
          <w:lang w:bidi="ar-SA"/>
        </w:rPr>
        <w:t>فإن قلت قل لا قال من سكره نعمفإن قلت نصحا قل نعم قال لا و لا</w:t>
      </w:r>
    </w:p>
    <w:p>
      <w:pPr>
        <w:pStyle w:val="BookText"/>
        <w:rPr/>
      </w:pPr>
      <w:r>
        <w:rPr>
          <w:rFonts w:ascii="Amiri" w:hAnsi="Amiri" w:eastAsia="Amiri" w:cs="Amiri"/>
          <w:color w:val="111111"/>
          <w:sz w:val="28"/>
          <w:sz w:val="28"/>
          <w:szCs w:val="28"/>
          <w:rtl w:val="true"/>
          <w:lang w:bidi="ar-SA"/>
        </w:rPr>
        <w:t>إذا اخذت منه المدام رأيتهكذى الجدّ في بعض الامور تهازلا</w:t>
      </w:r>
    </w:p>
    <w:p>
      <w:pPr>
        <w:pStyle w:val="BookText"/>
        <w:rPr/>
      </w:pPr>
      <w:r>
        <w:rPr>
          <w:rFonts w:ascii="Amiri" w:hAnsi="Amiri" w:eastAsia="Amiri" w:cs="Amiri"/>
          <w:color w:val="111111"/>
          <w:sz w:val="28"/>
          <w:sz w:val="28"/>
          <w:szCs w:val="28"/>
          <w:rtl w:val="true"/>
          <w:lang w:bidi="ar-SA"/>
        </w:rPr>
        <w:t>ذكيّا بليدا ساهيا متفكّراكحيران مبهوت تذكّر ما خلا</w:t>
      </w:r>
    </w:p>
    <w:p>
      <w:pPr>
        <w:pStyle w:val="BookText"/>
        <w:rPr/>
      </w:pPr>
      <w:r>
        <w:rPr>
          <w:rFonts w:ascii="Amiri" w:hAnsi="Amiri" w:eastAsia="Amiri" w:cs="Amiri"/>
          <w:color w:val="111111"/>
          <w:sz w:val="28"/>
          <w:sz w:val="28"/>
          <w:szCs w:val="28"/>
          <w:rtl w:val="true"/>
          <w:lang w:bidi="ar-SA"/>
        </w:rPr>
        <w:t>إذا ما اقتضاه الهمّ فى السّكر دينهرأيت غريم الهمّ ثمّ مماطلا</w:t>
      </w:r>
    </w:p>
    <w:p>
      <w:pPr>
        <w:pStyle w:val="BookText"/>
        <w:rPr/>
      </w:pPr>
      <w:r>
        <w:rPr>
          <w:rFonts w:ascii="Amiri" w:hAnsi="Amiri" w:eastAsia="Amiri" w:cs="Amiri"/>
          <w:color w:val="111111"/>
          <w:sz w:val="28"/>
          <w:sz w:val="28"/>
          <w:szCs w:val="28"/>
          <w:rtl w:val="true"/>
          <w:lang w:bidi="ar-SA"/>
        </w:rPr>
        <w:t>لديه كنوز من أمانىّ نفسهفمهما يرد منها غرورا تناولا</w:t>
      </w:r>
    </w:p>
    <w:p>
      <w:pPr>
        <w:pStyle w:val="BookText"/>
        <w:rPr/>
      </w:pPr>
      <w:r>
        <w:rPr>
          <w:rFonts w:ascii="Amiri" w:hAnsi="Amiri" w:eastAsia="Amiri" w:cs="Amiri"/>
          <w:color w:val="111111"/>
          <w:sz w:val="28"/>
          <w:sz w:val="28"/>
          <w:szCs w:val="28"/>
          <w:rtl w:val="true"/>
          <w:lang w:bidi="ar-SA"/>
        </w:rPr>
        <w:t>و يتحف بالتّقبيل كلّ مسائلو إن لم يكن فى النّاس خلّا مواصلا</w:t>
      </w:r>
    </w:p>
    <w:p>
      <w:pPr>
        <w:pStyle w:val="BookText"/>
        <w:rPr/>
      </w:pPr>
      <w:r>
        <w:rPr>
          <w:rFonts w:ascii="IRNazanin" w:hAnsi="IRNazanin" w:eastAsia="IRNazanin"/>
          <w:color w:val="111111"/>
          <w:sz w:val="28"/>
          <w:sz w:val="28"/>
          <w:szCs w:val="28"/>
          <w:rtl w:val="true"/>
          <w:lang w:bidi="fa-IR"/>
        </w:rPr>
        <w:t>و ديگرى گويد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إخاءهم ما دارت الكأس بينهمفإن غبت عنهم ساعة فذميم</w:t>
      </w:r>
    </w:p>
    <w:p>
      <w:pPr>
        <w:pStyle w:val="BookText"/>
        <w:rPr/>
      </w:pPr>
      <w:r>
        <w:rPr>
          <w:rFonts w:ascii="Amiri" w:hAnsi="Amiri" w:eastAsia="Amiri" w:cs="Amiri"/>
          <w:color w:val="111111"/>
          <w:sz w:val="28"/>
          <w:sz w:val="28"/>
          <w:szCs w:val="28"/>
          <w:rtl w:val="true"/>
          <w:lang w:bidi="ar-SA"/>
        </w:rPr>
        <w:t xml:space="preserve">و كلّهم يلقاك </w:t>
      </w:r>
      <w:r>
        <w:rPr>
          <w:rStyle w:val="FootnoteAnchor"/>
          <w:rtl w:val="true"/>
        </w:rPr>
        <w:footnoteReference w:id="2381"/>
      </w:r>
      <w:r>
        <w:rPr>
          <w:rFonts w:ascii="Amiri" w:hAnsi="Amiri" w:eastAsia="Amiri" w:cs="Amiri"/>
          <w:color w:val="111111"/>
          <w:sz w:val="28"/>
          <w:sz w:val="28"/>
          <w:szCs w:val="28"/>
          <w:rtl w:val="true"/>
          <w:lang w:bidi="ar-SA"/>
        </w:rPr>
        <w:t xml:space="preserve">بالبشر كاذباو كلّهم رثّ الوصال سووم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فهذا ثنائى لم اقل بجهالةو لكنّني بالفاسقين عليم</w:t>
      </w:r>
    </w:p>
    <w:p>
      <w:pPr>
        <w:pStyle w:val="BookText"/>
        <w:rPr/>
      </w:pPr>
      <w:r>
        <w:rPr>
          <w:rFonts w:ascii="IRNazanin" w:hAnsi="IRNazanin" w:eastAsia="IRNazanin"/>
          <w:color w:val="111111"/>
          <w:sz w:val="28"/>
          <w:sz w:val="28"/>
          <w:szCs w:val="28"/>
          <w:rtl w:val="true"/>
          <w:lang w:bidi="fa-IR"/>
        </w:rPr>
        <w:t xml:space="preserve">و ديگرى گويد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تركت النّبيذ و شرابهو صرت خدينا </w:t>
      </w:r>
      <w:r>
        <w:rPr>
          <w:rStyle w:val="FootnoteAnchor"/>
          <w:rtl w:val="true"/>
        </w:rPr>
        <w:footnoteReference w:id="2384"/>
      </w:r>
      <w:r>
        <w:rPr>
          <w:rFonts w:ascii="IRNazanin" w:hAnsi="IRNazanin" w:eastAsia="IRNazanin"/>
          <w:color w:val="111111"/>
          <w:sz w:val="28"/>
          <w:sz w:val="28"/>
          <w:szCs w:val="28"/>
          <w:rtl w:val="true"/>
          <w:lang w:bidi="fa-IR"/>
        </w:rPr>
        <w:t>لمن عابه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w:t>
      </w:r>
      <w:r>
        <w:rPr>
          <w:rStyle w:val="FootnoteAnchor"/>
          <w:rtl w:val="true"/>
        </w:rPr>
        <w:footnoteReference w:id="2385"/>
      </w:r>
      <w:r>
        <w:rPr>
          <w:rFonts w:ascii="Amiri" w:hAnsi="Amiri" w:eastAsia="Amiri" w:cs="Amiri"/>
          <w:color w:val="111111"/>
          <w:sz w:val="28"/>
          <w:sz w:val="28"/>
          <w:szCs w:val="28"/>
          <w:rtl w:val="true"/>
          <w:lang w:bidi="ar-SA"/>
        </w:rPr>
        <w:t xml:space="preserve">يضلّ سبيل الهدىو يفتح للشّر أبوابه </w:t>
      </w:r>
      <w:r>
        <w:rPr>
          <w:rStyle w:val="FootnoteAnchor"/>
          <w:rtl w:val="true"/>
        </w:rPr>
        <w:footnoteReference w:id="2386"/>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النّبيذ لشرّابه </w:t>
      </w:r>
      <w:r>
        <w:rPr>
          <w:rStyle w:val="FootnoteAnchor"/>
          <w:rtl w:val="true"/>
        </w:rPr>
        <w:footnoteReference w:id="2387"/>
      </w:r>
      <w:r>
        <w:rPr>
          <w:rFonts w:ascii="IRNazanin" w:hAnsi="IRNazanin" w:eastAsia="IRNazanin"/>
          <w:color w:val="111111"/>
          <w:sz w:val="28"/>
          <w:sz w:val="28"/>
          <w:szCs w:val="28"/>
          <w:rtl w:val="true"/>
          <w:lang w:bidi="fa-IR"/>
        </w:rPr>
        <w:t>و اقبلت أشرب عذبا نقاخا</w:t>
      </w:r>
    </w:p>
    <w:p>
      <w:pPr>
        <w:pStyle w:val="BookText"/>
        <w:rPr/>
      </w:pPr>
      <w:r>
        <w:rPr>
          <w:rFonts w:ascii="Amiri" w:hAnsi="Amiri" w:eastAsia="Amiri" w:cs="Amiri"/>
          <w:color w:val="111111"/>
          <w:sz w:val="28"/>
          <w:sz w:val="28"/>
          <w:szCs w:val="28"/>
          <w:rtl w:val="true"/>
          <w:lang w:bidi="ar-SA"/>
        </w:rPr>
        <w:t>شراب النّبيّين و المرسلينو من لا يريد الشّراب الطّباخا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Style w:val="FootnoteAnchor"/>
          <w:rtl w:val="true"/>
        </w:rPr>
        <w:footnoteReference w:id="2388"/>
      </w:r>
      <w:r>
        <w:rPr>
          <w:rFonts w:ascii="Amiri" w:hAnsi="Amiri" w:eastAsia="Amiri" w:cs="Amiri"/>
          <w:color w:val="111111"/>
          <w:sz w:val="28"/>
          <w:sz w:val="28"/>
          <w:szCs w:val="28"/>
          <w:rtl w:val="true"/>
          <w:lang w:bidi="ar-SA"/>
        </w:rPr>
        <w:t xml:space="preserve">النّبيذ يذلّ العزيزو يزداد فيه العمى </w:t>
      </w:r>
      <w:r>
        <w:rPr>
          <w:rStyle w:val="FootnoteAnchor"/>
          <w:rtl w:val="true"/>
        </w:rPr>
        <w:footnoteReference w:id="2389"/>
      </w:r>
      <w:r>
        <w:rPr>
          <w:rFonts w:ascii="IRNazanin" w:hAnsi="IRNazanin" w:eastAsia="IRNazanin"/>
          <w:color w:val="111111"/>
          <w:sz w:val="28"/>
          <w:sz w:val="28"/>
          <w:szCs w:val="28"/>
          <w:rtl w:val="true"/>
          <w:lang w:bidi="fa-IR"/>
        </w:rPr>
        <w:t>و انتفاخا</w:t>
      </w:r>
    </w:p>
    <w:p>
      <w:pPr>
        <w:pStyle w:val="BookText"/>
        <w:rPr/>
      </w:pPr>
      <w:r>
        <w:rPr>
          <w:rFonts w:ascii="Amiri" w:hAnsi="Amiri" w:eastAsia="Amiri" w:cs="Amiri"/>
          <w:color w:val="111111"/>
          <w:sz w:val="28"/>
          <w:sz w:val="28"/>
          <w:szCs w:val="28"/>
          <w:rtl w:val="true"/>
          <w:lang w:bidi="ar-SA"/>
        </w:rPr>
        <w:t xml:space="preserve">و يورث شرابه سوأةو يكسو التّقىّ النّقىّ انسباخا </w:t>
      </w:r>
      <w:r>
        <w:rPr>
          <w:rStyle w:val="FootnoteAnchor"/>
          <w:rtl w:val="true"/>
        </w:rPr>
        <w:footnoteReference w:id="2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w:t>
      </w:r>
      <w:r>
        <w:rPr>
          <w:rFonts w:eastAsia="Amiri" w:cs="Amiri" w:ascii="Amiri" w:hAnsi="Amiri"/>
          <w:color w:val="111111"/>
          <w:sz w:val="28"/>
          <w:szCs w:val="28"/>
          <w:rtl w:val="true"/>
          <w:lang w:bidi="ar-SA"/>
        </w:rPr>
        <w:t xml:space="preserve">] </w:t>
      </w:r>
      <w:r>
        <w:rPr>
          <w:rStyle w:val="FootnoteAnchor"/>
          <w:rtl w:val="true"/>
        </w:rPr>
        <w:footnoteReference w:id="2391"/>
      </w:r>
      <w:r>
        <w:rPr>
          <w:rFonts w:ascii="IRNazanin" w:hAnsi="IRNazanin" w:eastAsia="IRNazanin"/>
          <w:color w:val="111111"/>
          <w:sz w:val="28"/>
          <w:sz w:val="28"/>
          <w:szCs w:val="28"/>
          <w:rtl w:val="true"/>
          <w:lang w:bidi="fa-IR"/>
        </w:rPr>
        <w:t xml:space="preserve">القلب </w:t>
      </w:r>
      <w:r>
        <w:rPr>
          <w:rStyle w:val="FootnoteAnchor"/>
          <w:rtl w:val="true"/>
        </w:rPr>
        <w:footnoteReference w:id="2392"/>
      </w:r>
      <w:r>
        <w:rPr>
          <w:rFonts w:ascii="Amiri" w:hAnsi="Amiri" w:eastAsia="Amiri" w:cs="Amiri"/>
          <w:color w:val="111111"/>
          <w:sz w:val="28"/>
          <w:sz w:val="28"/>
          <w:szCs w:val="28"/>
          <w:rtl w:val="true"/>
          <w:lang w:bidi="ar-SA"/>
        </w:rPr>
        <w:t>بورا خلاءكما ترك الزّارعون السّباخا</w:t>
      </w:r>
    </w:p>
    <w:p>
      <w:pPr>
        <w:pStyle w:val="BookText"/>
        <w:rPr/>
      </w:pPr>
      <w:r>
        <w:rPr>
          <w:rFonts w:ascii="Amiri" w:hAnsi="Amiri" w:eastAsia="Amiri" w:cs="Amiri"/>
          <w:color w:val="111111"/>
          <w:sz w:val="28"/>
          <w:sz w:val="28"/>
          <w:szCs w:val="28"/>
          <w:rtl w:val="true"/>
          <w:lang w:bidi="ar-SA"/>
        </w:rPr>
        <w:t>فإن كان ذا جائزا للشّبابفما العذر فيه إذا المرء شاخا</w:t>
      </w:r>
    </w:p>
    <w:p>
      <w:pPr>
        <w:pStyle w:val="BookText"/>
        <w:rPr/>
      </w:pP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شربنا من الرّازىّ حتّى كأنّماملوك حوت ما بين هيت الى مصر</w:t>
      </w:r>
    </w:p>
    <w:p>
      <w:pPr>
        <w:pStyle w:val="BookText"/>
        <w:rPr/>
      </w:pPr>
      <w:r>
        <w:rPr>
          <w:rFonts w:ascii="Amiri" w:hAnsi="Amiri" w:eastAsia="Amiri" w:cs="Amiri"/>
          <w:color w:val="111111"/>
          <w:sz w:val="28"/>
          <w:sz w:val="28"/>
          <w:szCs w:val="28"/>
          <w:rtl w:val="true"/>
          <w:lang w:bidi="ar-SA"/>
        </w:rPr>
        <w:t>فلمّا تجلّى السّكر عنّا رأيتناتجلّى الغنا عنّا و عدنا الى الفقر</w:t>
      </w:r>
    </w:p>
    <w:p>
      <w:pPr>
        <w:pStyle w:val="BookText"/>
        <w:rPr/>
      </w:pP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لحى اللّٰه اصحاب النّبيذ فما لهماذا فقدوا الصّهباء عهد و لا عقد</w:t>
      </w:r>
    </w:p>
    <w:p>
      <w:pPr>
        <w:pStyle w:val="BookText"/>
        <w:rPr/>
      </w:pPr>
      <w:r>
        <w:rPr>
          <w:rFonts w:ascii="Amiri" w:hAnsi="Amiri" w:eastAsia="Amiri" w:cs="Amiri"/>
          <w:color w:val="111111"/>
          <w:sz w:val="28"/>
          <w:sz w:val="28"/>
          <w:szCs w:val="28"/>
          <w:rtl w:val="true"/>
          <w:lang w:bidi="ar-SA"/>
        </w:rPr>
        <w:t xml:space="preserve">مودتهم ما دامت الكأس تحتشىفإن عاق عنها </w:t>
      </w:r>
      <w:r>
        <w:rPr>
          <w:rStyle w:val="FootnoteAnchor"/>
          <w:rtl w:val="true"/>
        </w:rPr>
        <w:footnoteReference w:id="2393"/>
      </w:r>
      <w:r>
        <w:rPr>
          <w:rFonts w:ascii="Amiri" w:hAnsi="Amiri" w:eastAsia="Amiri" w:cs="Amiri"/>
          <w:color w:val="111111"/>
          <w:sz w:val="28"/>
          <w:sz w:val="28"/>
          <w:szCs w:val="28"/>
          <w:rtl w:val="true"/>
          <w:lang w:bidi="ar-SA"/>
        </w:rPr>
        <w:t>عايق بطل الودّ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مٰا ذٰا يُنْفِقُونَ ،سبب نزولش آن بود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را بر صدقه حثّه </w:t>
      </w:r>
      <w:r>
        <w:rPr>
          <w:rStyle w:val="FootnoteAnchor"/>
          <w:rtl w:val="true"/>
        </w:rPr>
        <w:footnoteReference w:id="2394"/>
      </w:r>
      <w:r>
        <w:rPr>
          <w:rFonts w:ascii="IRNazanin" w:hAnsi="IRNazanin" w:eastAsia="IRNazanin"/>
          <w:color w:val="111111"/>
          <w:sz w:val="28"/>
          <w:sz w:val="28"/>
          <w:szCs w:val="28"/>
          <w:rtl w:val="true"/>
          <w:lang w:bidi="fa-IR"/>
        </w:rPr>
        <w:t>كردى،گفتند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بيان كن تا چه دهيم؟و چند دهيم؟و به كه دهيم؟خداى تعالى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پرسند تو را اى محمّد كه چه نفقه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استفهاميّه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الْعَفْوَ ،ابو عمرو </w:t>
      </w:r>
      <w:r>
        <w:rPr>
          <w:rStyle w:val="FootnoteAnchor"/>
          <w:rtl w:val="true"/>
        </w:rPr>
        <w:footnoteReference w:id="2395"/>
      </w:r>
      <w:r>
        <w:rPr>
          <w:rFonts w:ascii="Amiri" w:hAnsi="Amiri" w:eastAsia="Amiri" w:cs="Amiri"/>
          <w:color w:val="111111"/>
          <w:sz w:val="28"/>
          <w:sz w:val="28"/>
          <w:szCs w:val="28"/>
          <w:rtl w:val="true"/>
          <w:lang w:bidi="ar-SA"/>
        </w:rPr>
        <w:t>و حسن بصرى و قتاده و ابن ابي اسحاق به رفع خواندند على معنى الّذي ينفقونه هو العفو،و مثال اين قرائت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قِيلَ لَهُمْ مٰا ذٰا أَنْزَلَ رَبُّكُمْ قٰالُوا أَسٰاطِيرُ الْأَوَّلِينَ </w:t>
      </w:r>
      <w:r>
        <w:rPr>
          <w:rStyle w:val="FootnoteAnchor"/>
          <w:rtl w:val="true"/>
        </w:rPr>
        <w:footnoteReference w:id="2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او</w:t>
      </w:r>
      <w:r>
        <w:rPr>
          <w:rFonts w:eastAsia="IRNazanin" w:cs="IRNazanin"/>
          <w:color w:val="111111"/>
          <w:sz w:val="28"/>
          <w:szCs w:val="28"/>
          <w:rtl w:val="true"/>
          <w:lang w:bidi="fa-IR"/>
        </w:rPr>
        <w:t xml:space="preserve">] </w:t>
      </w:r>
      <w:r>
        <w:rPr>
          <w:rStyle w:val="FootnoteAnchor"/>
          <w:rtl w:val="true"/>
        </w:rPr>
        <w:footnoteReference w:id="2397"/>
      </w:r>
      <w:r>
        <w:rPr>
          <w:rFonts w:ascii="IRNazanin" w:hAnsi="IRNazanin" w:eastAsia="IRNazanin"/>
          <w:color w:val="111111"/>
          <w:sz w:val="28"/>
          <w:sz w:val="28"/>
          <w:szCs w:val="28"/>
          <w:rtl w:val="true"/>
          <w:lang w:bidi="fa-IR"/>
        </w:rPr>
        <w:t xml:space="preserve">در هر دو جايگاه بر خبر ابتداى </w:t>
      </w:r>
      <w:r>
        <w:rPr>
          <w:rStyle w:val="FootnoteAnchor"/>
          <w:rtl w:val="true"/>
        </w:rPr>
        <w:footnoteReference w:id="2398"/>
      </w:r>
      <w:r>
        <w:rPr>
          <w:rFonts w:ascii="IRNazanin" w:hAnsi="IRNazanin" w:eastAsia="IRNazanin"/>
          <w:color w:val="111111"/>
          <w:sz w:val="28"/>
          <w:sz w:val="28"/>
          <w:szCs w:val="28"/>
          <w:rtl w:val="true"/>
          <w:lang w:bidi="fa-IR"/>
        </w:rPr>
        <w:t>محذوف است،و ديگران به نصب خواندند بر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انفقوا العفو،و مثالش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Style w:val="FootnoteAnchor"/>
          <w:rtl w:val="true"/>
        </w:rPr>
        <w:footnoteReference w:id="2399"/>
      </w:r>
      <w:r>
        <w:rPr>
          <w:rFonts w:ascii="Amiri" w:hAnsi="Amiri" w:eastAsia="Amiri" w:cs="Amiri"/>
          <w:color w:val="111111"/>
          <w:sz w:val="28"/>
          <w:sz w:val="28"/>
          <w:szCs w:val="28"/>
          <w:rtl w:val="true"/>
          <w:lang w:bidi="ar-SA"/>
        </w:rPr>
        <w:t xml:space="preserve">لِلَّذِينَ اتَّقَوْا مٰا ذٰا أَنْزَلَ رَبُّكُمْ قٰالُوا خَيْراً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مفسّران در </w:t>
      </w:r>
      <w:r>
        <w:rPr>
          <w:rStyle w:val="FootnoteAnchor"/>
          <w:rtl w:val="true"/>
        </w:rPr>
        <w:footnoteReference w:id="2401"/>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عمر و محمّد كعب و قتاده و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سدّى</w:t>
      </w:r>
      <w:r>
        <w:rPr>
          <w:rFonts w:eastAsia="Amiri" w:cs="Amiri" w:ascii="Amiri" w:hAnsi="Amiri"/>
          <w:color w:val="111111"/>
          <w:sz w:val="28"/>
          <w:szCs w:val="28"/>
          <w:rtl w:val="true"/>
          <w:lang w:bidi="ar-SA"/>
        </w:rPr>
        <w:t xml:space="preserve">] </w:t>
      </w:r>
      <w:r>
        <w:rPr>
          <w:rStyle w:val="FootnoteAnchor"/>
          <w:rtl w:val="true"/>
        </w:rPr>
        <w:footnoteReference w:id="2402"/>
      </w:r>
      <w:r>
        <w:rPr>
          <w:rFonts w:ascii="IRNazanin" w:hAnsi="IRNazanin" w:eastAsia="IRNazanin"/>
          <w:color w:val="111111"/>
          <w:sz w:val="28"/>
          <w:sz w:val="28"/>
          <w:szCs w:val="28"/>
          <w:rtl w:val="true"/>
          <w:lang w:bidi="fa-IR"/>
        </w:rPr>
        <w:t>و ابن ابى ليلى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فضل من المال عن العيال،آنچه از قوت او و عيالش فاضل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مرد با آن بر جا بماند و درويش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پديد نيايد بر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اى باشد از سر توانگرى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دينار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اى وسط باشد از ميان اسراف و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طاقت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عوفى روايت كرد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w:t>
      </w:r>
      <w:r>
        <w:rPr>
          <w:rStyle w:val="FootnoteAnchor"/>
          <w:rtl w:val="true"/>
        </w:rPr>
        <w:footnoteReference w:id="2403"/>
      </w:r>
      <w:r>
        <w:rPr>
          <w:rFonts w:ascii="IRNazanin" w:hAnsi="IRNazanin" w:eastAsia="IRNazanin"/>
          <w:color w:val="111111"/>
          <w:sz w:val="28"/>
          <w:sz w:val="28"/>
          <w:szCs w:val="28"/>
          <w:rtl w:val="true"/>
          <w:lang w:bidi="fa-IR"/>
        </w:rPr>
        <w:t>كه هرچه باشد از قليل و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خراسانى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عفا و يسّر،آنچه سهل و آسان بود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الامر عفوا صفوا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 پاك باشد،يعنى از آنچه پاك تر و حلال تر و نكوتر باشد صدقه </w:t>
      </w:r>
      <w:r>
        <w:rPr>
          <w:rStyle w:val="FootnoteAnchor"/>
          <w:rtl w:val="true"/>
        </w:rPr>
        <w:footnoteReference w:id="2404"/>
      </w:r>
      <w:r>
        <w:rPr>
          <w:rFonts w:ascii="Amiri" w:hAnsi="Amiri" w:eastAsia="Amiri" w:cs="Amiri"/>
          <w:color w:val="111111"/>
          <w:sz w:val="28"/>
          <w:sz w:val="28"/>
          <w:szCs w:val="28"/>
          <w:rtl w:val="true"/>
          <w:lang w:bidi="ar-SA"/>
        </w:rPr>
        <w:t>بايد دادن،و معنى متقارب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زيادت باشد و كثرت،قال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عَفَوْا </w:t>
      </w:r>
      <w:r>
        <w:rPr>
          <w:rStyle w:val="FootnoteAnchor"/>
          <w:rtl w:val="true"/>
        </w:rPr>
        <w:footnoteReference w:id="2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احفوا الشّوارب و اعفوا اللّحى،اى كثّروها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شارب نيك بگيريد يعنى سلبت،و محاسن رها كنيد تا بسيار شود،قال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لكنّا يعضّ السّيف لابأسوق عافيات الشّحم كوم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كثيرات الشّحم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كارى بود آسان كه گفتيم،و عرب گويند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خذما عفا،اى ما اتاك سهلا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بيضة ذهب أصبتها من بعض المعادن لا أملك غيرها اريد ان أجعلها صدقة للّٰه،گفت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مردى شكل خايه </w:t>
      </w:r>
      <w:r>
        <w:rPr>
          <w:rStyle w:val="FootnoteAnchor"/>
          <w:rtl w:val="true"/>
        </w:rPr>
        <w:footnoteReference w:id="2407"/>
      </w:r>
      <w:r>
        <w:rPr>
          <w:rFonts w:ascii="IRNazanin" w:hAnsi="IRNazanin" w:eastAsia="IRNazanin"/>
          <w:color w:val="111111"/>
          <w:sz w:val="28"/>
          <w:sz w:val="28"/>
          <w:szCs w:val="28"/>
          <w:rtl w:val="true"/>
          <w:lang w:bidi="fa-IR"/>
        </w:rPr>
        <w:t>زرّين بياورد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Style w:val="FootnoteAnchor"/>
          <w:rtl w:val="true"/>
        </w:rPr>
        <w:footnoteReference w:id="2408"/>
      </w:r>
      <w:r>
        <w:rPr>
          <w:rFonts w:ascii="Amiri" w:hAnsi="Amiri" w:eastAsia="Amiri" w:cs="Amiri"/>
          <w:color w:val="111111"/>
          <w:sz w:val="28"/>
          <w:sz w:val="28"/>
          <w:szCs w:val="28"/>
          <w:rtl w:val="true"/>
          <w:lang w:bidi="ar-SA"/>
        </w:rPr>
        <w:t xml:space="preserve">كه من جز اين ندارم و مى خواهم كه </w:t>
      </w:r>
      <w:r>
        <w:rPr>
          <w:rStyle w:val="FootnoteAnchor"/>
          <w:rtl w:val="true"/>
        </w:rPr>
        <w:footnoteReference w:id="2409"/>
      </w:r>
      <w:r>
        <w:rPr>
          <w:rFonts w:ascii="Amiri" w:hAnsi="Amiri" w:eastAsia="Amiri" w:cs="Amiri"/>
          <w:color w:val="111111"/>
          <w:sz w:val="28"/>
          <w:sz w:val="28"/>
          <w:szCs w:val="28"/>
          <w:rtl w:val="true"/>
          <w:lang w:bidi="ar-SA"/>
        </w:rPr>
        <w:t>صدقه كنم براى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از او بگردانيد،او به دگر جانب آمد و اين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بگردانيد </w:t>
      </w:r>
      <w:r>
        <w:rPr>
          <w:rStyle w:val="FootnoteAnchor"/>
          <w:rtl w:val="true"/>
        </w:rPr>
        <w:footnoteReference w:id="2410"/>
      </w:r>
      <w:r>
        <w:rPr>
          <w:rFonts w:ascii="IRNazanin" w:hAnsi="IRNazanin" w:eastAsia="IRNazanin"/>
          <w:color w:val="111111"/>
          <w:sz w:val="28"/>
          <w:sz w:val="28"/>
          <w:szCs w:val="28"/>
          <w:rtl w:val="true"/>
          <w:lang w:bidi="fa-IR"/>
        </w:rPr>
        <w:t xml:space="preserve">،با دگر جانب آمد و </w:t>
      </w:r>
      <w:r>
        <w:rPr>
          <w:rStyle w:val="FootnoteAnchor"/>
          <w:rtl w:val="true"/>
        </w:rPr>
        <w:footnoteReference w:id="2411"/>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به خشم آمد </w:t>
      </w:r>
      <w:r>
        <w:rPr>
          <w:rStyle w:val="FootnoteAnchor"/>
          <w:rtl w:val="true"/>
        </w:rPr>
        <w:footnoteReference w:id="2412"/>
      </w:r>
      <w:r>
        <w:rPr>
          <w:rFonts w:ascii="IRNazanin" w:hAnsi="IRNazanin" w:eastAsia="IRNazanin"/>
          <w:color w:val="111111"/>
          <w:sz w:val="28"/>
          <w:sz w:val="28"/>
          <w:szCs w:val="28"/>
          <w:rtl w:val="true"/>
          <w:lang w:bidi="fa-IR"/>
        </w:rPr>
        <w:t>،از دست او بستد و بينداخت،چنان كه اگر بر او آمدى عضوى تباه كردى از او،و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مى </w:t>
      </w:r>
      <w:r>
        <w:rPr>
          <w:rStyle w:val="FootnoteAnchor"/>
          <w:rtl w:val="true"/>
        </w:rPr>
        <w:footnoteReference w:id="2413"/>
      </w:r>
      <w:r>
        <w:rPr>
          <w:rFonts w:ascii="IRNazanin" w:hAnsi="IRNazanin" w:eastAsia="IRNazanin"/>
          <w:color w:val="111111"/>
          <w:sz w:val="28"/>
          <w:sz w:val="28"/>
          <w:szCs w:val="28"/>
          <w:rtl w:val="true"/>
          <w:lang w:bidi="fa-IR"/>
        </w:rPr>
        <w:t>گويى كه هم اين دارم صدقه را چه خواهى كردن؟آنگهى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شما مى آيد و جمله مال</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مى كند،آنگه به درها مى گردد و سؤال مى كند،</w:t>
      </w:r>
    </w:p>
    <w:p>
      <w:pPr>
        <w:pStyle w:val="BookText"/>
        <w:rPr/>
      </w:pPr>
      <w:r>
        <w:rPr>
          <w:rFonts w:ascii="Amiri" w:hAnsi="Amiri" w:eastAsia="Amiri" w:cs="Amiri"/>
          <w:color w:val="111111"/>
          <w:sz w:val="28"/>
          <w:sz w:val="28"/>
          <w:szCs w:val="28"/>
          <w:rtl w:val="true"/>
          <w:lang w:bidi="ar-SA"/>
        </w:rPr>
        <w:t xml:space="preserve">أفضل الصدقة ما كان عن </w:t>
      </w:r>
      <w:r>
        <w:rPr>
          <w:rStyle w:val="FootnoteAnchor"/>
          <w:rtl w:val="true"/>
        </w:rPr>
        <w:footnoteReference w:id="2414"/>
      </w:r>
      <w:r>
        <w:rPr>
          <w:rFonts w:ascii="IRNazanin" w:hAnsi="IRNazanin" w:eastAsia="IRNazanin"/>
          <w:color w:val="111111"/>
          <w:sz w:val="28"/>
          <w:sz w:val="28"/>
          <w:szCs w:val="28"/>
          <w:rtl w:val="true"/>
          <w:lang w:bidi="fa-IR"/>
        </w:rPr>
        <w:t>ظهر غنى،و ليبدأ احدكم بمن يعول ،فاضل تر صدقه آن بود كه از سر توانگرى باشد،و يكى از شما بايد كه ابتدا به عيال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نزول اين آيت كسى آن چنان نكرد،چون كسى را چيزى بودى و خواستى كه از آن صدقه اى كند قوت خود و قوت عيال ازآنجا برداشتى،و آنچه فضله بودى صدقه كردى،و اگر مرد اهل حرفت بودى،يك روزه نفقه برداشتى ازآنجا و باقى صرف كردى </w:t>
      </w:r>
      <w:r>
        <w:rPr>
          <w:rStyle w:val="FootnoteAnchor"/>
          <w:rtl w:val="true"/>
        </w:rPr>
        <w:footnoteReference w:id="2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زكات بيامد،اين آيت منسوخ شد اعنى حكمش على قول الكلبىّ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اولى تر آن بود كه نگويند كه آيت منسوخ است،براى آن كه جمع از ميان اين آيت و </w:t>
      </w:r>
      <w:r>
        <w:rPr>
          <w:rStyle w:val="FootnoteAnchor"/>
          <w:rtl w:val="true"/>
        </w:rPr>
        <w:footnoteReference w:id="2416"/>
      </w:r>
      <w:r>
        <w:rPr>
          <w:rFonts w:ascii="Amiri" w:hAnsi="Amiri" w:eastAsia="Amiri" w:cs="Amiri"/>
          <w:color w:val="111111"/>
          <w:sz w:val="28"/>
          <w:sz w:val="28"/>
          <w:szCs w:val="28"/>
          <w:rtl w:val="true"/>
          <w:lang w:bidi="ar-SA"/>
        </w:rPr>
        <w:t>آيت زكات ممكن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يُبَيِّنُ اللّٰهُ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خطاب با جماعتى است،كه معنى جماعت قبيل </w:t>
      </w:r>
      <w:r>
        <w:rPr>
          <w:rStyle w:val="FootnoteAnchor"/>
          <w:rtl w:val="true"/>
        </w:rPr>
        <w:footnoteReference w:id="2417"/>
      </w:r>
      <w:r>
        <w:rPr>
          <w:rFonts w:ascii="IRNazanin" w:hAnsi="IRNazanin" w:eastAsia="IRNazanin"/>
          <w:color w:val="111111"/>
          <w:sz w:val="28"/>
          <w:sz w:val="28"/>
          <w:szCs w:val="28"/>
          <w:rtl w:val="true"/>
          <w:lang w:bidi="fa-IR"/>
        </w:rPr>
        <w:t>بود و آن موحّد اللّفظ و مذكّر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بهرى ديگر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موحّد گفت كه خطاب با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او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او و 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خداى تعالى بيان كند براى شما آيتها را، لَعَلَّكُمْ تَتَفَكَّرُونَ فِي </w:t>
      </w:r>
      <w:r>
        <w:rPr>
          <w:rStyle w:val="FootnoteAnchor"/>
          <w:rtl w:val="true"/>
        </w:rPr>
        <w:footnoteReference w:id="2418"/>
      </w:r>
      <w:r>
        <w:rPr>
          <w:rFonts w:ascii="Amiri" w:hAnsi="Amiri" w:eastAsia="Amiri" w:cs="Amiri"/>
          <w:color w:val="111111"/>
          <w:sz w:val="28"/>
          <w:sz w:val="28"/>
          <w:szCs w:val="28"/>
          <w:rtl w:val="true"/>
          <w:lang w:bidi="ar-SA"/>
        </w:rPr>
        <w:t xml:space="preserve">الدُّنْيٰا وَ الْآخِرَةِ ،يعنى لعلّكم </w:t>
      </w:r>
      <w:r>
        <w:rPr>
          <w:rStyle w:val="FootnoteAnchor"/>
          <w:rtl w:val="true"/>
        </w:rPr>
        <w:footnoteReference w:id="2419"/>
      </w:r>
      <w:r>
        <w:rPr>
          <w:rFonts w:ascii="IRNazanin" w:hAnsi="IRNazanin" w:eastAsia="IRNazanin"/>
          <w:color w:val="111111"/>
          <w:sz w:val="28"/>
          <w:sz w:val="28"/>
          <w:szCs w:val="28"/>
          <w:rtl w:val="true"/>
          <w:lang w:bidi="fa-IR"/>
        </w:rPr>
        <w:t>تتفكّرون في امر الدّنيا و الآخرة في باب النّفقة،و تا شما در كار دنيا و آخرت انديشه كنيد،در باب نفقه مال آنچه قوت خود و عيال است در باب دنيا راست كنيد،و آنچه فاضل باشد و افزون براى خداى تعالى و براى آخرت صدقه كنيد تا ذخيره اى باشد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مضاف محذوف است و مضاف اليه به جاى او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بهرى ديگر گفتند مراد آن است كه </w:t>
      </w:r>
      <w:r>
        <w:rPr>
          <w:rStyle w:val="FootnoteAnchor"/>
          <w:rtl w:val="true"/>
        </w:rPr>
        <w:footnoteReference w:id="2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تتفكّرون فى الدّنيا و زوالها و فنائها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مآلها</w:t>
      </w:r>
      <w:r>
        <w:rPr>
          <w:rFonts w:eastAsia="Amiri" w:cs="Amiri" w:ascii="Amiri" w:hAnsi="Amiri"/>
          <w:color w:val="111111"/>
          <w:sz w:val="28"/>
          <w:szCs w:val="28"/>
          <w:rtl w:val="true"/>
          <w:lang w:bidi="ar-SA"/>
        </w:rPr>
        <w:t xml:space="preserve">] </w:t>
      </w:r>
      <w:r>
        <w:rPr>
          <w:rStyle w:val="FootnoteAnchor"/>
          <w:rtl w:val="true"/>
        </w:rPr>
        <w:footnoteReference w:id="2421"/>
      </w:r>
      <w:r>
        <w:rPr>
          <w:rFonts w:ascii="Amiri" w:hAnsi="Amiri" w:eastAsia="Amiri" w:cs="Amiri"/>
          <w:color w:val="111111"/>
          <w:sz w:val="28"/>
          <w:sz w:val="28"/>
          <w:szCs w:val="28"/>
          <w:rtl w:val="true"/>
          <w:lang w:bidi="ar-SA"/>
        </w:rPr>
        <w:t xml:space="preserve">،تا در دنيا انديشه كنيد بدانيد </w:t>
      </w:r>
      <w:r>
        <w:rPr>
          <w:rStyle w:val="FootnoteAnchor"/>
          <w:rtl w:val="true"/>
        </w:rPr>
        <w:footnoteReference w:id="2422"/>
      </w:r>
      <w:r>
        <w:rPr>
          <w:rFonts w:ascii="Amiri" w:hAnsi="Amiri" w:eastAsia="Amiri" w:cs="Amiri"/>
          <w:color w:val="111111"/>
          <w:sz w:val="28"/>
          <w:sz w:val="28"/>
          <w:szCs w:val="28"/>
          <w:rtl w:val="true"/>
          <w:lang w:bidi="ar-SA"/>
        </w:rPr>
        <w:t xml:space="preserve">كه فانى است و زائل و مآل او با فنا و زوال است،و در آخرت انديشه كنيد كه سراى بقا و </w:t>
      </w:r>
      <w:r>
        <w:rPr>
          <w:rStyle w:val="FootnoteAnchor"/>
          <w:rtl w:val="true"/>
        </w:rPr>
        <w:footnoteReference w:id="2423"/>
      </w:r>
      <w:r>
        <w:rPr>
          <w:rFonts w:ascii="IRNazanin" w:hAnsi="IRNazanin" w:eastAsia="IRNazanin"/>
          <w:color w:val="111111"/>
          <w:sz w:val="28"/>
          <w:sz w:val="28"/>
          <w:szCs w:val="28"/>
          <w:rtl w:val="true"/>
          <w:lang w:bidi="fa-IR"/>
        </w:rPr>
        <w:t>ثواب است،تا چون انديشه كرده باشيد شما را داعى بود بر صدقه و نفقه كردن،و صارف بود از بخل و حرص بر حطام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 و مجرور در محلّ مفعول به باشد نه در جاى ظرف،تا كسى گمان نبرد كه در قيامت تكليف نظر و تفكّر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يَسْئَلُونَكَ عَنِ الْيَتٰامىٰ </w:t>
      </w:r>
      <w:r>
        <w:rPr>
          <w:rStyle w:val="FootnoteAnchor"/>
          <w:rtl w:val="true"/>
        </w:rPr>
        <w:footnoteReference w:id="2424"/>
      </w:r>
      <w:r>
        <w:rPr>
          <w:rFonts w:ascii="IRNazanin" w:hAnsi="IRNazanin" w:eastAsia="IRNazanin"/>
          <w:color w:val="111111"/>
          <w:sz w:val="28"/>
          <w:sz w:val="28"/>
          <w:szCs w:val="28"/>
          <w:rtl w:val="true"/>
          <w:lang w:bidi="fa-IR"/>
        </w:rPr>
        <w:t>،عبد اللّٰه عبّاس به روايت عطيّه و ضحّاك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آيات آن بود كه عرب در جاهليّت كار يتيم عظيم داشتندى،و مال او از مال خود دور داشتندى،و با او مؤاكله و مخالطه نكردندى،و اگر او را چهار پاى بودى كس بر او ننشستى </w:t>
      </w:r>
      <w:r>
        <w:rPr>
          <w:rStyle w:val="FootnoteAnchor"/>
          <w:rtl w:val="true"/>
        </w:rPr>
        <w:footnoteReference w:id="2425"/>
      </w:r>
      <w:r>
        <w:rPr>
          <w:rFonts w:ascii="IRNazanin" w:hAnsi="IRNazanin" w:eastAsia="IRNazanin"/>
          <w:color w:val="111111"/>
          <w:sz w:val="28"/>
          <w:sz w:val="28"/>
          <w:szCs w:val="28"/>
          <w:rtl w:val="true"/>
          <w:lang w:bidi="fa-IR"/>
        </w:rPr>
        <w:t>،و اگر خدمتكارى بودى كس او را خدمت نفرمودى و متشأّم بودندى از آن،چون اسلام آمد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حديث يتيمان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عَنِ الْيَتٰامىٰ ،و مى پرسند اى محمّد تو را از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إِصْلاٰحٌ لَهُمْ خَيْرٌ ،بگو كه اصلاح كار ايشان به حسب مصلحت بهتر بود شما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قتاده و ربيع و سعيد جبير از عبد اللّٰه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در باب يتيم </w:t>
      </w:r>
      <w:r>
        <w:rPr>
          <w:rStyle w:val="FootnoteAnchor"/>
          <w:rtl w:val="true"/>
        </w:rPr>
        <w:footnoteReference w:id="2426"/>
      </w:r>
      <w:r>
        <w:rPr>
          <w:rFonts w:ascii="Amiri" w:hAnsi="Amiri" w:eastAsia="Amiri" w:cs="Amiri"/>
          <w:color w:val="111111"/>
          <w:sz w:val="28"/>
          <w:sz w:val="28"/>
          <w:szCs w:val="28"/>
          <w:rtl w:val="true"/>
          <w:lang w:bidi="ar-SA"/>
        </w:rPr>
        <w:t>و مال او تشديد فرمود و آيات فرستاد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Style w:val="FootnoteAnchor"/>
          <w:rtl w:val="true"/>
        </w:rPr>
        <w:footnoteReference w:id="2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أَمْوٰالَ الْيَتٰامىٰ ظُلْماً </w:t>
      </w:r>
      <w:r>
        <w:rPr>
          <w:rStyle w:val="FootnoteAnchor"/>
          <w:rtl w:val="true"/>
        </w:rPr>
        <w:footnoteReference w:id="2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بترسيدند يتيمان را از خويشتن دور كردند،و مالهاى ايشان را از مال خود دور داشتند،و طعام ايشان از طعام خود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 كردند </w:t>
      </w:r>
      <w:r>
        <w:rPr>
          <w:rStyle w:val="FootnoteAnchor"/>
          <w:rtl w:val="true"/>
        </w:rPr>
        <w:footnoteReference w:id="2430"/>
      </w:r>
      <w:r>
        <w:rPr>
          <w:rFonts w:ascii="IRNazanin" w:hAnsi="IRNazanin" w:eastAsia="IRNazanin"/>
          <w:color w:val="111111"/>
          <w:sz w:val="28"/>
          <w:sz w:val="28"/>
          <w:szCs w:val="28"/>
          <w:rtl w:val="true"/>
          <w:lang w:bidi="fa-IR"/>
        </w:rPr>
        <w:t xml:space="preserve">و با ايشان اختلاط نكردند تا اگر از طعام يتيم كه روز را ساخته بودندى چيزى بماندى كس بنخوردى و بر نگرفتى </w:t>
      </w:r>
      <w:r>
        <w:rPr>
          <w:rStyle w:val="FootnoteAnchor"/>
          <w:rtl w:val="true"/>
        </w:rPr>
        <w:footnoteReference w:id="2431"/>
      </w:r>
      <w:r>
        <w:rPr>
          <w:rFonts w:ascii="IRNazanin" w:hAnsi="IRNazanin" w:eastAsia="IRNazanin"/>
          <w:color w:val="111111"/>
          <w:sz w:val="28"/>
          <w:sz w:val="28"/>
          <w:szCs w:val="28"/>
          <w:rtl w:val="true"/>
          <w:lang w:bidi="fa-IR"/>
        </w:rPr>
        <w:t xml:space="preserve">تا عوضى دادى آن را تا </w:t>
      </w:r>
      <w:r>
        <w:rPr>
          <w:rStyle w:val="FootnoteAnchor"/>
          <w:rtl w:val="true"/>
        </w:rPr>
        <w:footnoteReference w:id="2432"/>
      </w:r>
      <w:r>
        <w:rPr>
          <w:rFonts w:ascii="Amiri" w:hAnsi="Amiri" w:eastAsia="Amiri" w:cs="Amiri"/>
          <w:color w:val="111111"/>
          <w:sz w:val="28"/>
          <w:sz w:val="28"/>
          <w:szCs w:val="28"/>
          <w:rtl w:val="true"/>
          <w:lang w:bidi="ar-SA"/>
        </w:rPr>
        <w:t>تباه شدى،و اين كار بر ايشان سخت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از او بپرسيدند،خداى تعالى اين آيت فرستاد و رسول را فرمود كه بگو </w:t>
      </w:r>
      <w:r>
        <w:rPr>
          <w:rStyle w:val="FootnoteAnchor"/>
          <w:rtl w:val="true"/>
        </w:rPr>
        <w:footnoteReference w:id="2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لَهُمْ خَيْرٌ ،اگر شما اين براى خير مى كنى اصلاح كار ايشان شما را بهتر بود،و اصلاح مال ايشان بى طمعى و اجرتى و خيانتى و اخذ عوضى مزد در آن بيشتر باشد شما را،و اگر مصلحت در آن بود كه با ايشان اختلاط كنيد روا بود كه ايشان برادران شمااند در دين،در طعام و شراب و دوابّ و مواشى و اسباب به يك جاى اگر مصلحت دانى،و اگر مال ايشان را به حفظ و تجارت و عمارت به بر آرى و از آن عوضى و اجرت مثلى بردارى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Style w:val="FootnoteAnchor"/>
          <w:rtl w:val="true"/>
        </w:rPr>
        <w:footnoteReference w:id="2434"/>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فَإِخْوٰانُكُمْ ، اى فهم اخوانكم،ايشان برادران شمااند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شاذّ ابو مجلّز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فاخوانكم،به نصب 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خوانكم</w:t>
      </w:r>
      <w:r>
        <w:rPr>
          <w:rFonts w:eastAsia="Amiri" w:cs="Amiri" w:ascii="Amiri" w:hAnsi="Amiri"/>
          <w:color w:val="111111"/>
          <w:sz w:val="28"/>
          <w:szCs w:val="28"/>
          <w:rtl w:val="true"/>
          <w:lang w:bidi="ar-SA"/>
        </w:rPr>
        <w:t xml:space="preserve">] </w:t>
      </w:r>
      <w:r>
        <w:rPr>
          <w:rStyle w:val="FootnoteAnchor"/>
          <w:rtl w:val="true"/>
        </w:rPr>
        <w:footnoteReference w:id="2435"/>
      </w:r>
      <w:r>
        <w:rPr>
          <w:rFonts w:ascii="Amiri" w:hAnsi="Amiri" w:eastAsia="Amiri" w:cs="Amiri"/>
          <w:color w:val="111111"/>
          <w:sz w:val="28"/>
          <w:sz w:val="28"/>
          <w:szCs w:val="28"/>
          <w:rtl w:val="true"/>
          <w:lang w:bidi="ar-SA"/>
        </w:rPr>
        <w:t>تخالطون،يعنى ايشان را جارى مجراى برادران دارى،و آن كه با مال برادر كنى از وجوه صلاح با مال ايشان همان كنى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عبيد </w:t>
      </w:r>
      <w:r>
        <w:rPr>
          <w:rStyle w:val="FootnoteAnchor"/>
          <w:rtl w:val="true"/>
        </w:rPr>
        <w:footnoteReference w:id="24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آيت دليل آن است كه مسافران </w:t>
      </w:r>
      <w:r>
        <w:rPr>
          <w:rStyle w:val="FootnoteAnchor"/>
          <w:rtl w:val="true"/>
        </w:rPr>
        <w:footnoteReference w:id="2438"/>
      </w:r>
      <w:r>
        <w:rPr>
          <w:rFonts w:ascii="IRNazanin" w:hAnsi="IRNazanin" w:eastAsia="IRNazanin"/>
          <w:color w:val="111111"/>
          <w:sz w:val="28"/>
          <w:sz w:val="28"/>
          <w:szCs w:val="28"/>
          <w:rtl w:val="true"/>
          <w:lang w:bidi="fa-IR"/>
        </w:rPr>
        <w:t xml:space="preserve">چون هم سفره باشند، ايشان را روا بود كه طعام و شرابشان </w:t>
      </w:r>
      <w:r>
        <w:rPr>
          <w:rStyle w:val="FootnoteAnchor"/>
          <w:rtl w:val="true"/>
        </w:rPr>
        <w:footnoteReference w:id="2439"/>
      </w:r>
      <w:r>
        <w:rPr>
          <w:rFonts w:ascii="Amiri" w:hAnsi="Amiri" w:eastAsia="Amiri" w:cs="Amiri"/>
          <w:color w:val="111111"/>
          <w:sz w:val="28"/>
          <w:sz w:val="28"/>
          <w:szCs w:val="28"/>
          <w:rtl w:val="true"/>
          <w:lang w:bidi="ar-SA"/>
        </w:rPr>
        <w:t xml:space="preserve">به يك جاى باشد،و زيادت و نقصانى كه آن </w:t>
      </w:r>
    </w:p>
    <w:p>
      <w:pPr>
        <w:pStyle w:val="BookText"/>
        <w:rPr/>
      </w:pPr>
      <w:r>
        <w:rPr>
          <w:rFonts w:ascii="IRNazanin" w:hAnsi="IRNazanin" w:eastAsia="IRNazanin"/>
          <w:color w:val="111111"/>
          <w:sz w:val="28"/>
          <w:sz w:val="28"/>
          <w:szCs w:val="28"/>
          <w:rtl w:val="true"/>
          <w:lang w:bidi="fa-IR"/>
        </w:rPr>
        <w:t>جا بود بطيبة النّفس باكى نبود از آن،براى آن كه چون در حقّ يتيم خداى تعالى رخصت داد،در حقّ بالغان اولى تر كه رخصت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الْمُفْسِدَ مِنَ الْمُصْلِحِ ،و خداى تعالى مفسد را از مصلح بازداند كه كيست،كه غرض او از </w:t>
      </w:r>
      <w:r>
        <w:rPr>
          <w:rStyle w:val="FootnoteAnchor"/>
          <w:rtl w:val="true"/>
        </w:rPr>
        <w:footnoteReference w:id="2440"/>
      </w:r>
      <w:r>
        <w:rPr>
          <w:rFonts w:ascii="IRNazanin" w:hAnsi="IRNazanin" w:eastAsia="IRNazanin"/>
          <w:color w:val="111111"/>
          <w:sz w:val="28"/>
          <w:sz w:val="28"/>
          <w:szCs w:val="28"/>
          <w:rtl w:val="true"/>
          <w:lang w:bidi="fa-IR"/>
        </w:rPr>
        <w:t>مخالطت اصلاح است،و كيست كه غرض او فساد است،باشد كه آن كس كه مخالطت نكند،او افساد و تلف ما ايشان كند،و باشد كه آن كس كه مخالطت كند غرض او صلاح باشد تا مال ايشان محفوظ باشد و برايشان 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لَأَعْنَتَكُمْ ،و اگر خداى تعالى خواستى كار بر شما سخت كردى،و شما را رخصت ندادى در مخالطت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حكم كردى به إثم و حرج شما به تصرّف </w:t>
      </w:r>
      <w:r>
        <w:rPr>
          <w:rStyle w:val="FootnoteAnchor"/>
          <w:rtl w:val="true"/>
        </w:rPr>
        <w:footnoteReference w:id="2441"/>
      </w:r>
      <w:r>
        <w:rPr>
          <w:rFonts w:ascii="Amiri" w:hAnsi="Amiri" w:eastAsia="Amiri" w:cs="Amiri"/>
          <w:color w:val="111111"/>
          <w:sz w:val="28"/>
          <w:sz w:val="28"/>
          <w:szCs w:val="28"/>
          <w:rtl w:val="true"/>
          <w:lang w:bidi="ar-SA"/>
        </w:rPr>
        <w:t>در مال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سختى و مشقّت بود،يقال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عنوت،اى شاقّه كئود </w:t>
      </w:r>
      <w:r>
        <w:rPr>
          <w:rStyle w:val="FootnoteAnchor"/>
          <w:rtl w:val="true"/>
        </w:rPr>
        <w:footnoteReference w:id="2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پاى شتر شكسته شود،بازبندند دگرباره شكسته شود چنان كه بنتواند رفتن،قطامىّ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هم صالحوا من يبتغى عنتيو لا هم كرّر و الخير الّذي فعلوا</w:t>
      </w:r>
    </w:p>
    <w:p>
      <w:pPr>
        <w:pStyle w:val="BookText"/>
        <w:rPr/>
      </w:pPr>
      <w:r>
        <w:rPr>
          <w:rFonts w:ascii="IRNazanin" w:hAnsi="IRNazanin" w:eastAsia="IRNazanin"/>
          <w:color w:val="111111"/>
          <w:sz w:val="28"/>
          <w:sz w:val="28"/>
          <w:szCs w:val="28"/>
          <w:rtl w:val="true"/>
          <w:lang w:bidi="fa-IR"/>
        </w:rPr>
        <w:t xml:space="preserve">إِنَّ اللّٰهَ عَزِيزٌ حَكِيمٌ ،كه خداى تعالى عزيز است،كس دست زبر فرمان او نيارد آوردن به قهر چون تكليفى شاقّ كند،و حكيم است اگر اين كند و اگر بخلاف به حكمت </w:t>
      </w:r>
      <w:r>
        <w:rPr>
          <w:rStyle w:val="FootnoteAnchor"/>
          <w:rtl w:val="true"/>
        </w:rPr>
        <w:footnoteReference w:id="2443"/>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تَنْكِحُوا الْمُشْرِكٰاتِ حَتّٰى يُؤْمِنَّ </w:t>
      </w:r>
      <w:r>
        <w:rPr>
          <w:rStyle w:val="FootnoteAnchor"/>
          <w:rtl w:val="true"/>
        </w:rPr>
        <w:footnoteReference w:id="2444"/>
      </w:r>
      <w:r>
        <w:rPr>
          <w:rFonts w:ascii="IRNazanin" w:hAnsi="IRNazanin" w:eastAsia="IRNazanin"/>
          <w:color w:val="111111"/>
          <w:sz w:val="28"/>
          <w:sz w:val="28"/>
          <w:szCs w:val="28"/>
          <w:rtl w:val="true"/>
          <w:lang w:bidi="fa-IR"/>
        </w:rPr>
        <w:t>،آيت در شأن مرثد بن ابي مرثد آمد،و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مرثد الغنوىّ و نامش ايمن بود،و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ابو مرثد بن كنّاز بن الحصين </w:t>
      </w:r>
      <w:r>
        <w:rPr>
          <w:rStyle w:val="FootnoteAnchor"/>
          <w:rtl w:val="true"/>
        </w:rPr>
        <w:footnoteReference w:id="2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مردى بود شجاع و 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به مكّه فرستاد تا جماعتى مسلمانان را كه آنجا بودند </w:t>
      </w:r>
      <w:r>
        <w:rPr>
          <w:rStyle w:val="FootnoteAnchor"/>
          <w:rtl w:val="true"/>
        </w:rPr>
        <w:footnoteReference w:id="2446"/>
      </w:r>
      <w:r>
        <w:rPr>
          <w:rFonts w:ascii="IRNazanin" w:hAnsi="IRNazanin" w:eastAsia="IRNazanin"/>
          <w:color w:val="111111"/>
          <w:sz w:val="28"/>
          <w:sz w:val="28"/>
          <w:szCs w:val="28"/>
          <w:rtl w:val="true"/>
          <w:lang w:bidi="fa-IR"/>
        </w:rPr>
        <w:t>بيارد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مكّه آمد زنى مشركه نام او عناق در جاهليّت دوست او بود،بشنيد كه او آمده است،برخاست و به نزديك او آمد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بياى تا ساعتى به خلوت بنشينيم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ويحك يا عناق </w:t>
      </w:r>
      <w:r>
        <w:rPr>
          <w:rStyle w:val="FootnoteAnchor"/>
          <w:rtl w:val="true"/>
        </w:rPr>
        <w:footnoteReference w:id="2447"/>
      </w:r>
      <w:r>
        <w:rPr>
          <w:rFonts w:ascii="IRNazanin" w:hAnsi="IRNazanin" w:eastAsia="IRNazanin"/>
          <w:color w:val="111111"/>
          <w:sz w:val="28"/>
          <w:sz w:val="28"/>
          <w:szCs w:val="28"/>
          <w:rtl w:val="true"/>
          <w:lang w:bidi="fa-IR"/>
        </w:rPr>
        <w:t xml:space="preserve">انّ الاسلام قد حال بيننا و بين ذلك،اسلام آمد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كرد از چنين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ممكن باشد كه مرا به زنى 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بلى،و لكن پس ازآن كه دستورى با رسول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موافق نيامد كه </w:t>
      </w:r>
      <w:r>
        <w:rPr>
          <w:rStyle w:val="FootnoteAnchor"/>
          <w:rtl w:val="true"/>
        </w:rPr>
        <w:footnoteReference w:id="2448"/>
      </w:r>
      <w:r>
        <w:rPr>
          <w:rFonts w:ascii="IRNazanin" w:hAnsi="IRNazanin" w:eastAsia="IRNazanin"/>
          <w:color w:val="111111"/>
          <w:sz w:val="28"/>
          <w:sz w:val="28"/>
          <w:szCs w:val="28"/>
          <w:rtl w:val="true"/>
          <w:lang w:bidi="fa-IR"/>
        </w:rPr>
        <w:t>دانست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ندهد،بر او تشنيع كرد و مشركان را به سر او آورد تا او را بزدند،و او از دست ايشان بجست و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فرصت يافت كارى كه داشت در مكّه بگزارد </w:t>
      </w:r>
      <w:r>
        <w:rPr>
          <w:rStyle w:val="FootnoteAnchor"/>
          <w:rtl w:val="true"/>
        </w:rPr>
        <w:footnoteReference w:id="2449"/>
      </w:r>
      <w:r>
        <w:rPr>
          <w:rFonts w:ascii="IRNazanin" w:hAnsi="IRNazanin" w:eastAsia="IRNazanin"/>
          <w:color w:val="111111"/>
          <w:sz w:val="28"/>
          <w:sz w:val="28"/>
          <w:szCs w:val="28"/>
          <w:rtl w:val="true"/>
          <w:lang w:bidi="fa-IR"/>
        </w:rPr>
        <w:t>و با نزديك رسول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مشركه مى خواهد تا به زن من باشد </w:t>
      </w:r>
      <w:r>
        <w:rPr>
          <w:rStyle w:val="FootnoteAnchor"/>
          <w:rtl w:val="true"/>
        </w:rPr>
        <w:footnoteReference w:id="2450"/>
      </w:r>
      <w:r>
        <w:rPr>
          <w:rFonts w:ascii="Amiri" w:hAnsi="Amiri" w:eastAsia="Amiri" w:cs="Amiri"/>
          <w:color w:val="111111"/>
          <w:sz w:val="28"/>
          <w:sz w:val="28"/>
          <w:szCs w:val="28"/>
          <w:rtl w:val="true"/>
          <w:lang w:bidi="ar-SA"/>
        </w:rPr>
        <w:t>،روا بود يا نه؟خداى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،با مشركات </w:t>
      </w:r>
      <w:r>
        <w:rPr>
          <w:rStyle w:val="FootnoteAnchor"/>
          <w:rtl w:val="true"/>
        </w:rPr>
        <w:footnoteReference w:id="2451"/>
      </w:r>
      <w:r>
        <w:rPr>
          <w:rFonts w:ascii="IRNazanin" w:hAnsi="IRNazanin" w:eastAsia="IRNazanin"/>
          <w:color w:val="111111"/>
          <w:sz w:val="28"/>
          <w:sz w:val="28"/>
          <w:szCs w:val="28"/>
          <w:rtl w:val="true"/>
          <w:lang w:bidi="fa-IR"/>
        </w:rPr>
        <w:t>مناكحت مكنيد تا آنگه كه ايمان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نكاح جماع بود،پس به كثرت استعمال در عقد نيز استعمال كردند،و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منقوله است كه نقل من الجماع الى العقد كالغائط و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درست آن است كه از اسماء مشتركه است،كالجون و القرء </w:t>
      </w:r>
      <w:r>
        <w:rPr>
          <w:rStyle w:val="FootnoteAnchor"/>
          <w:rtl w:val="true"/>
        </w:rPr>
        <w:footnoteReference w:id="2452"/>
      </w:r>
      <w:r>
        <w:rPr>
          <w:rFonts w:ascii="IRNazanin" w:hAnsi="IRNazanin" w:eastAsia="IRNazanin"/>
          <w:color w:val="111111"/>
          <w:sz w:val="28"/>
          <w:sz w:val="28"/>
          <w:szCs w:val="28"/>
          <w:rtl w:val="true"/>
          <w:lang w:bidi="fa-IR"/>
        </w:rPr>
        <w:t xml:space="preserve">و الشّفق،و در هر دو معنى حقيقت است براى آن كه در هر دو مستعمل است بر يك حد،و ظاهر استعمال دليل حقيقت كند الّا كه مانعى باشد،و دليل بر آنكه چنين است آيت </w:t>
      </w:r>
      <w:r>
        <w:rPr>
          <w:rStyle w:val="FootnoteAnchor"/>
          <w:rtl w:val="true"/>
        </w:rPr>
        <w:footnoteReference w:id="2453"/>
      </w:r>
      <w:r>
        <w:rPr>
          <w:rFonts w:ascii="Amiri" w:hAnsi="Amiri" w:eastAsia="Amiri" w:cs="Amiri"/>
          <w:color w:val="111111"/>
          <w:sz w:val="28"/>
          <w:sz w:val="28"/>
          <w:szCs w:val="28"/>
          <w:rtl w:val="true"/>
          <w:lang w:bidi="ar-SA"/>
        </w:rPr>
        <w:t xml:space="preserve">است،و اجماع امّت بر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با مشركات</w:t>
      </w:r>
      <w:r>
        <w:rPr>
          <w:rFonts w:eastAsia="Amiri" w:cs="Amiri" w:ascii="Amiri" w:hAnsi="Amiri"/>
          <w:color w:val="111111"/>
          <w:sz w:val="28"/>
          <w:szCs w:val="28"/>
          <w:rtl w:val="true"/>
          <w:lang w:bidi="ar-SA"/>
        </w:rPr>
        <w:t xml:space="preserve">] </w:t>
      </w:r>
      <w:r>
        <w:rPr>
          <w:rStyle w:val="FootnoteAnchor"/>
          <w:rtl w:val="true"/>
        </w:rPr>
        <w:footnoteReference w:id="2454"/>
      </w:r>
      <w:r>
        <w:rPr>
          <w:rFonts w:ascii="Amiri" w:hAnsi="Amiri" w:eastAsia="Amiri" w:cs="Amiri"/>
          <w:color w:val="111111"/>
          <w:sz w:val="28"/>
          <w:sz w:val="28"/>
          <w:szCs w:val="28"/>
          <w:rtl w:val="true"/>
          <w:lang w:bidi="ar-SA"/>
        </w:rPr>
        <w:t>حرام است عقدا و طيا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لَأَمَةٌ مُؤْمِنَةٌ خَيْرٌ مِنْ مُشْرِكَةٍ حرة وَ لَوْ أَعْجَبَتْكُمْ بجمالها،گفت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پرستارى مؤمنه </w:t>
      </w:r>
      <w:r>
        <w:rPr>
          <w:rStyle w:val="FootnoteAnchor"/>
          <w:rtl w:val="true"/>
        </w:rPr>
        <w:footnoteReference w:id="2455"/>
      </w:r>
      <w:r>
        <w:rPr>
          <w:rFonts w:ascii="IRNazanin" w:hAnsi="IRNazanin" w:eastAsia="IRNazanin"/>
          <w:color w:val="111111"/>
          <w:sz w:val="28"/>
          <w:sz w:val="28"/>
          <w:szCs w:val="28"/>
          <w:rtl w:val="true"/>
          <w:lang w:bidi="fa-IR"/>
        </w:rPr>
        <w:t>بهتر بود از زنى آزاد مشركه،و اگرچه به عجب آرد شما را به جمال و مال، يعنى جمال و مال او از حدّ عادت به حدّ تعجّب شده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خنساء آمد،و او كنيزكى سياه بود از آن حذيفه 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فى الملإ الاعلى مع سوادك و دمامتك،گفت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خداى تعالى تو را با سياهى و زشت رويى </w:t>
      </w:r>
      <w:r>
        <w:rPr>
          <w:rStyle w:val="FootnoteAnchor"/>
          <w:rtl w:val="true"/>
        </w:rPr>
        <w:footnoteReference w:id="2456"/>
      </w:r>
      <w:r>
        <w:rPr>
          <w:rFonts w:ascii="IRNazanin" w:hAnsi="IRNazanin" w:eastAsia="IRNazanin"/>
          <w:color w:val="111111"/>
          <w:sz w:val="28"/>
          <w:sz w:val="28"/>
          <w:szCs w:val="28"/>
          <w:rtl w:val="true"/>
          <w:lang w:bidi="fa-IR"/>
        </w:rPr>
        <w:t>ياد كرد در ملاء اعلى،و در شأن تو آيتى فرستاد،پس حذيفه او را آزاد كرد و به زنى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عبد اللّٰه رواحه آمد،كه او پرستارى سياه داشت،بر او خشم گرفت و او را بزد و بيرون كرد،آنگه بترسيد و پشيمان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است اين پرستار؟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 مى گويد و نماز مى كند،و روزه مى دارد،و وضو و آب دست به جاى مى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هى مؤمنة، اين كنيزك مؤمنه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رواحه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خدايى كه تو را به حق به خلقان فرستاد كه آزادش بكنم و به زنى كنم </w:t>
      </w:r>
      <w:r>
        <w:rPr>
          <w:rStyle w:val="FootnoteAnchor"/>
          <w:rtl w:val="true"/>
        </w:rPr>
        <w:footnoteReference w:id="2457"/>
      </w:r>
      <w:r>
        <w:rPr>
          <w:rFonts w:ascii="IRNazanin" w:hAnsi="IRNazanin" w:eastAsia="IRNazanin"/>
          <w:color w:val="111111"/>
          <w:sz w:val="28"/>
          <w:sz w:val="28"/>
          <w:szCs w:val="28"/>
          <w:rtl w:val="true"/>
          <w:lang w:bidi="fa-IR"/>
        </w:rPr>
        <w:t>،و آنچه گفت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مردم </w:t>
      </w:r>
      <w:r>
        <w:rPr>
          <w:rStyle w:val="FootnoteAnchor"/>
          <w:rtl w:val="true"/>
        </w:rPr>
        <w:footnoteReference w:id="2458"/>
      </w:r>
      <w:r>
        <w:rPr>
          <w:rFonts w:ascii="IRNazanin" w:hAnsi="IRNazanin" w:eastAsia="IRNazanin"/>
          <w:color w:val="111111"/>
          <w:sz w:val="28"/>
          <w:sz w:val="28"/>
          <w:szCs w:val="28"/>
          <w:rtl w:val="true"/>
          <w:lang w:bidi="fa-IR"/>
        </w:rPr>
        <w:t>طعنه زدند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پرستارى سياه را به زنى كرده اى،و زنى آزاد مشركه را بر او عرض كردند </w:t>
      </w:r>
      <w:r>
        <w:rPr>
          <w:rStyle w:val="FootnoteAnchor"/>
          <w:rtl w:val="true"/>
        </w:rPr>
        <w:footnoteReference w:id="2459"/>
      </w:r>
      <w:r>
        <w:rPr>
          <w:rFonts w:ascii="Amiri" w:hAnsi="Amiri" w:eastAsia="Amiri" w:cs="Amiri"/>
          <w:color w:val="111111"/>
          <w:sz w:val="28"/>
          <w:sz w:val="28"/>
          <w:szCs w:val="28"/>
          <w:rtl w:val="true"/>
          <w:lang w:bidi="ar-SA"/>
        </w:rPr>
        <w:t xml:space="preserve">و ايشان رغبت كردندى در نكاح مشركات براى آن كه تا باشد كه ايمان آرند </w:t>
      </w:r>
      <w:r>
        <w:rPr>
          <w:rStyle w:val="FootnoteAnchor"/>
          <w:rtl w:val="true"/>
        </w:rPr>
        <w:footnoteReference w:id="2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 و نكاح مشركات حرام كرد،قوله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الْمُشْرِكِينَ حَتّٰى يُؤْمِنُوا ،و دختر به مرد مشرك مدهيد تا </w:t>
      </w:r>
      <w:r>
        <w:rPr>
          <w:rStyle w:val="FootnoteAnchor"/>
          <w:rtl w:val="true"/>
        </w:rPr>
        <w:footnoteReference w:id="2461"/>
      </w:r>
      <w:r>
        <w:rPr>
          <w:rFonts w:ascii="Amiri" w:hAnsi="Amiri" w:eastAsia="Amiri" w:cs="Amiri"/>
          <w:color w:val="111111"/>
          <w:sz w:val="28"/>
          <w:sz w:val="28"/>
          <w:szCs w:val="28"/>
          <w:rtl w:val="true"/>
          <w:lang w:bidi="ar-SA"/>
        </w:rPr>
        <w:t>ايمان آرد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هر دو طرف نهى كرد،هم خواستن و هم دادن،در </w:t>
      </w:r>
      <w:r>
        <w:rPr>
          <w:rStyle w:val="FootnoteAnchor"/>
          <w:rtl w:val="true"/>
        </w:rPr>
        <w:footnoteReference w:id="2462"/>
      </w:r>
      <w:r>
        <w:rPr>
          <w:rFonts w:ascii="IRNazanin" w:hAnsi="IRNazanin" w:eastAsia="IRNazanin"/>
          <w:color w:val="111111"/>
          <w:sz w:val="28"/>
          <w:sz w:val="28"/>
          <w:szCs w:val="28"/>
          <w:rtl w:val="true"/>
          <w:lang w:bidi="fa-IR"/>
        </w:rPr>
        <w:t>جمله مناكحت با ايشان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لَعَبْدٌ مُؤْمِنٌ خَيْرٌ مِنْ مُشْرِكٍ ،و بنده مؤمن به باشد از آزادى مشرك،و اگرچه شما را به عجب آرد به مال و جمال و حسن حال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بصرى و قتاده روايت كنند </w:t>
      </w:r>
      <w:r>
        <w:rPr>
          <w:rStyle w:val="FootnoteAnchor"/>
          <w:rtl w:val="true"/>
        </w:rPr>
        <w:footnoteReference w:id="2463"/>
      </w:r>
      <w:r>
        <w:rPr>
          <w:rFonts w:ascii="IRNazanin" w:hAnsi="IRNazanin" w:eastAsia="IRNazanin"/>
          <w:color w:val="111111"/>
          <w:sz w:val="28"/>
          <w:sz w:val="28"/>
          <w:szCs w:val="28"/>
          <w:rtl w:val="true"/>
          <w:lang w:bidi="fa-IR"/>
        </w:rPr>
        <w:t>از انس مالك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بود،اعرابى اى در آمد و 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يمنع سوادي و دمامة وجهي من دخول الجنّة؟گفت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سياهى من و زشت روى ام مرا منع نكند </w:t>
      </w:r>
      <w:r>
        <w:rPr>
          <w:rStyle w:val="FootnoteAnchor"/>
          <w:rtl w:val="true"/>
        </w:rPr>
        <w:footnoteReference w:id="2464"/>
      </w:r>
      <w:r>
        <w:rPr>
          <w:rFonts w:ascii="Amiri" w:hAnsi="Amiri" w:eastAsia="Amiri" w:cs="Amiri"/>
          <w:color w:val="111111"/>
          <w:sz w:val="28"/>
          <w:sz w:val="28"/>
          <w:szCs w:val="28"/>
          <w:rtl w:val="true"/>
          <w:lang w:bidi="ar-SA"/>
        </w:rPr>
        <w:t xml:space="preserve">ازآن كه به بهشت روم </w:t>
      </w:r>
      <w:r>
        <w:rPr>
          <w:rStyle w:val="FootnoteAnchor"/>
          <w:rtl w:val="true"/>
        </w:rPr>
        <w:footnoteReference w:id="246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دام تا از خداى بترسى و به رسول او ايمان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تو را شرف نبوّت داد كه </w:t>
      </w:r>
    </w:p>
    <w:p>
      <w:pPr>
        <w:pStyle w:val="BookText"/>
        <w:rPr/>
      </w:pPr>
      <w:r>
        <w:rPr>
          <w:rFonts w:ascii="IRNazanin" w:hAnsi="IRNazanin" w:eastAsia="IRNazanin"/>
          <w:color w:val="111111"/>
          <w:sz w:val="28"/>
          <w:sz w:val="28"/>
          <w:szCs w:val="28"/>
          <w:rtl w:val="true"/>
          <w:lang w:bidi="fa-IR"/>
        </w:rPr>
        <w:t>من پيش از اين به هشت ماه ايمان آورده ام،و اقرار داده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يكى است،و تو رسول اويى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 القوم لك ما لهم و عليك ما عليهم،گفت تو از اينانى آنچه ايشان را بود تو را بود،و آنچه بر ايشان بود بر تو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چيست كه من خطبت كردم با هريك از اينان كه حاضراند كس اجابت نكرد مرا،و هيچ منع نمى دانم جز دمامت وجه </w:t>
      </w:r>
      <w:r>
        <w:rPr>
          <w:rStyle w:val="FootnoteAnchor"/>
          <w:rtl w:val="true"/>
        </w:rPr>
        <w:footnoteReference w:id="2466"/>
      </w:r>
      <w:r>
        <w:rPr>
          <w:rFonts w:ascii="IRNazanin" w:hAnsi="IRNazanin" w:eastAsia="IRNazanin"/>
          <w:color w:val="111111"/>
          <w:sz w:val="28"/>
          <w:sz w:val="28"/>
          <w:szCs w:val="28"/>
          <w:rtl w:val="true"/>
          <w:lang w:bidi="fa-IR"/>
        </w:rPr>
        <w:t xml:space="preserve">و سواد لون </w:t>
      </w:r>
      <w:r>
        <w:rPr>
          <w:rStyle w:val="FootnoteAnchor"/>
          <w:rtl w:val="true"/>
        </w:rPr>
        <w:footnoteReference w:id="2467"/>
      </w:r>
      <w:r>
        <w:rPr>
          <w:rFonts w:ascii="IRNazanin" w:hAnsi="IRNazanin" w:eastAsia="IRNazanin"/>
          <w:color w:val="111111"/>
          <w:sz w:val="28"/>
          <w:sz w:val="28"/>
          <w:szCs w:val="28"/>
          <w:rtl w:val="true"/>
          <w:lang w:bidi="fa-IR"/>
        </w:rPr>
        <w:t xml:space="preserve">،و الّا من در ميان قوم خود حسبى دارم از بنى سليم،و پدران من معروفانند،و لكن غلبني </w:t>
      </w:r>
      <w:r>
        <w:rPr>
          <w:rStyle w:val="FootnoteAnchor"/>
          <w:rtl w:val="true"/>
        </w:rPr>
        <w:footnoteReference w:id="2468"/>
      </w:r>
      <w:r>
        <w:rPr>
          <w:rFonts w:ascii="Amiri" w:hAnsi="Amiri" w:eastAsia="Amiri" w:cs="Amiri"/>
          <w:color w:val="111111"/>
          <w:sz w:val="28"/>
          <w:sz w:val="28"/>
          <w:szCs w:val="28"/>
          <w:rtl w:val="true"/>
          <w:lang w:bidi="ar-SA"/>
        </w:rPr>
        <w:t xml:space="preserve">سواد أخوالي،و لكن </w:t>
      </w:r>
      <w:r>
        <w:rPr>
          <w:rStyle w:val="FootnoteAnchor"/>
          <w:rtl w:val="true"/>
        </w:rPr>
        <w:footnoteReference w:id="2469"/>
      </w:r>
      <w:r>
        <w:rPr>
          <w:rFonts w:ascii="Amiri" w:hAnsi="Amiri" w:eastAsia="Amiri" w:cs="Amiri"/>
          <w:color w:val="111111"/>
          <w:sz w:val="28"/>
          <w:sz w:val="28"/>
          <w:szCs w:val="28"/>
          <w:rtl w:val="true"/>
          <w:lang w:bidi="ar-SA"/>
        </w:rPr>
        <w:t>غلبه كرده است بر من سواد خاليانم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وهب حاضر است؟و او مردى بود از ثقيف، و در </w:t>
      </w:r>
      <w:r>
        <w:rPr>
          <w:rStyle w:val="FootnoteAnchor"/>
          <w:rtl w:val="true"/>
        </w:rPr>
        <w:footnoteReference w:id="2470"/>
      </w:r>
      <w:r>
        <w:rPr>
          <w:rFonts w:ascii="IRNazanin" w:hAnsi="IRNazanin" w:eastAsia="IRNazanin"/>
          <w:color w:val="111111"/>
          <w:sz w:val="28"/>
          <w:sz w:val="28"/>
          <w:szCs w:val="28"/>
          <w:rtl w:val="true"/>
          <w:lang w:bidi="fa-IR"/>
        </w:rPr>
        <w:t xml:space="preserve">صعوبت جانبى و انفه اى </w:t>
      </w:r>
      <w:r>
        <w:rPr>
          <w:rStyle w:val="FootnoteAnchor"/>
          <w:rtl w:val="true"/>
        </w:rPr>
        <w:footnoteReference w:id="247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نه يا رسول اللّٰه،اعرابى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خانه او 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او رو و در بزن زدنى برفق </w:t>
      </w:r>
      <w:r>
        <w:rPr>
          <w:rStyle w:val="FootnoteAnchor"/>
          <w:rtl w:val="true"/>
        </w:rPr>
        <w:footnoteReference w:id="2472"/>
      </w:r>
      <w:r>
        <w:rPr>
          <w:rFonts w:ascii="IRNazanin" w:hAnsi="IRNazanin" w:eastAsia="IRNazanin"/>
          <w:color w:val="111111"/>
          <w:sz w:val="28"/>
          <w:sz w:val="28"/>
          <w:szCs w:val="28"/>
          <w:rtl w:val="true"/>
          <w:lang w:bidi="fa-IR"/>
        </w:rPr>
        <w:t>،و چون در سراى شوى سلام كن و بگوى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تو را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دخترى داشت ذات جمال و عقل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در بزد و در بگشاد </w:t>
      </w:r>
      <w:r>
        <w:rPr>
          <w:rStyle w:val="FootnoteAnchor"/>
          <w:rtl w:val="true"/>
        </w:rPr>
        <w:footnoteReference w:id="2473"/>
      </w:r>
      <w:r>
        <w:rPr>
          <w:rFonts w:ascii="IRNazanin" w:hAnsi="IRNazanin" w:eastAsia="IRNazanin"/>
          <w:color w:val="111111"/>
          <w:sz w:val="28"/>
          <w:sz w:val="28"/>
          <w:szCs w:val="28"/>
          <w:rtl w:val="true"/>
          <w:lang w:bidi="fa-IR"/>
        </w:rPr>
        <w:t>چون سواد و دمامت او ديدند،كاره شدند و اظهار كراهت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تو را به من داد،او را زجر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كرد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5"/>
      </w:r>
      <w:r>
        <w:rPr>
          <w:rFonts w:ascii="Amiri" w:hAnsi="Amiri" w:eastAsia="Amiri" w:cs="Amiri"/>
          <w:color w:val="111111"/>
          <w:sz w:val="28"/>
          <w:sz w:val="28"/>
          <w:szCs w:val="28"/>
          <w:rtl w:val="true"/>
          <w:lang w:bidi="ar-SA"/>
        </w:rPr>
        <w:t>ردّى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برخاست و بيرون آمد </w:t>
      </w:r>
      <w:r>
        <w:rPr>
          <w:rStyle w:val="FootnoteAnchor"/>
          <w:rtl w:val="true"/>
        </w:rPr>
        <w:footnoteReference w:id="2476"/>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اين حال بدان،اگر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او داده است،من راضى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رسول</w:t>
      </w:r>
      <w:r>
        <w:rPr>
          <w:rFonts w:eastAsia="IRNazanin" w:cs="IRNazanin"/>
          <w:color w:val="111111"/>
          <w:sz w:val="28"/>
          <w:szCs w:val="28"/>
          <w:rtl w:val="true"/>
          <w:lang w:bidi="fa-IR"/>
        </w:rPr>
        <w:t xml:space="preserve">] </w:t>
      </w:r>
      <w:r>
        <w:rPr>
          <w:rStyle w:val="FootnoteAnchor"/>
          <w:rtl w:val="true"/>
        </w:rPr>
        <w:footnoteReference w:id="2477"/>
      </w:r>
      <w:r>
        <w:rPr>
          <w:rFonts w:ascii="Amiri" w:hAnsi="Amiri" w:eastAsia="Amiri" w:cs="Amiri"/>
          <w:color w:val="111111"/>
          <w:sz w:val="28"/>
          <w:sz w:val="28"/>
          <w:szCs w:val="28"/>
          <w:rtl w:val="true"/>
          <w:lang w:bidi="ar-SA"/>
        </w:rPr>
        <w:t>خداى كرد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براثر او بيرون آمد،او با پيش رسول رفته بود و شكايت كرده </w:t>
      </w:r>
      <w:r>
        <w:rPr>
          <w:rStyle w:val="FootnoteAnchor"/>
          <w:rtl w:val="true"/>
        </w:rPr>
        <w:footnoteReference w:id="2478"/>
      </w:r>
      <w:r>
        <w:rPr>
          <w:rFonts w:ascii="IRNazanin" w:hAnsi="IRNazanin" w:eastAsia="IRNazanin"/>
          <w:color w:val="111111"/>
          <w:sz w:val="28"/>
          <w:sz w:val="28"/>
          <w:szCs w:val="28"/>
          <w:rtl w:val="true"/>
          <w:lang w:bidi="fa-IR"/>
        </w:rPr>
        <w:t>،مرد در پيش رسول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Style w:val="FootnoteAnchor"/>
          <w:rtl w:val="true"/>
        </w:rPr>
        <w:footnoteReference w:id="2479"/>
      </w:r>
      <w:r>
        <w:rPr>
          <w:rFonts w:ascii="Amiri" w:hAnsi="Amiri" w:eastAsia="Amiri" w:cs="Amiri"/>
          <w:color w:val="111111"/>
          <w:sz w:val="28"/>
          <w:sz w:val="28"/>
          <w:szCs w:val="28"/>
          <w:rtl w:val="true"/>
          <w:lang w:bidi="ar-SA"/>
        </w:rPr>
        <w:t xml:space="preserve">تويى كه رسول مرا رد كردى و زجر </w:t>
      </w:r>
    </w:p>
    <w:p>
      <w:pPr>
        <w:pStyle w:val="BookText"/>
        <w:rPr/>
      </w:pPr>
      <w:r>
        <w:rPr>
          <w:rFonts w:ascii="IRNazanin" w:hAnsi="IRNazanin" w:eastAsia="IRNazanin"/>
          <w:color w:val="111111"/>
          <w:sz w:val="28"/>
          <w:sz w:val="28"/>
          <w:szCs w:val="28"/>
          <w:rtl w:val="true"/>
          <w:lang w:bidi="fa-IR"/>
        </w:rPr>
        <w:t>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كردم و بد كردم،و أنا استغفر اللّٰه،براى آن كه مرد غريب بود،گمان بردم كه </w:t>
      </w:r>
      <w:r>
        <w:rPr>
          <w:rStyle w:val="FootnoteAnchor"/>
          <w:rtl w:val="true"/>
        </w:rPr>
        <w:footnoteReference w:id="2480"/>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ما و خانه ها </w:t>
      </w:r>
      <w:r>
        <w:rPr>
          <w:rStyle w:val="FootnoteAnchor"/>
          <w:rtl w:val="true"/>
        </w:rPr>
        <w:footnoteReference w:id="2481"/>
      </w:r>
      <w:r>
        <w:rPr>
          <w:rFonts w:ascii="IRNazanin" w:hAnsi="IRNazanin" w:eastAsia="IRNazanin"/>
          <w:color w:val="111111"/>
          <w:sz w:val="28"/>
          <w:sz w:val="28"/>
          <w:szCs w:val="28"/>
          <w:rtl w:val="true"/>
          <w:lang w:bidi="fa-IR"/>
        </w:rPr>
        <w:t>و مالها و فرزندان ما تو راست،و من پناه با خداى مى دهم،از خشم خدا و خشم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اى اعرابى كه من دختر او را به تو دادم و با خانه شو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غريبم و دست تنگم و شرم دارم دست تهى به خانه زن رفتن،رسول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w:t>
      </w:r>
      <w:r>
        <w:rPr>
          <w:rStyle w:val="FootnoteAnchor"/>
          <w:rtl w:val="true"/>
        </w:rPr>
        <w:footnoteReference w:id="2482"/>
      </w:r>
      <w:r>
        <w:rPr>
          <w:rFonts w:ascii="IRNazanin" w:hAnsi="IRNazanin" w:eastAsia="IRNazanin"/>
          <w:color w:val="111111"/>
          <w:sz w:val="28"/>
          <w:sz w:val="28"/>
          <w:szCs w:val="28"/>
          <w:rtl w:val="true"/>
          <w:lang w:bidi="fa-IR"/>
        </w:rPr>
        <w:t>سه كس از صحابه من رو و آنچه تو را بايد از ايشان بستان،بر على رو و بر عثمان و بر عبد الرّحمن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على آمد،صد درم داد او را،و همچنين عبد الرّحمن عوف و عثمان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درم بستد و به بازار آمد تا جامه و چيزى خرد كه او را به كار آيد،و به خانه بازشود ،منادى رسول را ديد كه بر آمد و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خيل اللّٰه اركبي و ابشري،برنشينى و بشارت است </w:t>
      </w:r>
      <w:r>
        <w:rPr>
          <w:rStyle w:val="FootnoteAnchor"/>
          <w:rtl w:val="true"/>
        </w:rPr>
        <w:footnoteReference w:id="2484"/>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سر سوى آسمان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خداوند آسمان و زمينى و فرستنده محمّدى به نبوّت به خلقان،مرا رغبت </w:t>
      </w:r>
      <w:r>
        <w:rPr>
          <w:rStyle w:val="FootnoteAnchor"/>
          <w:rtl w:val="true"/>
        </w:rPr>
        <w:footnoteReference w:id="2485"/>
      </w:r>
      <w:r>
        <w:rPr>
          <w:rFonts w:ascii="IRNazanin" w:hAnsi="IRNazanin" w:eastAsia="IRNazanin"/>
          <w:color w:val="111111"/>
          <w:sz w:val="28"/>
          <w:sz w:val="28"/>
          <w:szCs w:val="28"/>
          <w:rtl w:val="true"/>
          <w:lang w:bidi="fa-IR"/>
        </w:rPr>
        <w:t xml:space="preserve">چنين مى باشد </w:t>
      </w:r>
      <w:r>
        <w:rPr>
          <w:rStyle w:val="FootnoteAnchor"/>
          <w:rtl w:val="true"/>
        </w:rPr>
        <w:footnoteReference w:id="2486"/>
      </w:r>
      <w:r>
        <w:rPr>
          <w:rFonts w:ascii="Amiri" w:hAnsi="Amiri" w:eastAsia="Amiri" w:cs="Amiri"/>
          <w:color w:val="111111"/>
          <w:sz w:val="28"/>
          <w:sz w:val="28"/>
          <w:szCs w:val="28"/>
          <w:rtl w:val="true"/>
          <w:lang w:bidi="ar-SA"/>
        </w:rPr>
        <w:t>كه اين درمها در سبيل تو و جهاد دشمنان تو و مساعدت رسول تو صرف كنم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آنچه جامه هاى </w:t>
      </w:r>
      <w:r>
        <w:rPr>
          <w:rStyle w:val="FootnoteAnchor"/>
          <w:rtl w:val="true"/>
        </w:rPr>
        <w:footnoteReference w:id="2487"/>
      </w:r>
      <w:r>
        <w:rPr>
          <w:rFonts w:ascii="IRNazanin" w:hAnsi="IRNazanin" w:eastAsia="IRNazanin"/>
          <w:color w:val="111111"/>
          <w:sz w:val="28"/>
          <w:sz w:val="28"/>
          <w:szCs w:val="28"/>
          <w:rtl w:val="true"/>
          <w:lang w:bidi="fa-IR"/>
        </w:rPr>
        <w:t xml:space="preserve">ابريشم و حرير خواست خريدن،اسبى خريد و تيغى و نيزه اى و سپرى و دستار </w:t>
      </w:r>
      <w:r>
        <w:rPr>
          <w:rStyle w:val="FootnoteAnchor"/>
          <w:rtl w:val="true"/>
        </w:rPr>
        <w:footnoteReference w:id="2488"/>
      </w:r>
      <w:r>
        <w:rPr>
          <w:rFonts w:ascii="IRNazanin" w:hAnsi="IRNazanin" w:eastAsia="IRNazanin"/>
          <w:color w:val="111111"/>
          <w:sz w:val="28"/>
          <w:sz w:val="28"/>
          <w:szCs w:val="28"/>
          <w:rtl w:val="true"/>
          <w:lang w:bidi="fa-IR"/>
        </w:rPr>
        <w:t xml:space="preserve">بگرفت و سينه و شكم سخت ببست و لثام بر بينى </w:t>
      </w:r>
      <w:r>
        <w:rPr>
          <w:rStyle w:val="FootnoteAnchor"/>
          <w:rtl w:val="true"/>
        </w:rPr>
        <w:footnoteReference w:id="2489"/>
      </w:r>
      <w:r>
        <w:rPr>
          <w:rFonts w:ascii="IRNazanin" w:hAnsi="IRNazanin" w:eastAsia="IRNazanin"/>
          <w:color w:val="111111"/>
          <w:sz w:val="28"/>
          <w:sz w:val="28"/>
          <w:szCs w:val="28"/>
          <w:rtl w:val="true"/>
          <w:lang w:bidi="fa-IR"/>
        </w:rPr>
        <w:t xml:space="preserve">بست و سلاح بپوشيد و بر اسپ نشست،و از او هيچ پيدا نبود مگر چشمهايش </w:t>
      </w:r>
      <w:r>
        <w:rPr>
          <w:rStyle w:val="FootnoteAnchor"/>
          <w:rtl w:val="true"/>
        </w:rPr>
        <w:footnoteReference w:id="2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بيامد و در ميان مهاجر بايستاد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w:t>
      </w:r>
      <w:r>
        <w:rPr>
          <w:rStyle w:val="FootnoteAnchor"/>
          <w:rtl w:val="true"/>
        </w:rPr>
        <w:footnoteReference w:id="2491"/>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سوار كيست </w:t>
      </w:r>
      <w:r>
        <w:rPr>
          <w:rStyle w:val="FootnoteAnchor"/>
          <w:rtl w:val="true"/>
        </w:rPr>
        <w:footnoteReference w:id="2492"/>
      </w:r>
      <w:r>
        <w:rPr>
          <w:rFonts w:ascii="IRNazanin" w:hAnsi="IRNazanin" w:eastAsia="IRNazanin"/>
          <w:color w:val="111111"/>
          <w:sz w:val="28"/>
          <w:sz w:val="28"/>
          <w:szCs w:val="28"/>
          <w:rtl w:val="true"/>
          <w:lang w:bidi="fa-IR"/>
        </w:rPr>
        <w:t xml:space="preserve">؟كس او را نمى شناخت، گفتند </w:t>
      </w:r>
      <w:r>
        <w:rPr>
          <w:rStyle w:val="FootnoteAnchor"/>
          <w:rtl w:val="true"/>
        </w:rPr>
        <w:footnoteReference w:id="2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رها كنى،همانا مردى باشد از عرب آمده تا معالم دين بداند،اكنون </w:t>
      </w:r>
    </w:p>
    <w:p>
      <w:pPr>
        <w:pStyle w:val="BookText"/>
        <w:rPr/>
      </w:pP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2494"/>
      </w:r>
      <w:r>
        <w:rPr>
          <w:rFonts w:ascii="Amiri" w:hAnsi="Amiri" w:eastAsia="Amiri" w:cs="Amiri"/>
          <w:color w:val="111111"/>
          <w:sz w:val="28"/>
          <w:sz w:val="28"/>
          <w:szCs w:val="28"/>
          <w:rtl w:val="true"/>
          <w:lang w:bidi="ar-SA"/>
        </w:rPr>
        <w:t>با ما مساعدت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سوار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دانيم،از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جمله</w:t>
      </w:r>
      <w:r>
        <w:rPr>
          <w:rFonts w:eastAsia="IRNazanin" w:cs="IRNazanin"/>
          <w:color w:val="111111"/>
          <w:sz w:val="28"/>
          <w:szCs w:val="28"/>
          <w:rtl w:val="true"/>
          <w:lang w:bidi="fa-IR"/>
        </w:rPr>
        <w:t xml:space="preserve">] </w:t>
      </w:r>
      <w:r>
        <w:rPr>
          <w:rStyle w:val="FootnoteAnchor"/>
          <w:rtl w:val="true"/>
        </w:rPr>
        <w:footnoteReference w:id="2495"/>
      </w:r>
      <w:r>
        <w:rPr>
          <w:rFonts w:ascii="IRNazanin" w:hAnsi="IRNazanin" w:eastAsia="IRNazanin"/>
          <w:color w:val="111111"/>
          <w:sz w:val="28"/>
          <w:sz w:val="28"/>
          <w:szCs w:val="28"/>
          <w:rtl w:val="true"/>
          <w:lang w:bidi="fa-IR"/>
        </w:rPr>
        <w:t xml:space="preserve">چون به كارزارگاه </w:t>
      </w:r>
      <w:r>
        <w:rPr>
          <w:rStyle w:val="FootnoteAnchor"/>
          <w:rtl w:val="true"/>
        </w:rPr>
        <w:footnoteReference w:id="2496"/>
      </w:r>
      <w:r>
        <w:rPr>
          <w:rFonts w:ascii="IRNazanin" w:hAnsi="IRNazanin" w:eastAsia="IRNazanin"/>
          <w:color w:val="111111"/>
          <w:sz w:val="28"/>
          <w:sz w:val="28"/>
          <w:szCs w:val="28"/>
          <w:rtl w:val="true"/>
          <w:lang w:bidi="fa-IR"/>
        </w:rPr>
        <w:t xml:space="preserve">در شدند،او حمله مى برد و از پيش و پس به نيزه و تيغ كارزار </w:t>
      </w:r>
      <w:r>
        <w:rPr>
          <w:rStyle w:val="FootnoteAnchor"/>
          <w:rtl w:val="true"/>
        </w:rPr>
        <w:footnoteReference w:id="2497"/>
      </w:r>
      <w:r>
        <w:rPr>
          <w:rFonts w:ascii="IRNazanin" w:hAnsi="IRNazanin" w:eastAsia="IRNazanin"/>
          <w:color w:val="111111"/>
          <w:sz w:val="28"/>
          <w:sz w:val="28"/>
          <w:szCs w:val="28"/>
          <w:rtl w:val="true"/>
          <w:lang w:bidi="fa-IR"/>
        </w:rPr>
        <w:t>مى كرد،در ميانه آستين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پاره</w:t>
      </w:r>
      <w:r>
        <w:rPr>
          <w:rFonts w:eastAsia="IRNazanin" w:cs="IRNazanin"/>
          <w:color w:val="111111"/>
          <w:sz w:val="28"/>
          <w:szCs w:val="28"/>
          <w:rtl w:val="true"/>
          <w:lang w:bidi="fa-IR"/>
        </w:rPr>
        <w:t xml:space="preserve">] </w:t>
      </w:r>
      <w:r>
        <w:rPr>
          <w:rStyle w:val="FootnoteAnchor"/>
          <w:rtl w:val="true"/>
        </w:rPr>
        <w:footnoteReference w:id="2498"/>
      </w:r>
      <w:r>
        <w:rPr>
          <w:rFonts w:ascii="Amiri" w:hAnsi="Amiri" w:eastAsia="Amiri" w:cs="Amiri"/>
          <w:color w:val="111111"/>
          <w:sz w:val="28"/>
          <w:sz w:val="28"/>
          <w:szCs w:val="28"/>
          <w:rtl w:val="true"/>
          <w:lang w:bidi="ar-SA"/>
        </w:rPr>
        <w:t xml:space="preserve">باز كرد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بازوى او بديد،</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Style w:val="FootnoteAnchor"/>
          <w:rtl w:val="true"/>
        </w:rPr>
        <w:footnoteReference w:id="25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جان من فداى تو باد،گفت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جدّك،بختت نيك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كارزار </w:t>
      </w:r>
      <w:r>
        <w:rPr>
          <w:rStyle w:val="FootnoteAnchor"/>
          <w:rtl w:val="true"/>
        </w:rPr>
        <w:footnoteReference w:id="2501"/>
      </w:r>
      <w:r>
        <w:rPr>
          <w:rFonts w:ascii="IRNazanin" w:hAnsi="IRNazanin" w:eastAsia="IRNazanin"/>
          <w:color w:val="111111"/>
          <w:sz w:val="28"/>
          <w:sz w:val="28"/>
          <w:szCs w:val="28"/>
          <w:rtl w:val="true"/>
          <w:lang w:bidi="fa-IR"/>
        </w:rPr>
        <w:t xml:space="preserve">مى كرد به تيغ و نيزه تا آن كه كش بيفگندند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بيفگندند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بالين او آمد و سرش </w:t>
      </w:r>
      <w:r>
        <w:rPr>
          <w:rStyle w:val="FootnoteAnchor"/>
          <w:rtl w:val="true"/>
        </w:rPr>
        <w:footnoteReference w:id="2503"/>
      </w:r>
      <w:r>
        <w:rPr>
          <w:rFonts w:ascii="IRNazanin" w:hAnsi="IRNazanin" w:eastAsia="IRNazanin"/>
          <w:color w:val="111111"/>
          <w:sz w:val="28"/>
          <w:sz w:val="28"/>
          <w:szCs w:val="28"/>
          <w:rtl w:val="true"/>
          <w:lang w:bidi="fa-IR"/>
        </w:rPr>
        <w:t>بر كنار گرفت و گرد از روى او مى سترد به جامه خود،و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اطيب ريحك و احسن وجهك و أحبك الى الله ،چه خوش است بوى تو </w:t>
      </w:r>
      <w:r>
        <w:rPr>
          <w:rStyle w:val="FootnoteAnchor"/>
          <w:rtl w:val="true"/>
        </w:rPr>
        <w:footnoteReference w:id="2504"/>
      </w:r>
      <w:r>
        <w:rPr>
          <w:rFonts w:ascii="IRNazanin" w:hAnsi="IRNazanin" w:eastAsia="IRNazanin"/>
          <w:color w:val="111111"/>
          <w:sz w:val="28"/>
          <w:sz w:val="28"/>
          <w:szCs w:val="28"/>
          <w:rtl w:val="true"/>
          <w:lang w:bidi="fa-IR"/>
        </w:rPr>
        <w:t>،چه نيكوست روى تو،و چه دوست دارد خداى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بگريست آنگه باز خنديد و روى بگردانيد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الحوض بربّ </w:t>
      </w:r>
      <w:r>
        <w:rPr>
          <w:rStyle w:val="FootnoteAnchor"/>
          <w:rtl w:val="true"/>
        </w:rPr>
        <w:footnoteReference w:id="2505"/>
      </w:r>
      <w:r>
        <w:rPr>
          <w:rFonts w:ascii="Amiri" w:hAnsi="Amiri" w:eastAsia="Amiri" w:cs="Amiri"/>
          <w:color w:val="111111"/>
          <w:sz w:val="28"/>
          <w:sz w:val="28"/>
          <w:szCs w:val="28"/>
          <w:rtl w:val="true"/>
          <w:lang w:bidi="ar-SA"/>
        </w:rPr>
        <w:t>الكعبة ،به كنار حوض فراز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حوضى است كه خداى تعالى مرا داده است،عرض او از ميان صنعا الى بصرى،كناره هاى او مكلّل به درّ و ياقوت،به عدد ستاره </w:t>
      </w:r>
      <w:r>
        <w:rPr>
          <w:rStyle w:val="FootnoteAnchor"/>
          <w:rtl w:val="true"/>
        </w:rPr>
        <w:footnoteReference w:id="2506"/>
      </w:r>
      <w:r>
        <w:rPr>
          <w:rFonts w:ascii="IRNazanin" w:hAnsi="IRNazanin" w:eastAsia="IRNazanin"/>
          <w:color w:val="111111"/>
          <w:sz w:val="28"/>
          <w:sz w:val="28"/>
          <w:szCs w:val="28"/>
          <w:rtl w:val="true"/>
          <w:lang w:bidi="fa-IR"/>
        </w:rPr>
        <w:t>آسمان،بر كنار او اناء است از شير سپيدتر است و از انگبين شيرين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از او شربتى </w:t>
      </w:r>
      <w:r>
        <w:rPr>
          <w:rStyle w:val="FootnoteAnchor"/>
          <w:rtl w:val="true"/>
        </w:rPr>
        <w:footnoteReference w:id="2507"/>
      </w:r>
      <w:r>
        <w:rPr>
          <w:rFonts w:ascii="IRNazanin" w:hAnsi="IRNazanin" w:eastAsia="IRNazanin"/>
          <w:color w:val="111111"/>
          <w:sz w:val="28"/>
          <w:sz w:val="28"/>
          <w:szCs w:val="28"/>
          <w:rtl w:val="true"/>
          <w:lang w:bidi="fa-IR"/>
        </w:rPr>
        <w:t>بازخورد هرگز تشنه نشود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بگريستى؟بعد از آن </w:t>
      </w:r>
      <w:r>
        <w:rPr>
          <w:rStyle w:val="FootnoteAnchor"/>
          <w:rtl w:val="true"/>
        </w:rPr>
        <w:footnoteReference w:id="2508"/>
      </w:r>
      <w:r>
        <w:rPr>
          <w:rFonts w:ascii="IRNazanin" w:hAnsi="IRNazanin" w:eastAsia="IRNazanin"/>
          <w:color w:val="111111"/>
          <w:sz w:val="28"/>
          <w:sz w:val="28"/>
          <w:szCs w:val="28"/>
          <w:rtl w:val="true"/>
          <w:lang w:bidi="fa-IR"/>
        </w:rPr>
        <w:t>بخنديدى؟و پس روى بگردانيدى؟گفت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بلى،امّا گريه براى مفارقت سعد بود،و امّا خنده </w:t>
      </w:r>
      <w:r>
        <w:rPr>
          <w:rStyle w:val="FootnoteAnchor"/>
          <w:rtl w:val="true"/>
        </w:rPr>
        <w:footnoteReference w:id="2509"/>
      </w:r>
      <w:r>
        <w:rPr>
          <w:rFonts w:ascii="IRNazanin" w:hAnsi="IRNazanin" w:eastAsia="IRNazanin"/>
          <w:color w:val="111111"/>
          <w:sz w:val="28"/>
          <w:sz w:val="28"/>
          <w:szCs w:val="28"/>
          <w:rtl w:val="true"/>
          <w:lang w:bidi="fa-IR"/>
        </w:rPr>
        <w:t xml:space="preserve">از بشاشت بود </w:t>
      </w:r>
      <w:bookmarkStart w:id="55" w:name="pg12357_109763"/>
    </w:p>
    <w:p>
      <w:pPr>
        <w:pStyle w:val="BookText"/>
        <w:rPr/>
      </w:pPr>
      <w:bookmarkEnd w:id="55"/>
      <w:r>
        <w:rPr>
          <w:rFonts w:ascii="IRNazanin" w:hAnsi="IRNazanin" w:eastAsia="IRNazanin"/>
          <w:color w:val="111111"/>
          <w:sz w:val="28"/>
          <w:sz w:val="28"/>
          <w:szCs w:val="28"/>
          <w:rtl w:val="true"/>
          <w:lang w:bidi="fa-IR"/>
        </w:rPr>
        <w:t xml:space="preserve">و خرّمى من به منزلت </w:t>
      </w:r>
      <w:r>
        <w:rPr>
          <w:rStyle w:val="FootnoteAnchor"/>
          <w:rtl w:val="true"/>
        </w:rPr>
        <w:footnoteReference w:id="2510"/>
      </w:r>
      <w:r>
        <w:rPr>
          <w:rFonts w:ascii="IRNazanin" w:hAnsi="IRNazanin" w:eastAsia="IRNazanin"/>
          <w:color w:val="111111"/>
          <w:sz w:val="28"/>
          <w:sz w:val="28"/>
          <w:szCs w:val="28"/>
          <w:rtl w:val="true"/>
          <w:lang w:bidi="fa-IR"/>
        </w:rPr>
        <w:t xml:space="preserve">او نزد </w:t>
      </w:r>
      <w:r>
        <w:rPr>
          <w:rStyle w:val="FootnoteAnchor"/>
          <w:rtl w:val="true"/>
        </w:rPr>
        <w:footnoteReference w:id="2511"/>
      </w:r>
      <w:r>
        <w:rPr>
          <w:rFonts w:ascii="IRNazanin" w:hAnsi="IRNazanin" w:eastAsia="IRNazanin"/>
          <w:color w:val="111111"/>
          <w:sz w:val="28"/>
          <w:sz w:val="28"/>
          <w:szCs w:val="28"/>
          <w:rtl w:val="true"/>
          <w:lang w:bidi="fa-IR"/>
        </w:rPr>
        <w:t>خداى تعالى و كرامت او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روى بگردانيدم براى آن بود كه حور العين را ديدم جامه ها از ساق بر گرفته و مى شتافتند، يك بر سر يك مى افتاد و مبادرت مى كردند تا او را بر بودند،من روى بگردانيدم از شرم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فرمود تا اسپ و سلاح او بر گرفتند و به خانه زن او بردند </w:t>
      </w:r>
      <w:r>
        <w:rPr>
          <w:rStyle w:val="FootnoteAnchor"/>
          <w:rtl w:val="true"/>
        </w:rPr>
        <w:footnoteReference w:id="2512"/>
      </w:r>
      <w:r>
        <w:rPr>
          <w:rFonts w:ascii="IRNazanin" w:hAnsi="IRNazanin" w:eastAsia="IRNazanin"/>
          <w:color w:val="111111"/>
          <w:sz w:val="28"/>
          <w:sz w:val="28"/>
          <w:szCs w:val="28"/>
          <w:rtl w:val="true"/>
          <w:lang w:bidi="fa-IR"/>
        </w:rPr>
        <w:t xml:space="preserve">و گفت </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بگويى كه اين ميراث شوهر تو است،و خداى تعالى او را بهتر از تو بداد به بدل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جمله آن كه بنده مؤمن از خواجه مشرك به باشد،براى آن كه او اين جا بنده است آنجا سيّد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اين جا خواجه است متكبّر و مترفّع از بندگى،آنجا از همه بندگان و اسيران ذليل تر و بازمانده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يَدْعُونَ إِلَى النّٰارِ ،ايشان با دوزخ دعوت مى كنند،يعنى مشركان،براى آن كه ايشان با عمل اهل دوزخ مى خوانند،بمثابت آن است كه ايشان را با دوزخ مى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يَدْعُوا إِلَى الْجَنَّةِ وَ الْمَغْفِرَةِ بِإِذْنِهِ ،و خداى تعالى شما را با بهشت و مغفرت و آمرزش مى خواند به فرمان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آيٰاتِهِ لِلنّٰاسِ ،و بيان مى كند آيتهاى </w:t>
      </w:r>
      <w:r>
        <w:rPr>
          <w:rStyle w:val="FootnoteAnchor"/>
          <w:rtl w:val="true"/>
        </w:rPr>
        <w:footnoteReference w:id="2514"/>
      </w:r>
      <w:r>
        <w:rPr>
          <w:rFonts w:ascii="Amiri" w:hAnsi="Amiri" w:eastAsia="Amiri" w:cs="Amiri"/>
          <w:color w:val="111111"/>
          <w:sz w:val="28"/>
          <w:sz w:val="28"/>
          <w:szCs w:val="28"/>
          <w:rtl w:val="true"/>
          <w:lang w:bidi="ar-SA"/>
        </w:rPr>
        <w:t xml:space="preserve">خود را از اوامر و نواهى و احكام </w:t>
      </w:r>
      <w:r>
        <w:rPr>
          <w:rStyle w:val="FootnoteAnchor"/>
          <w:rtl w:val="true"/>
        </w:rPr>
        <w:footnoteReference w:id="2515"/>
      </w:r>
      <w:r>
        <w:rPr>
          <w:rFonts w:ascii="Amiri" w:hAnsi="Amiri" w:eastAsia="Amiri" w:cs="Amiri"/>
          <w:color w:val="111111"/>
          <w:sz w:val="28"/>
          <w:sz w:val="28"/>
          <w:szCs w:val="28"/>
          <w:rtl w:val="true"/>
          <w:lang w:bidi="ar-SA"/>
        </w:rPr>
        <w:t>و حلال و حرام و براهين و دلالات براى مردمان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لَعَلَّهُمْ يَتَذَكَّرُونَ ،تا همانا انديشه كنند و ياد گيرند و متّعظ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عزّ و علا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8560816_417432637"/>
      <w:bookmarkStart w:id="57" w:name="_Toc24"/>
      <w:bookmarkEnd w:id="56"/>
      <w:r>
        <w:rPr>
          <w:rtl w:val="true"/>
        </w:rPr>
        <w:t xml:space="preserve">سوره البقرة </w:t>
      </w:r>
      <w:r>
        <w:rPr>
          <w:rtl w:val="true"/>
        </w:rPr>
        <w:t>(</w:t>
      </w:r>
      <w:r>
        <w:rPr/>
        <w:t>2</w:t>
      </w:r>
      <w:r>
        <w:rPr>
          <w:rtl w:val="true"/>
        </w:rPr>
        <w:t xml:space="preserve">): </w:t>
      </w:r>
      <w:r>
        <w:rPr>
          <w:rtl w:val="true"/>
        </w:rPr>
        <w:t xml:space="preserve">آیات </w:t>
      </w:r>
      <w:r>
        <w:rPr/>
        <w:t>222</w:t>
      </w:r>
      <w:r>
        <w:rPr>
          <w:rtl w:val="true"/>
        </w:rPr>
        <w:t xml:space="preserve"> </w:t>
      </w:r>
      <w:r>
        <w:rPr>
          <w:rtl w:val="true"/>
        </w:rPr>
        <w:t xml:space="preserve">تا </w:t>
      </w:r>
      <w:r>
        <w:rPr/>
        <w:t>228</w:t>
      </w:r>
      <w:bookmarkEnd w:id="57"/>
    </w:p>
    <w:p>
      <w:pPr>
        <w:pStyle w:val="Heading3"/>
        <w:numPr>
          <w:ilvl w:val="2"/>
          <w:numId w:val="1"/>
        </w:numPr>
        <w:rPr/>
      </w:pPr>
      <w:bookmarkStart w:id="58" w:name="__RefHeading___Toc8560818_417432637"/>
      <w:bookmarkStart w:id="59" w:name="_Toc25"/>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مُلاٰقُوهُ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اَلنّٰاسِ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8560820_417432637"/>
      <w:bookmarkStart w:id="61" w:name="_Toc26"/>
      <w:bookmarkEnd w:id="60"/>
      <w:r>
        <w:rPr>
          <w:rtl w:val="true"/>
        </w:rPr>
        <w:t>ترجمه</w:t>
      </w:r>
      <w:bookmarkEnd w:id="6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پرسند تو را از عذر زنان،بگو كه آن رنج است دور شويد از زنان در عذر </w:t>
      </w:r>
      <w:r>
        <w:rPr>
          <w:rStyle w:val="FootnoteAnchor"/>
          <w:rtl w:val="true"/>
        </w:rPr>
        <w:footnoteReference w:id="2517"/>
      </w:r>
      <w:r>
        <w:rPr>
          <w:rFonts w:ascii="IRNazanin" w:hAnsi="IRNazanin" w:eastAsia="IRNazanin"/>
          <w:color w:val="111111"/>
          <w:sz w:val="28"/>
          <w:sz w:val="28"/>
          <w:szCs w:val="28"/>
          <w:rtl w:val="true"/>
          <w:lang w:bidi="fa-IR"/>
        </w:rPr>
        <w:t xml:space="preserve">و پيرامن ايشان مشويد تا پاك شوند چون غسل كنند،پس به ايشان شويد ازآنجا كه فرمود شما را خداى،به درستى كه خداى </w:t>
      </w:r>
    </w:p>
    <w:p>
      <w:pPr>
        <w:pStyle w:val="BookText"/>
        <w:rPr/>
      </w:pPr>
      <w:r>
        <w:rPr>
          <w:rFonts w:ascii="IRNazanin" w:hAnsi="IRNazanin" w:eastAsia="IRNazanin"/>
          <w:color w:val="111111"/>
          <w:sz w:val="28"/>
          <w:sz w:val="28"/>
          <w:szCs w:val="28"/>
          <w:rtl w:val="true"/>
          <w:lang w:bidi="fa-IR"/>
        </w:rPr>
        <w:t xml:space="preserve">دوست دارد توبه كنندگان </w:t>
      </w:r>
      <w:r>
        <w:rPr>
          <w:rStyle w:val="FootnoteAnchor"/>
          <w:rtl w:val="true"/>
        </w:rPr>
        <w:footnoteReference w:id="2518"/>
      </w:r>
      <w:r>
        <w:rPr>
          <w:rFonts w:ascii="IRNazanin" w:hAnsi="IRNazanin" w:eastAsia="IRNazanin"/>
          <w:color w:val="111111"/>
          <w:sz w:val="28"/>
          <w:sz w:val="28"/>
          <w:szCs w:val="28"/>
          <w:rtl w:val="true"/>
          <w:lang w:bidi="fa-IR"/>
        </w:rPr>
        <w:t xml:space="preserve">را و دوست دارد پاكيزگان </w:t>
      </w:r>
      <w:r>
        <w:rPr>
          <w:rStyle w:val="FootnoteAnchor"/>
          <w:rtl w:val="true"/>
        </w:rPr>
        <w:footnoteReference w:id="2519"/>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شما كشتزار شمااند،پس بياييد به كشتزار خود آنجا كه خواهيد و در پيش افگنيد براى خود و بترسيد از خدا و بدانيد كه شما با پيش او شويد و مژده </w:t>
      </w:r>
      <w:r>
        <w:rPr>
          <w:rStyle w:val="FootnoteAnchor"/>
          <w:rtl w:val="true"/>
        </w:rPr>
        <w:footnoteReference w:id="2521"/>
      </w:r>
      <w:r>
        <w:rPr>
          <w:rFonts w:ascii="IRNazanin" w:hAnsi="IRNazanin" w:eastAsia="IRNazanin"/>
          <w:color w:val="111111"/>
          <w:sz w:val="28"/>
          <w:sz w:val="28"/>
          <w:szCs w:val="28"/>
          <w:rtl w:val="true"/>
          <w:lang w:bidi="fa-IR"/>
        </w:rPr>
        <w:t>ده مؤمنان را</w:t>
      </w:r>
      <w:r>
        <w:rPr>
          <w:rFonts w:eastAsia="IRNazanin" w:cs="IRNazanin"/>
          <w:color w:val="111111"/>
          <w:sz w:val="28"/>
          <w:szCs w:val="28"/>
          <w:rtl w:val="true"/>
          <w:lang w:bidi="fa-IR"/>
        </w:rPr>
        <w:t xml:space="preserve">]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مكنيد خداى را در معرض سوگندتان كه نكويى كنيد و پرهيزيد </w:t>
      </w:r>
      <w:r>
        <w:rPr>
          <w:rStyle w:val="FootnoteAnchor"/>
          <w:rtl w:val="true"/>
        </w:rPr>
        <w:footnoteReference w:id="2523"/>
      </w:r>
      <w:r>
        <w:rPr>
          <w:rFonts w:ascii="Amiri" w:hAnsi="Amiri" w:eastAsia="Amiri" w:cs="Amiri"/>
          <w:color w:val="111111"/>
          <w:sz w:val="28"/>
          <w:sz w:val="28"/>
          <w:szCs w:val="28"/>
          <w:rtl w:val="true"/>
          <w:lang w:bidi="ar-SA"/>
        </w:rPr>
        <w:t>و نيكى كنيد ميان مردمان و خداى شنوا و داناست</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نگيرد شما را خداى به بازى در سوگند شما،و لكن بگيرد شما را به آنچه اندوزد دلهاى شما،و خداى آمرزگار و بردبار است</w:t>
      </w:r>
      <w:r>
        <w:rPr>
          <w:rFonts w:eastAsia="IRNazanin" w:cs="IRNazanin"/>
          <w:color w:val="111111"/>
          <w:sz w:val="28"/>
          <w:szCs w:val="28"/>
          <w:rtl w:val="true"/>
          <w:lang w:bidi="fa-IR"/>
        </w:rPr>
        <w:t xml:space="preserve">]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كه دورى كنند به سوگند از </w:t>
      </w:r>
      <w:r>
        <w:rPr>
          <w:rStyle w:val="FootnoteAnchor"/>
          <w:rtl w:val="true"/>
        </w:rPr>
        <w:footnoteReference w:id="2526"/>
      </w:r>
      <w:r>
        <w:rPr>
          <w:rFonts w:ascii="IRNazanin" w:hAnsi="IRNazanin" w:eastAsia="IRNazanin"/>
          <w:color w:val="111111"/>
          <w:sz w:val="28"/>
          <w:sz w:val="28"/>
          <w:szCs w:val="28"/>
          <w:rtl w:val="true"/>
          <w:lang w:bidi="fa-IR"/>
        </w:rPr>
        <w:t xml:space="preserve">زنان </w:t>
      </w:r>
      <w:r>
        <w:rPr>
          <w:rStyle w:val="FootnoteAnchor"/>
          <w:rtl w:val="true"/>
        </w:rPr>
        <w:footnoteReference w:id="2527"/>
      </w:r>
      <w:r>
        <w:rPr>
          <w:rFonts w:ascii="IRNazanin" w:hAnsi="IRNazanin" w:eastAsia="IRNazanin"/>
          <w:color w:val="111111"/>
          <w:sz w:val="28"/>
          <w:sz w:val="28"/>
          <w:szCs w:val="28"/>
          <w:rtl w:val="true"/>
          <w:lang w:bidi="fa-IR"/>
        </w:rPr>
        <w:t>انتظار چهار ماه است اگر بازآيند،پس به درستى كه خداى آمرزگار و بخشاينده است</w:t>
      </w:r>
      <w:r>
        <w:rPr>
          <w:rFonts w:eastAsia="IRNazanin" w:cs="IRNazanin"/>
          <w:color w:val="111111"/>
          <w:sz w:val="28"/>
          <w:szCs w:val="28"/>
          <w:rtl w:val="true"/>
          <w:lang w:bidi="fa-IR"/>
        </w:rPr>
        <w:t xml:space="preserve">]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عزم كنند طلاق را،خداى شنوا و داناست</w:t>
      </w:r>
      <w:r>
        <w:rPr>
          <w:rFonts w:eastAsia="IRNazanin" w:cs="IRNazanin"/>
          <w:color w:val="111111"/>
          <w:sz w:val="28"/>
          <w:szCs w:val="28"/>
          <w:rtl w:val="true"/>
          <w:lang w:bidi="fa-IR"/>
        </w:rPr>
        <w:t xml:space="preserve">]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زنان طلاق داده بازايستند به خود سه </w:t>
      </w:r>
      <w:r>
        <w:rPr>
          <w:rStyle w:val="FootnoteAnchor"/>
          <w:rtl w:val="true"/>
        </w:rPr>
        <w:footnoteReference w:id="2530"/>
      </w:r>
      <w:r>
        <w:rPr>
          <w:rFonts w:ascii="IRNazanin" w:hAnsi="IRNazanin" w:eastAsia="IRNazanin"/>
          <w:color w:val="111111"/>
          <w:sz w:val="28"/>
          <w:sz w:val="28"/>
          <w:szCs w:val="28"/>
          <w:rtl w:val="true"/>
          <w:lang w:bidi="fa-IR"/>
        </w:rPr>
        <w:t xml:space="preserve">پاكى،و نباشد حلال ايشان را كه پنهان كنند آنچه آفريده بود خداى در شكمهاى </w:t>
      </w:r>
      <w:r>
        <w:rPr>
          <w:rStyle w:val="FootnoteAnchor"/>
          <w:rtl w:val="true"/>
        </w:rPr>
        <w:footnoteReference w:id="2531"/>
      </w:r>
      <w:r>
        <w:rPr>
          <w:rFonts w:ascii="IRNazanin" w:hAnsi="IRNazanin" w:eastAsia="IRNazanin"/>
          <w:color w:val="111111"/>
          <w:sz w:val="28"/>
          <w:sz w:val="28"/>
          <w:szCs w:val="28"/>
          <w:rtl w:val="true"/>
          <w:lang w:bidi="fa-IR"/>
        </w:rPr>
        <w:t xml:space="preserve">ايشان اگر ايمان دارند </w:t>
      </w:r>
    </w:p>
    <w:p>
      <w:pPr>
        <w:pStyle w:val="BookText"/>
        <w:rPr/>
      </w:pPr>
      <w:r>
        <w:rPr>
          <w:rFonts w:ascii="IRNazanin" w:hAnsi="IRNazanin" w:eastAsia="IRNazanin"/>
          <w:color w:val="111111"/>
          <w:sz w:val="28"/>
          <w:sz w:val="28"/>
          <w:szCs w:val="28"/>
          <w:rtl w:val="true"/>
          <w:lang w:bidi="fa-IR"/>
        </w:rPr>
        <w:t xml:space="preserve">به خداى و روز بازپسين،و شوهران ايشان سزاوارتراند به بازآوردن ايشان در آن اگر خواهند نيك كردنى </w:t>
      </w:r>
      <w:r>
        <w:rPr>
          <w:rStyle w:val="FootnoteAnchor"/>
          <w:rtl w:val="true"/>
        </w:rPr>
        <w:footnoteReference w:id="2532"/>
      </w:r>
      <w:r>
        <w:rPr>
          <w:rFonts w:ascii="IRNazanin" w:hAnsi="IRNazanin" w:eastAsia="IRNazanin"/>
          <w:color w:val="111111"/>
          <w:sz w:val="28"/>
          <w:sz w:val="28"/>
          <w:szCs w:val="28"/>
          <w:rtl w:val="true"/>
          <w:lang w:bidi="fa-IR"/>
        </w:rPr>
        <w:t>،و ايشان راست مانند آن كه بر ايشان است به نيكويى،و مردان را بر ايشان پايه اى هست،و خداى عزيز و داناست</w:t>
      </w:r>
      <w:r>
        <w:rPr>
          <w:rFonts w:eastAsia="IRNazanin" w:cs="IRNazanin"/>
          <w:color w:val="111111"/>
          <w:sz w:val="28"/>
          <w:szCs w:val="28"/>
          <w:rtl w:val="true"/>
          <w:lang w:bidi="fa-IR"/>
        </w:rPr>
        <w:t xml:space="preserve">]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الْمَحِيضِ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الآية،سعيد جبير گفت </w:t>
      </w:r>
      <w:r>
        <w:rPr>
          <w:rStyle w:val="FootnoteAnchor"/>
          <w:rtl w:val="true"/>
        </w:rPr>
        <w:footnoteReference w:id="2534"/>
      </w:r>
      <w:r>
        <w:rPr>
          <w:rFonts w:ascii="IRNazanin" w:hAnsi="IRNazanin" w:eastAsia="IRNazanin"/>
          <w:color w:val="111111"/>
          <w:sz w:val="28"/>
          <w:sz w:val="28"/>
          <w:szCs w:val="28"/>
          <w:rtl w:val="true"/>
          <w:lang w:bidi="fa-IR"/>
        </w:rPr>
        <w:t>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قوما خيرا من اصحاب رسول اللّٰه ما سألوه الّا عن ثلاثة عشرة </w:t>
      </w:r>
      <w:r>
        <w:rPr>
          <w:rStyle w:val="FootnoteAnchor"/>
          <w:rtl w:val="true"/>
        </w:rPr>
        <w:footnoteReference w:id="2535"/>
      </w:r>
      <w:r>
        <w:rPr>
          <w:rFonts w:ascii="IRNazanin" w:hAnsi="IRNazanin" w:eastAsia="IRNazanin"/>
          <w:color w:val="111111"/>
          <w:sz w:val="28"/>
          <w:sz w:val="28"/>
          <w:szCs w:val="28"/>
          <w:rtl w:val="true"/>
          <w:lang w:bidi="fa-IR"/>
        </w:rPr>
        <w:t>مسئلة حتّى قبض،كلّهن فى القرآن،گفت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 را نديدم بهتر از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عمر او و ايشان،او را بيشتر از سيزده مسئله نپرسيدند، هر سيزده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الْأَهِلَّةِ </w:t>
      </w:r>
      <w:r>
        <w:rPr>
          <w:rStyle w:val="FootnoteAnchor"/>
          <w:rtl w:val="true"/>
        </w:rPr>
        <w:footnoteReference w:id="2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يَسْئَلُونَكَ عَنِ الشَّهْرِ الْحَرٰامِ </w:t>
      </w:r>
      <w:r>
        <w:rPr>
          <w:rStyle w:val="FootnoteAnchor"/>
          <w:rtl w:val="true"/>
        </w:rPr>
        <w:footnoteReference w:id="2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يَسْئَلُونَكَ مٰا ذٰا يُنْفِقُونَ </w:t>
      </w:r>
      <w:r>
        <w:rPr>
          <w:rStyle w:val="FootnoteAnchor"/>
          <w:rtl w:val="true"/>
        </w:rPr>
        <w:footnoteReference w:id="2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يَسْئَلُونَكَ عَنِ الْخَمْرِ وَ الْمَيْسِرِ </w:t>
      </w:r>
      <w:r>
        <w:rPr>
          <w:rStyle w:val="FootnoteAnchor"/>
          <w:rtl w:val="true"/>
        </w:rPr>
        <w:footnoteReference w:id="2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يَسْئَلُونَكَ عَنِ الْيَتٰامىٰ </w:t>
      </w:r>
      <w:r>
        <w:rPr>
          <w:rStyle w:val="FootnoteAnchor"/>
          <w:rtl w:val="true"/>
        </w:rPr>
        <w:footnoteReference w:id="2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يَسْئَلُونَكَ عَنِ الْمَحِيضِ </w:t>
      </w:r>
      <w:r>
        <w:rPr>
          <w:rStyle w:val="FootnoteAnchor"/>
          <w:rtl w:val="true"/>
        </w:rPr>
        <w:footnoteReference w:id="2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يَسْئَلُونَكَ عَنِ السّٰاعَةِ أَيّٰانَ مُرْسٰاهٰا </w:t>
      </w:r>
      <w:r>
        <w:rPr>
          <w:rStyle w:val="FootnoteAnchor"/>
          <w:rtl w:val="true"/>
        </w:rPr>
        <w:footnoteReference w:id="2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سَأَلَكَ عِبٰادِي عَنِّي </w:t>
      </w:r>
      <w:r>
        <w:rPr>
          <w:rStyle w:val="FootnoteAnchor"/>
          <w:rtl w:val="true"/>
        </w:rPr>
        <w:footnoteReference w:id="2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يَسْئَلُونَكَ عَنِ الْأَنْفٰالِ </w:t>
      </w:r>
      <w:r>
        <w:rPr>
          <w:rStyle w:val="FootnoteAnchor"/>
          <w:rtl w:val="true"/>
        </w:rPr>
        <w:footnoteReference w:id="2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يَسْئَلُونَكَ عَنِ الرُّوحِ </w:t>
      </w:r>
      <w:r>
        <w:rPr>
          <w:rStyle w:val="FootnoteAnchor"/>
          <w:rtl w:val="true"/>
        </w:rPr>
        <w:footnoteReference w:id="2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يَسْئَلُونَكَ عَنْ ذِي الْقَرْنَيْنِ </w:t>
      </w:r>
      <w:r>
        <w:rPr>
          <w:rStyle w:val="FootnoteAnchor"/>
          <w:rtl w:val="true"/>
        </w:rPr>
        <w:footnoteReference w:id="2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يَسْئَلُونَكَ عَنِ الْجِبٰالِ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در جاهليّت عادت چنان بود كه چون زن را حيض پديد آمدى از او اجتناب كلّى كردندى،او را در خانه تنها بنشاندندى و با او مجالست و مؤاكلت و مشاربت نكردندى بر عادت مجوس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الدّحداح </w:t>
      </w:r>
      <w:r>
        <w:rPr>
          <w:rStyle w:val="FootnoteAnchor"/>
          <w:rtl w:val="true"/>
        </w:rPr>
        <w:footnoteReference w:id="2548"/>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نصنع بالنّساء اذا حضن،چه فرمايى ما را در حقّ زنان چون ايشان را </w:t>
      </w:r>
      <w:r>
        <w:rPr>
          <w:rStyle w:val="FootnoteAnchor"/>
          <w:rtl w:val="true"/>
        </w:rPr>
        <w:footnoteReference w:id="2549"/>
      </w:r>
      <w:r>
        <w:rPr>
          <w:rFonts w:ascii="IRNazanin" w:hAnsi="IRNazanin" w:eastAsia="IRNazanin"/>
          <w:color w:val="111111"/>
          <w:sz w:val="28"/>
          <w:sz w:val="28"/>
          <w:szCs w:val="28"/>
          <w:rtl w:val="true"/>
          <w:lang w:bidi="fa-IR"/>
        </w:rPr>
        <w:t>عذرى پيدا شود؟خداى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عَنِ الْمَحِيضِ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بود يقال </w:t>
      </w:r>
      <w:r>
        <w:rPr>
          <w:rStyle w:val="FootnoteAnchor"/>
          <w:rtl w:val="true"/>
        </w:rPr>
        <w:footnoteReference w:id="2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 المرأة يحيض حيضا و محيضا كالسّير و المسير،و العيش و المعيش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انفجار باشد،عرب گويند </w:t>
      </w:r>
      <w:r>
        <w:rPr>
          <w:rStyle w:val="FootnoteAnchor"/>
          <w:rtl w:val="true"/>
        </w:rPr>
        <w:footnoteReference w:id="2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حاضت الشّجرة </w:t>
      </w:r>
      <w:r>
        <w:rPr>
          <w:rStyle w:val="FootnoteAnchor"/>
          <w:rtl w:val="true"/>
        </w:rPr>
        <w:footnoteReference w:id="2552"/>
      </w:r>
      <w:r>
        <w:rPr>
          <w:rFonts w:ascii="IRNazanin" w:hAnsi="IRNazanin" w:eastAsia="IRNazanin"/>
          <w:color w:val="111111"/>
          <w:sz w:val="28"/>
          <w:sz w:val="28"/>
          <w:szCs w:val="28"/>
          <w:rtl w:val="true"/>
          <w:lang w:bidi="fa-IR"/>
        </w:rPr>
        <w:t xml:space="preserve">،آن بود كه چيزى از او بيايد بمانند خون و مانند آن،اين جا از درخت توت </w:t>
      </w:r>
      <w:r>
        <w:rPr>
          <w:rStyle w:val="FootnoteAnchor"/>
          <w:rtl w:val="true"/>
        </w:rPr>
        <w:footnoteReference w:id="255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هُوَ أَذىً ،بگو كه آن رنج است يعنى خون،و اين قول قتاده و سدّى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قذر،پليدى است،و الأذى ما يكره و يغتمّ </w:t>
      </w:r>
      <w:r>
        <w:rPr>
          <w:rStyle w:val="FootnoteAnchor"/>
          <w:rtl w:val="true"/>
        </w:rPr>
        <w:footnoteReference w:id="2554"/>
      </w:r>
      <w:r>
        <w:rPr>
          <w:rFonts w:ascii="Amiri" w:hAnsi="Amiri" w:eastAsia="Amiri" w:cs="Amiri"/>
          <w:color w:val="111111"/>
          <w:sz w:val="28"/>
          <w:sz w:val="28"/>
          <w:szCs w:val="28"/>
          <w:rtl w:val="true"/>
          <w:lang w:bidi="ar-SA"/>
        </w:rPr>
        <w:t xml:space="preserve">به،هر مكروهى را كه از آن </w:t>
      </w:r>
      <w:r>
        <w:rPr>
          <w:rStyle w:val="FootnoteAnchor"/>
          <w:rtl w:val="true"/>
        </w:rPr>
        <w:footnoteReference w:id="2555"/>
      </w:r>
      <w:r>
        <w:rPr>
          <w:rFonts w:ascii="IRNazanin" w:hAnsi="IRNazanin" w:eastAsia="IRNazanin"/>
          <w:color w:val="111111"/>
          <w:sz w:val="28"/>
          <w:sz w:val="28"/>
          <w:szCs w:val="28"/>
          <w:rtl w:val="true"/>
          <w:lang w:bidi="fa-IR"/>
        </w:rPr>
        <w:t>دلتنگى آيد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فَاعْتَزِلُوا النِّسٰاءَ فِي الْمَحِيضِ ،دور باشى از زنان در حال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دورى بود،قال اللّٰه تعالى حكاية عن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مِنْ دُونِ اللّٰهِ </w:t>
      </w:r>
      <w:r>
        <w:rPr>
          <w:rStyle w:val="FootnoteAnchor"/>
          <w:rtl w:val="true"/>
        </w:rPr>
        <w:footnoteReference w:id="2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جماعت را براى آن معتزله خوانند كه قتاده و عمرو بن عبيد از شاگردان حسن بصرى بودند،و مذهب حسن در فاسق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حسن بصرى مناظره اى رفت و اصل عطا را با عمرو بن عبيد در اين مسئله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واصل،ابطال اين مذهب بكرد،و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 بين المنزلتين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كرد،و اوّل كسى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معتزله</w:t>
      </w:r>
      <w:r>
        <w:rPr>
          <w:rFonts w:eastAsia="Amiri" w:cs="Amiri" w:ascii="Amiri" w:hAnsi="Amiri"/>
          <w:color w:val="111111"/>
          <w:sz w:val="28"/>
          <w:szCs w:val="28"/>
          <w:rtl w:val="true"/>
          <w:lang w:bidi="ar-SA"/>
        </w:rPr>
        <w:t xml:space="preserve">] </w:t>
      </w:r>
      <w:r>
        <w:rPr>
          <w:rStyle w:val="FootnoteAnchor"/>
          <w:rtl w:val="true"/>
        </w:rPr>
        <w:footnoteReference w:id="2557"/>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بين المنزلتين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واصل عطا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حجّت بر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558"/>
      </w:r>
      <w:r>
        <w:rPr>
          <w:rFonts w:ascii="IRNazanin" w:hAnsi="IRNazanin" w:eastAsia="IRNazanin"/>
          <w:color w:val="111111"/>
          <w:sz w:val="28"/>
          <w:sz w:val="28"/>
          <w:szCs w:val="28"/>
          <w:rtl w:val="true"/>
          <w:lang w:bidi="fa-IR"/>
        </w:rPr>
        <w:t>عبيد بايستاد،او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الى الحقّ خير من التّمادي فى الباطل،با حق آمدن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2559"/>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باطل بايستادن </w:t>
      </w:r>
      <w:r>
        <w:rPr>
          <w:rStyle w:val="FootnoteAnchor"/>
          <w:rtl w:val="true"/>
        </w:rPr>
        <w:footnoteReference w:id="2560"/>
      </w:r>
      <w:r>
        <w:rPr>
          <w:rFonts w:ascii="IRNazanin" w:hAnsi="IRNazanin" w:eastAsia="IRNazanin"/>
          <w:color w:val="111111"/>
          <w:sz w:val="28"/>
          <w:sz w:val="28"/>
          <w:szCs w:val="28"/>
          <w:rtl w:val="true"/>
          <w:lang w:bidi="fa-IR"/>
        </w:rPr>
        <w:t xml:space="preserve">،و از مذهب حسن بازآمد </w:t>
      </w:r>
      <w:r>
        <w:rPr>
          <w:rStyle w:val="FootnoteAnchor"/>
          <w:rtl w:val="true"/>
        </w:rPr>
        <w:footnoteReference w:id="2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ايشان را براى آن كه اعتزال كردند و دورى جستند از </w:t>
      </w:r>
    </w:p>
    <w:p>
      <w:pPr>
        <w:pStyle w:val="BookText"/>
        <w:rPr/>
      </w:pPr>
      <w:r>
        <w:rPr>
          <w:rFonts w:ascii="IRNazanin" w:hAnsi="IRNazanin" w:eastAsia="IRNazanin"/>
          <w:color w:val="111111"/>
          <w:sz w:val="28"/>
          <w:sz w:val="28"/>
          <w:szCs w:val="28"/>
          <w:rtl w:val="true"/>
          <w:lang w:bidi="fa-IR"/>
        </w:rPr>
        <w:t xml:space="preserve">مذهب حسن </w:t>
      </w:r>
      <w:r>
        <w:rPr>
          <w:rStyle w:val="FootnoteAnchor"/>
          <w:rtl w:val="true"/>
        </w:rPr>
        <w:footnoteReference w:id="2562"/>
      </w:r>
      <w:r>
        <w:rPr>
          <w:rFonts w:ascii="IRNazanin" w:hAnsi="IRNazanin" w:eastAsia="IRNazanin"/>
          <w:color w:val="111111"/>
          <w:sz w:val="28"/>
          <w:sz w:val="28"/>
          <w:szCs w:val="28"/>
          <w:rtl w:val="true"/>
          <w:lang w:bidi="fa-IR"/>
        </w:rPr>
        <w:t>معتزلى خواندند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از حلقه قتاده دور شدند و كناره اى </w:t>
      </w:r>
      <w:r>
        <w:rPr>
          <w:rStyle w:val="FootnoteAnchor"/>
          <w:rtl w:val="true"/>
        </w:rPr>
        <w:footnoteReference w:id="2563"/>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چون ذكر ايشان كردى،گفتى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خونى باشد سياه و گرم،با دفع و آگاهى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خونى باشد سرد و زردفام،اين فرق است از روى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حايض را احكامى باشد كه گفته شود و مستحاضه به حكم طاهر </w:t>
      </w:r>
      <w:r>
        <w:rPr>
          <w:rStyle w:val="FootnoteAnchor"/>
          <w:rtl w:val="true"/>
        </w:rPr>
        <w:footnoteReference w:id="2564"/>
      </w:r>
      <w:r>
        <w:rPr>
          <w:rFonts w:ascii="IRNazanin" w:hAnsi="IRNazanin" w:eastAsia="IRNazanin"/>
          <w:color w:val="111111"/>
          <w:sz w:val="28"/>
          <w:sz w:val="28"/>
          <w:szCs w:val="28"/>
          <w:rtl w:val="true"/>
          <w:lang w:bidi="fa-IR"/>
        </w:rPr>
        <w:t>باشد هرگه كه شرط آن به جا 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 حكم كه به </w:t>
      </w:r>
      <w:r>
        <w:rPr>
          <w:rStyle w:val="FootnoteAnchor"/>
          <w:rtl w:val="true"/>
        </w:rPr>
        <w:footnoteReference w:id="2565"/>
      </w:r>
      <w:r>
        <w:rPr>
          <w:rFonts w:ascii="Amiri" w:hAnsi="Amiri" w:eastAsia="Amiri" w:cs="Amiri"/>
          <w:color w:val="111111"/>
          <w:sz w:val="28"/>
          <w:sz w:val="28"/>
          <w:szCs w:val="28"/>
          <w:rtl w:val="true"/>
          <w:lang w:bidi="ar-SA"/>
        </w:rPr>
        <w:t>حيض تعلّق دارد،بعضى واجب بود و بعضى حرام و بعضى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محرّمات و واجبات است نمازش واجب نبود،بل </w:t>
      </w:r>
      <w:r>
        <w:rPr>
          <w:rStyle w:val="FootnoteAnchor"/>
          <w:rtl w:val="true"/>
        </w:rPr>
        <w:footnoteReference w:id="2566"/>
      </w:r>
      <w:r>
        <w:rPr>
          <w:rFonts w:ascii="Amiri" w:hAnsi="Amiri" w:eastAsia="Amiri" w:cs="Amiri"/>
          <w:color w:val="111111"/>
          <w:sz w:val="28"/>
          <w:sz w:val="28"/>
          <w:szCs w:val="28"/>
          <w:rtl w:val="true"/>
          <w:lang w:bidi="ar-SA"/>
        </w:rPr>
        <w:t xml:space="preserve">درست نيايد از او،و روزه يش درست نباشد،و در مسجدها شدنش </w:t>
      </w:r>
      <w:r>
        <w:rPr>
          <w:rStyle w:val="FootnoteAnchor"/>
          <w:rtl w:val="true"/>
        </w:rPr>
        <w:footnoteReference w:id="2567"/>
      </w:r>
      <w:r>
        <w:rPr>
          <w:rFonts w:ascii="IRNazanin" w:hAnsi="IRNazanin" w:eastAsia="IRNazanin"/>
          <w:color w:val="111111"/>
          <w:sz w:val="28"/>
          <w:sz w:val="28"/>
          <w:szCs w:val="28"/>
          <w:rtl w:val="true"/>
          <w:lang w:bidi="fa-IR"/>
        </w:rPr>
        <w:t>حرام بود،و اعتكافش درست نباشد، و طوافش درست نباشد،و قرائت عزايمش حرام باشد،و دست بر قرآن نهادنش حرام باشد،و بر شوهرش مقاربت كردن با او حرام باشد،و اگر كند بقصد،كفّارتش واجب بود،در اوّل حال دينارى و در ميانه نيم دينار،و در آخرش دانگى و 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تعزير بر او واجب باشد،و غسل و وضو بر او </w:t>
      </w:r>
      <w:r>
        <w:rPr>
          <w:rStyle w:val="FootnoteAnchor"/>
          <w:rtl w:val="true"/>
        </w:rPr>
        <w:footnoteReference w:id="2568"/>
      </w:r>
      <w:r>
        <w:rPr>
          <w:rFonts w:ascii="Amiri" w:hAnsi="Amiri" w:eastAsia="Amiri" w:cs="Amiri"/>
          <w:color w:val="111111"/>
          <w:sz w:val="28"/>
          <w:sz w:val="28"/>
          <w:szCs w:val="28"/>
          <w:rtl w:val="true"/>
          <w:lang w:bidi="ar-SA"/>
        </w:rPr>
        <w:t>درست نباشد در ايّام حيض بر وجه رفع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خون منقطع شود غسلش واجب باشد،و طلاقش درست نباشد در ايّام حيض، و قضاى روزه يش واجب باشد،و قضاى نمازش واجب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خواندن </w:t>
      </w:r>
      <w:r>
        <w:rPr>
          <w:rStyle w:val="FootnoteAnchor"/>
          <w:rtl w:val="true"/>
        </w:rPr>
        <w:footnoteReference w:id="2569"/>
      </w:r>
      <w:r>
        <w:rPr>
          <w:rFonts w:ascii="IRNazanin" w:hAnsi="IRNazanin" w:eastAsia="IRNazanin"/>
          <w:color w:val="111111"/>
          <w:sz w:val="28"/>
          <w:sz w:val="28"/>
          <w:szCs w:val="28"/>
          <w:rtl w:val="true"/>
          <w:lang w:bidi="fa-IR"/>
        </w:rPr>
        <w:t xml:space="preserve">آنچه جز عزايم است مكروه بود او را،و مصحف بر گرفتن و دست بر حواشى </w:t>
      </w:r>
      <w:r>
        <w:rPr>
          <w:rStyle w:val="FootnoteAnchor"/>
          <w:rtl w:val="true"/>
        </w:rPr>
        <w:footnoteReference w:id="2570"/>
      </w:r>
      <w:r>
        <w:rPr>
          <w:rFonts w:ascii="IRNazanin" w:hAnsi="IRNazanin" w:eastAsia="IRNazanin"/>
          <w:color w:val="111111"/>
          <w:sz w:val="28"/>
          <w:sz w:val="28"/>
          <w:szCs w:val="28"/>
          <w:rtl w:val="true"/>
          <w:lang w:bidi="fa-IR"/>
        </w:rPr>
        <w:t xml:space="preserve">نهادن،و خضاب كردن و اقلّ ايّام حيض سه روز بود،و بيشترش ده روز،و آنچه </w:t>
      </w:r>
      <w:r>
        <w:rPr>
          <w:rStyle w:val="FootnoteAnchor"/>
          <w:rtl w:val="true"/>
        </w:rPr>
        <w:footnoteReference w:id="2571"/>
      </w:r>
      <w:r>
        <w:rPr>
          <w:rFonts w:ascii="Amiri" w:hAnsi="Amiri" w:eastAsia="Amiri" w:cs="Amiri"/>
          <w:color w:val="111111"/>
          <w:sz w:val="28"/>
          <w:sz w:val="28"/>
          <w:szCs w:val="28"/>
          <w:rtl w:val="true"/>
          <w:lang w:bidi="ar-SA"/>
        </w:rPr>
        <w:t>ميانه اين باشد به حسب عادت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حايض</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ضرب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مبتداء بود يا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مبتدأ بود،او را </w:t>
      </w:r>
    </w:p>
    <w:p>
      <w:pPr>
        <w:pStyle w:val="BookText"/>
        <w:rPr/>
      </w:pPr>
      <w:r>
        <w:rPr>
          <w:rFonts w:ascii="IRNazanin" w:hAnsi="IRNazanin" w:eastAsia="IRNazanin"/>
          <w:color w:val="111111"/>
          <w:sz w:val="28"/>
          <w:sz w:val="28"/>
          <w:szCs w:val="28"/>
          <w:rtl w:val="true"/>
          <w:lang w:bidi="fa-IR"/>
        </w:rPr>
        <w:t>چهار حالت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تميز داند </w:t>
      </w:r>
      <w:r>
        <w:rPr>
          <w:rStyle w:val="FootnoteAnchor"/>
          <w:rtl w:val="true"/>
        </w:rPr>
        <w:footnoteReference w:id="2572"/>
      </w:r>
      <w:r>
        <w:rPr>
          <w:rFonts w:ascii="Amiri" w:hAnsi="Amiri" w:eastAsia="Amiri" w:cs="Amiri"/>
          <w:color w:val="111111"/>
          <w:sz w:val="28"/>
          <w:sz w:val="28"/>
          <w:szCs w:val="28"/>
          <w:rtl w:val="true"/>
          <w:lang w:bidi="ar-SA"/>
        </w:rPr>
        <w:t>و فرق از ميان اين خونها كه حيض و استحاضه بود برآن كار بايد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تميز نداند و مشتبه شود بر او،بر عادت زنانى كه خويش </w:t>
      </w:r>
      <w:r>
        <w:rPr>
          <w:rStyle w:val="FootnoteAnchor"/>
          <w:rtl w:val="true"/>
        </w:rPr>
        <w:footnoteReference w:id="2573"/>
      </w:r>
      <w:r>
        <w:rPr>
          <w:rFonts w:ascii="Amiri" w:hAnsi="Amiri" w:eastAsia="Amiri" w:cs="Amiri"/>
          <w:color w:val="111111"/>
          <w:sz w:val="28"/>
          <w:sz w:val="28"/>
          <w:szCs w:val="28"/>
          <w:rtl w:val="true"/>
          <w:lang w:bidi="ar-SA"/>
        </w:rPr>
        <w:t>او باشند كار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 </w:t>
      </w:r>
      <w:r>
        <w:rPr>
          <w:rStyle w:val="FootnoteAnchor"/>
          <w:rtl w:val="true"/>
        </w:rPr>
        <w:footnoteReference w:id="2574"/>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 ندارد،بر عادت زنانى كه بر سنّ او باشند كار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خويشان دارد </w:t>
      </w:r>
      <w:r>
        <w:rPr>
          <w:rStyle w:val="FootnoteAnchor"/>
          <w:rtl w:val="true"/>
        </w:rPr>
        <w:footnoteReference w:id="2575"/>
      </w:r>
      <w:r>
        <w:rPr>
          <w:rFonts w:ascii="Amiri" w:hAnsi="Amiri" w:eastAsia="Amiri" w:cs="Amiri"/>
          <w:color w:val="111111"/>
          <w:sz w:val="28"/>
          <w:sz w:val="28"/>
          <w:szCs w:val="28"/>
          <w:rtl w:val="true"/>
          <w:lang w:bidi="ar-SA"/>
        </w:rPr>
        <w:t>و نه همسالان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ماه اوّل سه روز نماز رها كند،و از ماه دوم ده روز كه اين اكثر حيض است و آن اقلّ،يا نه،از هر ماهى هفت روز نماز دست بدارد،مخيّر است او از ميان اين هر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كه مبتدأ نباشد او را نيز چهار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او را عادتى باشد بى تمييز برآن 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عادت باشد و تمييز باشد </w:t>
      </w:r>
      <w:r>
        <w:rPr>
          <w:rStyle w:val="FootnoteAnchor"/>
          <w:rtl w:val="true"/>
        </w:rPr>
        <w:footnoteReference w:id="2576"/>
      </w:r>
      <w:r>
        <w:rPr>
          <w:rFonts w:ascii="Amiri" w:hAnsi="Amiri" w:eastAsia="Amiri" w:cs="Amiri"/>
          <w:color w:val="111111"/>
          <w:sz w:val="28"/>
          <w:sz w:val="28"/>
          <w:szCs w:val="28"/>
          <w:rtl w:val="true"/>
          <w:lang w:bidi="ar-SA"/>
        </w:rPr>
        <w:t>بر عادت كار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 </w:t>
      </w:r>
      <w:r>
        <w:rPr>
          <w:rStyle w:val="FootnoteAnchor"/>
          <w:rtl w:val="true"/>
        </w:rPr>
        <w:footnoteReference w:id="2577"/>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تمييز باشد بى عادت،بر تمييز </w:t>
      </w:r>
      <w:r>
        <w:rPr>
          <w:rStyle w:val="FootnoteAnchor"/>
          <w:rtl w:val="true"/>
        </w:rPr>
        <w:footnoteReference w:id="2578"/>
      </w:r>
      <w:r>
        <w:rPr>
          <w:rFonts w:ascii="IRNazanin" w:hAnsi="IRNazanin" w:eastAsia="IRNazanin"/>
          <w:color w:val="111111"/>
          <w:sz w:val="28"/>
          <w:sz w:val="28"/>
          <w:szCs w:val="28"/>
          <w:rtl w:val="true"/>
          <w:lang w:bidi="fa-IR"/>
        </w:rPr>
        <w:t>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عادت و تمييز </w:t>
      </w:r>
      <w:r>
        <w:rPr>
          <w:rStyle w:val="FootnoteAnchor"/>
          <w:rtl w:val="true"/>
        </w:rPr>
        <w:footnoteReference w:id="2579"/>
      </w:r>
      <w:r>
        <w:rPr>
          <w:rFonts w:ascii="IRNazanin" w:hAnsi="IRNazanin" w:eastAsia="IRNazanin"/>
          <w:color w:val="111111"/>
          <w:sz w:val="28"/>
          <w:sz w:val="28"/>
          <w:szCs w:val="28"/>
          <w:rtl w:val="true"/>
          <w:lang w:bidi="fa-IR"/>
        </w:rPr>
        <w:t>نباشد از هر ماه هفت روز نماز نكند،اين جمله مذهب ماست،و مذهب ابو حنيفه و اهل عراق در اقلّ و اكثر ايّام حيض موافق مذهب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مذهب حسن بصرى هم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شافعى و اهل مدينه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حيض شبانروزى بود و بيشترش پانزده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فقها را مذهب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حدّى محدود نيست،ما دام تا خون بيند حايض باشد،نماز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اقلّ طهر ده روز بود،و جمله فقها خلاف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روز باشد و در آن حكمهاى بيست گانه اى،در بيشتر مسائل شافعى موافقت كرد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 در قرائت قرآن،گفت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مدّت دراز شود و ترسد از فراموشى روا بود كه خواند،امّا دخول المساجد،و مسّ المصحف،و كتابة القرآن،و اعتكاف،و طواف،و نماز،و روزه،و وجوب قضاى روزه دون نماز،شافعى و بيشتر فقها موافقت كردند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كفّارت وطى حايض در اوّل دينارى،و </w:t>
      </w:r>
      <w:r>
        <w:rPr>
          <w:rStyle w:val="FootnoteAnchor"/>
          <w:rtl w:val="true"/>
        </w:rPr>
        <w:footnoteReference w:id="2580"/>
      </w:r>
      <w:r>
        <w:rPr>
          <w:rFonts w:ascii="IRNazanin" w:hAnsi="IRNazanin" w:eastAsia="IRNazanin"/>
          <w:color w:val="111111"/>
          <w:sz w:val="28"/>
          <w:sz w:val="28"/>
          <w:szCs w:val="28"/>
          <w:rtl w:val="true"/>
          <w:lang w:bidi="fa-IR"/>
        </w:rPr>
        <w:t xml:space="preserve">ميانه نيم دينار،و آخر دانگى </w:t>
      </w:r>
    </w:p>
    <w:p>
      <w:pPr>
        <w:pStyle w:val="BookText"/>
        <w:rPr/>
      </w:pPr>
      <w:r>
        <w:rPr>
          <w:rFonts w:ascii="Amiri" w:hAnsi="Amiri" w:eastAsia="Amiri" w:cs="Amiri"/>
          <w:color w:val="111111"/>
          <w:sz w:val="28"/>
          <w:sz w:val="28"/>
          <w:szCs w:val="28"/>
          <w:rtl w:val="true"/>
          <w:lang w:bidi="ar-SA"/>
        </w:rPr>
        <w:t xml:space="preserve">نيم </w:t>
      </w:r>
      <w:r>
        <w:rPr>
          <w:rStyle w:val="FootnoteAnchor"/>
          <w:rtl w:val="true"/>
        </w:rPr>
        <w:footnoteReference w:id="2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اوّل همچنين گفت،در اوّل و وسط و در آخر حيض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استغفار باشد،و مذهب اوزاعى و احمد و اسحاق هم چنين است،و شافعى در جديد گفت </w:t>
      </w:r>
      <w:r>
        <w:rPr>
          <w:rStyle w:val="FootnoteAnchor"/>
          <w:rtl w:val="true"/>
        </w:rPr>
        <w:footnoteReference w:id="2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كفّارت نباشد در هيچ حال،بر او توبت باشد بس،و اين مذهب ابو حنيفه است و اصحابش و مالك و ثورى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ملامست مرد زن حايض را از بالاى ناف تا به سر،و از زير زانو تا به قدم مباح است،و در او خلاف نيست ميان فقها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از ناف تا به زانو ملامست آن روا بود و اجتناب فاضل تر،و اين مذهب مالك است و اسحاق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شافعى و اصحابش و ابو حنيفه و ابو يوسف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خون منقطع شود و شوهرش را روا باشد كه نزديكى كند بعد غسل الفرج،سواء اگر به اقلّ ايّام پاك شده باشد و اگر </w:t>
      </w:r>
      <w:r>
        <w:rPr>
          <w:rStyle w:val="FootnoteAnchor"/>
          <w:rtl w:val="true"/>
        </w:rPr>
        <w:footnoteReference w:id="2583"/>
      </w:r>
      <w:r>
        <w:rPr>
          <w:rFonts w:ascii="IRNazanin" w:hAnsi="IRNazanin" w:eastAsia="IRNazanin"/>
          <w:color w:val="111111"/>
          <w:sz w:val="28"/>
          <w:sz w:val="28"/>
          <w:szCs w:val="28"/>
          <w:rtl w:val="true"/>
          <w:lang w:bidi="fa-IR"/>
        </w:rPr>
        <w:t>به اكثر،و اگرچه غسل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ابو حنيفه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ده روز پاك شده باشد روا بود، و اگر زير ده روز باشد روا نبود الّا پس </w:t>
      </w:r>
      <w:r>
        <w:rPr>
          <w:rStyle w:val="FootnoteAnchor"/>
          <w:rtl w:val="true"/>
        </w:rPr>
        <w:footnoteReference w:id="2584"/>
      </w:r>
      <w:r>
        <w:rPr>
          <w:rFonts w:ascii="IRNazanin" w:hAnsi="IRNazanin" w:eastAsia="IRNazanin"/>
          <w:color w:val="111111"/>
          <w:sz w:val="28"/>
          <w:sz w:val="28"/>
          <w:szCs w:val="28"/>
          <w:rtl w:val="true"/>
          <w:lang w:bidi="fa-IR"/>
        </w:rPr>
        <w:t xml:space="preserve">غسل يا تيمّم،و نماز،اگر وقت نماز درآيد و نماز نكند </w:t>
      </w:r>
      <w:r>
        <w:rPr>
          <w:rStyle w:val="FootnoteAnchor"/>
          <w:rtl w:val="true"/>
        </w:rPr>
        <w:footnoteReference w:id="2585"/>
      </w:r>
      <w:r>
        <w:rPr>
          <w:rFonts w:ascii="Amiri" w:hAnsi="Amiri" w:eastAsia="Amiri" w:cs="Amiri"/>
          <w:color w:val="111111"/>
          <w:sz w:val="28"/>
          <w:sz w:val="28"/>
          <w:szCs w:val="28"/>
          <w:rtl w:val="true"/>
          <w:lang w:bidi="ar-SA"/>
        </w:rPr>
        <w:t>روا بود وطى او شوهر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شافعى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يك نماز نكند </w:t>
      </w:r>
      <w:r>
        <w:rPr>
          <w:rStyle w:val="FootnoteAnchor"/>
          <w:rtl w:val="true"/>
        </w:rPr>
        <w:footnoteReference w:id="2586"/>
      </w:r>
      <w:r>
        <w:rPr>
          <w:rFonts w:ascii="IRNazanin" w:hAnsi="IRNazanin" w:eastAsia="IRNazanin"/>
          <w:color w:val="111111"/>
          <w:sz w:val="28"/>
          <w:sz w:val="28"/>
          <w:szCs w:val="28"/>
          <w:rtl w:val="true"/>
          <w:lang w:bidi="fa-IR"/>
        </w:rPr>
        <w:t xml:space="preserve">با استباحت آن طهارت </w:t>
      </w:r>
      <w:r>
        <w:rPr>
          <w:rStyle w:val="FootnoteAnchor"/>
          <w:rtl w:val="true"/>
        </w:rPr>
        <w:footnoteReference w:id="2587"/>
      </w:r>
      <w:r>
        <w:rPr>
          <w:rFonts w:ascii="IRNazanin" w:hAnsi="IRNazanin" w:eastAsia="IRNazanin"/>
          <w:color w:val="111111"/>
          <w:sz w:val="28"/>
          <w:sz w:val="28"/>
          <w:szCs w:val="28"/>
          <w:rtl w:val="true"/>
          <w:lang w:bidi="fa-IR"/>
        </w:rPr>
        <w:t>و دخول وقت،روا نبود شوهرش را وطى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عادت به دو بار باشد پياپى كه حيض بيند در روزى معيّن،و اين مذهب ابو حنيفه و بعضى اصحاب شافعى است و مروزى و اوزاعى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سريج </w:t>
      </w:r>
      <w:r>
        <w:rPr>
          <w:rStyle w:val="FootnoteAnchor"/>
          <w:rtl w:val="true"/>
        </w:rPr>
        <w:footnoteReference w:id="2588"/>
      </w:r>
      <w:r>
        <w:rPr>
          <w:rFonts w:ascii="IRNazanin" w:hAnsi="IRNazanin" w:eastAsia="IRNazanin"/>
          <w:color w:val="111111"/>
          <w:sz w:val="28"/>
          <w:sz w:val="28"/>
          <w:szCs w:val="28"/>
          <w:rtl w:val="true"/>
          <w:lang w:bidi="fa-IR"/>
        </w:rPr>
        <w:t xml:space="preserve">گفت كه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عادت به يك بار ثابت شود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تَقْرَبُوهُنَّ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قربته أقربه قربانا،و قربت منه أقرب 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است در آيت از جماع،و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پيرامن ايشان مگردى در ايّام حيض، حَتّٰى يَطْهُرْنَ ،تا آنگه كه پاكيزه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انتهاى غايت را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لفظ اعنى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فَاعْتَزِلُوا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تَقْرَبُوهُنَّ يكى امر است و يكى </w:t>
      </w:r>
    </w:p>
    <w:p>
      <w:pPr>
        <w:pStyle w:val="BookText"/>
        <w:rPr/>
      </w:pP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است بر تحريم وطى زنان در ايّام حيض،براى آن كه اوامر قرآن را به ظاهر حمل بر وجوب كنند و نهى شرعى دليل فساد منهىّ عنه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نديده ام ناقص دينان ناقص عقلان را كه عقل مرد عاقل حازم بهتر ببرند ازآن كه اين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عقل و دين ايشان از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گواهى دو زن به يكى مرد برگيرند،آن از نقصان عقل ايشان است</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نقصان دين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ماهى چند روز نماز نتوانند كردن و روزه نتوانند داشتن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معاذة العدويّة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نزديك عائشه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الحائض تقضى الصّوم و لا تقضى الصّلاة؟،چرا زن حايض </w:t>
      </w:r>
      <w:r>
        <w:rPr>
          <w:rStyle w:val="FootnoteAnchor"/>
          <w:rtl w:val="true"/>
        </w:rPr>
        <w:footnoteReference w:id="2591"/>
      </w:r>
      <w:r>
        <w:rPr>
          <w:rFonts w:ascii="IRNazanin" w:hAnsi="IRNazanin" w:eastAsia="IRNazanin"/>
          <w:color w:val="111111"/>
          <w:sz w:val="28"/>
          <w:sz w:val="28"/>
          <w:szCs w:val="28"/>
          <w:rtl w:val="true"/>
          <w:lang w:bidi="fa-IR"/>
        </w:rPr>
        <w:t xml:space="preserve">قضاى روزه بدارد </w:t>
      </w:r>
      <w:r>
        <w:rPr>
          <w:rStyle w:val="FootnoteAnchor"/>
          <w:rtl w:val="true"/>
        </w:rPr>
        <w:footnoteReference w:id="2592"/>
      </w:r>
      <w:r>
        <w:rPr>
          <w:rFonts w:ascii="IRNazanin" w:hAnsi="IRNazanin" w:eastAsia="IRNazanin"/>
          <w:color w:val="111111"/>
          <w:sz w:val="28"/>
          <w:sz w:val="28"/>
          <w:szCs w:val="28"/>
          <w:rtl w:val="true"/>
          <w:lang w:bidi="fa-IR"/>
        </w:rPr>
        <w:t>و قضاى نماز نكند؟عائشه گفت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حروريّة انت؟تو خارجيى؟گفت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لكن سائلم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عهد رسول اين كار افتادى،ما را قضاى روزه فرمودند و قضاى نماز نفرمودند،بنگر كه عائشه چون از او احكام شرع مى پرسند،تهمت خارجى مى برد،و چون جواب درست مى گويد حوالت بر سمع مى كند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آيت آمد،صحابه رسول چون زنان ايشان را </w:t>
      </w:r>
      <w:r>
        <w:rPr>
          <w:rStyle w:val="FootnoteAnchor"/>
          <w:rtl w:val="true"/>
        </w:rPr>
        <w:footnoteReference w:id="2593"/>
      </w:r>
      <w:r>
        <w:rPr>
          <w:rFonts w:ascii="IRNazanin" w:hAnsi="IRNazanin" w:eastAsia="IRNazanin"/>
          <w:color w:val="111111"/>
          <w:sz w:val="28"/>
          <w:sz w:val="28"/>
          <w:szCs w:val="28"/>
          <w:rtl w:val="true"/>
          <w:lang w:bidi="fa-IR"/>
        </w:rPr>
        <w:t>حيض پيدا شدى،ايشان را از خانه و جامه خواب بيرون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هوا سرد شد، ايشان سرما مى يافتند،پيش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حال آن نيست كه جامه زيادتى باشد تا به زنان حايض دهيم،و چون ايشان را از جامه خواب </w:t>
      </w:r>
      <w:r>
        <w:rPr>
          <w:rStyle w:val="FootnoteAnchor"/>
          <w:rtl w:val="true"/>
        </w:rPr>
        <w:footnoteReference w:id="2594"/>
      </w:r>
      <w:r>
        <w:rPr>
          <w:rFonts w:ascii="IRNazanin" w:hAnsi="IRNazanin" w:eastAsia="IRNazanin"/>
          <w:color w:val="111111"/>
          <w:sz w:val="28"/>
          <w:sz w:val="28"/>
          <w:szCs w:val="28"/>
          <w:rtl w:val="true"/>
          <w:lang w:bidi="fa-IR"/>
        </w:rPr>
        <w:t xml:space="preserve">گرم بيرون كرديم </w:t>
      </w:r>
      <w:r>
        <w:rPr>
          <w:rStyle w:val="FootnoteAnchor"/>
          <w:rtl w:val="true"/>
        </w:rPr>
        <w:footnoteReference w:id="2595"/>
      </w:r>
      <w:r>
        <w:rPr>
          <w:rFonts w:ascii="IRNazanin" w:hAnsi="IRNazanin" w:eastAsia="IRNazanin"/>
          <w:color w:val="111111"/>
          <w:sz w:val="28"/>
          <w:sz w:val="28"/>
          <w:szCs w:val="28"/>
          <w:rtl w:val="true"/>
          <w:lang w:bidi="fa-IR"/>
        </w:rPr>
        <w:t>سرما مى يابند،و اگر جامه به ايشان دهيم ما سرما 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سلامه عليه و آله الطّاهرين الطّيّبين </w:t>
      </w:r>
      <w:r>
        <w:rPr>
          <w:rStyle w:val="FootnoteAnchor"/>
          <w:rtl w:val="true"/>
        </w:rPr>
        <w:footnoteReference w:id="2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نمى فرمايد كه ايشان را از خانه و جامه خواب بيرون كنيد </w:t>
      </w:r>
      <w:r>
        <w:rPr>
          <w:rStyle w:val="FootnoteAnchor"/>
          <w:rtl w:val="true"/>
        </w:rPr>
        <w:footnoteReference w:id="2597"/>
      </w:r>
      <w:r>
        <w:rPr>
          <w:rFonts w:ascii="IRNazanin" w:hAnsi="IRNazanin" w:eastAsia="IRNazanin"/>
          <w:color w:val="111111"/>
          <w:sz w:val="28"/>
          <w:sz w:val="28"/>
          <w:szCs w:val="28"/>
          <w:rtl w:val="true"/>
          <w:lang w:bidi="fa-IR"/>
        </w:rPr>
        <w:t>،مى فرمايد كه با ايشان خلوت مكنيد تا ايّام حيض باشد ايشان را،آن عادت عجم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گبركان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سعيد مسيّب </w:t>
      </w:r>
      <w:r>
        <w:rPr>
          <w:rStyle w:val="FootnoteAnchor"/>
          <w:rtl w:val="true"/>
        </w:rPr>
        <w:footnoteReference w:id="2598"/>
      </w:r>
      <w:r>
        <w:rPr>
          <w:rFonts w:ascii="IRNazanin" w:hAnsi="IRNazanin" w:eastAsia="IRNazanin"/>
          <w:color w:val="111111"/>
          <w:sz w:val="28"/>
          <w:sz w:val="28"/>
          <w:szCs w:val="28"/>
          <w:rtl w:val="true"/>
          <w:lang w:bidi="fa-IR"/>
        </w:rPr>
        <w:t>روايت كند از ابو هريره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با زن حايض قربت كند و او را فرزندى آيد</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فرزند را جذام </w:t>
      </w:r>
      <w:r>
        <w:rPr>
          <w:rStyle w:val="FootnoteAnchor"/>
          <w:rtl w:val="true"/>
        </w:rPr>
        <w:footnoteReference w:id="2599"/>
      </w:r>
      <w:r>
        <w:rPr>
          <w:rFonts w:ascii="IRNazanin" w:hAnsi="IRNazanin" w:eastAsia="IRNazanin"/>
          <w:color w:val="111111"/>
          <w:sz w:val="28"/>
          <w:sz w:val="28"/>
          <w:szCs w:val="28"/>
          <w:rtl w:val="true"/>
          <w:lang w:bidi="fa-IR"/>
        </w:rPr>
        <w:t xml:space="preserve">بود،گو كس را ملامت مكن جز خويشتن را،و هركه او روز شنبه و چهارشنبه خون گيرد و او را برص </w:t>
      </w:r>
      <w:r>
        <w:rPr>
          <w:rStyle w:val="FootnoteAnchor"/>
          <w:rtl w:val="true"/>
        </w:rPr>
        <w:footnoteReference w:id="2600"/>
      </w:r>
      <w:r>
        <w:rPr>
          <w:rFonts w:ascii="IRNazanin" w:hAnsi="IRNazanin" w:eastAsia="IRNazanin"/>
          <w:color w:val="111111"/>
          <w:sz w:val="28"/>
          <w:sz w:val="28"/>
          <w:szCs w:val="28"/>
          <w:rtl w:val="true"/>
          <w:lang w:bidi="fa-IR"/>
        </w:rPr>
        <w:t>رسد،گو ملامت خويشتن را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عائشه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شب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سلامه عليه و آله </w:t>
      </w:r>
      <w:r>
        <w:rPr>
          <w:rStyle w:val="FootnoteAnchor"/>
          <w:rtl w:val="true"/>
        </w:rPr>
        <w:footnoteReference w:id="2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بودم،مرا حالت عذر پيدا شد،از بستر بجستم و كناره اى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سلامه عليه و آله </w:t>
      </w:r>
      <w:r>
        <w:rPr>
          <w:rStyle w:val="FootnoteAnchor"/>
          <w:rtl w:val="true"/>
        </w:rPr>
        <w:footnoteReference w:id="2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تو را؟مگر حائض شدى؟گفتم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را بند سخت كن و بازآى و به جاى خود بخسپ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سلمه مانند اين روايت كند،و مانند اين روايت است از ميمونه زوجة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سلامه عليه و آله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گويد،رسول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Style w:val="FootnoteAnchor"/>
          <w:rtl w:val="true"/>
        </w:rPr>
        <w:footnoteReference w:id="2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نماز كن </w:t>
      </w:r>
      <w:r>
        <w:rPr>
          <w:rStyle w:val="FootnoteAnchor"/>
          <w:rtl w:val="true"/>
        </w:rPr>
        <w:footnoteReference w:id="2605"/>
      </w:r>
      <w:r>
        <w:rPr>
          <w:rFonts w:ascii="IRNazanin" w:hAnsi="IRNazanin" w:eastAsia="IRNazanin"/>
          <w:color w:val="111111"/>
          <w:sz w:val="28"/>
          <w:sz w:val="28"/>
          <w:szCs w:val="28"/>
          <w:rtl w:val="true"/>
          <w:lang w:bidi="fa-IR"/>
        </w:rPr>
        <w:t>مرا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حائضم،گفت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حيضتك ليست في يدك ، حيضت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با حائض نان خورند؟گفت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Style w:val="FootnoteAnchor"/>
          <w:rtl w:val="true"/>
        </w:rPr>
        <w:footnoteReference w:id="2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از يك اناء آب خوردى و از يك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او </w:t>
      </w:r>
      <w:r>
        <w:rPr>
          <w:rStyle w:val="FootnoteAnchor"/>
          <w:rtl w:val="true"/>
        </w:rPr>
        <w:footnoteReference w:id="2607"/>
      </w:r>
      <w:r>
        <w:rPr>
          <w:rFonts w:ascii="IRNazanin" w:hAnsi="IRNazanin" w:eastAsia="IRNazanin"/>
          <w:color w:val="111111"/>
          <w:sz w:val="28"/>
          <w:sz w:val="28"/>
          <w:szCs w:val="28"/>
          <w:rtl w:val="true"/>
          <w:lang w:bidi="fa-IR"/>
        </w:rPr>
        <w:t>اوّل خوردى و من دوم،و گاه من اوّل خوردمى و او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كردم نيك،دهن هم آنجا بنهادى كه من نهاده بودمى</w:t>
      </w:r>
      <w:r>
        <w:rPr>
          <w:rFonts w:eastAsia="IRNazanin" w:cs="IRNazanin"/>
          <w:color w:val="111111"/>
          <w:sz w:val="28"/>
          <w:szCs w:val="28"/>
          <w:rtl w:val="true"/>
          <w:lang w:bidi="fa-IR"/>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اخبار دليل مى كند بر آنكه از </w:t>
      </w:r>
      <w:r>
        <w:rPr>
          <w:rStyle w:val="FootnoteAnchor"/>
          <w:rtl w:val="true"/>
        </w:rPr>
        <w:footnoteReference w:id="2609"/>
      </w:r>
      <w:r>
        <w:rPr>
          <w:rFonts w:ascii="IRNazanin" w:hAnsi="IRNazanin" w:eastAsia="IRNazanin"/>
          <w:color w:val="111111"/>
          <w:sz w:val="28"/>
          <w:sz w:val="28"/>
          <w:szCs w:val="28"/>
          <w:rtl w:val="true"/>
          <w:lang w:bidi="fa-IR"/>
        </w:rPr>
        <w:t>حائض هيچ حرام نيست مگر وطى او در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ديگر چيزها همه </w:t>
      </w:r>
      <w:r>
        <w:rPr>
          <w:rStyle w:val="FootnoteAnchor"/>
          <w:rtl w:val="true"/>
        </w:rPr>
        <w:footnoteReference w:id="2610"/>
      </w:r>
      <w:r>
        <w:rPr>
          <w:rFonts w:ascii="IRNazanin" w:hAnsi="IRNazanin" w:eastAsia="IRNazanin"/>
          <w:color w:val="111111"/>
          <w:sz w:val="28"/>
          <w:sz w:val="28"/>
          <w:szCs w:val="28"/>
          <w:rtl w:val="true"/>
          <w:lang w:bidi="fa-IR"/>
        </w:rPr>
        <w:t xml:space="preserve">رواست،به خلاف آن كه گبركان و ترسايان كردند، </w:t>
      </w:r>
    </w:p>
    <w:p>
      <w:pPr>
        <w:pStyle w:val="BookText"/>
        <w:rPr/>
      </w:pPr>
      <w:r>
        <w:rPr>
          <w:rFonts w:ascii="IRNazanin" w:hAnsi="IRNazanin" w:eastAsia="IRNazanin"/>
          <w:color w:val="111111"/>
          <w:sz w:val="28"/>
          <w:sz w:val="28"/>
          <w:szCs w:val="28"/>
          <w:rtl w:val="true"/>
          <w:lang w:bidi="fa-IR"/>
        </w:rPr>
        <w:t>كه گبركان مفارقت كلّى كردندى،و ترسايان در حيض مقاربت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بايد،نه اين شايد،واسطۀ اين هر دو بايد گرفتن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w:t>
      </w:r>
      <w:r>
        <w:rPr>
          <w:rStyle w:val="FootnoteAnchor"/>
          <w:rtl w:val="true"/>
        </w:rPr>
        <w:footnoteReference w:id="2611"/>
      </w:r>
      <w:r>
        <w:rPr>
          <w:rFonts w:ascii="IRNazanin" w:hAnsi="IRNazanin" w:eastAsia="IRNazanin"/>
          <w:color w:val="111111"/>
          <w:sz w:val="28"/>
          <w:sz w:val="28"/>
          <w:szCs w:val="28"/>
          <w:rtl w:val="true"/>
          <w:lang w:bidi="fa-IR"/>
        </w:rPr>
        <w:t xml:space="preserve">الأمور اوساطها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تَقْرَبُوهُنَّ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يَطْهُرْنَ ،كوفيان خوانند مگر عاصم </w:t>
      </w:r>
      <w:r>
        <w:rPr>
          <w:rStyle w:val="FootnoteAnchor"/>
          <w:rtl w:val="true"/>
        </w:rPr>
        <w:footnoteReference w:id="2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خوانند </w:t>
      </w:r>
      <w:r>
        <w:rPr>
          <w:rStyle w:val="FootnoteAnchor"/>
          <w:rtl w:val="true"/>
        </w:rPr>
        <w:footnoteReference w:id="26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به تشديد خواند،تقدير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يغتسلن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آنگه كه غسل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تخفيف،معنى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خون حيض منقطع شود از ايشان،و ايشان از آن پاك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فقها در آن كه كى روا باشد مرد را كه با حلال خود مقاربت كند و آنچه مذهب است در آن باب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قرائت به تخفيف حجّت ماست و حجّت ابو حنيفه على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قرائت به تشديد،حجّت شافعى است پيش از غسل روا بود مقاربت به نزديك ما،و به نزديك ابو حنيفه چون ده روز گذشته باشد،و به نزديك شافعى روا نبود تا غسل بنكند يا تيمّم و بعد </w:t>
      </w:r>
      <w:r>
        <w:rPr>
          <w:rStyle w:val="FootnoteAnchor"/>
          <w:rtl w:val="true"/>
        </w:rPr>
        <w:footnoteReference w:id="2615"/>
      </w:r>
      <w:r>
        <w:rPr>
          <w:rFonts w:ascii="IRNazanin" w:hAnsi="IRNazanin" w:eastAsia="IRNazanin"/>
          <w:color w:val="111111"/>
          <w:sz w:val="28"/>
          <w:sz w:val="28"/>
          <w:szCs w:val="28"/>
          <w:rtl w:val="true"/>
          <w:lang w:bidi="fa-IR"/>
        </w:rPr>
        <w:t>انقطاع الدّم،و اين مذهب زفر است و ليث و سالم و قاسم بن محمّد و 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پيش </w:t>
      </w:r>
      <w:r>
        <w:rPr>
          <w:rStyle w:val="FootnoteAnchor"/>
          <w:rtl w:val="true"/>
        </w:rPr>
        <w:footnoteReference w:id="2616"/>
      </w:r>
      <w:r>
        <w:rPr>
          <w:rFonts w:ascii="IRNazanin" w:hAnsi="IRNazanin" w:eastAsia="IRNazanin"/>
          <w:color w:val="111111"/>
          <w:sz w:val="28"/>
          <w:sz w:val="28"/>
          <w:szCs w:val="28"/>
          <w:rtl w:val="true"/>
          <w:lang w:bidi="fa-IR"/>
        </w:rPr>
        <w:t>غسل مقاربت كند كفّارتش لازم آيد همچنان كه در حال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تَطَهَّرْنَ ،اى اغتسلن،چون غسل بازكنند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فَأْتُوهُنَّ مِنْ حَيْثُ أَمَرَكُمُ اللّٰهُ ،به ايشان شوى ازآنجا كه خداى فرمود شما 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جماع،و اگرچه صورت امر است مراد اباحت است،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حَلَلْتُمْ فَاصْطٰادُوا </w:t>
      </w:r>
      <w:r>
        <w:rPr>
          <w:rStyle w:val="FootnoteAnchor"/>
          <w:rtl w:val="true"/>
        </w:rPr>
        <w:footnoteReference w:id="2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w:t>
      </w:r>
      <w:r>
        <w:rPr>
          <w:rStyle w:val="FootnoteAnchor"/>
          <w:rtl w:val="true"/>
        </w:rPr>
        <w:footnoteReference w:id="2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أَمَرَكُمُ اللّٰهُ ،آن است كه من حيث امركم اللّٰه بالاعتزال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فايده،اطلاق حظر </w:t>
      </w:r>
      <w:r>
        <w:rPr>
          <w:rStyle w:val="FootnoteAnchor"/>
          <w:rtl w:val="true"/>
        </w:rPr>
        <w:footnoteReference w:id="261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خلاف كردند فى </w:t>
      </w:r>
      <w:r>
        <w:rPr>
          <w:rStyle w:val="FootnoteAnchor"/>
          <w:rtl w:val="true"/>
        </w:rPr>
        <w:footnoteReference w:id="2620"/>
      </w:r>
      <w:r>
        <w:rPr>
          <w:rFonts w:ascii="IRNazanin" w:hAnsi="IRNazanin" w:eastAsia="IRNazanin"/>
          <w:color w:val="111111"/>
          <w:sz w:val="28"/>
          <w:sz w:val="28"/>
          <w:szCs w:val="28"/>
          <w:rtl w:val="true"/>
          <w:lang w:bidi="fa-IR"/>
        </w:rPr>
        <w:t xml:space="preserve">الامر </w:t>
      </w:r>
    </w:p>
    <w:p>
      <w:pPr>
        <w:pStyle w:val="BookText"/>
        <w:rPr/>
      </w:pPr>
      <w:r>
        <w:rPr>
          <w:rFonts w:ascii="IRNazanin" w:hAnsi="IRNazanin" w:eastAsia="IRNazanin"/>
          <w:color w:val="111111"/>
          <w:sz w:val="28"/>
          <w:sz w:val="28"/>
          <w:szCs w:val="28"/>
          <w:rtl w:val="true"/>
          <w:lang w:bidi="fa-IR"/>
        </w:rPr>
        <w:t xml:space="preserve">الوارد بعد الحظر </w:t>
      </w:r>
      <w:r>
        <w:rPr>
          <w:rStyle w:val="FootnoteAnchor"/>
          <w:rtl w:val="true"/>
        </w:rPr>
        <w:footnoteReference w:id="2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فقها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 اباحت كند،و مذهب ما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او همان باشد كه قبل الحظر </w:t>
      </w:r>
      <w:r>
        <w:rPr>
          <w:rStyle w:val="FootnoteAnchor"/>
          <w:rtl w:val="true"/>
        </w:rPr>
        <w:footnoteReference w:id="2622"/>
      </w:r>
      <w:r>
        <w:rPr>
          <w:rFonts w:ascii="Amiri" w:hAnsi="Amiri" w:eastAsia="Amiri" w:cs="Amiri"/>
          <w:color w:val="111111"/>
          <w:sz w:val="28"/>
          <w:sz w:val="28"/>
          <w:szCs w:val="28"/>
          <w:rtl w:val="true"/>
          <w:lang w:bidi="ar-SA"/>
        </w:rPr>
        <w:t xml:space="preserve">بوده باشد من اشتراكه بين الوجوب و النّدب،و تقدّم حظر </w:t>
      </w:r>
      <w:r>
        <w:rPr>
          <w:rStyle w:val="FootnoteAnchor"/>
          <w:rtl w:val="true"/>
        </w:rPr>
        <w:footnoteReference w:id="2623"/>
      </w:r>
      <w:r>
        <w:rPr>
          <w:rFonts w:ascii="IRNazanin" w:hAnsi="IRNazanin" w:eastAsia="IRNazanin"/>
          <w:color w:val="111111"/>
          <w:sz w:val="28"/>
          <w:sz w:val="28"/>
          <w:szCs w:val="28"/>
          <w:rtl w:val="true"/>
          <w:lang w:bidi="fa-IR"/>
        </w:rPr>
        <w:t>را هيچ اثر نبود در تغيير حكم او،پس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محظور </w:t>
      </w:r>
      <w:r>
        <w:rPr>
          <w:rStyle w:val="FootnoteAnchor"/>
          <w:rtl w:val="true"/>
        </w:rPr>
        <w:footnoteReference w:id="2624"/>
      </w:r>
      <w:r>
        <w:rPr>
          <w:rFonts w:ascii="Amiri" w:hAnsi="Amiri" w:eastAsia="Amiri" w:cs="Amiri"/>
          <w:color w:val="111111"/>
          <w:sz w:val="28"/>
          <w:sz w:val="28"/>
          <w:szCs w:val="28"/>
          <w:rtl w:val="true"/>
          <w:lang w:bidi="ar-SA"/>
        </w:rPr>
        <w:t>بود اكنون مطلق است،و اين قول مجاهد است و ابراهيم و قتاده و عكرمه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والبى </w:t>
      </w:r>
      <w:r>
        <w:rPr>
          <w:rStyle w:val="FootnoteAnchor"/>
          <w:rtl w:val="true"/>
        </w:rPr>
        <w:footnoteReference w:id="2625"/>
      </w:r>
      <w:r>
        <w:rPr>
          <w:rFonts w:ascii="IRNazanin" w:hAnsi="IRNazanin" w:eastAsia="IRNazanin"/>
          <w:color w:val="111111"/>
          <w:sz w:val="28"/>
          <w:sz w:val="28"/>
          <w:szCs w:val="28"/>
          <w:rtl w:val="true"/>
          <w:lang w:bidi="fa-IR"/>
        </w:rPr>
        <w:t>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جامعوهنّ فى الفرج لا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مقاربت در موضع مخصوص كنى كه آن جاى،مأمور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من حيث امركم اللّٰه به من الطّهر،يعنى اين مواقعه در ايّام طهر بايد دون ايّام حيض تا امتثال فرمان خداى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وجه باز كرد</w:t>
      </w:r>
      <w:r>
        <w:rPr>
          <w:rFonts w:eastAsia="Amiri" w:cs="Amiri" w:ascii="Amiri" w:hAnsi="Amiri"/>
          <w:color w:val="111111"/>
          <w:sz w:val="28"/>
          <w:szCs w:val="28"/>
          <w:rtl w:val="true"/>
          <w:lang w:bidi="ar-SA"/>
        </w:rPr>
        <w:t xml:space="preserve">] </w:t>
      </w:r>
      <w:r>
        <w:rPr>
          <w:rStyle w:val="FootnoteAnchor"/>
          <w:rtl w:val="true"/>
        </w:rPr>
        <w:footnoteReference w:id="2626"/>
      </w:r>
      <w:r>
        <w:rPr>
          <w:rFonts w:ascii="Amiri" w:hAnsi="Amiri" w:eastAsia="Amiri" w:cs="Amiri"/>
          <w:color w:val="111111"/>
          <w:sz w:val="28"/>
          <w:sz w:val="28"/>
          <w:szCs w:val="28"/>
          <w:rtl w:val="true"/>
          <w:lang w:bidi="ar-SA"/>
        </w:rPr>
        <w:t>ند،كأنّه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قبل طهرهنّ لا من قبل حيضهنّ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قول ابن زيد است و ضحّاك و روايت عطيّه </w:t>
      </w:r>
      <w:r>
        <w:rPr>
          <w:rStyle w:val="FootnoteAnchor"/>
          <w:rtl w:val="true"/>
        </w:rPr>
        <w:footnoteReference w:id="2627"/>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حنفيّه </w:t>
      </w:r>
      <w:r>
        <w:rPr>
          <w:rStyle w:val="FootnoteAnchor"/>
          <w:rtl w:val="true"/>
        </w:rPr>
        <w:footnoteReference w:id="26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أَمَرَكُمُ اللّٰهُ ،اى من الحلال دون الفجور،يعنى به حلال مقاربت كنى نه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به ايشان مواقعه آنگه كنى كه ايشان روزه ندارند و معتكف و محرم نباشند،يعنى در اوقاتى كه حلال بود شما را مواقعه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اين چنان باشد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أتيت الأمر من مأتاه،اى من الوجه </w:t>
      </w:r>
      <w:r>
        <w:rPr>
          <w:rStyle w:val="FootnoteAnchor"/>
          <w:rtl w:val="true"/>
        </w:rPr>
        <w:footnoteReference w:id="2629"/>
      </w:r>
      <w:r>
        <w:rPr>
          <w:rFonts w:ascii="IRNazanin" w:hAnsi="IRNazanin" w:eastAsia="IRNazanin"/>
          <w:color w:val="111111"/>
          <w:sz w:val="28"/>
          <w:sz w:val="28"/>
          <w:szCs w:val="28"/>
          <w:rtl w:val="true"/>
          <w:lang w:bidi="fa-IR"/>
        </w:rPr>
        <w:t>الّذي يؤتى،از آن ره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فى الفرج،و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اروني ما ذا خلقوا من الارض،اى فى الأرض،و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نُودِيَ لِلصَّلاٰةِ مِنْ يَوْمِ الْجُمُعَةِ </w:t>
      </w:r>
      <w:r>
        <w:rPr>
          <w:rStyle w:val="FootnoteAnchor"/>
          <w:rtl w:val="true"/>
        </w:rPr>
        <w:footnoteReference w:id="2630"/>
      </w:r>
      <w:r>
        <w:rPr>
          <w:rFonts w:ascii="Amiri" w:hAnsi="Amiri" w:eastAsia="Amiri" w:cs="Amiri"/>
          <w:color w:val="111111"/>
          <w:sz w:val="28"/>
          <w:sz w:val="28"/>
          <w:szCs w:val="28"/>
          <w:rtl w:val="true"/>
          <w:lang w:bidi="ar-SA"/>
        </w:rPr>
        <w:t>،أى في يوم الجمعة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يُحِبُّ التَّوّٰابِينَ وَ يُحِبُّ الْمُتَطَهِّرِينَ ،مقاتل سليمان گفت و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 </w:t>
      </w:r>
    </w:p>
    <w:p>
      <w:pPr>
        <w:pStyle w:val="BookText"/>
        <w:rPr/>
      </w:pPr>
      <w:r>
        <w:rPr>
          <w:rFonts w:ascii="IRNazanin" w:hAnsi="IRNazanin" w:eastAsia="IRNazanin"/>
          <w:color w:val="111111"/>
          <w:sz w:val="28"/>
          <w:sz w:val="28"/>
          <w:szCs w:val="28"/>
          <w:rtl w:val="true"/>
          <w:lang w:bidi="fa-IR"/>
        </w:rPr>
        <w:t>التّوّابين من الذنوب،خدا دوست دارد توبه كاران را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Style w:val="FootnoteAnchor"/>
          <w:rtl w:val="true"/>
        </w:rPr>
        <w:footnoteReference w:id="2631"/>
      </w:r>
      <w:r>
        <w:rPr>
          <w:rFonts w:ascii="IRNazanin" w:hAnsi="IRNazanin" w:eastAsia="IRNazanin"/>
          <w:color w:val="111111"/>
          <w:sz w:val="28"/>
          <w:sz w:val="28"/>
          <w:szCs w:val="28"/>
          <w:rtl w:val="true"/>
          <w:lang w:bidi="fa-IR"/>
        </w:rPr>
        <w:t>توبت كنند، و آنان را كه در طهارت و پاكى از احداث آب به كار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 التّوّابين من الذّنوب و المتطهّرين من أدبار النّساء،يعنى دوست دارد </w:t>
      </w:r>
      <w:r>
        <w:rPr>
          <w:rStyle w:val="FootnoteAnchor"/>
          <w:rtl w:val="true"/>
        </w:rPr>
        <w:footnoteReference w:id="2632"/>
      </w:r>
      <w:r>
        <w:rPr>
          <w:rFonts w:ascii="IRNazanin" w:hAnsi="IRNazanin" w:eastAsia="IRNazanin"/>
          <w:color w:val="111111"/>
          <w:sz w:val="28"/>
          <w:sz w:val="28"/>
          <w:szCs w:val="28"/>
          <w:rtl w:val="true"/>
          <w:lang w:bidi="fa-IR"/>
        </w:rPr>
        <w:t xml:space="preserve">آنان را كه خويشتن پاكيزه دارند ازآن كه خلوت كنند با زنان بر </w:t>
      </w:r>
      <w:r>
        <w:rPr>
          <w:rStyle w:val="FootnoteAnchor"/>
          <w:rtl w:val="true"/>
        </w:rPr>
        <w:footnoteReference w:id="2633"/>
      </w:r>
      <w:r>
        <w:rPr>
          <w:rFonts w:ascii="IRNazanin" w:hAnsi="IRNazanin" w:eastAsia="IRNazanin"/>
          <w:color w:val="111111"/>
          <w:sz w:val="28"/>
          <w:sz w:val="28"/>
          <w:szCs w:val="28"/>
          <w:rtl w:val="true"/>
          <w:lang w:bidi="fa-IR"/>
        </w:rPr>
        <w:t>وجهى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مقاتل حيّان </w:t>
      </w:r>
      <w:r>
        <w:rPr>
          <w:rStyle w:val="FootnoteAnchor"/>
          <w:rtl w:val="true"/>
        </w:rPr>
        <w:footnoteReference w:id="26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التّوّابين من الذّنوب و المتطهّرين من الشّرك،از گناه توبت كنند و از شرك خويشتن پاك سازند </w:t>
      </w:r>
      <w:r>
        <w:rPr>
          <w:rStyle w:val="FootnoteAnchor"/>
          <w:rtl w:val="true"/>
        </w:rPr>
        <w:footnoteReference w:id="2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بعكس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 </w:t>
      </w:r>
      <w:r>
        <w:rPr>
          <w:rStyle w:val="FootnoteAnchor"/>
          <w:rtl w:val="true"/>
        </w:rPr>
        <w:footnoteReference w:id="2636"/>
      </w:r>
      <w:r>
        <w:rPr>
          <w:rFonts w:ascii="IRNazanin" w:hAnsi="IRNazanin" w:eastAsia="IRNazanin"/>
          <w:color w:val="111111"/>
          <w:sz w:val="28"/>
          <w:sz w:val="28"/>
          <w:szCs w:val="28"/>
          <w:rtl w:val="true"/>
          <w:lang w:bidi="fa-IR"/>
        </w:rPr>
        <w:t>التّوّابين من الشّرك و المتطهّرين من الذّنوب،از شرك توبت كنند به ايمان،و از پس ايمان نيز گناه نكنند و پاكى جويند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ابو العاليه بودم،برخاست و وضوى نيكو باز كرد 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التَّوّٰابِينَ وَ يُحِبُّ الْمُتَطَهِّرِينَ ،ابن جريج گفت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اَلتَّوّٰابِينَ ،آنان </w:t>
      </w:r>
      <w:r>
        <w:rPr>
          <w:rStyle w:val="FootnoteAnchor"/>
          <w:rtl w:val="true"/>
        </w:rPr>
        <w:footnoteReference w:id="2637"/>
      </w:r>
      <w:r>
        <w:rPr>
          <w:rFonts w:ascii="IRNazanin" w:hAnsi="IRNazanin" w:eastAsia="IRNazanin"/>
          <w:color w:val="111111"/>
          <w:sz w:val="28"/>
          <w:sz w:val="28"/>
          <w:szCs w:val="28"/>
          <w:rtl w:val="true"/>
          <w:lang w:bidi="fa-IR"/>
        </w:rPr>
        <w:t>كه گناه كرده باشند پس توبت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اَلْمُتَطَهِّرِينَ ،آنان كه خود هرگز گناه نكرده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الرّحيم قنّاد </w:t>
      </w:r>
      <w:r>
        <w:rPr>
          <w:rStyle w:val="FootnoteAnchor"/>
          <w:rtl w:val="true"/>
        </w:rPr>
        <w:footnoteReference w:id="26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التّوّابين من الكبائر و المتطهّرين من الصّغائر،التّوّابين من الافعال،و المتطهّرين من الاقوال،التّوّابين من الاظهار،و المتطهّرين من الاضمار،التّوّابين من الآثام،و المتطهّرين من الاجرام،التّوّابين من الجرائر، و المتطهّرين من خبث السّرائر،التّوّابين من الذّنوب،و المتطهّرين من العيوب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آيت با آن مى ماند كه يُحِبُّ التَّوّٰابِينَ ،يعنى آنان را كه مقاربت كرده باشند با زنان در حال حيض و ندانسته باشند،چون بدانند از آن توبت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يُحِبُّ الْمُتَطَهِّرِينَ ،يعنى آنان را كه طلب پاكيزگى كنند و از اين معنى دور باشند،الّا آن است كه اگرچه آيت عقيب اين حديث آمد،روا باشد كه مراد عموم بود،پس حمل </w:t>
      </w:r>
    </w:p>
    <w:p>
      <w:pPr>
        <w:pStyle w:val="BookText"/>
        <w:rPr/>
      </w:pPr>
      <w:r>
        <w:rPr>
          <w:rFonts w:ascii="Amiri" w:hAnsi="Amiri" w:eastAsia="Amiri" w:cs="Amiri"/>
          <w:color w:val="111111"/>
          <w:sz w:val="28"/>
          <w:sz w:val="28"/>
          <w:szCs w:val="28"/>
          <w:rtl w:val="true"/>
          <w:lang w:bidi="ar-SA"/>
        </w:rPr>
        <w:t>كردن بر عموم اولى 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نِسٰاؤُكُمْ حَرْثٌ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الآية،سعيد جبير گويد </w:t>
      </w:r>
      <w:r>
        <w:rPr>
          <w:rStyle w:val="FootnoteAnchor"/>
          <w:rtl w:val="true"/>
        </w:rPr>
        <w:footnoteReference w:id="2639"/>
      </w:r>
      <w:r>
        <w:rPr>
          <w:rFonts w:ascii="IRNazanin" w:hAnsi="IRNazanin" w:eastAsia="IRNazanin"/>
          <w:color w:val="111111"/>
          <w:sz w:val="28"/>
          <w:sz w:val="28"/>
          <w:szCs w:val="28"/>
          <w:rtl w:val="true"/>
          <w:lang w:bidi="fa-IR"/>
        </w:rPr>
        <w:t>از عبد اللّٰه عبّاس كه او گفت عمر خطّاب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هلكت و اهلكت،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شدم</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را هلاك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حوّلت البارحة رحلي،دوش رحل برگردانيدم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نداد،جبريل آمد و اين آيت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نِسٰاؤُكُمْ حَرْثٌ لَكُمْ ،زنان شما كشتزار شمااند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حَرْثَكُمْ أَنّٰى شِئْتُمْ ،به كشتزار خود آيى آنجا كه خواهى،پس ازآن كه از موضعى ديگر اجتناب كنى و از ايّام حيض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المنكدر روايت كرد از جابر عبد اللّٰه انصارى كه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دعوى كردند كه هركس كه با حلال خود خلوت كند از جاى </w:t>
      </w:r>
      <w:r>
        <w:rPr>
          <w:rStyle w:val="FootnoteAnchor"/>
          <w:rtl w:val="true"/>
        </w:rPr>
        <w:footnoteReference w:id="2641"/>
      </w:r>
      <w:r>
        <w:rPr>
          <w:rFonts w:ascii="IRNazanin" w:hAnsi="IRNazanin" w:eastAsia="IRNazanin"/>
          <w:color w:val="111111"/>
          <w:sz w:val="28"/>
          <w:sz w:val="28"/>
          <w:szCs w:val="28"/>
          <w:rtl w:val="true"/>
          <w:lang w:bidi="fa-IR"/>
        </w:rPr>
        <w:t>معتاد و لكن از خلف، فرزند احول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از اين حديث،گفت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 </w:t>
      </w:r>
      <w:r>
        <w:rPr>
          <w:rStyle w:val="FootnoteAnchor"/>
          <w:rtl w:val="true"/>
        </w:rPr>
        <w:footnoteReference w:id="2642"/>
      </w:r>
      <w:r>
        <w:rPr>
          <w:rFonts w:ascii="IRNazanin" w:hAnsi="IRNazanin" w:eastAsia="IRNazanin"/>
          <w:color w:val="111111"/>
          <w:sz w:val="28"/>
          <w:sz w:val="28"/>
          <w:szCs w:val="28"/>
          <w:rtl w:val="true"/>
          <w:lang w:bidi="fa-IR"/>
        </w:rPr>
        <w:t>اليهود ،جهودان 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تصديق رسول را و تكذيب يهود را اين آيت فرستاد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قولى دگر در سبب نزول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مدينه در بعضى كارها اقتدا كردندى به جهودان پيش از آمدن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جهودان را عادت چنان بود كه با زنان خلوت كردندى على حرف،اى على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قريش را عادت چنان بود </w:t>
      </w:r>
      <w:r>
        <w:rPr>
          <w:rStyle w:val="FootnoteAnchor"/>
          <w:rtl w:val="true"/>
        </w:rPr>
        <w:footnoteReference w:id="2643"/>
      </w:r>
      <w:r>
        <w:rPr>
          <w:rFonts w:ascii="Amiri" w:hAnsi="Amiri" w:eastAsia="Amiri" w:cs="Amiri"/>
          <w:color w:val="111111"/>
          <w:sz w:val="28"/>
          <w:sz w:val="28"/>
          <w:szCs w:val="28"/>
          <w:rtl w:val="true"/>
          <w:lang w:bidi="ar-SA"/>
        </w:rPr>
        <w:t xml:space="preserve">كه شرح كردندى اعنى </w:t>
      </w:r>
      <w:r>
        <w:rPr>
          <w:rStyle w:val="FootnoteAnchor"/>
          <w:rtl w:val="true"/>
        </w:rPr>
        <w:footnoteReference w:id="2644"/>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كرد،يكى از جمله مهاجر زنى انصارى را بخواست،به وقت خلوت خواست كه با او نزديكى كند بر عادت ايشان،امتناع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عادت ما بباشى </w:t>
      </w:r>
      <w:r>
        <w:rPr>
          <w:rStyle w:val="FootnoteAnchor"/>
          <w:rtl w:val="true"/>
        </w:rPr>
        <w:footnoteReference w:id="2645"/>
      </w:r>
      <w:r>
        <w:rPr>
          <w:rFonts w:ascii="IRNazanin" w:hAnsi="IRNazanin" w:eastAsia="IRNazanin"/>
          <w:color w:val="111111"/>
          <w:sz w:val="28"/>
          <w:sz w:val="28"/>
          <w:szCs w:val="28"/>
          <w:rtl w:val="true"/>
          <w:lang w:bidi="fa-IR"/>
        </w:rPr>
        <w:t xml:space="preserve">و الّا اجتناب كن،و در اين باب از ميان ايشان گفتا گوى </w:t>
      </w:r>
      <w:r>
        <w:rPr>
          <w:rStyle w:val="FootnoteAnchor"/>
          <w:rtl w:val="true"/>
        </w:rPr>
        <w:footnoteReference w:id="2646"/>
      </w:r>
      <w:r>
        <w:rPr>
          <w:rFonts w:ascii="Amiri" w:hAnsi="Amiri" w:eastAsia="Amiri" w:cs="Amiri"/>
          <w:color w:val="111111"/>
          <w:sz w:val="28"/>
          <w:sz w:val="28"/>
          <w:szCs w:val="28"/>
          <w:rtl w:val="true"/>
          <w:lang w:bidi="ar-SA"/>
        </w:rPr>
        <w:t>رفت و اين حديث به رسول رسيد،خداى تعالى اين آيت فرستاد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اخبار و مانند،اين همه دليل آن مى كند كه اتيان النّساء من غير المأتى روا نباشد،و تعلّق آن كس كه به خلاف اين گويد با اين آيت درست نباشد،چه آيت مقصور و وارد است بر اين اسباب كه گفته شده و اين جماعت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Style w:val="FootnoteAnchor"/>
          <w:rtl w:val="true"/>
        </w:rPr>
        <w:footnoteReference w:id="2647"/>
      </w:r>
      <w:r>
        <w:rPr>
          <w:rFonts w:ascii="IRNazanin" w:hAnsi="IRNazanin" w:eastAsia="IRNazanin"/>
          <w:color w:val="111111"/>
          <w:sz w:val="28"/>
          <w:sz w:val="28"/>
          <w:szCs w:val="28"/>
          <w:rtl w:val="true"/>
          <w:lang w:bidi="fa-IR"/>
        </w:rPr>
        <w:t>چنين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شئتم،و متى شئتم،و حيث شئتم بعد ما كان الصّمام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راسه معنى باشد،چنان كه خواهى،و هرگه كه خواهى،و آنجا كه خواهى،پس ازآن كه موضع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جمله كنايات لطيف است كه در قرآن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زنان را كشت خواند،و مراد كشتزار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را تشبيه كرد به زرّاع </w:t>
      </w:r>
      <w:r>
        <w:rPr>
          <w:rStyle w:val="FootnoteAnchor"/>
          <w:rtl w:val="true"/>
        </w:rPr>
        <w:footnoteReference w:id="2648"/>
      </w:r>
      <w:r>
        <w:rPr>
          <w:rFonts w:ascii="IRNazanin" w:hAnsi="IRNazanin" w:eastAsia="IRNazanin"/>
          <w:color w:val="111111"/>
          <w:sz w:val="28"/>
          <w:sz w:val="28"/>
          <w:szCs w:val="28"/>
          <w:rtl w:val="true"/>
          <w:lang w:bidi="fa-IR"/>
        </w:rPr>
        <w:t>،و زن را به مزرعه،و آب را به تخم،و فرزند را به زرع اعنى نبات،و حرف تشبيه براى مبالغت بيفگند،چنان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جَعَلَهُ نٰاراً </w:t>
      </w:r>
      <w:r>
        <w:rPr>
          <w:rStyle w:val="FootnoteAnchor"/>
          <w:rtl w:val="true"/>
        </w:rPr>
        <w:footnoteReference w:id="2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 مسك و الوجوه دناني‌ر و اطراف الأكفّ غنم</w:t>
      </w:r>
    </w:p>
    <w:p>
      <w:pPr>
        <w:pStyle w:val="BookText"/>
        <w:rPr/>
      </w:pPr>
      <w:r>
        <w:rPr>
          <w:rFonts w:ascii="IRNazanin" w:hAnsi="IRNazanin" w:eastAsia="IRNazanin"/>
          <w:color w:val="111111"/>
          <w:sz w:val="28"/>
          <w:sz w:val="28"/>
          <w:szCs w:val="28"/>
          <w:rtl w:val="true"/>
          <w:lang w:bidi="fa-IR"/>
        </w:rPr>
        <w:t>و اين كنايت به نزد عرب مشهور است،مفضّل بن سلمه گفت انشدني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أكل الجراد حروث قومفحرثي همّه أكل الجراد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انشد احمد بن يحيى ثعلب</w:t>
      </w:r>
      <w:r>
        <w:rPr>
          <w:rFonts w:eastAsia="Amiri" w:cs="Amiri" w:ascii="Amiri" w:hAnsi="Amiri"/>
          <w:color w:val="111111"/>
          <w:sz w:val="28"/>
          <w:szCs w:val="28"/>
          <w:rtl w:val="true"/>
          <w:lang w:bidi="ar-SA"/>
        </w:rPr>
        <w:t xml:space="preserve">]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حبّذا من هبة اللّٰه البنات الصّالحاتهنّ للنّسل و للزّرع </w:t>
      </w:r>
      <w:r>
        <w:rPr>
          <w:rStyle w:val="FootnoteAnchor"/>
          <w:rtl w:val="true"/>
        </w:rPr>
        <w:footnoteReference w:id="2651"/>
      </w:r>
      <w:r>
        <w:rPr>
          <w:rFonts w:ascii="Amiri" w:hAnsi="Amiri" w:eastAsia="Amiri" w:cs="Amiri"/>
          <w:color w:val="111111"/>
          <w:sz w:val="28"/>
          <w:sz w:val="28"/>
          <w:szCs w:val="28"/>
          <w:rtl w:val="true"/>
          <w:lang w:bidi="ar-SA"/>
        </w:rPr>
        <w:t>و هنّ الشّجرات</w:t>
      </w:r>
    </w:p>
    <w:p>
      <w:pPr>
        <w:pStyle w:val="BookText"/>
        <w:rPr/>
      </w:pPr>
      <w:r>
        <w:rPr>
          <w:rFonts w:ascii="Amiri" w:hAnsi="Amiri" w:eastAsia="Amiri" w:cs="Amiri"/>
          <w:color w:val="111111"/>
          <w:sz w:val="28"/>
          <w:sz w:val="28"/>
          <w:szCs w:val="28"/>
          <w:rtl w:val="true"/>
          <w:lang w:bidi="ar-SA"/>
        </w:rPr>
        <w:t>يجعل اللّٰه لنا فيما يشاء البركاتانّما الأرحام ارضون لنا محترثات</w:t>
      </w:r>
    </w:p>
    <w:p>
      <w:pPr>
        <w:pStyle w:val="BookText"/>
        <w:rPr/>
      </w:pPr>
      <w:r>
        <w:rPr>
          <w:rFonts w:ascii="Amiri" w:hAnsi="Amiri" w:eastAsia="Amiri" w:cs="Amiri"/>
          <w:color w:val="111111"/>
          <w:sz w:val="28"/>
          <w:sz w:val="28"/>
          <w:szCs w:val="28"/>
          <w:rtl w:val="true"/>
          <w:lang w:bidi="ar-SA"/>
        </w:rPr>
        <w:t>فعلينا الزّرع فيها و على اللّٰه النّبات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إتيان النّساء في أدبارهنّ،بيشتر فقها برآنند كه حرام است،و مذهب مالك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مباح است </w:t>
      </w:r>
      <w:r>
        <w:rPr>
          <w:rStyle w:val="FootnoteAnchor"/>
          <w:rtl w:val="true"/>
        </w:rPr>
        <w:footnoteReference w:id="2652"/>
      </w:r>
      <w:r>
        <w:rPr>
          <w:rFonts w:ascii="Amiri" w:hAnsi="Amiri" w:eastAsia="Amiri" w:cs="Amiri"/>
          <w:color w:val="111111"/>
          <w:sz w:val="28"/>
          <w:sz w:val="28"/>
          <w:szCs w:val="28"/>
          <w:rtl w:val="true"/>
          <w:lang w:bidi="ar-SA"/>
        </w:rPr>
        <w:t xml:space="preserve">،و در اخبار ما اباحت و تحريم هر دو هست،و شيخ ابو جعفر </w:t>
      </w:r>
      <w:r>
        <w:rPr>
          <w:rStyle w:val="FootnoteAnchor"/>
          <w:rtl w:val="true"/>
        </w:rPr>
        <w:footnoteReference w:id="2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فتوى بر كراهت كرد حملا للأخبار على وجوهها </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و جمعا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آنان كه اباحت كنند </w:t>
      </w:r>
      <w:r>
        <w:rPr>
          <w:rStyle w:val="FootnoteAnchor"/>
          <w:rtl w:val="true"/>
        </w:rPr>
        <w:footnoteReference w:id="2655"/>
      </w:r>
      <w:r>
        <w:rPr>
          <w:rFonts w:ascii="IRNazanin" w:hAnsi="IRNazanin" w:eastAsia="IRNazanin"/>
          <w:color w:val="111111"/>
          <w:sz w:val="28"/>
          <w:sz w:val="28"/>
          <w:szCs w:val="28"/>
          <w:rtl w:val="true"/>
          <w:lang w:bidi="fa-IR"/>
        </w:rPr>
        <w:t>به اين آيت تمسّك كردند و گفتند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أَنّٰى شِئْتُمْ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گفتم </w:t>
      </w:r>
      <w:r>
        <w:rPr>
          <w:rStyle w:val="FootnoteAnchor"/>
          <w:rtl w:val="true"/>
        </w:rPr>
        <w:footnoteReference w:id="2656"/>
      </w:r>
      <w:r>
        <w:rPr>
          <w:rFonts w:ascii="Amiri" w:hAnsi="Amiri" w:eastAsia="Amiri" w:cs="Amiri"/>
          <w:color w:val="111111"/>
          <w:sz w:val="28"/>
          <w:sz w:val="28"/>
          <w:szCs w:val="28"/>
          <w:rtl w:val="true"/>
          <w:lang w:bidi="ar-SA"/>
        </w:rPr>
        <w:t xml:space="preserve">،و به معنى موضع آمده في قوله </w:t>
      </w:r>
      <w:r>
        <w:rPr>
          <w:rStyle w:val="FootnoteAnchor"/>
          <w:rtl w:val="true"/>
        </w:rPr>
        <w:footnoteReference w:id="2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w:t>
      </w:r>
      <w:r>
        <w:rPr>
          <w:rStyle w:val="FootnoteAnchor"/>
          <w:rtl w:val="true"/>
        </w:rPr>
        <w:footnoteReference w:id="2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 اين لك هذا،قال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أنّى تأتها تلتبس بهاكلا مركبيها تحت رجلك شاجر</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و من أين ابك </w:t>
      </w:r>
      <w:r>
        <w:rPr>
          <w:rStyle w:val="FootnoteAnchor"/>
          <w:rtl w:val="true"/>
        </w:rPr>
        <w:footnoteReference w:id="2659"/>
      </w:r>
      <w:r>
        <w:rPr>
          <w:rFonts w:ascii="Amiri" w:hAnsi="Amiri" w:eastAsia="Amiri" w:cs="Amiri"/>
          <w:color w:val="111111"/>
          <w:sz w:val="28"/>
          <w:sz w:val="28"/>
          <w:szCs w:val="28"/>
          <w:rtl w:val="true"/>
          <w:lang w:bidi="ar-SA"/>
        </w:rPr>
        <w:t>الطّربمن حيث لا صبوة و لا ريب</w:t>
      </w:r>
    </w:p>
    <w:p>
      <w:pPr>
        <w:pStyle w:val="BookText"/>
        <w:rPr/>
      </w:pPr>
      <w:r>
        <w:rPr>
          <w:rFonts w:ascii="IRNazanin" w:hAnsi="IRNazanin" w:eastAsia="IRNazanin"/>
          <w:color w:val="111111"/>
          <w:sz w:val="28"/>
          <w:sz w:val="28"/>
          <w:szCs w:val="28"/>
          <w:rtl w:val="true"/>
          <w:lang w:bidi="fa-IR"/>
        </w:rPr>
        <w:t>لفظ امر است و مراد اباحت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است مكان را تخصيص كردن به آن كه بعد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الصّمام</w:t>
      </w:r>
      <w:r>
        <w:rPr>
          <w:rFonts w:eastAsia="Amiri" w:cs="Amiri" w:ascii="Amiri" w:hAnsi="Amiri"/>
          <w:color w:val="111111"/>
          <w:sz w:val="28"/>
          <w:szCs w:val="28"/>
          <w:rtl w:val="true"/>
          <w:lang w:bidi="ar-SA"/>
        </w:rPr>
        <w:t xml:space="preserve">] </w:t>
      </w:r>
      <w:r>
        <w:rPr>
          <w:rStyle w:val="FootnoteAnchor"/>
          <w:rtl w:val="true"/>
        </w:rPr>
        <w:footnoteReference w:id="2660"/>
      </w:r>
      <w:r>
        <w:rPr>
          <w:rFonts w:ascii="Amiri" w:hAnsi="Amiri" w:eastAsia="Amiri" w:cs="Amiri"/>
          <w:color w:val="111111"/>
          <w:sz w:val="28"/>
          <w:sz w:val="28"/>
          <w:szCs w:val="28"/>
          <w:rtl w:val="true"/>
          <w:lang w:bidi="ar-SA"/>
        </w:rPr>
        <w:t xml:space="preserve">واحدا،تخصيص قرآن باشد به اخبار آحاد،و اين درست نباشد به نزديك ما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تمسّك فقها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نِسٰاؤُكُمْ حَرْثٌ لَكُمْ فَأْتُوا حَرْثَكُمْ ،و اين جا حرث نبود،چه محتمل حرث نيست،گوييم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الخطاب باشد،و دليل الخطاب به نزديك بيشتر اهل علم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بين الفخذين به اجماع مباح است و لا حرث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تفسير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فرج خلاف قرآن است،كه خداى تعالى زن را حرث خواند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،و لم يقل فروج نسائكم حرث لكم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تمسّك ايشان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فَأْتُوهُنَّ مِنْ حَيْثُ أَمَرَكُمُ اللّٰهُ ،و أنّه الفرج لا غير،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همه حجّتى نيست براى آن كه معنى امر،اباحت است اين جا،و اباحت تصرّف در </w:t>
      </w:r>
      <w:r>
        <w:rPr>
          <w:rStyle w:val="FootnoteAnchor"/>
          <w:rtl w:val="true"/>
        </w:rPr>
        <w:footnoteReference w:id="2662"/>
      </w:r>
      <w:r>
        <w:rPr>
          <w:rFonts w:ascii="Amiri" w:hAnsi="Amiri" w:eastAsia="Amiri" w:cs="Amiri"/>
          <w:color w:val="111111"/>
          <w:sz w:val="28"/>
          <w:sz w:val="28"/>
          <w:szCs w:val="28"/>
          <w:rtl w:val="true"/>
          <w:lang w:bidi="ar-SA"/>
        </w:rPr>
        <w:t xml:space="preserve">ايشان است و انواع </w:t>
      </w:r>
      <w:r>
        <w:rPr>
          <w:rStyle w:val="FootnoteAnchor"/>
          <w:rtl w:val="true"/>
        </w:rPr>
        <w:footnoteReference w:id="2663"/>
      </w:r>
      <w:r>
        <w:rPr>
          <w:rFonts w:ascii="IRNazanin" w:hAnsi="IRNazanin" w:eastAsia="IRNazanin"/>
          <w:color w:val="111111"/>
          <w:sz w:val="28"/>
          <w:sz w:val="28"/>
          <w:szCs w:val="28"/>
          <w:rtl w:val="true"/>
          <w:lang w:bidi="fa-IR"/>
        </w:rPr>
        <w:t xml:space="preserve">الاستمتاع و لا مخصّص </w:t>
      </w:r>
      <w:r>
        <w:rPr>
          <w:rStyle w:val="FootnoteAnchor"/>
          <w:rtl w:val="true"/>
        </w:rPr>
        <w:footnoteReference w:id="2664"/>
      </w:r>
      <w:r>
        <w:rPr>
          <w:rFonts w:ascii="IRNazanin" w:hAnsi="IRNazanin" w:eastAsia="IRNazanin"/>
          <w:color w:val="111111"/>
          <w:sz w:val="28"/>
          <w:sz w:val="28"/>
          <w:szCs w:val="28"/>
          <w:rtl w:val="true"/>
          <w:lang w:bidi="fa-IR"/>
        </w:rPr>
        <w:t xml:space="preserve">هاهنا </w:t>
      </w:r>
      <w:r>
        <w:rPr>
          <w:rStyle w:val="FootnoteAnchor"/>
          <w:rtl w:val="true"/>
        </w:rPr>
        <w:footnoteReference w:id="2665"/>
      </w:r>
      <w:r>
        <w:rPr>
          <w:rFonts w:ascii="Amiri" w:hAnsi="Amiri" w:eastAsia="Amiri" w:cs="Amiri"/>
          <w:color w:val="111111"/>
          <w:sz w:val="28"/>
          <w:sz w:val="28"/>
          <w:szCs w:val="28"/>
          <w:rtl w:val="true"/>
          <w:lang w:bidi="ar-SA"/>
        </w:rPr>
        <w:t xml:space="preserve">فدلّ </w:t>
      </w:r>
      <w:r>
        <w:rPr>
          <w:rStyle w:val="FootnoteAnchor"/>
          <w:rtl w:val="true"/>
        </w:rPr>
        <w:footnoteReference w:id="2666"/>
      </w:r>
      <w:r>
        <w:rPr>
          <w:rFonts w:ascii="IRNazanin" w:hAnsi="IRNazanin" w:eastAsia="IRNazanin"/>
          <w:color w:val="111111"/>
          <w:sz w:val="28"/>
          <w:sz w:val="28"/>
          <w:szCs w:val="28"/>
          <w:rtl w:val="true"/>
          <w:lang w:bidi="fa-IR"/>
        </w:rPr>
        <w:t>على العموم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تمسّك ايشان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أَذىً ،و تفسير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قذر و نجاست،و أنّ الاذى ههنا اكثر اعني فى الادبار،هم معتمد نيست براى آن كه حمل الشّىء على غيره باشد من غير علّة جامعة بينهما،و از جمله قياس باشد و ما به قياس نگوييم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جماعتى مفسّران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تحريم و مفسده كردند،اگر حمل برآن كنند اين طريقه مطّرد نبود،دگر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است در اين جا بالبول و دم الاستحاضة،و مع ذلك مانع نيست از وطى و اباحت آن،روايت كرده اند عن نافع عن ابن عمرو عن </w:t>
      </w:r>
      <w:r>
        <w:rPr>
          <w:rStyle w:val="FootnoteAnchor"/>
          <w:rtl w:val="true"/>
        </w:rPr>
        <w:footnoteReference w:id="2667"/>
      </w:r>
      <w:r>
        <w:rPr>
          <w:rFonts w:ascii="Amiri" w:hAnsi="Amiri" w:eastAsia="Amiri" w:cs="Amiri"/>
          <w:color w:val="111111"/>
          <w:sz w:val="28"/>
          <w:sz w:val="28"/>
          <w:szCs w:val="28"/>
          <w:rtl w:val="true"/>
          <w:lang w:bidi="ar-SA"/>
        </w:rPr>
        <w:t xml:space="preserve">زيد بن اسلم عن محمّد بن المنكدر </w:t>
      </w:r>
      <w:r>
        <w:rPr>
          <w:rStyle w:val="FootnoteAnchor"/>
          <w:rtl w:val="true"/>
        </w:rPr>
        <w:footnoteReference w:id="2668"/>
      </w:r>
      <w:r>
        <w:rPr>
          <w:rFonts w:ascii="Amiri" w:hAnsi="Amiri" w:eastAsia="Amiri" w:cs="Amiri"/>
          <w:color w:val="111111"/>
          <w:sz w:val="28"/>
          <w:sz w:val="28"/>
          <w:szCs w:val="28"/>
          <w:rtl w:val="true"/>
          <w:lang w:bidi="ar-SA"/>
        </w:rPr>
        <w:t xml:space="preserve">عن طرق مختلفة </w:t>
      </w:r>
      <w:r>
        <w:rPr>
          <w:rStyle w:val="FootnoteAnchor"/>
          <w:rtl w:val="true"/>
        </w:rPr>
        <w:footnoteReference w:id="2669"/>
      </w:r>
      <w:r>
        <w:rPr>
          <w:rFonts w:ascii="Amiri" w:hAnsi="Amiri" w:eastAsia="Amiri" w:cs="Amiri"/>
          <w:color w:val="111111"/>
          <w:sz w:val="28"/>
          <w:sz w:val="28"/>
          <w:szCs w:val="28"/>
          <w:rtl w:val="true"/>
          <w:lang w:bidi="ar-SA"/>
        </w:rPr>
        <w:t xml:space="preserve">عن ابن عمر أيضا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قَدِّمُوا لِأَنْفُسِكُمْ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طلب فرزند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زنان پارسا را طلب كنيد براى مناكحت تا فرزند صالح باشد،چنان كه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تخيروا لنطفكم ،اختيار كنى براى آبتان،يعنى براى فرزند </w:t>
      </w:r>
      <w:r>
        <w:rPr>
          <w:rStyle w:val="FootnoteAnchor"/>
          <w:rtl w:val="true"/>
        </w:rPr>
        <w:footnoteReference w:id="2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همچونين گفت </w:t>
      </w:r>
      <w:r>
        <w:rPr>
          <w:rStyle w:val="FootnoteAnchor"/>
          <w:rtl w:val="true"/>
        </w:rPr>
        <w:footnoteReference w:id="2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في أي نصاب تضع ولدك فان العرق دساس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تقديم الافراط من الاولاد،فرزندان را از پيش فرستادن تا فردا شفيع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قول مراد امر بود به صبر و توطين </w:t>
      </w:r>
      <w:r>
        <w:rPr>
          <w:rStyle w:val="FootnoteAnchor"/>
          <w:rtl w:val="true"/>
        </w:rPr>
        <w:footnoteReference w:id="2673"/>
      </w:r>
      <w:r>
        <w:rPr>
          <w:rFonts w:ascii="Amiri" w:hAnsi="Amiri" w:eastAsia="Amiri" w:cs="Amiri"/>
          <w:color w:val="111111"/>
          <w:sz w:val="28"/>
          <w:sz w:val="28"/>
          <w:szCs w:val="28"/>
          <w:rtl w:val="true"/>
          <w:lang w:bidi="ar-SA"/>
        </w:rPr>
        <w:t xml:space="preserve">نفس على موت الاولاد و تطييب </w:t>
      </w:r>
      <w:r>
        <w:rPr>
          <w:rStyle w:val="FootnoteAnchor"/>
          <w:rtl w:val="true"/>
        </w:rPr>
        <w:footnoteReference w:id="2674"/>
      </w:r>
      <w:r>
        <w:rPr>
          <w:rFonts w:ascii="Amiri" w:hAnsi="Amiri" w:eastAsia="Amiri" w:cs="Amiri"/>
          <w:color w:val="111111"/>
          <w:sz w:val="28"/>
          <w:sz w:val="28"/>
          <w:szCs w:val="28"/>
          <w:rtl w:val="true"/>
          <w:lang w:bidi="ar-SA"/>
        </w:rPr>
        <w:t>النّفس بكونهم شفعاء لابويهم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قدم ثلاثة من الولد لم يمسه </w:t>
      </w:r>
      <w:r>
        <w:rPr>
          <w:rStyle w:val="FootnoteAnchor"/>
          <w:rtl w:val="true"/>
        </w:rPr>
        <w:footnoteReference w:id="2675"/>
      </w:r>
      <w:r>
        <w:rPr>
          <w:rFonts w:ascii="IRNazanin" w:hAnsi="IRNazanin" w:eastAsia="IRNazanin"/>
          <w:color w:val="111111"/>
          <w:sz w:val="28"/>
          <w:sz w:val="28"/>
          <w:szCs w:val="28"/>
          <w:rtl w:val="true"/>
          <w:lang w:bidi="fa-IR"/>
        </w:rPr>
        <w:t>النار الا تحلة القسم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سه فرزند را در پيش افگند،آتش به او نرسد الّا به </w:t>
      </w:r>
    </w:p>
    <w:p>
      <w:pPr>
        <w:pStyle w:val="BookText"/>
        <w:rPr/>
      </w:pPr>
      <w:r>
        <w:rPr>
          <w:rFonts w:ascii="IRNazanin" w:hAnsi="IRNazanin" w:eastAsia="IRNazanin"/>
          <w:color w:val="111111"/>
          <w:sz w:val="28"/>
          <w:sz w:val="28"/>
          <w:szCs w:val="28"/>
          <w:rtl w:val="true"/>
          <w:lang w:bidi="fa-IR"/>
        </w:rPr>
        <w:t>مقدار تحليل سوگند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 الْجِنَّةِ وَ النّٰاسِ أَجْمَعِينَ </w:t>
      </w:r>
      <w:r>
        <w:rPr>
          <w:rStyle w:val="FootnoteAnchor"/>
          <w:rtl w:val="true"/>
        </w:rPr>
        <w:footnoteReference w:id="2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عن قلّة مكثه فى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باشند </w:t>
      </w:r>
      <w:r>
        <w:rPr>
          <w:rStyle w:val="FootnoteAnchor"/>
          <w:rtl w:val="true"/>
        </w:rPr>
        <w:footnoteReference w:id="267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چنين است كه اگر گفتندى اگر يكى باشد؟هم بگفتى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باشد اين حكم 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به نزديك خلوت نام خداى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عند خلوت ذكر خداى كنند تا خداى تعالى فرزند صالح دهد بحسب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عند خلوت با حلالش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اللهم جنبني </w:t>
      </w:r>
      <w:r>
        <w:rPr>
          <w:rStyle w:val="FootnoteAnchor"/>
          <w:rtl w:val="true"/>
        </w:rPr>
        <w:footnoteReference w:id="2678"/>
      </w:r>
      <w:r>
        <w:rPr>
          <w:rFonts w:ascii="IRNazanin" w:hAnsi="IRNazanin" w:eastAsia="IRNazanin"/>
          <w:color w:val="111111"/>
          <w:sz w:val="28"/>
          <w:sz w:val="28"/>
          <w:szCs w:val="28"/>
          <w:rtl w:val="true"/>
          <w:lang w:bidi="fa-IR"/>
        </w:rPr>
        <w:t>الشيطان و جنب الشيطان ما رزقتنا ،اگر فرزندى باشد ايشان را،شيطان به او مضرّت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ما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با حلال خود دخول كند،مستحب آن است كه بر وضو باشد و دو ركعت نماز كند،و او را نيز فرمايد تا دو ركعت نماز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چون زن را پيش آورند </w:t>
      </w:r>
      <w:r>
        <w:rPr>
          <w:rStyle w:val="FootnoteAnchor"/>
          <w:rtl w:val="true"/>
        </w:rPr>
        <w:footnoteReference w:id="2679"/>
      </w:r>
      <w:r>
        <w:rPr>
          <w:rFonts w:ascii="IRNazanin" w:hAnsi="IRNazanin" w:eastAsia="IRNazanin"/>
          <w:color w:val="111111"/>
          <w:sz w:val="28"/>
          <w:sz w:val="28"/>
          <w:szCs w:val="28"/>
          <w:rtl w:val="true"/>
          <w:lang w:bidi="fa-IR"/>
        </w:rPr>
        <w:t>دست راست بر پيشانى او نهد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على كتابك تزوّجتها و على امانتك اخذتها و بكلماتك استحللت فرجها،فان قضيت لي في رحمها نسبا فاجعله مسلما سويّا،و لا تجعله شرك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و كلبي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خير و عمل صالح است،دليلش سياق آيت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وَ اعْلَمُوا أَنَّكُمْ مُلاٰقُوهُ ،و حمل او كردن بر عموم اولى تر </w:t>
      </w:r>
      <w:r>
        <w:rPr>
          <w:rStyle w:val="FootnoteAnchor"/>
          <w:rtl w:val="true"/>
        </w:rPr>
        <w:footnoteReference w:id="2680"/>
      </w:r>
      <w:r>
        <w:rPr>
          <w:rFonts w:ascii="Amiri" w:hAnsi="Amiri" w:eastAsia="Amiri" w:cs="Amiri"/>
          <w:color w:val="111111"/>
          <w:sz w:val="28"/>
          <w:sz w:val="28"/>
          <w:szCs w:val="28"/>
          <w:rtl w:val="true"/>
          <w:lang w:bidi="ar-SA"/>
        </w:rPr>
        <w:t>بود تا جامع بود فوايد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آنچه خداى تعالى شما را فرموده است تقديم كنى آن را،و آنچه حلال كرده است شما را يا حرام كرده است بر شما امتثال كنى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خداى بترسى در جميع احوالتان در آنچه امر كرد و نهى كرد شما را،و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Style w:val="FootnoteAnchor"/>
          <w:rtl w:val="true"/>
        </w:rPr>
        <w:footnoteReference w:id="2681"/>
      </w:r>
      <w:r>
        <w:rPr>
          <w:rFonts w:ascii="IRNazanin" w:hAnsi="IRNazanin" w:eastAsia="IRNazanin"/>
          <w:color w:val="111111"/>
          <w:sz w:val="28"/>
          <w:sz w:val="28"/>
          <w:szCs w:val="28"/>
          <w:rtl w:val="true"/>
          <w:lang w:bidi="fa-IR"/>
        </w:rPr>
        <w:t xml:space="preserve">،از معاصى خداى بپرخيزى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اعْلَمُوا أَنَّكُمْ مُلاٰقُوهُ ،و بدانى كه شما را با پيش او مى بايد شدن،و حساب با او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ملاقات بر خداى روا نباشد،چه حقيقت او مقابلت و مقاربت بود،و اين بر اجسام روا بود،پس معنى محاسبه و مجازات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بر اين،آن است كه آيت وارد است مورد وعيد و تهديد و تنبيه بر عمل صالح،و زجر از معصيت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مخالفت </w:t>
      </w:r>
      <w:r>
        <w:rPr>
          <w:rStyle w:val="FootnoteAnchor"/>
          <w:rtl w:val="true"/>
        </w:rPr>
        <w:footnoteReference w:id="2683"/>
      </w:r>
      <w:r>
        <w:rPr>
          <w:rFonts w:ascii="Amiri" w:hAnsi="Amiri" w:eastAsia="Amiri" w:cs="Amiri"/>
          <w:color w:val="111111"/>
          <w:sz w:val="28"/>
          <w:sz w:val="28"/>
          <w:szCs w:val="28"/>
          <w:rtl w:val="true"/>
          <w:lang w:bidi="ar-SA"/>
        </w:rPr>
        <w:t>،و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ملاقوا ثوابه او عقابه على ما تستحقّون </w:t>
      </w:r>
      <w:r>
        <w:rPr>
          <w:rStyle w:val="FootnoteAnchor"/>
          <w:rtl w:val="true"/>
        </w:rPr>
        <w:footnoteReference w:id="2684"/>
      </w:r>
      <w:r>
        <w:rPr>
          <w:rFonts w:ascii="IRNazanin" w:hAnsi="IRNazanin" w:eastAsia="IRNazanin"/>
          <w:color w:val="111111"/>
          <w:sz w:val="28"/>
          <w:sz w:val="28"/>
          <w:szCs w:val="28"/>
          <w:rtl w:val="true"/>
          <w:lang w:bidi="fa-IR"/>
        </w:rPr>
        <w:t>،و بدانى كه شما ملاقى ثواب او يا عقاب او خواهى بودن برحسب آنچه مستحقّ باشى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الْمُؤْمِنِينَ ،و بشارت ده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بود متضمّن خير و نفع را كه سرور </w:t>
      </w:r>
      <w:r>
        <w:rPr>
          <w:rStyle w:val="FootnoteAnchor"/>
          <w:rtl w:val="true"/>
        </w:rPr>
        <w:footnoteReference w:id="2685"/>
      </w:r>
      <w:r>
        <w:rPr>
          <w:rFonts w:ascii="IRNazanin" w:hAnsi="IRNazanin" w:eastAsia="IRNazanin"/>
          <w:color w:val="111111"/>
          <w:sz w:val="28"/>
          <w:sz w:val="28"/>
          <w:szCs w:val="28"/>
          <w:rtl w:val="true"/>
          <w:lang w:bidi="fa-IR"/>
        </w:rPr>
        <w:t>آن بر بشره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اللّٰهَ عُرْضَةً لِأَيْمٰانِكُمْ ،كلبى گفت آيت در عبد اللّٰه رواحه آمد كه او سوگند خورده بود كه با دامادش بشير بن النّعمان خير و احسان و مبرّت نكند، براى وحشتى كه از ميان ايشان رفت </w:t>
      </w:r>
      <w:r>
        <w:rPr>
          <w:rStyle w:val="FootnoteAnchor"/>
          <w:rtl w:val="true"/>
        </w:rPr>
        <w:footnoteReference w:id="2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او را گفتندى كه در حقّ او خيرى بكن و توسّطى كن از ميان او و خصوم او و اصلاح بعضى كارها او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سوگند خورده ام كه اين نكنم،و مرا روا نباشد خلاف سوگند كردن </w:t>
      </w:r>
      <w:r>
        <w:rPr>
          <w:rStyle w:val="FootnoteAnchor"/>
          <w:rtl w:val="true"/>
        </w:rPr>
        <w:footnoteReference w:id="2687"/>
      </w:r>
      <w:r>
        <w:rPr>
          <w:rFonts w:ascii="Amiri" w:hAnsi="Amiri" w:eastAsia="Amiri" w:cs="Amiri"/>
          <w:color w:val="111111"/>
          <w:sz w:val="28"/>
          <w:sz w:val="28"/>
          <w:szCs w:val="28"/>
          <w:rtl w:val="true"/>
          <w:lang w:bidi="ar-SA"/>
        </w:rPr>
        <w:t>،خداى تعالى اين آيت بفرستاد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ابو بكر الصّدّيق آمد </w:t>
      </w:r>
      <w:r>
        <w:rPr>
          <w:rStyle w:val="FootnoteAnchor"/>
          <w:rtl w:val="true"/>
        </w:rPr>
        <w:footnoteReference w:id="2688"/>
      </w:r>
      <w:r>
        <w:rPr>
          <w:rFonts w:ascii="IRNazanin" w:hAnsi="IRNazanin" w:eastAsia="IRNazanin"/>
          <w:color w:val="111111"/>
          <w:sz w:val="28"/>
          <w:sz w:val="28"/>
          <w:szCs w:val="28"/>
          <w:rtl w:val="true"/>
          <w:lang w:bidi="fa-IR"/>
        </w:rPr>
        <w:t>كه سوگند خورده بود كه با پسرش خيرى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اسلام آرد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او آمد كه او سوگند خورد كه با مسطح بن اثاثه هيچ خير نكند براى آن كه او در حديث افك خوضى كرده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باشد به معنى مفعول،كالجرعة و الاكلة و اللّقمة و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بود كه در معرض كارى نهند،و اصل يا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هو الجانب،يا از عرض مصدر عرضت عليه الامر عرضه كردن چيز </w:t>
      </w:r>
      <w:r>
        <w:rPr>
          <w:rStyle w:val="FootnoteAnchor"/>
          <w:rtl w:val="true"/>
        </w:rPr>
        <w:footnoteReference w:id="2690"/>
      </w:r>
      <w:r>
        <w:rPr>
          <w:rFonts w:ascii="IRNazanin" w:hAnsi="IRNazanin" w:eastAsia="IRNazanin"/>
          <w:color w:val="111111"/>
          <w:sz w:val="28"/>
          <w:sz w:val="28"/>
          <w:szCs w:val="28"/>
          <w:rtl w:val="true"/>
          <w:lang w:bidi="fa-IR"/>
        </w:rPr>
        <w:t xml:space="preserve">و چيزى كه </w:t>
      </w:r>
    </w:p>
    <w:p>
      <w:pPr>
        <w:pStyle w:val="BookText"/>
        <w:rPr/>
      </w:pPr>
      <w:r>
        <w:rPr>
          <w:rFonts w:ascii="IRNazanin" w:hAnsi="IRNazanin" w:eastAsia="IRNazanin"/>
          <w:color w:val="111111"/>
          <w:sz w:val="28"/>
          <w:sz w:val="28"/>
          <w:szCs w:val="28"/>
          <w:rtl w:val="true"/>
          <w:lang w:bidi="fa-IR"/>
        </w:rPr>
        <w:t>صلاحيت كارى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عرضة لذلك الامر،اى صالح له،چنان كه شتر قوى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عرضة للسّفر،و دختر رسيده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عرضة للنّكاح،و معنى هم اين كه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معرض آن نهاده اند،امّا او در جانب آن است كه صلاحيت اين دارد،و امّا پندارى خويشتن عرضه مى كند و تعرّض </w:t>
      </w:r>
      <w:r>
        <w:rPr>
          <w:rStyle w:val="FootnoteAnchor"/>
          <w:rtl w:val="true"/>
        </w:rPr>
        <w:footnoteReference w:id="2691"/>
      </w:r>
      <w:r>
        <w:rPr>
          <w:rFonts w:ascii="Amiri" w:hAnsi="Amiri" w:eastAsia="Amiri" w:cs="Amiri"/>
          <w:color w:val="111111"/>
          <w:sz w:val="28"/>
          <w:sz w:val="28"/>
          <w:szCs w:val="28"/>
          <w:rtl w:val="true"/>
          <w:lang w:bidi="ar-SA"/>
        </w:rPr>
        <w:t>اين كار مى كند،اين اصل و اشتقاق كلمت است،و على هذا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تجعلينى عرضة للّوائم</w:t>
      </w:r>
    </w:p>
    <w:p>
      <w:pPr>
        <w:pStyle w:val="BookText"/>
        <w:rPr/>
      </w:pPr>
      <w:r>
        <w:rPr>
          <w:rFonts w:ascii="IRNazanin" w:hAnsi="IRNazanin" w:eastAsia="IRNazanin"/>
          <w:color w:val="111111"/>
          <w:sz w:val="28"/>
          <w:sz w:val="28"/>
          <w:szCs w:val="28"/>
          <w:rtl w:val="true"/>
          <w:lang w:bidi="fa-IR"/>
        </w:rPr>
        <w:t>اى في معرض الملامة،و قول ديگرى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رفعوا الحرب العوان الّتي ترىفعرضة عضّ الحرب مثلك او مثلي</w:t>
      </w:r>
    </w:p>
    <w:p>
      <w:pPr>
        <w:pStyle w:val="BookText"/>
        <w:rPr/>
      </w:pPr>
      <w:r>
        <w:rPr>
          <w:rFonts w:ascii="Amiri" w:hAnsi="Amiri" w:eastAsia="Amiri" w:cs="Amiri"/>
          <w:color w:val="111111"/>
          <w:sz w:val="28"/>
          <w:sz w:val="28"/>
          <w:szCs w:val="28"/>
          <w:rtl w:val="true"/>
          <w:lang w:bidi="ar-SA"/>
        </w:rPr>
        <w:t>و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وقاك اللّٰه قد سيّرت جندامن الأنصار عرضتها اللّقاء</w:t>
      </w:r>
    </w:p>
    <w:p>
      <w:pPr>
        <w:pStyle w:val="BookText"/>
        <w:rPr/>
      </w:pPr>
      <w:r>
        <w:rPr>
          <w:rFonts w:ascii="IRNazanin" w:hAnsi="IRNazanin" w:eastAsia="IRNazanin"/>
          <w:color w:val="111111"/>
          <w:sz w:val="28"/>
          <w:sz w:val="28"/>
          <w:szCs w:val="28"/>
          <w:rtl w:val="true"/>
          <w:lang w:bidi="fa-IR"/>
        </w:rPr>
        <w:t>و در معنى آيت چند قول گفته اند،يكى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تجعلوا اليمين باللّٰه عرضة مانعة و علّة </w:t>
      </w:r>
      <w:r>
        <w:rPr>
          <w:rStyle w:val="FootnoteAnchor"/>
          <w:rtl w:val="true"/>
        </w:rPr>
        <w:footnoteReference w:id="2692"/>
      </w:r>
      <w:r>
        <w:rPr>
          <w:rFonts w:ascii="Amiri" w:hAnsi="Amiri" w:eastAsia="Amiri" w:cs="Amiri"/>
          <w:color w:val="111111"/>
          <w:sz w:val="28"/>
          <w:sz w:val="28"/>
          <w:szCs w:val="28"/>
          <w:rtl w:val="true"/>
          <w:lang w:bidi="ar-SA"/>
        </w:rPr>
        <w:t xml:space="preserve">في ان لا تبرّوا </w:t>
      </w:r>
      <w:r>
        <w:rPr>
          <w:rStyle w:val="FootnoteAnchor"/>
          <w:rtl w:val="true"/>
        </w:rPr>
        <w:footnoteReference w:id="2693"/>
      </w:r>
      <w:r>
        <w:rPr>
          <w:rFonts w:ascii="IRNazanin" w:hAnsi="IRNazanin" w:eastAsia="IRNazanin"/>
          <w:color w:val="111111"/>
          <w:sz w:val="28"/>
          <w:sz w:val="28"/>
          <w:szCs w:val="28"/>
          <w:rtl w:val="true"/>
          <w:lang w:bidi="fa-IR"/>
        </w:rPr>
        <w:t>و تتّقوا و تصلحوا بين النّاس،گفت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خداى تعرّض </w:t>
      </w:r>
      <w:r>
        <w:rPr>
          <w:rStyle w:val="FootnoteAnchor"/>
          <w:rtl w:val="true"/>
        </w:rPr>
        <w:footnoteReference w:id="2694"/>
      </w:r>
      <w:r>
        <w:rPr>
          <w:rFonts w:ascii="Amiri" w:hAnsi="Amiri" w:eastAsia="Amiri" w:cs="Amiri"/>
          <w:color w:val="111111"/>
          <w:sz w:val="28"/>
          <w:sz w:val="28"/>
          <w:szCs w:val="28"/>
          <w:rtl w:val="true"/>
          <w:lang w:bidi="ar-SA"/>
        </w:rPr>
        <w:t xml:space="preserve">مكنى،يعنى به علّتى مانعه كه براى آن علّت برّ نكنى و تقوا و اصلاح،براى </w:t>
      </w:r>
      <w:r>
        <w:rPr>
          <w:rStyle w:val="FootnoteAnchor"/>
          <w:rtl w:val="true"/>
        </w:rPr>
        <w:footnoteReference w:id="2695"/>
      </w:r>
      <w:r>
        <w:rPr>
          <w:rFonts w:ascii="IRNazanin" w:hAnsi="IRNazanin" w:eastAsia="IRNazanin"/>
          <w:color w:val="111111"/>
          <w:sz w:val="28"/>
          <w:sz w:val="28"/>
          <w:szCs w:val="28"/>
          <w:rtl w:val="true"/>
          <w:lang w:bidi="fa-IR"/>
        </w:rPr>
        <w:t xml:space="preserve">عرضة چون چيزى باشد متعرّض </w:t>
      </w:r>
      <w:r>
        <w:rPr>
          <w:rStyle w:val="FootnoteAnchor"/>
          <w:rtl w:val="true"/>
        </w:rPr>
        <w:footnoteReference w:id="2696"/>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الامرين،و آن حايل و مانع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قول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عرضة اى حجّة،يعنى سوگند به خداى به حجّت مكنى به آن كه از خير و صلاح امتناع كنى،و گويى </w:t>
      </w:r>
      <w:r>
        <w:rPr>
          <w:rStyle w:val="FootnoteAnchor"/>
          <w:rtl w:val="true"/>
        </w:rPr>
        <w:footnoteReference w:id="2697"/>
      </w:r>
      <w:r>
        <w:rPr>
          <w:rFonts w:ascii="IRNazanin" w:hAnsi="IRNazanin" w:eastAsia="IRNazanin"/>
          <w:color w:val="111111"/>
          <w:sz w:val="28"/>
          <w:sz w:val="28"/>
          <w:szCs w:val="28"/>
          <w:rtl w:val="true"/>
          <w:lang w:bidi="fa-IR"/>
        </w:rPr>
        <w:t>ما سوگند خورده ايم،بل اگر سوگندى خورده باشى و خلاف سوگند صلاح بود متابعت صلاح كنى،و خلاف سوگند كه آنجا حنثى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سمرة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حلفت على يمين فرأيت غيرها خيرا منها فأت الّذي هو خير ثمّ كفّر عن يمينك،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سوگند خورده باشى </w:t>
      </w:r>
      <w:r>
        <w:rPr>
          <w:rStyle w:val="FootnoteAnchor"/>
          <w:rtl w:val="true"/>
        </w:rPr>
        <w:footnoteReference w:id="2698"/>
      </w:r>
      <w:r>
        <w:rPr>
          <w:rFonts w:ascii="IRNazanin" w:hAnsi="IRNazanin" w:eastAsia="IRNazanin"/>
          <w:color w:val="111111"/>
          <w:sz w:val="28"/>
          <w:sz w:val="28"/>
          <w:szCs w:val="28"/>
          <w:rtl w:val="true"/>
          <w:lang w:bidi="fa-IR"/>
        </w:rPr>
        <w:t xml:space="preserve">بر كارى،پس خلاف سوگند اولى تر و بهتر باشد آن بايد </w:t>
      </w:r>
    </w:p>
    <w:p>
      <w:pPr>
        <w:pStyle w:val="BookText"/>
        <w:rPr/>
      </w:pPr>
      <w:r>
        <w:rPr>
          <w:rFonts w:ascii="IRNazanin" w:hAnsi="IRNazanin" w:eastAsia="IRNazanin"/>
          <w:color w:val="111111"/>
          <w:sz w:val="28"/>
          <w:sz w:val="28"/>
          <w:szCs w:val="28"/>
          <w:rtl w:val="true"/>
          <w:lang w:bidi="fa-IR"/>
        </w:rPr>
        <w:t xml:space="preserve">كردن كه بهتر بود،و كفّارت سوگند بكردن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w:t>
      </w:r>
      <w:r>
        <w:rPr>
          <w:rStyle w:val="FootnoteAnchor"/>
          <w:rtl w:val="true"/>
        </w:rPr>
        <w:footnoteReference w:id="2700"/>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غزوات ابو موسى أشعرى بيامد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مركوبى ندارم كه بر نشينم مرا بر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مشغول بود،و او الحاح و ابرام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كه تو را بر ننشانم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برفت،چون وقت ارتحال بود هركس سازه ره مى كردند،رسول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چرا ساز </w:t>
      </w:r>
      <w:r>
        <w:rPr>
          <w:rStyle w:val="FootnoteAnchor"/>
          <w:rtl w:val="true"/>
        </w:rPr>
        <w:footnoteReference w:id="2701"/>
      </w:r>
      <w:r>
        <w:rPr>
          <w:rFonts w:ascii="IRNazanin" w:hAnsi="IRNazanin" w:eastAsia="IRNazanin"/>
          <w:color w:val="111111"/>
          <w:sz w:val="28"/>
          <w:sz w:val="28"/>
          <w:szCs w:val="28"/>
          <w:rtl w:val="true"/>
          <w:lang w:bidi="fa-IR"/>
        </w:rPr>
        <w:t>نمى كنى؟گفت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مركوب ندارم،و تو سوگند خورده اى كه مرا بر ننشانى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سوگند مى خورم كت بر نشانم،و او را چهار پاى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حبيب گفت،سعيد جبير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مولايى هست و با من در سراى بود،اكنون سوگند خورده ام كه با من در سراى نباشد و نمى گريزد </w:t>
      </w:r>
      <w:r>
        <w:rPr>
          <w:rStyle w:val="FootnoteAnchor"/>
          <w:rtl w:val="true"/>
        </w:rPr>
        <w:footnoteReference w:id="2702"/>
      </w:r>
      <w:r>
        <w:rPr>
          <w:rFonts w:ascii="IRNazanin" w:hAnsi="IRNazanin" w:eastAsia="IRNazanin"/>
          <w:color w:val="111111"/>
          <w:sz w:val="28"/>
          <w:sz w:val="28"/>
          <w:szCs w:val="28"/>
          <w:rtl w:val="true"/>
          <w:lang w:bidi="fa-IR"/>
        </w:rPr>
        <w:t xml:space="preserve">،گفت هذا من عمل الشّيطان،برو و او را با </w:t>
      </w:r>
      <w:r>
        <w:rPr>
          <w:rStyle w:val="FootnoteAnchor"/>
          <w:rtl w:val="true"/>
        </w:rPr>
        <w:footnoteReference w:id="2703"/>
      </w:r>
      <w:r>
        <w:rPr>
          <w:rFonts w:ascii="IRNazanin" w:hAnsi="IRNazanin" w:eastAsia="IRNazanin"/>
          <w:color w:val="111111"/>
          <w:sz w:val="28"/>
          <w:sz w:val="28"/>
          <w:szCs w:val="28"/>
          <w:rtl w:val="true"/>
          <w:lang w:bidi="fa-IR"/>
        </w:rPr>
        <w:t>خانه آور و كفّارت سوگند بكن،آنگه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اللّٰهَ عُرْضَةً لِأَيْمٰانِكُمْ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نزديك ما چون اولى تر خلاف سوگند باشد،اولى به جاى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كفّارة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اوّل قول حسن است و طاوس و قتاده،و قول دوم </w:t>
      </w:r>
      <w:r>
        <w:rPr>
          <w:rStyle w:val="FootnoteAnchor"/>
          <w:rtl w:val="true"/>
        </w:rPr>
        <w:footnoteReference w:id="2704"/>
      </w:r>
      <w:r>
        <w:rPr>
          <w:rFonts w:ascii="Amiri" w:hAnsi="Amiri" w:eastAsia="Amiri" w:cs="Amiri"/>
          <w:color w:val="111111"/>
          <w:sz w:val="28"/>
          <w:sz w:val="28"/>
          <w:szCs w:val="28"/>
          <w:rtl w:val="true"/>
          <w:lang w:bidi="ar-SA"/>
        </w:rPr>
        <w:t>قول عبد اللّٰه عبّاس است و مجاهد و ربيع،و اين هر دو قول به معنى يكى است، جز آن كه 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علّت تفسير داد و يكى به حجّت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اللّٰهَ ،اى الحلف </w:t>
      </w:r>
      <w:r>
        <w:rPr>
          <w:rStyle w:val="FootnoteAnchor"/>
          <w:rtl w:val="true"/>
        </w:rPr>
        <w:footnoteReference w:id="2705"/>
      </w:r>
      <w:r>
        <w:rPr>
          <w:rFonts w:ascii="IRNazanin" w:hAnsi="IRNazanin" w:eastAsia="IRNazanin"/>
          <w:color w:val="111111"/>
          <w:sz w:val="28"/>
          <w:sz w:val="28"/>
          <w:szCs w:val="28"/>
          <w:rtl w:val="true"/>
          <w:lang w:bidi="fa-IR"/>
        </w:rPr>
        <w:t xml:space="preserve">باللّٰه عرضة،اى قوّة لايمانكم،يعنى چون خواهى كه كارى بكنى از برّ و خير </w:t>
      </w:r>
      <w:r>
        <w:rPr>
          <w:rStyle w:val="FootnoteAnchor"/>
          <w:rtl w:val="true"/>
        </w:rPr>
        <w:footnoteReference w:id="2706"/>
      </w:r>
      <w:r>
        <w:rPr>
          <w:rFonts w:ascii="IRNazanin" w:hAnsi="IRNazanin" w:eastAsia="IRNazanin"/>
          <w:color w:val="111111"/>
          <w:sz w:val="28"/>
          <w:sz w:val="28"/>
          <w:szCs w:val="28"/>
          <w:rtl w:val="true"/>
          <w:lang w:bidi="fa-IR"/>
        </w:rPr>
        <w:t xml:space="preserve">و صلاح،سوگند به خداى را به مقوّى و مؤكّد آن </w:t>
      </w:r>
      <w:r>
        <w:rPr>
          <w:rStyle w:val="FootnoteAnchor"/>
          <w:rtl w:val="true"/>
        </w:rPr>
        <w:footnoteReference w:id="2707"/>
      </w:r>
      <w:r>
        <w:rPr>
          <w:rFonts w:ascii="IRNazanin" w:hAnsi="IRNazanin" w:eastAsia="IRNazanin"/>
          <w:color w:val="111111"/>
          <w:sz w:val="28"/>
          <w:sz w:val="28"/>
          <w:szCs w:val="28"/>
          <w:rtl w:val="true"/>
          <w:lang w:bidi="fa-IR"/>
        </w:rPr>
        <w:t xml:space="preserve">مكنى،و معنى هم آن است كه در اوّل گفتيم،جز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تفسير به قوّت داد،من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النّاقة عرضة للسّفر اذا كانت قويّة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در اين،آن است كه گفتيم،معنى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شتر مايه </w:t>
      </w:r>
      <w:r>
        <w:rPr>
          <w:rStyle w:val="FootnoteAnchor"/>
          <w:rtl w:val="true"/>
        </w:rPr>
        <w:footnoteReference w:id="2708"/>
      </w:r>
      <w:r>
        <w:rPr>
          <w:rFonts w:ascii="IRNazanin" w:hAnsi="IRNazanin" w:eastAsia="IRNazanin"/>
          <w:color w:val="111111"/>
          <w:sz w:val="28"/>
          <w:sz w:val="28"/>
          <w:szCs w:val="28"/>
          <w:rtl w:val="true"/>
          <w:lang w:bidi="fa-IR"/>
        </w:rPr>
        <w:t>سفر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Style w:val="FootnoteAnchor"/>
          <w:rtl w:val="true"/>
        </w:rPr>
        <w:footnoteReference w:id="2709"/>
      </w:r>
      <w:r>
        <w:rPr>
          <w:rFonts w:ascii="IRNazanin" w:hAnsi="IRNazanin" w:eastAsia="IRNazanin"/>
          <w:color w:val="111111"/>
          <w:sz w:val="28"/>
          <w:sz w:val="28"/>
          <w:szCs w:val="28"/>
          <w:rtl w:val="true"/>
          <w:lang w:bidi="fa-IR"/>
        </w:rPr>
        <w:t xml:space="preserve">سوگند مكنى در هر نيك و بدى و اندك و بسيارى تا </w:t>
      </w:r>
      <w:r>
        <w:rPr>
          <w:rStyle w:val="FootnoteAnchor"/>
          <w:rtl w:val="true"/>
        </w:rPr>
        <w:footnoteReference w:id="2710"/>
      </w:r>
      <w:r>
        <w:rPr>
          <w:rFonts w:ascii="IRNazanin" w:hAnsi="IRNazanin" w:eastAsia="IRNazanin"/>
          <w:color w:val="111111"/>
          <w:sz w:val="28"/>
          <w:sz w:val="28"/>
          <w:szCs w:val="28"/>
          <w:rtl w:val="true"/>
          <w:lang w:bidi="fa-IR"/>
        </w:rPr>
        <w:t xml:space="preserve">به هر محقّر و معظمى سوگند به خداى ياد كنى </w:t>
      </w:r>
      <w:r>
        <w:rPr>
          <w:rStyle w:val="FootnoteAnchor"/>
          <w:rtl w:val="true"/>
        </w:rPr>
        <w:footnoteReference w:id="2711"/>
      </w:r>
      <w:r>
        <w:rPr>
          <w:rFonts w:ascii="IRNazanin" w:hAnsi="IRNazanin" w:eastAsia="IRNazanin"/>
          <w:color w:val="111111"/>
          <w:sz w:val="28"/>
          <w:sz w:val="28"/>
          <w:szCs w:val="28"/>
          <w:rtl w:val="true"/>
          <w:lang w:bidi="fa-IR"/>
        </w:rPr>
        <w:t xml:space="preserve">،و معنى نهى باشد از </w:t>
      </w:r>
      <w:r>
        <w:rPr>
          <w:rStyle w:val="FootnoteAnchor"/>
          <w:rtl w:val="true"/>
        </w:rPr>
        <w:footnoteReference w:id="2712"/>
      </w:r>
      <w:r>
        <w:rPr>
          <w:rFonts w:ascii="IRNazanin" w:hAnsi="IRNazanin" w:eastAsia="IRNazanin"/>
          <w:color w:val="111111"/>
          <w:sz w:val="28"/>
          <w:sz w:val="28"/>
          <w:szCs w:val="28"/>
          <w:rtl w:val="true"/>
          <w:lang w:bidi="fa-IR"/>
        </w:rPr>
        <w:t xml:space="preserve">سوگند و ابتذال آن با </w:t>
      </w:r>
      <w:r>
        <w:rPr>
          <w:rStyle w:val="FootnoteAnchor"/>
          <w:rtl w:val="true"/>
        </w:rPr>
        <w:footnoteReference w:id="2713"/>
      </w:r>
      <w:r>
        <w:rPr>
          <w:rFonts w:ascii="Amiri" w:hAnsi="Amiri" w:eastAsia="Amiri" w:cs="Amiri"/>
          <w:color w:val="111111"/>
          <w:sz w:val="28"/>
          <w:sz w:val="28"/>
          <w:szCs w:val="28"/>
          <w:rtl w:val="true"/>
          <w:lang w:bidi="ar-SA"/>
        </w:rPr>
        <w:t>هر كارى و مبالات ناكردن به او در هر حقّى و باطلى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تَبَرُّوا ،بر اين قول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تبرّوا،سوگند به خداى در هر چيزى</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مبذول مداريد </w:t>
      </w:r>
      <w:r>
        <w:rPr>
          <w:rStyle w:val="FootnoteAnchor"/>
          <w:rtl w:val="true"/>
        </w:rPr>
        <w:footnoteReference w:id="2714"/>
      </w:r>
      <w:r>
        <w:rPr>
          <w:rFonts w:ascii="IRNazanin" w:hAnsi="IRNazanin" w:eastAsia="IRNazanin"/>
          <w:color w:val="111111"/>
          <w:sz w:val="28"/>
          <w:sz w:val="28"/>
          <w:szCs w:val="28"/>
          <w:rtl w:val="true"/>
          <w:lang w:bidi="fa-IR"/>
        </w:rPr>
        <w:t xml:space="preserve">تا شما را راستيگر </w:t>
      </w:r>
      <w:r>
        <w:rPr>
          <w:rStyle w:val="FootnoteAnchor"/>
          <w:rtl w:val="true"/>
        </w:rPr>
        <w:footnoteReference w:id="2715"/>
      </w:r>
      <w:r>
        <w:rPr>
          <w:rFonts w:ascii="IRNazanin" w:hAnsi="IRNazanin" w:eastAsia="IRNazanin"/>
          <w:color w:val="111111"/>
          <w:sz w:val="28"/>
          <w:sz w:val="28"/>
          <w:szCs w:val="28"/>
          <w:rtl w:val="true"/>
          <w:lang w:bidi="fa-IR"/>
        </w:rPr>
        <w:t>و متّقى خوانند،و بر قول اوّل 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تبرّوا،چنان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لَكُمْ أَنْ تَضِلُّوا </w:t>
      </w:r>
      <w:r>
        <w:rPr>
          <w:rStyle w:val="FootnoteAnchor"/>
          <w:rtl w:val="true"/>
        </w:rPr>
        <w:footnoteReference w:id="2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المعنى لئلاّ تضلّوا،و قال </w:t>
      </w:r>
      <w:r>
        <w:rPr>
          <w:rStyle w:val="FootnoteAnchor"/>
          <w:rtl w:val="true"/>
        </w:rPr>
        <w:footnoteReference w:id="2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Style w:val="FootnoteAnchor"/>
          <w:rtl w:val="true"/>
        </w:rPr>
        <w:footnoteReference w:id="2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لئلاّ تميد بكم،و مرجع معنى در اين اقوال با اين </w:t>
      </w:r>
      <w:r>
        <w:rPr>
          <w:rStyle w:val="FootnoteAnchor"/>
          <w:rtl w:val="true"/>
        </w:rPr>
        <w:footnoteReference w:id="2719"/>
      </w:r>
      <w:r>
        <w:rPr>
          <w:rFonts w:ascii="IRNazanin" w:hAnsi="IRNazanin" w:eastAsia="IRNazanin"/>
          <w:color w:val="111111"/>
          <w:sz w:val="28"/>
          <w:sz w:val="28"/>
          <w:szCs w:val="28"/>
          <w:rtl w:val="true"/>
          <w:lang w:bidi="fa-IR"/>
        </w:rPr>
        <w:t>دو وجه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عند سوگند مردم دست راست بدهند، براى اين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يمينه في كذا،پس به كثرت استعمال حقيقت شد </w:t>
      </w:r>
      <w:r>
        <w:rPr>
          <w:rStyle w:val="FootnoteAnchor"/>
          <w:rtl w:val="true"/>
        </w:rPr>
        <w:footnoteReference w:id="2720"/>
      </w:r>
      <w:r>
        <w:rPr>
          <w:rFonts w:ascii="IRNazanin" w:hAnsi="IRNazanin" w:eastAsia="IRNazanin"/>
          <w:color w:val="111111"/>
          <w:sz w:val="28"/>
          <w:sz w:val="28"/>
          <w:szCs w:val="28"/>
          <w:rtl w:val="true"/>
          <w:lang w:bidi="fa-IR"/>
        </w:rPr>
        <w:t>در سوگند، و اين از اسماء منقوله باشد،و هرچه از اين بنا اشتقاق دارد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مرجع با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أَنْ تَبَرُّوا ،سه قول گفتند،خليل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او جرّ است به تقدير حرف جرّ،و المعنى لأن 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رفع است به ابتدا، و خبر در او مقدّر،و تقدير اين است كه </w:t>
      </w:r>
      <w:r>
        <w:rPr>
          <w:rStyle w:val="FootnoteAnchor"/>
          <w:rtl w:val="true"/>
        </w:rPr>
        <w:footnoteReference w:id="2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تبرّوا و تتّقوا اولى بكم و اجمل،براى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 در تأويل مصدر باشد،معنى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برّكم اولى بكم و تقواكم اجمل لكم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ديگر آن است كه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نصب است،براى آن كه چون حرف جرّ بيفگنند و اتّصال </w:t>
      </w:r>
      <w:r>
        <w:rPr>
          <w:rStyle w:val="FootnoteAnchor"/>
          <w:rtl w:val="true"/>
        </w:rPr>
        <w:footnoteReference w:id="2722"/>
      </w:r>
      <w:r>
        <w:rPr>
          <w:rFonts w:ascii="IRNazanin" w:hAnsi="IRNazanin" w:eastAsia="IRNazanin"/>
          <w:color w:val="111111"/>
          <w:sz w:val="28"/>
          <w:sz w:val="28"/>
          <w:szCs w:val="28"/>
          <w:rtl w:val="true"/>
          <w:lang w:bidi="fa-IR"/>
        </w:rPr>
        <w:t>فعل كنند،فعل عمل نصب كند،چنان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اخْتٰارَ مُوسىٰ قَوْمَهُ </w:t>
      </w:r>
      <w:r>
        <w:rPr>
          <w:rStyle w:val="FootnoteAnchor"/>
          <w:rtl w:val="true"/>
        </w:rPr>
        <w:footnoteReference w:id="2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قومه،و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تَعْزِمُوا عُقْدَةَ النِّكٰاحِ </w:t>
      </w:r>
      <w:r>
        <w:rPr>
          <w:rStyle w:val="FootnoteAnchor"/>
          <w:rtl w:val="true"/>
        </w:rPr>
        <w:footnoteReference w:id="2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المعنى على عقدة النّكاح،و لكن چون حرف جرّ از ميانه بيفگنند </w:t>
      </w:r>
      <w:r>
        <w:rPr>
          <w:rStyle w:val="FootnoteAnchor"/>
          <w:rtl w:val="true"/>
        </w:rPr>
        <w:footnoteReference w:id="2725"/>
      </w:r>
      <w:r>
        <w:rPr>
          <w:rFonts w:ascii="Amiri" w:hAnsi="Amiri" w:eastAsia="Amiri" w:cs="Amiri"/>
          <w:color w:val="111111"/>
          <w:sz w:val="28"/>
          <w:sz w:val="28"/>
          <w:szCs w:val="28"/>
          <w:rtl w:val="true"/>
          <w:lang w:bidi="ar-SA"/>
        </w:rPr>
        <w:t>، فعل به مفعول به رسيده و عمل نصب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سَمِيعٌ عَلِيمٌ ،اى سميع لايمانكم،عليم بنيّاتكم،خداى شنواست اين سوگندها </w:t>
      </w:r>
      <w:r>
        <w:rPr>
          <w:rStyle w:val="FootnoteAnchor"/>
          <w:rtl w:val="true"/>
        </w:rPr>
        <w:footnoteReference w:id="2726"/>
      </w:r>
      <w:r>
        <w:rPr>
          <w:rFonts w:ascii="Amiri" w:hAnsi="Amiri" w:eastAsia="Amiri" w:cs="Amiri"/>
          <w:color w:val="111111"/>
          <w:sz w:val="28"/>
          <w:sz w:val="28"/>
          <w:szCs w:val="28"/>
          <w:rtl w:val="true"/>
          <w:lang w:bidi="ar-SA"/>
        </w:rPr>
        <w:t xml:space="preserve">شما را،و داناست به نيّتها </w:t>
      </w:r>
      <w:r>
        <w:rPr>
          <w:rStyle w:val="FootnoteAnchor"/>
          <w:rtl w:val="true"/>
        </w:rPr>
        <w:footnoteReference w:id="2727"/>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الآية،لغو از كلام و جز </w:t>
      </w:r>
      <w:r>
        <w:rPr>
          <w:rStyle w:val="FootnoteAnchor"/>
          <w:rtl w:val="true"/>
        </w:rPr>
        <w:footnoteReference w:id="2728"/>
      </w:r>
      <w:r>
        <w:rPr>
          <w:rFonts w:ascii="IRNazanin" w:hAnsi="IRNazanin" w:eastAsia="IRNazanin"/>
          <w:color w:val="111111"/>
          <w:sz w:val="28"/>
          <w:sz w:val="28"/>
          <w:szCs w:val="28"/>
          <w:rtl w:val="true"/>
          <w:lang w:bidi="fa-IR"/>
        </w:rPr>
        <w:t xml:space="preserve">او آن بود كه بيفگنند </w:t>
      </w:r>
      <w:r>
        <w:rPr>
          <w:rStyle w:val="FootnoteAnchor"/>
          <w:rtl w:val="true"/>
        </w:rPr>
        <w:footnoteReference w:id="2729"/>
      </w:r>
      <w:r>
        <w:rPr>
          <w:rFonts w:ascii="IRNazanin" w:hAnsi="IRNazanin" w:eastAsia="IRNazanin"/>
          <w:color w:val="111111"/>
          <w:sz w:val="28"/>
          <w:sz w:val="28"/>
          <w:szCs w:val="28"/>
          <w:rtl w:val="true"/>
          <w:lang w:bidi="fa-IR"/>
        </w:rPr>
        <w:t>،براى آن كه در او فايده نبود و در شمار نيايد،چنان كه ذو الرّمه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يطرح بينهما المرئىّ لغواكما الغيت فى المائة </w:t>
      </w:r>
      <w:r>
        <w:rPr>
          <w:rStyle w:val="FootnoteAnchor"/>
          <w:rtl w:val="true"/>
        </w:rPr>
        <w:footnoteReference w:id="2730"/>
      </w:r>
      <w:r>
        <w:rPr>
          <w:rFonts w:ascii="IRNazanin" w:hAnsi="IRNazanin" w:eastAsia="IRNazanin"/>
          <w:color w:val="111111"/>
          <w:sz w:val="28"/>
          <w:sz w:val="28"/>
          <w:szCs w:val="28"/>
          <w:rtl w:val="true"/>
          <w:lang w:bidi="fa-IR"/>
        </w:rPr>
        <w:t>الحوارا</w:t>
      </w:r>
    </w:p>
    <w:p>
      <w:pPr>
        <w:pStyle w:val="BookText"/>
        <w:rPr/>
      </w:pPr>
      <w:r>
        <w:rPr>
          <w:rFonts w:ascii="IRNazanin" w:hAnsi="IRNazanin" w:eastAsia="IRNazanin"/>
          <w:color w:val="111111"/>
          <w:sz w:val="28"/>
          <w:sz w:val="28"/>
          <w:szCs w:val="28"/>
          <w:rtl w:val="true"/>
          <w:lang w:bidi="fa-IR"/>
        </w:rPr>
        <w:t>و قال المثقب العبدىّ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مائة تجعل اولادهالغوا و عرض المائة الجلمد</w:t>
      </w:r>
    </w:p>
    <w:p>
      <w:pPr>
        <w:pStyle w:val="BookText"/>
        <w:rPr/>
      </w:pPr>
      <w:r>
        <w:rPr>
          <w:rFonts w:ascii="Amiri" w:hAnsi="Amiri" w:eastAsia="Amiri" w:cs="Amiri"/>
          <w:color w:val="111111"/>
          <w:sz w:val="28"/>
          <w:sz w:val="28"/>
          <w:szCs w:val="28"/>
          <w:rtl w:val="true"/>
          <w:lang w:bidi="ar-SA"/>
        </w:rPr>
        <w:t>و اللّغا و اللّغو واحد،و هو ما لا فائدة فيه،و نظير او در لغت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صغو </w:t>
      </w:r>
      <w:r>
        <w:rPr>
          <w:rStyle w:val="FootnoteAnchor"/>
          <w:rtl w:val="true"/>
        </w:rPr>
        <w:footnoteReference w:id="2731"/>
      </w:r>
      <w:r>
        <w:rPr>
          <w:rFonts w:ascii="Amiri" w:hAnsi="Amiri" w:eastAsia="Amiri" w:cs="Amiri"/>
          <w:color w:val="111111"/>
          <w:sz w:val="28"/>
          <w:sz w:val="28"/>
          <w:szCs w:val="28"/>
          <w:rtl w:val="true"/>
          <w:lang w:bidi="ar-SA"/>
        </w:rPr>
        <w:t>فلان معك و صغاه،قال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 </w:t>
      </w:r>
      <w:r>
        <w:rPr>
          <w:rStyle w:val="FootnoteAnchor"/>
          <w:rtl w:val="true"/>
        </w:rPr>
        <w:footnoteReference w:id="2732"/>
      </w:r>
      <w:r>
        <w:rPr>
          <w:rFonts w:ascii="Amiri" w:hAnsi="Amiri" w:eastAsia="Amiri" w:cs="Amiri"/>
          <w:color w:val="111111"/>
          <w:sz w:val="28"/>
          <w:sz w:val="28"/>
          <w:szCs w:val="28"/>
          <w:rtl w:val="true"/>
          <w:lang w:bidi="ar-SA"/>
        </w:rPr>
        <w:t>،و قال اميّة بن أبى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لغو و لا تأثيم فيهاو ما فاهوا به لهم مقيم</w:t>
      </w:r>
    </w:p>
    <w:p>
      <w:pPr>
        <w:pStyle w:val="BookText"/>
        <w:rPr/>
      </w:pPr>
      <w:r>
        <w:rPr>
          <w:rFonts w:ascii="IRNazanin" w:hAnsi="IRNazanin" w:eastAsia="IRNazanin"/>
          <w:color w:val="111111"/>
          <w:sz w:val="28"/>
          <w:sz w:val="28"/>
          <w:szCs w:val="28"/>
          <w:rtl w:val="true"/>
          <w:lang w:bidi="fa-IR"/>
        </w:rPr>
        <w:t>علما خلاف كردند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بر زبان عرب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زبان برانند،و غرض ايشان وصل كلام بود،و در دل عقد سوگند</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ندارند،بر اين كفّارتى و اثمى نباشد،و اين قول عبد اللّٰه عبّاس است و شعبى و عكرمه و مجاهد،و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بمأخوذ بلغو تقولهاذا لم تعمّد عاقدات العزائم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مردى گمان برد در كارى از كارها برآن سوگند خورد،چون بنگرد آن كار به خلاف آن بود،برآن نيز اثمى و كفّارتى </w:t>
      </w:r>
    </w:p>
    <w:p>
      <w:pPr>
        <w:pStyle w:val="BookText"/>
        <w:rPr/>
      </w:pPr>
      <w:r>
        <w:rPr>
          <w:rFonts w:ascii="Amiri" w:hAnsi="Amiri" w:eastAsia="Amiri" w:cs="Amiri"/>
          <w:color w:val="111111"/>
          <w:sz w:val="28"/>
          <w:sz w:val="28"/>
          <w:szCs w:val="28"/>
          <w:rtl w:val="true"/>
          <w:lang w:bidi="ar-SA"/>
        </w:rPr>
        <w:t>نباشد،و اين قول زهرى است و حسن بصرى و سليمان بن يسار و نخعى و ربيع و زراره و مكحول و سدّى و عبد اللّٰه عبّاس به روايت والبى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733"/>
      </w:r>
      <w:r>
        <w:rPr>
          <w:rFonts w:ascii="Amiri" w:hAnsi="Amiri" w:eastAsia="Amiri" w:cs="Amiri"/>
          <w:color w:val="111111"/>
          <w:sz w:val="28"/>
          <w:sz w:val="28"/>
          <w:szCs w:val="28"/>
          <w:rtl w:val="true"/>
          <w:lang w:bidi="ar-SA"/>
        </w:rPr>
        <w:t>روايت كردند از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 غضب بود،و اين روايت طاوس است از عبد اللّٰه عبّاس،بر اين هم اثمى و كفّارتى نباشد،دليلش</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سوگند در </w:t>
      </w:r>
      <w:r>
        <w:rPr>
          <w:rStyle w:val="FootnoteAnchor"/>
          <w:rtl w:val="true"/>
        </w:rPr>
        <w:footnoteReference w:id="2735"/>
      </w:r>
      <w:r>
        <w:rPr>
          <w:rFonts w:ascii="Amiri" w:hAnsi="Amiri" w:eastAsia="Amiri" w:cs="Amiri"/>
          <w:color w:val="111111"/>
          <w:sz w:val="28"/>
          <w:sz w:val="28"/>
          <w:szCs w:val="28"/>
          <w:rtl w:val="true"/>
          <w:lang w:bidi="ar-SA"/>
        </w:rPr>
        <w:t>معصيت بود كه خداى تعالى مؤاخذت نكند بر حنث آن،و بر او كفّارت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نزديك ما از آن توبه بايد كردن،و اين قول عبد اللّٰه عبّاس است و عكرمه و شعبى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نذر فيما لا يملك فلا نذر له و من حلف على معصية فلا يمين 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نذر كند بر چيزى كه ندارد،نذرش بر نه افتد، و هركه سوگند خورد بر چيزى كه معصيت باشد،او را سوگند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حلف على قطيعة رحم او معصية فبره ان يحنث فيها و يرجع عن يمينه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سوگند خورد بر قطع رحمى يا بر معصيتى،برّ او آن است كه حانث شود و از آن سوگند بازآيد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قومى بگذشت كه ايشان تير مى انداختند،يكى از ايشان تيرى بينداخت </w:t>
      </w:r>
      <w:r>
        <w:rPr>
          <w:rStyle w:val="FootnoteAnchor"/>
          <w:rtl w:val="true"/>
        </w:rPr>
        <w:footnoteReference w:id="27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اصبت و اللّٰه و اخطأت،من صواب انداختم و تو خطا </w:t>
      </w:r>
      <w:r>
        <w:rPr>
          <w:rStyle w:val="FootnoteAnchor"/>
          <w:rtl w:val="true"/>
        </w:rPr>
        <w:footnoteReference w:id="2737"/>
      </w:r>
      <w:r>
        <w:rPr>
          <w:rFonts w:ascii="IRNazanin" w:hAnsi="IRNazanin" w:eastAsia="IRNazanin"/>
          <w:color w:val="111111"/>
          <w:sz w:val="28"/>
          <w:sz w:val="28"/>
          <w:szCs w:val="28"/>
          <w:rtl w:val="true"/>
          <w:lang w:bidi="fa-IR"/>
        </w:rPr>
        <w:t>،كسى كه با رسول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حانث 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ايمان الرّماة لغو لا كفّارة فيها ،سوگند تيراندازان لغو باشد،در او كفّارت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لغو آن بود كه در هزل و جدل و خصومت بود،و حديثى كه عقد دل نكرده باشد </w:t>
      </w:r>
      <w:r>
        <w:rPr>
          <w:rStyle w:val="FootnoteAnchor"/>
          <w:rtl w:val="true"/>
        </w:rPr>
        <w:footnoteReference w:id="2738"/>
      </w:r>
      <w:r>
        <w:rPr>
          <w:rFonts w:ascii="IRNazanin" w:hAnsi="IRNazanin" w:eastAsia="IRNazanin"/>
          <w:color w:val="111111"/>
          <w:sz w:val="28"/>
          <w:sz w:val="28"/>
          <w:szCs w:val="28"/>
          <w:rtl w:val="true"/>
          <w:lang w:bidi="fa-IR"/>
        </w:rPr>
        <w:t>برآن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دعاء الحالف على نفسه،نفرين باشد بر خويشتن،چنان </w:t>
      </w:r>
    </w:p>
    <w:p>
      <w:pPr>
        <w:pStyle w:val="BookText"/>
        <w:rPr/>
      </w:pP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كور 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w:t>
      </w:r>
      <w:r>
        <w:rPr>
          <w:rFonts w:eastAsia="IRNazanin" w:cs="IRNazanin"/>
          <w:color w:val="111111"/>
          <w:sz w:val="28"/>
          <w:szCs w:val="28"/>
          <w:rtl w:val="true"/>
          <w:lang w:bidi="fa-IR"/>
        </w:rPr>
        <w:t xml:space="preserve">] </w:t>
      </w:r>
      <w:r>
        <w:rPr>
          <w:rStyle w:val="FootnoteAnchor"/>
          <w:rtl w:val="true"/>
        </w:rPr>
        <w:footnoteReference w:id="2739"/>
      </w:r>
      <w:r>
        <w:rPr>
          <w:rFonts w:ascii="IRNazanin" w:hAnsi="IRNazanin" w:eastAsia="IRNazanin"/>
          <w:color w:val="111111"/>
          <w:sz w:val="28"/>
          <w:sz w:val="28"/>
          <w:szCs w:val="28"/>
          <w:rtl w:val="true"/>
          <w:lang w:bidi="fa-IR"/>
        </w:rPr>
        <w:t>گوشش كر بادا اگر شنيد،و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Style w:val="FootnoteAnchor"/>
          <w:rtl w:val="true"/>
        </w:rPr>
        <w:footnoteReference w:id="27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يَدْعُ الْإِنْسٰانُ بِالشَّرِّ دُعٰاءَهُ بِالْخَيْرِ </w:t>
      </w:r>
      <w:r>
        <w:rPr>
          <w:rStyle w:val="FootnoteAnchor"/>
          <w:rtl w:val="true"/>
        </w:rPr>
        <w:footnoteReference w:id="2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همچونين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يُعَجِّلُ اللّٰهُ لِلنّٰاسِ الشَّرَّ اسْتِعْجٰالَهُمْ بِالْخَيْرِ لَقُضِيَ إِلَيْهِمْ أَجَلُهُمْ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سوگند است كه آن را كفّارت كرده باشند</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w:t>
      </w:r>
      <w:r>
        <w:rPr>
          <w:rFonts w:eastAsia="IRNazanin" w:cs="IRNazanin"/>
          <w:color w:val="111111"/>
          <w:sz w:val="28"/>
          <w:szCs w:val="28"/>
          <w:rtl w:val="true"/>
          <w:lang w:bidi="fa-IR"/>
        </w:rPr>
        <w:t xml:space="preserve">] </w:t>
      </w:r>
      <w:r>
        <w:rPr>
          <w:rStyle w:val="FootnoteAnchor"/>
          <w:rtl w:val="true"/>
        </w:rPr>
        <w:footnoteReference w:id="2743"/>
      </w:r>
      <w:r>
        <w:rPr>
          <w:rFonts w:ascii="Amiri" w:hAnsi="Amiri" w:eastAsia="Amiri" w:cs="Amiri"/>
          <w:color w:val="111111"/>
          <w:sz w:val="28"/>
          <w:sz w:val="28"/>
          <w:szCs w:val="28"/>
          <w:rtl w:val="true"/>
          <w:lang w:bidi="ar-SA"/>
        </w:rPr>
        <w:t>به كفّارت حنث و عقوبت برخيزد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سوگندى خورد بر چيزى،پس فراموش كند،و آن چيز برخلاف سوگند بكند،و دليلش</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w:t>
      </w:r>
      <w:r>
        <w:rPr>
          <w:rStyle w:val="FootnoteAnchor"/>
          <w:rtl w:val="true"/>
        </w:rPr>
        <w:footnoteReference w:id="2744"/>
      </w:r>
      <w:r>
        <w:rPr>
          <w:rFonts w:ascii="Amiri" w:hAnsi="Amiri" w:eastAsia="Amiri" w:cs="Amiri"/>
          <w:color w:val="111111"/>
          <w:sz w:val="28"/>
          <w:sz w:val="28"/>
          <w:szCs w:val="28"/>
          <w:rtl w:val="true"/>
          <w:lang w:bidi="ar-SA"/>
        </w:rPr>
        <w:t xml:space="preserve">امّتى الخطأ و النّسيان و ما </w:t>
      </w:r>
      <w:r>
        <w:rPr>
          <w:rStyle w:val="FootnoteAnchor"/>
          <w:rtl w:val="true"/>
        </w:rPr>
        <w:footnoteReference w:id="2745"/>
      </w:r>
      <w:r>
        <w:rPr>
          <w:rFonts w:ascii="Amiri" w:hAnsi="Amiri" w:eastAsia="Amiri" w:cs="Amiri"/>
          <w:color w:val="111111"/>
          <w:sz w:val="28"/>
          <w:sz w:val="28"/>
          <w:szCs w:val="28"/>
          <w:rtl w:val="true"/>
          <w:lang w:bidi="ar-SA"/>
        </w:rPr>
        <w:t>استكرهوا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يُؤٰاخِذُكُمْ بِمٰا كَسَبَتْ قُلُوبُكُمْ ،يعنى ما قصدتم و تعمّدتم،و لكن شما را به آن گيرد كه دلهاى شما كسب كند،يعنى آنچه قصد كنى و عمد و نيّت كنى و عقد دل كنى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حَلِيمٌ ،و خداى آمرزگار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كلام در حكم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سوگند بر دو ضرب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ضربى آن كه در او كفّارت واجب بود،و ضربى آن كه واجب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 كه </w:t>
      </w:r>
      <w:r>
        <w:rPr>
          <w:rStyle w:val="FootnoteAnchor"/>
          <w:rtl w:val="true"/>
        </w:rPr>
        <w:footnoteReference w:id="2746"/>
      </w:r>
      <w:r>
        <w:rPr>
          <w:rFonts w:ascii="IRNazanin" w:hAnsi="IRNazanin" w:eastAsia="IRNazanin"/>
          <w:color w:val="111111"/>
          <w:sz w:val="28"/>
          <w:sz w:val="28"/>
          <w:szCs w:val="28"/>
          <w:rtl w:val="true"/>
          <w:lang w:bidi="fa-IR"/>
        </w:rPr>
        <w:t>در او كفّارت واجب نبود،سوگند بر ماضى بود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فعلت،به خداى كه نكردم و كرده باشد،و نگفتم و گفته باشد،يا كردم و نكرده باشد،اين را كفّارت نبود به نزديك ما،و به نزديك ابو حنيفه و اصحابش و همچنين مالك و ليث و ثورى و احمد و اسحاق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باشد كه خلاف مى گويد،بر او كفّارت بود،و از آنچه بر او كفّارت نبود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خورد كه واجبات نكند يا مندوبات و يا قبايح </w:t>
      </w:r>
      <w:r>
        <w:rPr>
          <w:rStyle w:val="FootnoteAnchor"/>
          <w:rtl w:val="true"/>
        </w:rPr>
        <w:footnoteReference w:id="2747"/>
      </w:r>
      <w:r>
        <w:rPr>
          <w:rFonts w:ascii="IRNazanin" w:hAnsi="IRNazanin" w:eastAsia="IRNazanin"/>
          <w:color w:val="111111"/>
          <w:sz w:val="28"/>
          <w:sz w:val="28"/>
          <w:szCs w:val="28"/>
          <w:rtl w:val="true"/>
          <w:lang w:bidi="fa-IR"/>
        </w:rPr>
        <w:t xml:space="preserve">ارتكاب كند،حكم اين،آن باشد كه خلاف سوگند كند،و واجب و مندوب به جاى </w:t>
      </w:r>
    </w:p>
    <w:p>
      <w:pPr>
        <w:pStyle w:val="BookText"/>
        <w:rPr/>
      </w:pPr>
      <w:r>
        <w:rPr>
          <w:rFonts w:ascii="IRNazanin" w:hAnsi="IRNazanin" w:eastAsia="IRNazanin"/>
          <w:color w:val="111111"/>
          <w:sz w:val="28"/>
          <w:sz w:val="28"/>
          <w:szCs w:val="28"/>
          <w:rtl w:val="true"/>
          <w:lang w:bidi="fa-IR"/>
        </w:rPr>
        <w:t>آرد،و لا كفّارة عليه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فقها گفتند كفّارت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سوگند خورد كه كارى نكند از جمله مباحات چون سفر و شركت و تجارت و جز آن،يا كارى نكند،اعتبار كنند </w:t>
      </w:r>
      <w:r>
        <w:rPr>
          <w:rStyle w:val="FootnoteAnchor"/>
          <w:rtl w:val="true"/>
        </w:rPr>
        <w:footnoteReference w:id="2748"/>
      </w:r>
      <w:r>
        <w:rPr>
          <w:rFonts w:ascii="IRNazanin" w:hAnsi="IRNazanin" w:eastAsia="IRNazanin"/>
          <w:color w:val="111111"/>
          <w:sz w:val="28"/>
          <w:sz w:val="28"/>
          <w:szCs w:val="28"/>
          <w:rtl w:val="true"/>
          <w:lang w:bidi="fa-IR"/>
        </w:rPr>
        <w:t>،اگر صلاح در كردن يا ناكردن باشد،آن چنان كند كه صلاح در آن باشد،و اگرچه خلاف سوگند بود،و لا كفّارة عندنا عليه،و به نزديك ما كفّارت بر او نباشد،و جمله فقها گفتند بر او كفّارت باشد،اگر گويد او گبر است يا جهود يا ترسا،يا از خداى بيزار است،يا از مسلمانى و قرآن،اگر فلان كار بكند يا نكند،اين سوگند نباشد و مخالفتش حنث نباشد،و كفّارت واجب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گفت مالك و اوزاعى و ليث و شافعى و ابو حنيفه و ثورى و ابو يوسف و محمّد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سوگند باشد،و خلافش حنث بود و كفّارت لازم آيد به 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بر محالى سوگند خورد من صعوده الى السّماء او قتل ميّت،گويد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بر آسمان شوم،يا فلان كس را بكشم،و او مرده باشد سواء اگر داند و اگر نداند،او را كفّارت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حنيفه و شافعى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حانث شود و كفّارتش لازم آيد،سوگند كافر منعقد نشود،و چون حنث حاصل شود بر او كفّارت نباشد سواء اگر در حال كفر حانث شود يا پس از اسلام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دام تا سوگند در حال كفر بوده باشد </w:t>
      </w:r>
      <w:r>
        <w:rPr>
          <w:rStyle w:val="FootnoteAnchor"/>
          <w:rtl w:val="true"/>
        </w:rPr>
        <w:footnoteReference w:id="2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ابو حنيفه همچونين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كفّارت لازم آيد بر او،اگر كسى سوگند خورد به علم خدا يا </w:t>
      </w:r>
      <w:r>
        <w:rPr>
          <w:rStyle w:val="FootnoteAnchor"/>
          <w:rtl w:val="true"/>
        </w:rPr>
        <w:footnoteReference w:id="2750"/>
      </w:r>
      <w:r>
        <w:rPr>
          <w:rFonts w:ascii="IRNazanin" w:hAnsi="IRNazanin" w:eastAsia="IRNazanin"/>
          <w:color w:val="111111"/>
          <w:sz w:val="28"/>
          <w:sz w:val="28"/>
          <w:szCs w:val="28"/>
          <w:rtl w:val="true"/>
          <w:lang w:bidi="fa-IR"/>
        </w:rPr>
        <w:t xml:space="preserve">قدرت خدا يا حيات خدا،اگر مرادش قادرى و عالمى و حيّى باشد،سوگندش باشد، و اگر مرادش آن معانى باشد كه اشعرى گويد،كفّارتش لازم نيايد،و ابو حنيفه چنين </w:t>
      </w:r>
      <w:r>
        <w:rPr>
          <w:rStyle w:val="FootnoteAnchor"/>
          <w:rtl w:val="true"/>
        </w:rPr>
        <w:footnoteReference w:id="275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شافعى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سوگند باشد،اگر سوگند خورد بالرّحمن،و مرادش نام خداى باشد سوگند بود،و اگر مرادش سورت باشد سوگند نباشد،و همچونين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و اصحابش هم چنين گفتند،و شافعى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جمله سوگند باشد و بر او كفّارت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گويد </w:t>
      </w:r>
      <w:r>
        <w:rPr>
          <w:rStyle w:val="FootnoteAnchor"/>
          <w:rtl w:val="true"/>
        </w:rPr>
        <w:footnoteReference w:id="2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اقسمت،آنگه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من سوگند نبود از او بشنوند </w:t>
      </w:r>
      <w:r>
        <w:rPr>
          <w:rStyle w:val="FootnoteAnchor"/>
          <w:rtl w:val="true"/>
        </w:rPr>
        <w:footnoteReference w:id="2753"/>
      </w:r>
      <w:r>
        <w:rPr>
          <w:rFonts w:ascii="IRNazanin" w:hAnsi="IRNazanin" w:eastAsia="IRNazanin"/>
          <w:color w:val="111111"/>
          <w:sz w:val="28"/>
          <w:sz w:val="28"/>
          <w:szCs w:val="28"/>
          <w:rtl w:val="true"/>
          <w:lang w:bidi="fa-IR"/>
        </w:rPr>
        <w:t xml:space="preserve">،براى آن كه سوگند به نيّت منعقد شود،و اين لفظى است محتمل،روا بود كه سوگند خواهد بدو،و روا بود كه خبر خواهد </w:t>
      </w:r>
      <w:r>
        <w:rPr>
          <w:rStyle w:val="FootnoteAnchor"/>
          <w:rtl w:val="true"/>
        </w:rPr>
        <w:footnoteReference w:id="2754"/>
      </w:r>
      <w:r>
        <w:rPr>
          <w:rFonts w:ascii="IRNazanin" w:hAnsi="IRNazanin" w:eastAsia="IRNazanin"/>
          <w:color w:val="111111"/>
          <w:sz w:val="28"/>
          <w:sz w:val="28"/>
          <w:szCs w:val="28"/>
          <w:rtl w:val="true"/>
          <w:lang w:bidi="fa-IR"/>
        </w:rPr>
        <w:t>،ازآن كه در روزگار گذشته سوگندى خورده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كنند،فيما بينه و بين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كه در حكم قبول كنند يا نكنند،شافعى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اقسمت،و نگويد باللّٰه،اين سوگند نباشد،سواء اگر نيّت سوگند كند و اگر نكند،و شافعى هم چنين </w:t>
      </w:r>
      <w:r>
        <w:rPr>
          <w:rStyle w:val="FootnoteAnchor"/>
          <w:rtl w:val="true"/>
        </w:rPr>
        <w:footnoteReference w:id="27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باشد،اگر نيّت كند و اگر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نيّت او سوگند باشد سوگند بود،و الّا نبود،چون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اللّٰه،و نيّت سوگند كند سوگند باشد،و اهل عراق هم چنين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شافعى مختلف شدند بر دو وجه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اللّٰه،سوگند نباشد اگر قصد سوگند كند و اگر نه،و ابو حنيفه و محمّد همچونين گفتند،و شافعى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نيّت سوگند كند سوگند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يوسف هم چنين گفت،گفت چون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باللّٰه و تاللّٰه،و سوگند نخواهد </w:t>
      </w:r>
      <w:r>
        <w:rPr>
          <w:rStyle w:val="FootnoteAnchor"/>
          <w:rtl w:val="true"/>
        </w:rPr>
        <w:footnoteReference w:id="2756"/>
      </w:r>
      <w:r>
        <w:rPr>
          <w:rFonts w:ascii="IRNazanin" w:hAnsi="IRNazanin" w:eastAsia="IRNazanin"/>
          <w:color w:val="111111"/>
          <w:sz w:val="28"/>
          <w:sz w:val="28"/>
          <w:szCs w:val="28"/>
          <w:rtl w:val="true"/>
          <w:lang w:bidi="fa-IR"/>
        </w:rPr>
        <w:t>سوگند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سوگند نكرده بودم،هم از او بشنوند،و شافعى گفت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باللّٰه،اگر به نيّت سوگند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بود</w:t>
      </w:r>
      <w:r>
        <w:rPr>
          <w:rFonts w:eastAsia="IRNazanin" w:cs="IRNazanin"/>
          <w:color w:val="111111"/>
          <w:sz w:val="28"/>
          <w:szCs w:val="28"/>
          <w:rtl w:val="true"/>
          <w:lang w:bidi="fa-IR"/>
        </w:rPr>
        <w:t xml:space="preserve">] </w:t>
      </w:r>
      <w:r>
        <w:rPr>
          <w:rStyle w:val="FootnoteAnchor"/>
          <w:rtl w:val="true"/>
        </w:rPr>
        <w:footnoteReference w:id="2757"/>
      </w:r>
      <w:r>
        <w:rPr>
          <w:rFonts w:ascii="IRNazanin" w:hAnsi="IRNazanin" w:eastAsia="IRNazanin"/>
          <w:color w:val="111111"/>
          <w:sz w:val="28"/>
          <w:sz w:val="28"/>
          <w:szCs w:val="28"/>
          <w:rtl w:val="true"/>
          <w:lang w:bidi="fa-IR"/>
        </w:rPr>
        <w:t>،و 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نيّت سوگند نگفتم،از او بشنوند </w:t>
      </w:r>
      <w:r>
        <w:rPr>
          <w:rStyle w:val="FootnoteAnchor"/>
          <w:rtl w:val="true"/>
        </w:rPr>
        <w:footnoteReference w:id="2758"/>
      </w:r>
      <w:r>
        <w:rPr>
          <w:rFonts w:ascii="IRNazanin" w:hAnsi="IRNazanin" w:eastAsia="IRNazanin"/>
          <w:color w:val="111111"/>
          <w:sz w:val="28"/>
          <w:sz w:val="28"/>
          <w:szCs w:val="28"/>
          <w:rtl w:val="true"/>
          <w:lang w:bidi="fa-IR"/>
        </w:rPr>
        <w:t>براى آن كه لفظ محتمل است سوگند را،و اين معنى را كه باللّٰه أستعين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27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قول 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حرف قسم سوگند نباشد،و شافعى و اصحابش هم اين گفتند،مگر ابو جعفر الأسترآبادىّ من اصحاب الشّافعىّ كه او گفت </w:t>
      </w:r>
      <w:r>
        <w:rPr>
          <w:rStyle w:val="FootnoteAnchor"/>
          <w:rtl w:val="true"/>
        </w:rPr>
        <w:footnoteReference w:id="2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اشهد باللّٰه،اين</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نباشد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اصحاب شافعى خلاف كردند بر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اطلاق كند </w:t>
      </w:r>
      <w:r>
        <w:rPr>
          <w:rStyle w:val="FootnoteAnchor"/>
          <w:rtl w:val="true"/>
        </w:rPr>
        <w:footnoteReference w:id="2762"/>
      </w:r>
      <w:r>
        <w:rPr>
          <w:rFonts w:ascii="IRNazanin" w:hAnsi="IRNazanin" w:eastAsia="IRNazanin"/>
          <w:color w:val="111111"/>
          <w:sz w:val="28"/>
          <w:sz w:val="28"/>
          <w:szCs w:val="28"/>
          <w:rtl w:val="true"/>
          <w:lang w:bidi="fa-IR"/>
        </w:rPr>
        <w:t xml:space="preserve">و سوگند خواهد </w:t>
      </w:r>
      <w:r>
        <w:rPr>
          <w:rStyle w:val="FootnoteAnchor"/>
          <w:rtl w:val="true"/>
        </w:rPr>
        <w:footnoteReference w:id="2763"/>
      </w:r>
      <w:r>
        <w:rPr>
          <w:rFonts w:ascii="IRNazanin" w:hAnsi="IRNazanin" w:eastAsia="IRNazanin"/>
          <w:color w:val="111111"/>
          <w:sz w:val="28"/>
          <w:sz w:val="28"/>
          <w:szCs w:val="28"/>
          <w:rtl w:val="true"/>
          <w:lang w:bidi="fa-IR"/>
        </w:rPr>
        <w:t>،سوگند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هم 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اعزم باللّٰه،اين سوگند نباشد،اگر سوگند خواهد و اگر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نخواهد،سوگند نباشد </w:t>
      </w:r>
      <w:r>
        <w:rPr>
          <w:rStyle w:val="FootnoteAnchor"/>
          <w:rtl w:val="true"/>
        </w:rPr>
        <w:footnoteReference w:id="2764"/>
      </w:r>
      <w:r>
        <w:rPr>
          <w:rFonts w:ascii="IRNazanin" w:hAnsi="IRNazanin" w:eastAsia="IRNazanin"/>
          <w:color w:val="111111"/>
          <w:sz w:val="28"/>
          <w:sz w:val="28"/>
          <w:szCs w:val="28"/>
          <w:rtl w:val="true"/>
          <w:lang w:bidi="fa-IR"/>
        </w:rPr>
        <w:t>،و اگر خواهد،باشد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عليك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سوگند نباشد به هيچ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سوگند خواهد،باشد </w:t>
      </w:r>
      <w:r>
        <w:rPr>
          <w:rStyle w:val="FootnoteAnchor"/>
          <w:rtl w:val="true"/>
        </w:rPr>
        <w:footnoteReference w:id="2765"/>
      </w:r>
      <w:r>
        <w:rPr>
          <w:rFonts w:ascii="IRNazanin" w:hAnsi="IRNazanin" w:eastAsia="IRNazanin"/>
          <w:color w:val="111111"/>
          <w:sz w:val="28"/>
          <w:sz w:val="28"/>
          <w:szCs w:val="28"/>
          <w:rtl w:val="true"/>
          <w:lang w:bidi="fa-IR"/>
        </w:rPr>
        <w:t>،و اگر نخواهد،نباشد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الّا به خداى نباشد و به نامهاى خداى كه به آن مختصّ است،و مسائل سوگند و خلاف در آن بسيار است،و اين قدر كفايت است اين جا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حَلِيمٌ ،بيان كرديم كه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،امهال باشد به تأخير عذاب از مستحق،تقول </w:t>
      </w:r>
      <w:r>
        <w:rPr>
          <w:rStyle w:val="FootnoteAnchor"/>
          <w:rtl w:val="true"/>
        </w:rPr>
        <w:footnoteReference w:id="2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حلم الرّجل يحلم حلما،فهو حليم،و حلمت فى النّوم حلما و أنا حالم،براى آن كه عرب عقل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خوانند،و عاقل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به حلم رسد،وقت آن باشد كه به حلم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پستان را حلمة الثّدى گويند،براى آن كه محلّم باشد،و كودك را حليم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تحلّم الضّبّ </w:t>
      </w:r>
      <w:r>
        <w:rPr>
          <w:rStyle w:val="FootnoteAnchor"/>
          <w:rtl w:val="true"/>
        </w:rPr>
        <w:footnoteReference w:id="2767"/>
      </w:r>
      <w:r>
        <w:rPr>
          <w:rFonts w:ascii="Amiri" w:hAnsi="Amiri" w:eastAsia="Amiri" w:cs="Amiri"/>
          <w:color w:val="111111"/>
          <w:sz w:val="28"/>
          <w:sz w:val="28"/>
          <w:szCs w:val="28"/>
          <w:rtl w:val="true"/>
          <w:lang w:bidi="ar-SA"/>
        </w:rPr>
        <w:t>آن باشد كه فربه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،بزغاله فربه باشد براى ثقلش،كه حليم ضدّ سبك سار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Style w:val="FootnoteAnchor"/>
          <w:rtl w:val="true"/>
        </w:rPr>
        <w:footnoteReference w:id="2768"/>
      </w:r>
      <w:r>
        <w:rPr>
          <w:rFonts w:ascii="IRNazanin" w:hAnsi="IRNazanin" w:eastAsia="IRNazanin"/>
          <w:color w:val="111111"/>
          <w:sz w:val="28"/>
          <w:sz w:val="28"/>
          <w:szCs w:val="28"/>
          <w:rtl w:val="true"/>
          <w:lang w:bidi="fa-IR"/>
        </w:rPr>
        <w:t>قراد بزرگ باشد براى آن كه با حلمه پستان ماند و حلم الأديم اذا وقع الحلم فيه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w:t>
      </w:r>
      <w:r>
        <w:rPr>
          <w:rStyle w:val="FootnoteAnchor"/>
          <w:rtl w:val="true"/>
        </w:rPr>
        <w:footnoteReference w:id="2769"/>
      </w:r>
      <w:r>
        <w:rPr>
          <w:rFonts w:ascii="Amiri" w:hAnsi="Amiri" w:eastAsia="Amiri" w:cs="Amiri"/>
          <w:color w:val="111111"/>
          <w:sz w:val="28"/>
          <w:sz w:val="28"/>
          <w:szCs w:val="28"/>
          <w:rtl w:val="true"/>
          <w:lang w:bidi="ar-SA"/>
        </w:rPr>
        <w:t>،يؤلون اى يحلفون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الايلاء الحلف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اهل جاهليّت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ضرار اهل الجاهليّه بود،چون مرد زنى داشتى </w:t>
      </w:r>
      <w:r>
        <w:rPr>
          <w:rStyle w:val="FootnoteAnchor"/>
          <w:rtl w:val="true"/>
        </w:rPr>
        <w:footnoteReference w:id="2770"/>
      </w:r>
      <w:r>
        <w:rPr>
          <w:rFonts w:ascii="IRNazanin" w:hAnsi="IRNazanin" w:eastAsia="IRNazanin"/>
          <w:color w:val="111111"/>
          <w:sz w:val="28"/>
          <w:sz w:val="28"/>
          <w:szCs w:val="28"/>
          <w:rtl w:val="true"/>
          <w:lang w:bidi="fa-IR"/>
        </w:rPr>
        <w:t xml:space="preserve">با او خوشش نبودى و نخواستى كه شوهرى ديگر كند،سوگند خوردى كه با او نزديكى نكند،او را رها كردى،نه بيوه بودى و نه شوى ور </w:t>
      </w:r>
      <w:r>
        <w:rPr>
          <w:rStyle w:val="FootnoteAnchor"/>
          <w:rtl w:val="true"/>
        </w:rPr>
        <w:footnoteReference w:id="2771"/>
      </w:r>
      <w:r>
        <w:rPr>
          <w:rFonts w:ascii="IRNazanin" w:hAnsi="IRNazanin" w:eastAsia="IRNazanin"/>
          <w:color w:val="111111"/>
          <w:sz w:val="28"/>
          <w:sz w:val="28"/>
          <w:szCs w:val="28"/>
          <w:rtl w:val="true"/>
          <w:lang w:bidi="fa-IR"/>
        </w:rPr>
        <w:t xml:space="preserve">،چنين </w:t>
      </w:r>
      <w:r>
        <w:rPr>
          <w:rStyle w:val="FootnoteAnchor"/>
          <w:rtl w:val="true"/>
        </w:rPr>
        <w:footnoteReference w:id="2772"/>
      </w:r>
      <w:r>
        <w:rPr>
          <w:rFonts w:ascii="IRNazanin" w:hAnsi="IRNazanin" w:eastAsia="IRNazanin"/>
          <w:color w:val="111111"/>
          <w:sz w:val="28"/>
          <w:sz w:val="28"/>
          <w:szCs w:val="28"/>
          <w:rtl w:val="true"/>
          <w:lang w:bidi="fa-IR"/>
        </w:rPr>
        <w:t xml:space="preserve">مى كردند در جاهليّت و اسلام،و اين اضرارى بود كه مى كردند به زنان،حق تعالى اين آيت فرستاد و آن را اجلى مضروب پيدا كرد </w:t>
      </w:r>
      <w:r>
        <w:rPr>
          <w:rStyle w:val="FootnoteAnchor"/>
          <w:rtl w:val="true"/>
        </w:rPr>
        <w:footnoteReference w:id="2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مصحف عبد اللّٰه مسعود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آلوا من نسائهم،و در قرائت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يقسمون من 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آلى يؤلى إيلاء،قالت الخنساء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فآليت آسى على هالكو أسأل </w:t>
      </w:r>
      <w:r>
        <w:rPr>
          <w:rStyle w:val="FootnoteAnchor"/>
          <w:rtl w:val="true"/>
        </w:rPr>
        <w:footnoteReference w:id="2774"/>
      </w:r>
      <w:r>
        <w:rPr>
          <w:rFonts w:ascii="IRNazanin" w:hAnsi="IRNazanin" w:eastAsia="IRNazanin"/>
          <w:color w:val="111111"/>
          <w:sz w:val="28"/>
          <w:sz w:val="28"/>
          <w:szCs w:val="28"/>
          <w:rtl w:val="true"/>
          <w:lang w:bidi="fa-IR"/>
        </w:rPr>
        <w:t>نائحة مالها</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الاسم الأليّة،قال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اليّة و صيام شهرامسّك طائعا الّا بكفّ </w:t>
      </w:r>
      <w:r>
        <w:rPr>
          <w:rStyle w:val="FootnoteAnchor"/>
          <w:rtl w:val="true"/>
        </w:rPr>
        <w:footnoteReference w:id="2775"/>
      </w:r>
    </w:p>
    <w:p>
      <w:pPr>
        <w:pStyle w:val="BookText"/>
        <w:rPr/>
      </w:pPr>
      <w:r>
        <w:rPr>
          <w:rFonts w:ascii="IRNazanin" w:hAnsi="IRNazanin" w:eastAsia="IRNazanin"/>
          <w:color w:val="111111"/>
          <w:sz w:val="28"/>
          <w:sz w:val="28"/>
          <w:szCs w:val="28"/>
          <w:rtl w:val="true"/>
          <w:lang w:bidi="fa-IR"/>
        </w:rPr>
        <w:t>و در او چهار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عرب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آلى</w:t>
      </w:r>
      <w:r>
        <w:rPr>
          <w:rFonts w:eastAsia="IRNazanin" w:cs="IRNazanin"/>
          <w:color w:val="111111"/>
          <w:sz w:val="28"/>
          <w:szCs w:val="28"/>
          <w:rtl w:val="true"/>
          <w:lang w:bidi="fa-IR"/>
        </w:rPr>
        <w:t xml:space="preserve">] </w:t>
      </w:r>
      <w:r>
        <w:rPr>
          <w:rStyle w:val="FootnoteAnchor"/>
          <w:rtl w:val="true"/>
        </w:rPr>
        <w:footnoteReference w:id="2776"/>
      </w:r>
      <w:r>
        <w:rPr>
          <w:rFonts w:ascii="Amiri" w:hAnsi="Amiri" w:eastAsia="Amiri" w:cs="Amiri"/>
          <w:color w:val="111111"/>
          <w:sz w:val="28"/>
          <w:sz w:val="28"/>
          <w:szCs w:val="28"/>
          <w:rtl w:val="true"/>
          <w:lang w:bidi="ar-SA"/>
        </w:rPr>
        <w:t xml:space="preserve">من كذا انّما تقول </w:t>
      </w:r>
      <w:r>
        <w:rPr>
          <w:rStyle w:val="FootnoteAnchor"/>
          <w:rtl w:val="true"/>
        </w:rPr>
        <w:footnoteReference w:id="2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آلى على كذا،گوييم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فعل </w:t>
      </w:r>
      <w:r>
        <w:rPr>
          <w:rStyle w:val="FootnoteAnchor"/>
          <w:rtl w:val="true"/>
        </w:rPr>
        <w:footnoteReference w:id="2778"/>
      </w:r>
      <w:r>
        <w:rPr>
          <w:rFonts w:ascii="IRNazanin" w:hAnsi="IRNazanin" w:eastAsia="IRNazanin"/>
          <w:color w:val="111111"/>
          <w:sz w:val="28"/>
          <w:sz w:val="28"/>
          <w:szCs w:val="28"/>
          <w:rtl w:val="true"/>
          <w:lang w:bidi="fa-IR"/>
        </w:rPr>
        <w:t xml:space="preserve">را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تضمين كرد،چون اين معنى مضمّن شد به اين معنى،تعديه كرد او را به حرفى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تعديه كنند،و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للّذين </w:t>
      </w:r>
      <w:r>
        <w:rPr>
          <w:rStyle w:val="FootnoteAnchor"/>
          <w:rtl w:val="true"/>
        </w:rPr>
        <w:footnoteReference w:id="2779"/>
      </w:r>
      <w:r>
        <w:rPr>
          <w:rFonts w:ascii="Amiri" w:hAnsi="Amiri" w:eastAsia="Amiri" w:cs="Amiri"/>
          <w:color w:val="111111"/>
          <w:sz w:val="28"/>
          <w:sz w:val="28"/>
          <w:szCs w:val="28"/>
          <w:rtl w:val="true"/>
          <w:lang w:bidi="ar-SA"/>
        </w:rPr>
        <w:t>يبعدون من نسائهم بالألية و الحلف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،تمكّث و درنگ كردن باشد،حق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سوگند </w:t>
      </w:r>
    </w:p>
    <w:p>
      <w:pPr>
        <w:pStyle w:val="BookText"/>
        <w:rPr/>
      </w:pPr>
      <w:r>
        <w:rPr>
          <w:rFonts w:ascii="IRNazanin" w:hAnsi="IRNazanin" w:eastAsia="IRNazanin"/>
          <w:color w:val="111111"/>
          <w:sz w:val="28"/>
          <w:sz w:val="28"/>
          <w:szCs w:val="28"/>
          <w:rtl w:val="true"/>
          <w:lang w:bidi="fa-IR"/>
        </w:rPr>
        <w:t xml:space="preserve">خورند </w:t>
      </w:r>
      <w:r>
        <w:rPr>
          <w:rStyle w:val="FootnoteAnchor"/>
          <w:rtl w:val="true"/>
        </w:rPr>
        <w:footnoteReference w:id="2780"/>
      </w:r>
      <w:r>
        <w:rPr>
          <w:rFonts w:ascii="IRNazanin" w:hAnsi="IRNazanin" w:eastAsia="IRNazanin"/>
          <w:color w:val="111111"/>
          <w:sz w:val="28"/>
          <w:sz w:val="28"/>
          <w:szCs w:val="28"/>
          <w:rtl w:val="true"/>
          <w:lang w:bidi="fa-IR"/>
        </w:rPr>
        <w:t>كه با حلال خود مقاربت نكنند،با ايشان چهار ماه مدارا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جبذ و جذب </w:t>
      </w:r>
      <w:r>
        <w:rPr>
          <w:rStyle w:val="FootnoteAnchor"/>
          <w:rtl w:val="true"/>
        </w:rPr>
        <w:footnoteReference w:id="2781"/>
      </w:r>
      <w:r>
        <w:rPr>
          <w:rFonts w:ascii="Amiri" w:hAnsi="Amiri" w:eastAsia="Amiri" w:cs="Amiri"/>
          <w:color w:val="111111"/>
          <w:sz w:val="28"/>
          <w:sz w:val="28"/>
          <w:szCs w:val="28"/>
          <w:rtl w:val="true"/>
          <w:lang w:bidi="ar-SA"/>
        </w:rPr>
        <w:t xml:space="preserve">،و آن انتظار باشد خيرى يا شرّى را كه به كسى فرود آيد </w:t>
      </w:r>
      <w:r>
        <w:rPr>
          <w:rStyle w:val="FootnoteAnchor"/>
          <w:rtl w:val="true"/>
        </w:rPr>
        <w:footnoteReference w:id="2782"/>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فَتَرَبَّصُوا بِهِ حَتّٰى حِينٍ </w:t>
      </w:r>
      <w:r>
        <w:rPr>
          <w:rStyle w:val="FootnoteAnchor"/>
          <w:rtl w:val="true"/>
        </w:rPr>
        <w:footnoteReference w:id="2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نَتَرَبَّصُ بِهِ رَيْبَ الْمَنُونِ </w:t>
      </w:r>
      <w:r>
        <w:rPr>
          <w:rStyle w:val="FootnoteAnchor"/>
          <w:rtl w:val="true"/>
        </w:rPr>
        <w:footnoteReference w:id="2784"/>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تربّص بها ريب المنون لعلّهاتطلّق يوما او يموت حليلها</w:t>
      </w:r>
    </w:p>
    <w:p>
      <w:pPr>
        <w:pStyle w:val="BookText"/>
        <w:rPr/>
      </w:pPr>
      <w:r>
        <w:rPr>
          <w:rFonts w:ascii="IRNazanin" w:hAnsi="IRNazanin" w:eastAsia="IRNazanin"/>
          <w:color w:val="111111"/>
          <w:sz w:val="28"/>
          <w:sz w:val="28"/>
          <w:szCs w:val="28"/>
          <w:rtl w:val="true"/>
          <w:lang w:bidi="fa-IR"/>
        </w:rPr>
        <w:t>و از 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سوگند بخورد به خداى تعالى يا به نامى از نامهاى مختصّ به او،بر وجهى كه لغو </w:t>
      </w:r>
      <w:r>
        <w:rPr>
          <w:rStyle w:val="FootnoteAnchor"/>
          <w:rtl w:val="true"/>
        </w:rPr>
        <w:footnoteReference w:id="2785"/>
      </w:r>
      <w:r>
        <w:rPr>
          <w:rFonts w:ascii="IRNazanin" w:hAnsi="IRNazanin" w:eastAsia="IRNazanin"/>
          <w:color w:val="111111"/>
          <w:sz w:val="28"/>
          <w:sz w:val="28"/>
          <w:szCs w:val="28"/>
          <w:rtl w:val="true"/>
          <w:lang w:bidi="fa-IR"/>
        </w:rPr>
        <w:t>نباشد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مقاربت نكند بر وجه اضرار،هرگه كه اين شرايط حاصل بود مرد مولى باشد،و هرگه كه از اين شرايط چيزى مختلّ بود ايلاء نباشد،و اين مذهب اميرالمؤمنين على است و عبد اللّٰه عبّاس و حسن 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نخعى گفت و شعبى و ابن سيرين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غضب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سوگند خورد كه با زن سخن نگويد،و هرگه كه إيلاء براى صلاحى كند ازآن كه زن كودك را شير دهد تا حملى پيدا نشود كه شير زده گردد كودك،اين جا حكم إيلاء نكنند،براى آن كه غرض او مصلحت است نه 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چنين باشد،و مرد مقام كند بر اين سوگند و كفّارت نكند </w:t>
      </w:r>
      <w:r>
        <w:rPr>
          <w:rStyle w:val="FootnoteAnchor"/>
          <w:rtl w:val="true"/>
        </w:rPr>
        <w:footnoteReference w:id="2786"/>
      </w:r>
      <w:r>
        <w:rPr>
          <w:rFonts w:ascii="IRNazanin" w:hAnsi="IRNazanin" w:eastAsia="IRNazanin"/>
          <w:color w:val="111111"/>
          <w:sz w:val="28"/>
          <w:sz w:val="28"/>
          <w:szCs w:val="28"/>
          <w:rtl w:val="true"/>
          <w:lang w:bidi="fa-IR"/>
        </w:rPr>
        <w:t xml:space="preserve">سوگند را،زن مخيّر باشد </w:t>
      </w:r>
      <w:r>
        <w:rPr>
          <w:rStyle w:val="FootnoteAnchor"/>
          <w:rtl w:val="true"/>
        </w:rPr>
        <w:footnoteReference w:id="2787"/>
      </w:r>
      <w:r>
        <w:rPr>
          <w:rFonts w:ascii="IRNazanin" w:hAnsi="IRNazanin" w:eastAsia="IRNazanin"/>
          <w:color w:val="111111"/>
          <w:sz w:val="28"/>
          <w:sz w:val="28"/>
          <w:szCs w:val="28"/>
          <w:rtl w:val="true"/>
          <w:lang w:bidi="fa-IR"/>
        </w:rPr>
        <w:t>ازآن كه صبر كند بر اين ايذاء،و از ميان آن او را رفع كند بر حاكم،چون رفع كند او را بر حاكم،او را چهار ماه مهلت دهد،و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 أَرْبَعَةِ أَشْهُرٍ ،تا </w:t>
      </w:r>
      <w:r>
        <w:rPr>
          <w:rStyle w:val="FootnoteAnchor"/>
          <w:rtl w:val="true"/>
        </w:rPr>
        <w:footnoteReference w:id="2788"/>
      </w:r>
      <w:r>
        <w:rPr>
          <w:rFonts w:ascii="IRNazanin" w:hAnsi="IRNazanin" w:eastAsia="IRNazanin"/>
          <w:color w:val="111111"/>
          <w:sz w:val="28"/>
          <w:sz w:val="28"/>
          <w:szCs w:val="28"/>
          <w:rtl w:val="true"/>
          <w:lang w:bidi="fa-IR"/>
        </w:rPr>
        <w:t>انديشه كند،يا طلاقش دهد،يا كفّارت سوگند بكند و با سر مقاربت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امتناع كند از اين و از آن،حاكم او را حبس كند و طعام و شراب بدو </w:t>
      </w:r>
      <w:r>
        <w:rPr>
          <w:rStyle w:val="FootnoteAnchor"/>
          <w:rtl w:val="true"/>
        </w:rPr>
        <w:footnoteReference w:id="2789"/>
      </w:r>
      <w:r>
        <w:rPr>
          <w:rFonts w:ascii="IRNazanin" w:hAnsi="IRNazanin" w:eastAsia="IRNazanin"/>
          <w:color w:val="111111"/>
          <w:sz w:val="28"/>
          <w:sz w:val="28"/>
          <w:szCs w:val="28"/>
          <w:rtl w:val="true"/>
          <w:lang w:bidi="fa-IR"/>
        </w:rPr>
        <w:t xml:space="preserve">تنگ كند تا آنگه كه از دوگانه </w:t>
      </w:r>
      <w:r>
        <w:rPr>
          <w:rStyle w:val="FootnoteAnchor"/>
          <w:rtl w:val="true"/>
        </w:rPr>
        <w:footnoteReference w:id="2790"/>
      </w:r>
      <w:r>
        <w:rPr>
          <w:rFonts w:ascii="Amiri" w:hAnsi="Amiri" w:eastAsia="Amiri" w:cs="Amiri"/>
          <w:color w:val="111111"/>
          <w:sz w:val="28"/>
          <w:sz w:val="28"/>
          <w:szCs w:val="28"/>
          <w:rtl w:val="true"/>
          <w:lang w:bidi="ar-SA"/>
        </w:rPr>
        <w:t>يكى بكند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رجوع و امّا طلاق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طلاقش دهد از او جدا شود و عدّت بايد داشتن از روز طلاق،و اگر مرد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تا رجعت كند تواند ما دام تا از عدّت بيرون نيامده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عدّت به در آمد مالك شود نفس خود را،و مرد را بر او سبيلى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فٰاؤُ ،و المعنى فان رجعوا،اگر بازآيند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بازآمدن از سوگند به حنث باشد، و هو أن يجامعها،و آن بود كه خلوت كند با زن اگر حاضر و متمكّن باشد،و اگر غايب بود يا متمكّن نبود،عزم كند و گواه بر </w:t>
      </w:r>
      <w:r>
        <w:rPr>
          <w:rStyle w:val="FootnoteAnchor"/>
          <w:rtl w:val="true"/>
        </w:rPr>
        <w:footnoteReference w:id="2791"/>
      </w:r>
      <w:r>
        <w:rPr>
          <w:rFonts w:ascii="IRNazanin" w:hAnsi="IRNazanin" w:eastAsia="IRNazanin"/>
          <w:color w:val="111111"/>
          <w:sz w:val="28"/>
          <w:sz w:val="28"/>
          <w:szCs w:val="28"/>
          <w:rtl w:val="true"/>
          <w:lang w:bidi="fa-IR"/>
        </w:rPr>
        <w:t>گيرد بر رجوع او از إيلاء،و شافعى در اين مسئله موافق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كفّارت واجب بود به نزديك ما و بيشتر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و نخعى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كفّارة عليه،لقوله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ازآن كه چهار ماه بگذرد،و او رجوع نكرده باشد،فقها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چهار ماه بگذرد،و رجوع نكرده باشد زن از او باين شود و به يك طلاق بريده،و اين قول عبد اللّٰه مسعود است و زيد بن ثابت و مقاتل بن حيّان و قتاده و كلبى،و مذهب ابو حنيفه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چهار ماه بگذرد،و زن صبر كند و رفع نكند مرد </w:t>
      </w:r>
      <w:r>
        <w:rPr>
          <w:rStyle w:val="FootnoteAnchor"/>
          <w:rtl w:val="true"/>
        </w:rPr>
        <w:footnoteReference w:id="2792"/>
      </w:r>
      <w:r>
        <w:rPr>
          <w:rFonts w:ascii="IRNazanin" w:hAnsi="IRNazanin" w:eastAsia="IRNazanin"/>
          <w:color w:val="111111"/>
          <w:sz w:val="28"/>
          <w:sz w:val="28"/>
          <w:szCs w:val="28"/>
          <w:rtl w:val="true"/>
          <w:lang w:bidi="fa-IR"/>
        </w:rPr>
        <w:t>را بر حاكم،بر مرد هيچ نبود و طلاق لازم نيايد،و اين قول بيشتر علما و صحابه است،و مذهب ماست و شافعى و مالك و ابو ثور و احمد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رَحِيمٌ ، محمول است به نزديك ما و بيشتر مفسّران و فقها بر عفو و اسقاط عقاب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ابراهيم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اسقاط كفّارت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عَزَمُوا الطَّلاٰقَ ،اگر عزم طلاق كنند </w:t>
      </w:r>
      <w:r>
        <w:rPr>
          <w:rStyle w:val="FootnoteAnchor"/>
          <w:rtl w:val="true"/>
        </w:rPr>
        <w:footnoteReference w:id="2793"/>
      </w:r>
      <w:r>
        <w:rPr>
          <w:rFonts w:ascii="Amiri" w:hAnsi="Amiri" w:eastAsia="Amiri" w:cs="Amiri"/>
          <w:color w:val="111111"/>
          <w:sz w:val="28"/>
          <w:sz w:val="28"/>
          <w:szCs w:val="28"/>
          <w:rtl w:val="true"/>
          <w:lang w:bidi="ar-SA"/>
        </w:rPr>
        <w:t xml:space="preserve">،يعنى آنان كه ايلاء كرده باشند،و بعد العزم به نزديك ما باين نشود الّا كه طلاق دهد او به صريح </w:t>
      </w:r>
      <w:r>
        <w:rPr>
          <w:rStyle w:val="FootnoteAnchor"/>
          <w:rtl w:val="true"/>
        </w:rPr>
        <w:footnoteReference w:id="2794"/>
      </w:r>
      <w:r>
        <w:rPr>
          <w:rFonts w:ascii="IRNazanin" w:hAnsi="IRNazanin" w:eastAsia="IRNazanin"/>
          <w:color w:val="111111"/>
          <w:sz w:val="28"/>
          <w:sz w:val="28"/>
          <w:szCs w:val="28"/>
          <w:rtl w:val="true"/>
          <w:lang w:bidi="fa-IR"/>
        </w:rPr>
        <w:t>لفظ،به آن لغت كه زبان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مدينه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امتناع كند از طلاق،حاكم طلاق دهد زن را يك طلاق رجعى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ارادتى باشد كه متقدّم </w:t>
      </w:r>
      <w:r>
        <w:rPr>
          <w:rStyle w:val="FootnoteAnchor"/>
          <w:rtl w:val="true"/>
        </w:rPr>
        <w:footnoteReference w:id="2795"/>
      </w:r>
      <w:r>
        <w:rPr>
          <w:rFonts w:ascii="IRNazanin" w:hAnsi="IRNazanin" w:eastAsia="IRNazanin"/>
          <w:color w:val="111111"/>
          <w:sz w:val="28"/>
          <w:sz w:val="28"/>
          <w:szCs w:val="28"/>
          <w:rtl w:val="true"/>
          <w:lang w:bidi="fa-IR"/>
        </w:rPr>
        <w:t>بود بر فعل،و اگر همه به يك وقت بود،و تعلّق به فعل عازم دارد،و از ميان آن و ميان فعل سهوى و نسيانى در نشود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على الشّىء باشد،و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عليك،يعنى </w:t>
      </w:r>
    </w:p>
    <w:p>
      <w:pPr>
        <w:pStyle w:val="BookText"/>
        <w:rPr/>
      </w:pPr>
      <w:r>
        <w:rPr>
          <w:rFonts w:ascii="IRNazanin" w:hAnsi="IRNazanin" w:eastAsia="IRNazanin"/>
          <w:color w:val="111111"/>
          <w:sz w:val="28"/>
          <w:sz w:val="28"/>
          <w:szCs w:val="28"/>
          <w:rtl w:val="true"/>
          <w:lang w:bidi="fa-IR"/>
        </w:rPr>
        <w:t>سوگند دادم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باشد،و فسون را نيز عزيمت خوانند براى آن كه در آنجا سوگند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عقد نكاح باشد،و اصل او از اطلاق است،تقول </w:t>
      </w:r>
      <w:r>
        <w:rPr>
          <w:rStyle w:val="FootnoteAnchor"/>
          <w:rtl w:val="true"/>
        </w:rPr>
        <w:footnoteReference w:id="2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المرأة تطلق طلاقا فهى طالق،بى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تأنيث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مختصّ است به مؤنّث </w:t>
      </w:r>
      <w:r>
        <w:rPr>
          <w:rStyle w:val="FootnoteAnchor"/>
          <w:rtl w:val="true"/>
        </w:rPr>
        <w:footnoteReference w:id="2797"/>
      </w:r>
      <w:r>
        <w:rPr>
          <w:rFonts w:ascii="Amiri" w:hAnsi="Amiri" w:eastAsia="Amiri" w:cs="Amiri"/>
          <w:color w:val="111111"/>
          <w:sz w:val="28"/>
          <w:sz w:val="28"/>
          <w:szCs w:val="28"/>
          <w:rtl w:val="true"/>
          <w:lang w:bidi="ar-SA"/>
        </w:rPr>
        <w:t xml:space="preserve">و اشتراك نيست در او تا فرق بايد نهاد </w:t>
      </w:r>
      <w:r>
        <w:rPr>
          <w:rStyle w:val="FootnoteAnchor"/>
          <w:rtl w:val="true"/>
        </w:rPr>
        <w:footnoteReference w:id="2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بصريان درست نيست اين قول،براى آن كه بسيار جايها هست كه اختصاص نيست،اشتراك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ناقة ضامر و ساعد </w:t>
      </w:r>
      <w:r>
        <w:rPr>
          <w:rStyle w:val="FootnoteAnchor"/>
          <w:rtl w:val="true"/>
        </w:rPr>
        <w:footnoteReference w:id="2799"/>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 وجه النّسب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و طامث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ذات حيض و طهر و 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طلاق كه پس </w:t>
      </w:r>
      <w:r>
        <w:rPr>
          <w:rStyle w:val="FootnoteAnchor"/>
          <w:rtl w:val="true"/>
        </w:rPr>
        <w:footnoteReference w:id="2800"/>
      </w:r>
      <w:r>
        <w:rPr>
          <w:rFonts w:ascii="Amiri" w:hAnsi="Amiri" w:eastAsia="Amiri" w:cs="Amiri"/>
          <w:color w:val="111111"/>
          <w:sz w:val="28"/>
          <w:sz w:val="28"/>
          <w:szCs w:val="28"/>
          <w:rtl w:val="true"/>
          <w:lang w:bidi="ar-SA"/>
        </w:rPr>
        <w:t>ايلاء باشد رجعى بود عندنا و عند ابن عمر و سعيد بن المسيّب و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نزديك جماعتى باين باشد،و اين قول عبد اللّٰه عبّاس و عبد اللّٰه مسعود و حسن بصرى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سَمِيعٌ عَلِيمٌ ،اى سميع لطلاقه،عليم بنيّته </w:t>
      </w:r>
      <w:r>
        <w:rPr>
          <w:rStyle w:val="FootnoteAnchor"/>
          <w:rtl w:val="true"/>
        </w:rPr>
        <w:footnoteReference w:id="280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لايلائه،عليم بنيّته فى الرّجوع،و هر دو قول مروى است از مفسّران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باشد كه حاصل بود بر صفتى كه از مكان آن را مسموعات شنود </w:t>
      </w:r>
      <w:r>
        <w:rPr>
          <w:rStyle w:val="FootnoteAnchor"/>
          <w:rtl w:val="true"/>
        </w:rPr>
        <w:footnoteReference w:id="2802"/>
      </w:r>
      <w:r>
        <w:rPr>
          <w:rFonts w:ascii="IRNazanin" w:hAnsi="IRNazanin" w:eastAsia="IRNazanin"/>
          <w:color w:val="111111"/>
          <w:sz w:val="28"/>
          <w:sz w:val="28"/>
          <w:szCs w:val="28"/>
          <w:rtl w:val="true"/>
          <w:lang w:bidi="fa-IR"/>
        </w:rPr>
        <w:t>چون موجود باشد و مرجع او با حيّى است به شرط انتفاء آفات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مبالغت است در عالم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يَتَرَبَّصْنَ بِأَنْفُسِهِنَّ ثَلاٰثَةَ قُرُوءٍ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الآية،مقاتل بن حيّان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در اوّل اسلام چون مرد زن را سه طلاق دادى،و زن حامل بودى،طلاق رجعى بودى،و مرد مالك رجعت بودى تا بار بنهادن </w:t>
      </w:r>
      <w:r>
        <w:rPr>
          <w:rStyle w:val="FootnoteAnchor"/>
          <w:rtl w:val="true"/>
        </w:rPr>
        <w:footnoteReference w:id="2803"/>
      </w:r>
      <w:r>
        <w:rPr>
          <w:rFonts w:ascii="IRNazanin" w:hAnsi="IRNazanin" w:eastAsia="IRNazanin"/>
          <w:color w:val="111111"/>
          <w:sz w:val="28"/>
          <w:sz w:val="28"/>
          <w:szCs w:val="28"/>
          <w:rtl w:val="true"/>
          <w:lang w:bidi="fa-IR"/>
        </w:rPr>
        <w:t xml:space="preserve">تا </w:t>
      </w:r>
      <w:r>
        <w:rPr>
          <w:rStyle w:val="FootnoteAnchor"/>
          <w:rtl w:val="true"/>
        </w:rPr>
        <w:footnoteReference w:id="2804"/>
      </w:r>
      <w:r>
        <w:rPr>
          <w:rFonts w:ascii="Amiri" w:hAnsi="Amiri" w:eastAsia="Amiri" w:cs="Amiri"/>
          <w:color w:val="111111"/>
          <w:sz w:val="28"/>
          <w:sz w:val="28"/>
          <w:szCs w:val="28"/>
          <w:rtl w:val="true"/>
          <w:lang w:bidi="ar-SA"/>
        </w:rPr>
        <w:t>اين حكم منسوخ شد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w:t>
      </w:r>
      <w:r>
        <w:rPr>
          <w:rStyle w:val="FootnoteAnchor"/>
          <w:rtl w:val="true"/>
        </w:rPr>
        <w:footnoteReference w:id="2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مردى زن را طلاق داد،نام او اسماعيل عبد اللّٰه الغفارىّ،و زن را قتيله </w:t>
      </w:r>
      <w:r>
        <w:rPr>
          <w:rStyle w:val="FootnoteAnchor"/>
          <w:rtl w:val="true"/>
        </w:rPr>
        <w:footnoteReference w:id="2807"/>
      </w:r>
      <w:r>
        <w:rPr>
          <w:rFonts w:ascii="IRNazanin" w:hAnsi="IRNazanin" w:eastAsia="IRNazanin"/>
          <w:color w:val="111111"/>
          <w:sz w:val="28"/>
          <w:sz w:val="28"/>
          <w:szCs w:val="28"/>
          <w:rtl w:val="true"/>
          <w:lang w:bidi="fa-IR"/>
        </w:rPr>
        <w:t>نام بود،و زن آبستن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مالك بن الاشدق بود از اهل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ندانست كه زن آبستن است،و زن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بدانست كه آبستن است،مراجعت كرد و زن را با خانه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آنجا بزاد و فرمان يافت،و فرزند نيز بمرد،و خداى تعالى اين آيت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الْمُطَلَّقٰاتُ ، </w:t>
      </w:r>
      <w:r>
        <w:rPr>
          <w:rStyle w:val="FootnoteAnchor"/>
          <w:rtl w:val="true"/>
        </w:rPr>
        <w:footnoteReference w:id="2808"/>
      </w:r>
      <w:r>
        <w:rPr>
          <w:rFonts w:ascii="IRNazanin" w:hAnsi="IRNazanin" w:eastAsia="IRNazanin"/>
          <w:color w:val="111111"/>
          <w:sz w:val="28"/>
          <w:sz w:val="28"/>
          <w:szCs w:val="28"/>
          <w:rtl w:val="true"/>
          <w:lang w:bidi="fa-IR"/>
        </w:rPr>
        <w:t>و رهاكردگان،يقال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طلّقتها فطلقت و طلقت </w:t>
      </w:r>
      <w:r>
        <w:rPr>
          <w:rStyle w:val="FootnoteAnchor"/>
          <w:rtl w:val="true"/>
        </w:rPr>
        <w:footnoteReference w:id="2809"/>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طلّق </w:t>
      </w:r>
      <w:r>
        <w:rPr>
          <w:rStyle w:val="FootnoteAnchor"/>
          <w:rtl w:val="true"/>
        </w:rPr>
        <w:footnoteReference w:id="2810"/>
      </w:r>
      <w:r>
        <w:rPr>
          <w:rFonts w:ascii="IRNazanin" w:hAnsi="IRNazanin" w:eastAsia="IRNazanin"/>
          <w:color w:val="111111"/>
          <w:sz w:val="28"/>
          <w:sz w:val="28"/>
          <w:szCs w:val="28"/>
          <w:rtl w:val="true"/>
          <w:lang w:bidi="fa-IR"/>
        </w:rPr>
        <w:t xml:space="preserve">و اطلق </w:t>
      </w:r>
      <w:r>
        <w:rPr>
          <w:rStyle w:val="FootnoteAnchor"/>
          <w:rtl w:val="true"/>
        </w:rPr>
        <w:footnoteReference w:id="2811"/>
      </w:r>
      <w:r>
        <w:rPr>
          <w:rFonts w:ascii="Amiri" w:hAnsi="Amiri" w:eastAsia="Amiri" w:cs="Amiri"/>
          <w:color w:val="111111"/>
          <w:sz w:val="28"/>
          <w:sz w:val="28"/>
          <w:szCs w:val="28"/>
          <w:rtl w:val="true"/>
          <w:lang w:bidi="ar-SA"/>
        </w:rPr>
        <w:t>در لغت يكى باشد،جز كه به عرف شرع تفعيل مخصوص شده است به اطلاق النّساء من حبالة النّكاح على وجه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اسم،طلاق باشد،و الانطلاق المضىّ على وجهه </w:t>
      </w:r>
      <w:r>
        <w:rPr>
          <w:rStyle w:val="FootnoteAnchor"/>
          <w:rtl w:val="true"/>
        </w:rPr>
        <w:footnoteReference w:id="2812"/>
      </w:r>
      <w:r>
        <w:rPr>
          <w:rFonts w:ascii="Amiri" w:hAnsi="Amiri" w:eastAsia="Amiri" w:cs="Amiri"/>
          <w:color w:val="111111"/>
          <w:sz w:val="28"/>
          <w:sz w:val="28"/>
          <w:szCs w:val="28"/>
          <w:rtl w:val="true"/>
          <w:lang w:bidi="ar-SA"/>
        </w:rPr>
        <w:t>من غير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طلوق البعير أن يركب </w:t>
      </w:r>
      <w:r>
        <w:rPr>
          <w:rStyle w:val="FootnoteAnchor"/>
          <w:rtl w:val="true"/>
        </w:rPr>
        <w:footnoteReference w:id="2813"/>
      </w:r>
      <w:r>
        <w:rPr>
          <w:rFonts w:ascii="IRNazanin" w:hAnsi="IRNazanin" w:eastAsia="IRNazanin"/>
          <w:color w:val="111111"/>
          <w:sz w:val="28"/>
          <w:sz w:val="28"/>
          <w:szCs w:val="28"/>
          <w:rtl w:val="true"/>
          <w:lang w:bidi="fa-IR"/>
        </w:rPr>
        <w:t xml:space="preserve">رأسه </w:t>
      </w:r>
      <w:r>
        <w:rPr>
          <w:rStyle w:val="FootnoteAnchor"/>
          <w:rtl w:val="true"/>
        </w:rPr>
        <w:footnoteReference w:id="2814"/>
      </w:r>
      <w:r>
        <w:rPr>
          <w:rFonts w:ascii="Amiri" w:hAnsi="Amiri" w:eastAsia="Amiri" w:cs="Amiri"/>
          <w:color w:val="111111"/>
          <w:sz w:val="28"/>
          <w:sz w:val="28"/>
          <w:szCs w:val="28"/>
          <w:rtl w:val="true"/>
          <w:lang w:bidi="ar-SA"/>
        </w:rPr>
        <w:t xml:space="preserve">فلا يمنع،و آن يك تاختن </w:t>
      </w:r>
      <w:r>
        <w:rPr>
          <w:rStyle w:val="FootnoteAnchor"/>
          <w:rtl w:val="true"/>
        </w:rPr>
        <w:footnoteReference w:id="2815"/>
      </w:r>
      <w:r>
        <w:rPr>
          <w:rFonts w:ascii="Amiri" w:hAnsi="Amiri" w:eastAsia="Amiri" w:cs="Amiri"/>
          <w:color w:val="111111"/>
          <w:sz w:val="28"/>
          <w:sz w:val="28"/>
          <w:szCs w:val="28"/>
          <w:rtl w:val="true"/>
          <w:lang w:bidi="ar-SA"/>
        </w:rPr>
        <w:t xml:space="preserve">كه اسب كند در ميدان يا </w:t>
      </w:r>
      <w:r>
        <w:rPr>
          <w:rStyle w:val="FootnoteAnchor"/>
          <w:rtl w:val="true"/>
        </w:rPr>
        <w:footnoteReference w:id="2816"/>
      </w:r>
      <w:r>
        <w:rPr>
          <w:rFonts w:ascii="IRNazanin" w:hAnsi="IRNazanin" w:eastAsia="IRNazanin"/>
          <w:color w:val="111111"/>
          <w:sz w:val="28"/>
          <w:sz w:val="28"/>
          <w:szCs w:val="28"/>
          <w:rtl w:val="true"/>
          <w:lang w:bidi="fa-IR"/>
        </w:rPr>
        <w:t xml:space="preserve">در مسابقه بى مانعى آن را طلقى </w:t>
      </w:r>
      <w:r>
        <w:rPr>
          <w:rStyle w:val="FootnoteAnchor"/>
          <w:rtl w:val="true"/>
        </w:rPr>
        <w:footnoteReference w:id="2817"/>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مطلق باشد،فعل به معنى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يَتَرَبَّصْنَ ،اى ينتظرن،تربّص كنند،يعنى انتظار كنند و شوهر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،سه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كثير باشد،و جمع قليلش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جمع قليل بايست </w:t>
      </w:r>
      <w:r>
        <w:rPr>
          <w:rStyle w:val="FootnoteAnchor"/>
          <w:rtl w:val="true"/>
        </w:rPr>
        <w:footnoteReference w:id="2818"/>
      </w:r>
      <w:r>
        <w:rPr>
          <w:rFonts w:ascii="IRNazanin" w:hAnsi="IRNazanin" w:eastAsia="IRNazanin"/>
          <w:color w:val="111111"/>
          <w:sz w:val="28"/>
          <w:sz w:val="28"/>
          <w:szCs w:val="28"/>
          <w:rtl w:val="true"/>
          <w:lang w:bidi="fa-IR"/>
        </w:rPr>
        <w:t>كه سه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بر جمع كثير گفت كه حواله با جمله مطلّقات كرد،هر مطلّقه اى را سه قرء </w:t>
      </w:r>
      <w:r>
        <w:rPr>
          <w:rStyle w:val="FootnoteAnchor"/>
          <w:rtl w:val="true"/>
        </w:rPr>
        <w:footnoteReference w:id="2819"/>
      </w:r>
      <w:r>
        <w:rPr>
          <w:rFonts w:ascii="IRNazanin" w:hAnsi="IRNazanin" w:eastAsia="IRNazanin"/>
          <w:color w:val="111111"/>
          <w:sz w:val="28"/>
          <w:sz w:val="28"/>
          <w:szCs w:val="28"/>
          <w:rtl w:val="true"/>
          <w:lang w:bidi="fa-IR"/>
        </w:rPr>
        <w:t xml:space="preserve">،پس جمع كثير بايد </w:t>
      </w:r>
      <w:r>
        <w:rPr>
          <w:rStyle w:val="FootnoteAnchor"/>
          <w:rtl w:val="true"/>
        </w:rPr>
        <w:footnoteReference w:id="2820"/>
      </w:r>
      <w:r>
        <w:rPr>
          <w:rFonts w:ascii="Amiri" w:hAnsi="Amiri" w:eastAsia="Amiri" w:cs="Amiri"/>
          <w:color w:val="111111"/>
          <w:sz w:val="28"/>
          <w:sz w:val="28"/>
          <w:szCs w:val="28"/>
          <w:rtl w:val="true"/>
          <w:lang w:bidi="ar-SA"/>
        </w:rPr>
        <w:t>اين جا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 خلاف كردند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Style w:val="FootnoteAnchor"/>
          <w:rtl w:val="true"/>
        </w:rPr>
        <w:footnoteReference w:id="2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حيض باشد،و اين قول عمر است </w:t>
      </w:r>
    </w:p>
    <w:p>
      <w:pPr>
        <w:pStyle w:val="BookText"/>
        <w:rPr/>
      </w:pPr>
      <w:r>
        <w:rPr>
          <w:rFonts w:ascii="IRNazanin" w:hAnsi="IRNazanin" w:eastAsia="IRNazanin"/>
          <w:color w:val="111111"/>
          <w:sz w:val="28"/>
          <w:sz w:val="28"/>
          <w:szCs w:val="28"/>
          <w:rtl w:val="true"/>
          <w:lang w:bidi="fa-IR"/>
        </w:rPr>
        <w:t xml:space="preserve">و على </w:t>
      </w:r>
      <w:r>
        <w:rPr>
          <w:rStyle w:val="FootnoteAnchor"/>
          <w:rtl w:val="true"/>
        </w:rPr>
        <w:footnoteReference w:id="2822"/>
      </w:r>
      <w:r>
        <w:rPr>
          <w:rFonts w:ascii="Amiri" w:hAnsi="Amiri" w:eastAsia="Amiri" w:cs="Amiri"/>
          <w:color w:val="111111"/>
          <w:sz w:val="28"/>
          <w:sz w:val="28"/>
          <w:szCs w:val="28"/>
          <w:rtl w:val="true"/>
          <w:lang w:bidi="ar-SA"/>
        </w:rPr>
        <w:t xml:space="preserve">در يك روايت،و عبد اللّٰه مسعود و ابو موسى و مجاهد و مقاتل بن حيّان،و مذهب ابو حنيفه است و سفيان ثورى و اهل كوفه،و حجّت ايشان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مستحاضه</w:t>
      </w:r>
      <w:r>
        <w:rPr>
          <w:rFonts w:eastAsia="Amiri" w:cs="Amiri" w:ascii="Amiri" w:hAnsi="Amiri"/>
          <w:color w:val="111111"/>
          <w:sz w:val="28"/>
          <w:szCs w:val="28"/>
          <w:rtl w:val="true"/>
          <w:lang w:bidi="ar-SA"/>
        </w:rPr>
        <w:t xml:space="preserve">] </w:t>
      </w:r>
      <w:r>
        <w:rPr>
          <w:rStyle w:val="FootnoteAnchor"/>
          <w:rtl w:val="true"/>
        </w:rPr>
        <w:footnoteReference w:id="2823"/>
      </w:r>
      <w:r>
        <w:rPr>
          <w:rFonts w:ascii="IRNazanin" w:hAnsi="IRNazanin" w:eastAsia="IRNazanin"/>
          <w:color w:val="111111"/>
          <w:sz w:val="28"/>
          <w:sz w:val="28"/>
          <w:szCs w:val="28"/>
          <w:rtl w:val="true"/>
          <w:lang w:bidi="fa-IR"/>
        </w:rPr>
        <w:t>را كه از او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كنم؟گفت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دعى الصلاة ايام اقرائك، اى ايّام حيضك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قول الرّاجز،انشده ثعلب عن ابن الأعرابىّ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صاحبته جرائضليس إذا استنهضته بناهض</w:t>
      </w:r>
    </w:p>
    <w:p>
      <w:pPr>
        <w:pStyle w:val="BookText"/>
        <w:rPr/>
      </w:pPr>
      <w:r>
        <w:rPr>
          <w:rFonts w:ascii="Amiri" w:hAnsi="Amiri" w:eastAsia="Amiri" w:cs="Amiri"/>
          <w:color w:val="111111"/>
          <w:sz w:val="28"/>
          <w:sz w:val="28"/>
          <w:szCs w:val="28"/>
          <w:rtl w:val="true"/>
          <w:lang w:bidi="ar-SA"/>
        </w:rPr>
        <w:t>له قروء كقروء الحائض</w:t>
      </w:r>
    </w:p>
    <w:p>
      <w:pPr>
        <w:pStyle w:val="BookText"/>
        <w:rPr/>
      </w:pPr>
      <w:r>
        <w:rPr>
          <w:rFonts w:ascii="Amiri" w:hAnsi="Amiri" w:eastAsia="Amiri" w:cs="Amiri"/>
          <w:color w:val="111111"/>
          <w:sz w:val="28"/>
          <w:sz w:val="28"/>
          <w:szCs w:val="28"/>
          <w:rtl w:val="true"/>
          <w:lang w:bidi="ar-SA"/>
        </w:rPr>
        <w:t>مراد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عداوت </w:t>
      </w:r>
      <w:r>
        <w:rPr>
          <w:rStyle w:val="FootnoteAnchor"/>
          <w:rtl w:val="true"/>
        </w:rPr>
        <w:footnoteReference w:id="2824"/>
      </w:r>
      <w:r>
        <w:rPr>
          <w:rFonts w:ascii="IRNazanin" w:hAnsi="IRNazanin" w:eastAsia="IRNazanin"/>
          <w:color w:val="111111"/>
          <w:sz w:val="28"/>
          <w:sz w:val="28"/>
          <w:szCs w:val="28"/>
          <w:rtl w:val="true"/>
          <w:lang w:bidi="fa-IR"/>
        </w:rPr>
        <w:t>به اوقات پيدا مى شود،چون حيض كه آن را اوقاتى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اين قول گويد،گويد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حلال نباشد بر شوهران كه بر او عقد بندند تا حيض سوم </w:t>
      </w:r>
      <w:r>
        <w:rPr>
          <w:rStyle w:val="FootnoteAnchor"/>
          <w:rtl w:val="true"/>
        </w:rPr>
        <w:footnoteReference w:id="2825"/>
      </w:r>
      <w:r>
        <w:rPr>
          <w:rFonts w:ascii="IRNazanin" w:hAnsi="IRNazanin" w:eastAsia="IRNazanin"/>
          <w:color w:val="111111"/>
          <w:sz w:val="28"/>
          <w:sz w:val="28"/>
          <w:szCs w:val="28"/>
          <w:rtl w:val="true"/>
          <w:lang w:bidi="fa-IR"/>
        </w:rPr>
        <w:t>تمام نشود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خبرى روايت كردند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حلال شود كه از حيض سوم </w:t>
      </w:r>
      <w:r>
        <w:rPr>
          <w:rStyle w:val="FootnoteAnchor"/>
          <w:rtl w:val="true"/>
        </w:rPr>
        <w:footnoteReference w:id="2826"/>
      </w:r>
      <w:r>
        <w:rPr>
          <w:rFonts w:ascii="Amiri" w:hAnsi="Amiri" w:eastAsia="Amiri" w:cs="Amiri"/>
          <w:color w:val="111111"/>
          <w:sz w:val="28"/>
          <w:sz w:val="28"/>
          <w:szCs w:val="28"/>
          <w:rtl w:val="true"/>
          <w:lang w:bidi="ar-SA"/>
        </w:rPr>
        <w:t>غسل بكند،و نماز تواند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جماعتى </w:t>
      </w:r>
      <w:r>
        <w:rPr>
          <w:rStyle w:val="FootnoteAnchor"/>
          <w:rtl w:val="true"/>
        </w:rPr>
        <w:footnoteReference w:id="282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باشد،و اين قول زيد بن ثابت است و عبد اللّٰه عمر و عائشه و مذهب ماست،و مالك و شافعى و اهل مدينه،و حجّت اينان قول اللّٰه تعالى </w:t>
      </w:r>
      <w:r>
        <w:rPr>
          <w:rStyle w:val="FootnoteAnchor"/>
          <w:rtl w:val="true"/>
        </w:rPr>
        <w:footnoteReference w:id="2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Style w:val="FootnoteAnchor"/>
          <w:rtl w:val="true"/>
        </w:rPr>
        <w:footnoteReference w:id="2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عبد اللّٰه عمر زن را طلاق داد،و او حايض بود،او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راجعها،مراجعت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پاك شود، خواهى طلاقش ده،و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طَلَّقْتُمُ النِّسٰاءَ فَطَلِّقُوهُنَّ لِعِدَّتِهِنَّ </w:t>
      </w:r>
      <w:r>
        <w:rPr>
          <w:rStyle w:val="FootnoteAnchor"/>
          <w:rtl w:val="true"/>
        </w:rPr>
        <w:footnoteReference w:id="2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لقبل عدّتهنّ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ديگر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باشد قول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 عام أنت جاشم غزوةتشدّ لأقصاها عزيم عزائكا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مورّثة مالا و فى الحىّ رفعةلما ضاع فيها من قروء نسائكا </w:t>
      </w:r>
    </w:p>
    <w:p>
      <w:pPr>
        <w:pStyle w:val="BookText"/>
        <w:rPr/>
      </w:pPr>
      <w:r>
        <w:rPr>
          <w:rFonts w:ascii="IRNazanin" w:hAnsi="IRNazanin" w:eastAsia="IRNazanin"/>
          <w:color w:val="111111"/>
          <w:sz w:val="28"/>
          <w:sz w:val="28"/>
          <w:szCs w:val="28"/>
          <w:rtl w:val="true"/>
          <w:lang w:bidi="fa-IR"/>
        </w:rPr>
        <w:t>و آنچه به غيبت غزو ضايع شد از او طهر باشد نه حيض،و آن كس كه اين قول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 </w:t>
      </w:r>
      <w:r>
        <w:rPr>
          <w:rStyle w:val="FootnoteAnchor"/>
          <w:rtl w:val="true"/>
        </w:rPr>
        <w:footnoteReference w:id="2831"/>
      </w:r>
      <w:r>
        <w:rPr>
          <w:rFonts w:ascii="Amiri" w:hAnsi="Amiri" w:eastAsia="Amiri" w:cs="Amiri"/>
          <w:color w:val="111111"/>
          <w:sz w:val="28"/>
          <w:sz w:val="28"/>
          <w:szCs w:val="28"/>
          <w:rtl w:val="true"/>
          <w:lang w:bidi="ar-SA"/>
        </w:rPr>
        <w:t xml:space="preserve">حيض سوم </w:t>
      </w:r>
      <w:r>
        <w:rPr>
          <w:rStyle w:val="FootnoteAnchor"/>
          <w:rtl w:val="true"/>
        </w:rPr>
        <w:footnoteReference w:id="2832"/>
      </w:r>
      <w:r>
        <w:rPr>
          <w:rFonts w:ascii="Amiri" w:hAnsi="Amiri" w:eastAsia="Amiri" w:cs="Amiri"/>
          <w:color w:val="111111"/>
          <w:sz w:val="28"/>
          <w:sz w:val="28"/>
          <w:szCs w:val="28"/>
          <w:rtl w:val="true"/>
          <w:lang w:bidi="ar-SA"/>
        </w:rPr>
        <w:t xml:space="preserve">بيند </w:t>
      </w:r>
      <w:r>
        <w:rPr>
          <w:rStyle w:val="FootnoteAnchor"/>
          <w:rtl w:val="true"/>
        </w:rPr>
        <w:footnoteReference w:id="2833"/>
      </w:r>
      <w:r>
        <w:rPr>
          <w:rFonts w:ascii="IRNazanin" w:hAnsi="IRNazanin" w:eastAsia="IRNazanin"/>
          <w:color w:val="111111"/>
          <w:sz w:val="28"/>
          <w:sz w:val="28"/>
          <w:szCs w:val="28"/>
          <w:rtl w:val="true"/>
          <w:lang w:bidi="fa-IR"/>
        </w:rPr>
        <w:t xml:space="preserve">حلال شود </w:t>
      </w:r>
      <w:r>
        <w:rPr>
          <w:rStyle w:val="FootnoteAnchor"/>
          <w:rtl w:val="true"/>
        </w:rPr>
        <w:footnoteReference w:id="2834"/>
      </w:r>
      <w:r>
        <w:rPr>
          <w:rFonts w:ascii="IRNazanin" w:hAnsi="IRNazanin" w:eastAsia="IRNazanin"/>
          <w:color w:val="111111"/>
          <w:sz w:val="28"/>
          <w:sz w:val="28"/>
          <w:szCs w:val="28"/>
          <w:rtl w:val="true"/>
          <w:lang w:bidi="fa-IR"/>
        </w:rPr>
        <w:t xml:space="preserve">بر مردان </w:t>
      </w:r>
      <w:r>
        <w:rPr>
          <w:rStyle w:val="FootnoteAnchor"/>
          <w:rtl w:val="true"/>
        </w:rPr>
        <w:footnoteReference w:id="2835"/>
      </w:r>
      <w:r>
        <w:rPr>
          <w:rFonts w:ascii="Amiri" w:hAnsi="Amiri" w:eastAsia="Amiri" w:cs="Amiri"/>
          <w:color w:val="111111"/>
          <w:sz w:val="28"/>
          <w:sz w:val="28"/>
          <w:szCs w:val="28"/>
          <w:rtl w:val="true"/>
          <w:lang w:bidi="ar-SA"/>
        </w:rPr>
        <w:t>كه بر او عقد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زهرى روايت كرده اند از عروه از عائشه،كه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حيض سوم </w:t>
      </w:r>
      <w:r>
        <w:rPr>
          <w:rStyle w:val="FootnoteAnchor"/>
          <w:rtl w:val="true"/>
        </w:rPr>
        <w:footnoteReference w:id="2836"/>
      </w:r>
      <w:r>
        <w:rPr>
          <w:rFonts w:ascii="IRNazanin" w:hAnsi="IRNazanin" w:eastAsia="IRNazanin"/>
          <w:color w:val="111111"/>
          <w:sz w:val="28"/>
          <w:sz w:val="28"/>
          <w:szCs w:val="28"/>
          <w:rtl w:val="true"/>
          <w:lang w:bidi="fa-IR"/>
        </w:rPr>
        <w:t>شود حلال شود بر شوهران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اسماء مشتركه است به معنى حيض باشد و به معنى طهر،كالجون و الشّفق،يقال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أقرأت </w:t>
      </w:r>
      <w:r>
        <w:rPr>
          <w:rStyle w:val="FootnoteAnchor"/>
          <w:rtl w:val="true"/>
        </w:rPr>
        <w:footnoteReference w:id="2837"/>
      </w:r>
      <w:r>
        <w:rPr>
          <w:rFonts w:ascii="Amiri" w:hAnsi="Amiri" w:eastAsia="Amiri" w:cs="Amiri"/>
          <w:color w:val="111111"/>
          <w:sz w:val="28"/>
          <w:sz w:val="28"/>
          <w:szCs w:val="28"/>
          <w:rtl w:val="true"/>
          <w:lang w:bidi="ar-SA"/>
        </w:rPr>
        <w:t>المرأة اذا حاضت و اذا طهرت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اصل او اهل لغت خلاف كردند،ابو عمرو بن العلاء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باشد آمدن چيز را يا شدنش را،يقال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فلان لقرئه و لقارئه،اى لوقته الّذي يرجع فيه،و هذا قارئ الرّياح،اى وقت هبوبها،و قال مالك بن الحارث الهذلىّ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كرهت العقر عقربني شليلاذا هبّت لقارئها الرّياح</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رجاء إياس أن يؤوب و لا أرىإياسا لقرء الغائبين يؤوب</w:t>
      </w:r>
    </w:p>
    <w:p>
      <w:pPr>
        <w:pStyle w:val="BookText"/>
        <w:rPr/>
      </w:pPr>
      <w:r>
        <w:rPr>
          <w:rFonts w:ascii="IRNazanin" w:hAnsi="IRNazanin" w:eastAsia="IRNazanin"/>
          <w:color w:val="111111"/>
          <w:sz w:val="28"/>
          <w:sz w:val="28"/>
          <w:szCs w:val="28"/>
          <w:rtl w:val="true"/>
          <w:lang w:bidi="fa-IR"/>
        </w:rPr>
        <w:t>اى لوقتهم،و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اقرأت النّجوم اذا طلعت و اقرأت اذا افلت تشبيها بظهور الدّم و انقطاعه،قال كثيّر</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الثّريّا و قد اقرأتأحسّ السّماكان منها افولا</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صالح بود هر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حيض و هم طهر،براى آن كه هريكى به وقتى معيّن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او از قرء </w:t>
      </w:r>
      <w:r>
        <w:rPr>
          <w:rStyle w:val="FootnoteAnchor"/>
          <w:rtl w:val="true"/>
        </w:rPr>
        <w:footnoteReference w:id="2838"/>
      </w:r>
      <w:r>
        <w:rPr>
          <w:rFonts w:ascii="Amiri" w:hAnsi="Amiri" w:eastAsia="Amiri" w:cs="Amiri"/>
          <w:color w:val="111111"/>
          <w:sz w:val="28"/>
          <w:sz w:val="28"/>
          <w:szCs w:val="28"/>
          <w:rtl w:val="true"/>
          <w:lang w:bidi="ar-SA"/>
        </w:rPr>
        <w:t>است و هو الجمع و الحبس،قال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ذراعى عيطل أدماء بكرهجان اللّون لم تقرأ جنينا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لم تضمّ رحمها على جنين،من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قرأت النّاقة سلا،اى لم تحمل </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قرأت القرآن لأنّ القارئ جامع للحروف </w:t>
      </w:r>
      <w:r>
        <w:rPr>
          <w:rStyle w:val="FootnoteAnchor"/>
          <w:rtl w:val="true"/>
        </w:rPr>
        <w:footnoteReference w:id="2839"/>
      </w:r>
      <w:r>
        <w:rPr>
          <w:rFonts w:ascii="IRNazanin" w:hAnsi="IRNazanin" w:eastAsia="IRNazanin"/>
          <w:color w:val="111111"/>
          <w:sz w:val="28"/>
          <w:sz w:val="28"/>
          <w:szCs w:val="28"/>
          <w:rtl w:val="true"/>
          <w:lang w:bidi="fa-IR"/>
        </w:rPr>
        <w:t>،و اين اختيار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قريت </w:t>
      </w:r>
      <w:r>
        <w:rPr>
          <w:rStyle w:val="FootnoteAnchor"/>
          <w:rtl w:val="true"/>
        </w:rPr>
        <w:footnoteReference w:id="2840"/>
      </w:r>
      <w:r>
        <w:rPr>
          <w:rFonts w:ascii="IRNazanin" w:hAnsi="IRNazanin" w:eastAsia="IRNazanin"/>
          <w:color w:val="111111"/>
          <w:sz w:val="28"/>
          <w:sz w:val="28"/>
          <w:szCs w:val="28"/>
          <w:rtl w:val="true"/>
          <w:lang w:bidi="fa-IR"/>
        </w:rPr>
        <w:t>الماء فى الحوض،اى جمعت از اينجاست،گفت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تخفيف همز </w:t>
      </w:r>
      <w:r>
        <w:rPr>
          <w:rStyle w:val="FootnoteAnchor"/>
          <w:rtl w:val="true"/>
        </w:rPr>
        <w:footnoteReference w:id="2841"/>
      </w:r>
      <w:r>
        <w:rPr>
          <w:rFonts w:ascii="IRNazanin" w:hAnsi="IRNazanin" w:eastAsia="IRNazanin"/>
          <w:color w:val="111111"/>
          <w:sz w:val="28"/>
          <w:sz w:val="28"/>
          <w:szCs w:val="28"/>
          <w:rtl w:val="true"/>
          <w:lang w:bidi="fa-IR"/>
        </w:rPr>
        <w:t xml:space="preserve">كرد،پس بر اين قاعده اگر بر طهر حمل كنند لاجتماع الدّم فى الموضع الّذي هو فيه بهتر باشد،و از اين جا گفتيم </w:t>
      </w:r>
      <w:r>
        <w:rPr>
          <w:rStyle w:val="FootnoteAnchor"/>
          <w:rtl w:val="true"/>
        </w:rPr>
        <w:footnoteReference w:id="2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كردن بر طهر اولى تر است،و در حيض از اين وجه اشتقاقى لايح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كلام در عدّت و حكم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عدّت بر دو چيز </w:t>
      </w:r>
      <w:r>
        <w:rPr>
          <w:rStyle w:val="FootnoteAnchor"/>
          <w:rtl w:val="true"/>
        </w:rPr>
        <w:footnoteReference w:id="284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 مطلّقه و عدّة المتوفّى عنها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مطلّقه بر دو ضرب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ضربى او را عدّت بايد داشتن،و ضربى نبايد داشتن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آن كه ايشان را عدّت نبايد داشتن سه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با او دخول نرفته باشد، و يكى آن كه لم تبلغ المحيض و لا فى سنّها من تحيض،و يكى الآيسة من المحيض و لا في سنّها من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آنان كه ايشان را عدّت بايد داشتن بر دو ضربند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عدّت به أقراء دارد </w:t>
      </w:r>
      <w:r>
        <w:rPr>
          <w:rStyle w:val="FootnoteAnchor"/>
          <w:rtl w:val="true"/>
        </w:rPr>
        <w:footnoteReference w:id="2844"/>
      </w:r>
      <w:r>
        <w:rPr>
          <w:rFonts w:ascii="Amiri" w:hAnsi="Amiri" w:eastAsia="Amiri" w:cs="Amiri"/>
          <w:color w:val="111111"/>
          <w:sz w:val="28"/>
          <w:sz w:val="28"/>
          <w:szCs w:val="28"/>
          <w:rtl w:val="true"/>
          <w:lang w:bidi="ar-SA"/>
        </w:rPr>
        <w:t xml:space="preserve">،و يكى </w:t>
      </w:r>
      <w:r>
        <w:rPr>
          <w:rStyle w:val="FootnoteAnchor"/>
          <w:rtl w:val="true"/>
        </w:rPr>
        <w:footnoteReference w:id="2845"/>
      </w:r>
      <w:r>
        <w:rPr>
          <w:rFonts w:ascii="IRNazanin" w:hAnsi="IRNazanin" w:eastAsia="IRNazanin"/>
          <w:color w:val="111111"/>
          <w:sz w:val="28"/>
          <w:sz w:val="28"/>
          <w:szCs w:val="28"/>
          <w:rtl w:val="true"/>
          <w:lang w:bidi="fa-IR"/>
        </w:rPr>
        <w:t>به 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آنان كه به ماه دارند دو كس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حيض بينند </w:t>
      </w:r>
      <w:r>
        <w:rPr>
          <w:rStyle w:val="FootnoteAnchor"/>
          <w:rtl w:val="true"/>
        </w:rPr>
        <w:footnoteReference w:id="2846"/>
      </w:r>
      <w:r>
        <w:rPr>
          <w:rFonts w:ascii="Amiri" w:hAnsi="Amiri" w:eastAsia="Amiri" w:cs="Amiri"/>
          <w:color w:val="111111"/>
          <w:sz w:val="28"/>
          <w:sz w:val="28"/>
          <w:szCs w:val="28"/>
          <w:rtl w:val="true"/>
          <w:lang w:bidi="ar-SA"/>
        </w:rPr>
        <w:t xml:space="preserve">،و لكن آنان كه به سنّ او باشند حيض نبينند </w:t>
      </w:r>
      <w:r>
        <w:rPr>
          <w:rStyle w:val="FootnoteAnchor"/>
          <w:rtl w:val="true"/>
        </w:rPr>
        <w:footnoteReference w:id="2847"/>
      </w:r>
      <w:r>
        <w:rPr>
          <w:rFonts w:ascii="Amiri" w:hAnsi="Amiri" w:eastAsia="Amiri" w:cs="Amiri"/>
          <w:color w:val="111111"/>
          <w:sz w:val="28"/>
          <w:sz w:val="28"/>
          <w:szCs w:val="28"/>
          <w:rtl w:val="true"/>
          <w:lang w:bidi="ar-SA"/>
        </w:rPr>
        <w:t>،و يكى آن كه حيضش منقطع شود،و آنان كه در سنّ او باشند حيض بينند،اينان كه عدّت به ماه بايد داشتن سه ماه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آن كه به أقراء عدّت دارد،زنى باشد كه حيض بيند و او را عادتى مستقيم باشد،او </w:t>
      </w:r>
      <w:r>
        <w:rPr>
          <w:rStyle w:val="FootnoteAnchor"/>
          <w:rtl w:val="true"/>
        </w:rPr>
        <w:footnoteReference w:id="2848"/>
      </w:r>
      <w:r>
        <w:rPr>
          <w:rFonts w:ascii="IRNazanin" w:hAnsi="IRNazanin" w:eastAsia="IRNazanin"/>
          <w:color w:val="111111"/>
          <w:sz w:val="28"/>
          <w:sz w:val="28"/>
          <w:szCs w:val="28"/>
          <w:rtl w:val="true"/>
          <w:lang w:bidi="fa-IR"/>
        </w:rPr>
        <w:t>بنشيند تا سه پاكى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پاكى آن كه در او طلاق گيرد،و دو پاكى ديگر پس از آن چون خون </w:t>
      </w:r>
      <w:r>
        <w:rPr>
          <w:rStyle w:val="FootnoteAnchor"/>
          <w:rtl w:val="true"/>
        </w:rPr>
        <w:footnoteReference w:id="2849"/>
      </w:r>
      <w:r>
        <w:rPr>
          <w:rFonts w:ascii="Amiri" w:hAnsi="Amiri" w:eastAsia="Amiri" w:cs="Amiri"/>
          <w:color w:val="111111"/>
          <w:sz w:val="28"/>
          <w:sz w:val="28"/>
          <w:szCs w:val="28"/>
          <w:rtl w:val="true"/>
          <w:lang w:bidi="ar-SA"/>
        </w:rPr>
        <w:t xml:space="preserve">بيند </w:t>
      </w:r>
      <w:r>
        <w:rPr>
          <w:rStyle w:val="FootnoteAnchor"/>
          <w:rtl w:val="true"/>
        </w:rPr>
        <w:footnoteReference w:id="2850"/>
      </w:r>
      <w:r>
        <w:rPr>
          <w:rFonts w:ascii="Amiri" w:hAnsi="Amiri" w:eastAsia="Amiri" w:cs="Amiri"/>
          <w:color w:val="111111"/>
          <w:sz w:val="28"/>
          <w:sz w:val="28"/>
          <w:szCs w:val="28"/>
          <w:rtl w:val="true"/>
          <w:lang w:bidi="ar-SA"/>
        </w:rPr>
        <w:t xml:space="preserve">،حيض سوم </w:t>
      </w:r>
      <w:r>
        <w:rPr>
          <w:rStyle w:val="FootnoteAnchor"/>
          <w:rtl w:val="true"/>
        </w:rPr>
        <w:footnoteReference w:id="2851"/>
      </w:r>
      <w:r>
        <w:rPr>
          <w:rFonts w:ascii="IRNazanin" w:hAnsi="IRNazanin" w:eastAsia="IRNazanin"/>
          <w:color w:val="111111"/>
          <w:sz w:val="28"/>
          <w:sz w:val="28"/>
          <w:szCs w:val="28"/>
          <w:rtl w:val="true"/>
          <w:lang w:bidi="fa-IR"/>
        </w:rPr>
        <w:t>حلال شود بر شوهران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كه حيض بيند،و لكن عادتى مستقيم ندارد و گاهى </w:t>
      </w:r>
      <w:r>
        <w:rPr>
          <w:rStyle w:val="FootnoteAnchor"/>
          <w:rtl w:val="true"/>
        </w:rPr>
        <w:footnoteReference w:id="2852"/>
      </w:r>
      <w:r>
        <w:rPr>
          <w:rFonts w:ascii="IRNazanin" w:hAnsi="IRNazanin" w:eastAsia="IRNazanin"/>
          <w:color w:val="111111"/>
          <w:sz w:val="28"/>
          <w:sz w:val="28"/>
          <w:szCs w:val="28"/>
          <w:rtl w:val="true"/>
          <w:lang w:bidi="fa-IR"/>
        </w:rPr>
        <w:t xml:space="preserve">بيند و گاهى </w:t>
      </w:r>
      <w:r>
        <w:rPr>
          <w:rStyle w:val="FootnoteAnchor"/>
          <w:rtl w:val="true"/>
        </w:rPr>
        <w:footnoteReference w:id="2853"/>
      </w:r>
    </w:p>
    <w:p>
      <w:pPr>
        <w:pStyle w:val="BookText"/>
        <w:rPr/>
      </w:pPr>
      <w:r>
        <w:rPr>
          <w:rFonts w:ascii="IRNazanin" w:hAnsi="IRNazanin" w:eastAsia="IRNazanin"/>
          <w:color w:val="111111"/>
          <w:sz w:val="28"/>
          <w:sz w:val="28"/>
          <w:szCs w:val="28"/>
          <w:rtl w:val="true"/>
          <w:lang w:bidi="fa-IR"/>
        </w:rPr>
        <w:t xml:space="preserve">نبيند،او را مسترابه گويند،او را عدّت به اقراء و شهور باشد،هر دو را مراعات كند، اگر از آن روز كه شوهرش طلاق دهد سه ماه به او </w:t>
      </w:r>
      <w:r>
        <w:rPr>
          <w:rStyle w:val="FootnoteAnchor"/>
          <w:rtl w:val="true"/>
        </w:rPr>
        <w:footnoteReference w:id="2854"/>
      </w:r>
      <w:r>
        <w:rPr>
          <w:rFonts w:ascii="IRNazanin" w:hAnsi="IRNazanin" w:eastAsia="IRNazanin"/>
          <w:color w:val="111111"/>
          <w:sz w:val="28"/>
          <w:sz w:val="28"/>
          <w:szCs w:val="28"/>
          <w:rtl w:val="true"/>
          <w:lang w:bidi="fa-IR"/>
        </w:rPr>
        <w:t xml:space="preserve">بگذرد سپيد </w:t>
      </w:r>
      <w:r>
        <w:rPr>
          <w:rStyle w:val="FootnoteAnchor"/>
          <w:rtl w:val="true"/>
        </w:rPr>
        <w:footnoteReference w:id="2855"/>
      </w:r>
      <w:r>
        <w:rPr>
          <w:rFonts w:ascii="IRNazanin" w:hAnsi="IRNazanin" w:eastAsia="IRNazanin"/>
          <w:color w:val="111111"/>
          <w:sz w:val="28"/>
          <w:sz w:val="28"/>
          <w:szCs w:val="28"/>
          <w:rtl w:val="true"/>
          <w:lang w:bidi="fa-IR"/>
        </w:rPr>
        <w:t xml:space="preserve">پاكيزه،او از عدّت بيرون آمده باشد،اگر سه ماه كم يك </w:t>
      </w:r>
      <w:r>
        <w:rPr>
          <w:rStyle w:val="FootnoteAnchor"/>
          <w:rtl w:val="true"/>
        </w:rPr>
        <w:footnoteReference w:id="2856"/>
      </w:r>
      <w:r>
        <w:rPr>
          <w:rFonts w:ascii="IRNazanin" w:hAnsi="IRNazanin" w:eastAsia="IRNazanin"/>
          <w:color w:val="111111"/>
          <w:sz w:val="28"/>
          <w:sz w:val="28"/>
          <w:szCs w:val="28"/>
          <w:rtl w:val="true"/>
          <w:lang w:bidi="fa-IR"/>
        </w:rPr>
        <w:t xml:space="preserve">روز بگذرد،و روز آخرين خون بيند او را به أقراء عدّت بايد داشتن،آن يك حيض در شمار آرد و انتظار دوم كند تا تمامى نه ماه از روز طلاق،اگر خون بيند در شمار آرد،و اگر نبيند </w:t>
      </w:r>
      <w:r>
        <w:rPr>
          <w:rStyle w:val="FootnoteAnchor"/>
          <w:rtl w:val="true"/>
        </w:rPr>
        <w:footnoteReference w:id="2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عدّت بدارد</w:t>
      </w:r>
      <w:r>
        <w:rPr>
          <w:rFonts w:eastAsia="IRNazanin" w:cs="IRNazanin"/>
          <w:color w:val="111111"/>
          <w:sz w:val="28"/>
          <w:szCs w:val="28"/>
          <w:rtl w:val="true"/>
          <w:lang w:bidi="fa-IR"/>
        </w:rPr>
        <w:t xml:space="preserve">] </w:t>
      </w:r>
      <w:r>
        <w:rPr>
          <w:rStyle w:val="FootnoteAnchor"/>
          <w:rtl w:val="true"/>
        </w:rPr>
        <w:footnoteReference w:id="2858"/>
      </w:r>
      <w:r>
        <w:rPr>
          <w:rFonts w:ascii="IRNazanin" w:hAnsi="IRNazanin" w:eastAsia="IRNazanin"/>
          <w:color w:val="111111"/>
          <w:sz w:val="28"/>
          <w:sz w:val="28"/>
          <w:szCs w:val="28"/>
          <w:rtl w:val="true"/>
          <w:lang w:bidi="fa-IR"/>
        </w:rPr>
        <w:t>به سه ماه،اگر سه ماه پاك بگذرد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 ميانه خون بيند، عدّت او به اقراء افتد انتظار حيض سوم </w:t>
      </w:r>
      <w:r>
        <w:rPr>
          <w:rStyle w:val="FootnoteAnchor"/>
          <w:rtl w:val="true"/>
        </w:rPr>
        <w:footnoteReference w:id="2859"/>
      </w:r>
      <w:r>
        <w:rPr>
          <w:rFonts w:ascii="IRNazanin" w:hAnsi="IRNazanin" w:eastAsia="IRNazanin"/>
          <w:color w:val="111111"/>
          <w:sz w:val="28"/>
          <w:sz w:val="28"/>
          <w:szCs w:val="28"/>
          <w:rtl w:val="true"/>
          <w:lang w:bidi="fa-IR"/>
        </w:rPr>
        <w:t>كند تا تمامى</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سال،و اگر در اين مدّت خون بيند باين شود،و اگر نبيند سه ماه ديگر بنشيند و عدّت تمام بدارد، تمامى </w:t>
      </w:r>
      <w:r>
        <w:rPr>
          <w:rStyle w:val="FootnoteAnchor"/>
          <w:rtl w:val="true"/>
        </w:rPr>
        <w:footnoteReference w:id="2860"/>
      </w:r>
      <w:r>
        <w:rPr>
          <w:rFonts w:ascii="IRNazanin" w:hAnsi="IRNazanin" w:eastAsia="IRNazanin"/>
          <w:color w:val="111111"/>
          <w:sz w:val="28"/>
          <w:sz w:val="28"/>
          <w:szCs w:val="28"/>
          <w:rtl w:val="true"/>
          <w:lang w:bidi="fa-IR"/>
        </w:rPr>
        <w:t>پانزده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ايّام حيض خود شناسد به عادتى مستمرّ برآن عادت عدّت بدارد به أقراء،و اگر ايّام عادت نداند بر تمييز كار كند،و به تمييز اين خون از آن خون،عدّت بدارد هم به أقراء و اگر تمييز نتواند كردن و بر او مشتبه باشد،اعتبار كند عادت زنان خود در حيض و بر عادت ايشان عدّت بدارد،اگر زنان نباشند او را يا مختلفات العاده </w:t>
      </w:r>
      <w:r>
        <w:rPr>
          <w:rStyle w:val="FootnoteAnchor"/>
          <w:rtl w:val="true"/>
        </w:rPr>
        <w:footnoteReference w:id="2861"/>
      </w:r>
      <w:r>
        <w:rPr>
          <w:rFonts w:ascii="IRNazanin" w:hAnsi="IRNazanin" w:eastAsia="IRNazanin"/>
          <w:color w:val="111111"/>
          <w:sz w:val="28"/>
          <w:sz w:val="28"/>
          <w:szCs w:val="28"/>
          <w:rtl w:val="true"/>
          <w:lang w:bidi="fa-IR"/>
        </w:rPr>
        <w:t xml:space="preserve">باشند،عدّت به ماه </w:t>
      </w:r>
      <w:r>
        <w:rPr>
          <w:rStyle w:val="FootnoteAnchor"/>
          <w:rtl w:val="true"/>
        </w:rPr>
        <w:footnoteReference w:id="2862"/>
      </w:r>
      <w:r>
        <w:rPr>
          <w:rFonts w:ascii="IRNazanin" w:hAnsi="IRNazanin" w:eastAsia="IRNazanin"/>
          <w:color w:val="111111"/>
          <w:sz w:val="28"/>
          <w:sz w:val="28"/>
          <w:szCs w:val="28"/>
          <w:rtl w:val="true"/>
          <w:lang w:bidi="fa-IR"/>
        </w:rPr>
        <w:t xml:space="preserve">دارد سه ماه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عدّت زن آبستن وضع حملش باشد،و اگرچه عقيب </w:t>
      </w:r>
      <w:r>
        <w:rPr>
          <w:rStyle w:val="FootnoteAnchor"/>
          <w:rtl w:val="true"/>
        </w:rPr>
        <w:footnoteReference w:id="2864"/>
      </w:r>
      <w:r>
        <w:rPr>
          <w:rFonts w:ascii="IRNazanin" w:hAnsi="IRNazanin" w:eastAsia="IRNazanin"/>
          <w:color w:val="111111"/>
          <w:sz w:val="28"/>
          <w:sz w:val="28"/>
          <w:szCs w:val="28"/>
          <w:rtl w:val="true"/>
          <w:lang w:bidi="fa-IR"/>
        </w:rPr>
        <w:t>طلاق بود به يك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پرستار چون به حكم كسى باشد به نكاح،و طلاقش دهد،اگر عدّت به </w:t>
      </w:r>
    </w:p>
    <w:p>
      <w:pPr>
        <w:pStyle w:val="BookText"/>
        <w:rPr/>
      </w:pPr>
      <w:r>
        <w:rPr>
          <w:rFonts w:ascii="IRNazanin" w:hAnsi="IRNazanin" w:eastAsia="IRNazanin"/>
          <w:color w:val="111111"/>
          <w:sz w:val="28"/>
          <w:sz w:val="28"/>
          <w:szCs w:val="28"/>
          <w:rtl w:val="true"/>
          <w:lang w:bidi="fa-IR"/>
        </w:rPr>
        <w:t xml:space="preserve">أقراء دارد،دو قرء </w:t>
      </w:r>
      <w:r>
        <w:rPr>
          <w:rStyle w:val="FootnoteAnchor"/>
          <w:rtl w:val="true"/>
        </w:rPr>
        <w:footnoteReference w:id="2865"/>
      </w:r>
      <w:r>
        <w:rPr>
          <w:rFonts w:ascii="IRNazanin" w:hAnsi="IRNazanin" w:eastAsia="IRNazanin"/>
          <w:color w:val="111111"/>
          <w:sz w:val="28"/>
          <w:sz w:val="28"/>
          <w:szCs w:val="28"/>
          <w:rtl w:val="true"/>
          <w:lang w:bidi="fa-IR"/>
        </w:rPr>
        <w:t xml:space="preserve">بنشيند،و اگر عادت </w:t>
      </w:r>
      <w:r>
        <w:rPr>
          <w:rStyle w:val="FootnoteAnchor"/>
          <w:rtl w:val="true"/>
        </w:rPr>
        <w:footnoteReference w:id="2866"/>
      </w:r>
      <w:r>
        <w:rPr>
          <w:rFonts w:ascii="IRNazanin" w:hAnsi="IRNazanin" w:eastAsia="IRNazanin"/>
          <w:color w:val="111111"/>
          <w:sz w:val="28"/>
          <w:sz w:val="28"/>
          <w:szCs w:val="28"/>
          <w:rtl w:val="true"/>
          <w:lang w:bidi="fa-IR"/>
        </w:rPr>
        <w:t>دارد چهل و پنج روز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عدّة المتوفّى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آزاد بود،اگر نكاح دوم بود و اگر متعه، اگر دخول بوده باشد و اگر نه،عدّت او چهار ماه و ده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پرستارى بود نه مادر فرزند،عدّت او نيمه عدّت زن آزاد بود،دو ماه و پنج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طلاقش دهد و آنگه مرد </w:t>
      </w:r>
      <w:r>
        <w:rPr>
          <w:rStyle w:val="FootnoteAnchor"/>
          <w:rtl w:val="true"/>
        </w:rPr>
        <w:footnoteReference w:id="2867"/>
      </w:r>
      <w:r>
        <w:rPr>
          <w:rFonts w:ascii="IRNazanin" w:hAnsi="IRNazanin" w:eastAsia="IRNazanin"/>
          <w:color w:val="111111"/>
          <w:sz w:val="28"/>
          <w:sz w:val="28"/>
          <w:szCs w:val="28"/>
          <w:rtl w:val="true"/>
          <w:lang w:bidi="fa-IR"/>
        </w:rPr>
        <w:t xml:space="preserve">بميرد،اگر طلاقى </w:t>
      </w:r>
      <w:r>
        <w:rPr>
          <w:rStyle w:val="FootnoteAnchor"/>
          <w:rtl w:val="true"/>
        </w:rPr>
        <w:footnoteReference w:id="2868"/>
      </w:r>
      <w:r>
        <w:rPr>
          <w:rFonts w:ascii="IRNazanin" w:hAnsi="IRNazanin" w:eastAsia="IRNazanin"/>
          <w:color w:val="111111"/>
          <w:sz w:val="28"/>
          <w:sz w:val="28"/>
          <w:szCs w:val="28"/>
          <w:rtl w:val="true"/>
          <w:lang w:bidi="fa-IR"/>
        </w:rPr>
        <w:t>رجعى باشد و مادر فرزند باشد،عدّه اش چهار ماه و ده روز بود،و اگر مادر فرزند نبود،عدّه اش دو ماه و پنج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طلاق باين بود عدّه اش عدّت مطلّقه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مرد زن آزاد را </w:t>
      </w:r>
      <w:r>
        <w:rPr>
          <w:rStyle w:val="FootnoteAnchor"/>
          <w:rtl w:val="true"/>
        </w:rPr>
        <w:footnoteReference w:id="2869"/>
      </w:r>
      <w:r>
        <w:rPr>
          <w:rFonts w:ascii="IRNazanin" w:hAnsi="IRNazanin" w:eastAsia="IRNazanin"/>
          <w:color w:val="111111"/>
          <w:sz w:val="28"/>
          <w:sz w:val="28"/>
          <w:szCs w:val="28"/>
          <w:rtl w:val="true"/>
          <w:lang w:bidi="fa-IR"/>
        </w:rPr>
        <w:t>طلاق دهد،طلاقى رجعى، پس بميرد،عدّه اش ابعد الاجلين باشد،چهار ماه و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طلاق باين بود عدّه اش عدّه مطلّقه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 را وفات رسد و زن آبستن بود،عدّت او ابعد الاجلين باشد،اگر چهار ماه و ده روز بگذرد و وضع حمل نبوده باشد،صبر كند تا بار بنهد،و اگر بار بنهد و چهار ماه و ده روز تمام نشده باشد،صبر كند تا تمام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غايب باشد،و در غيبت زن را طلاق دهد،عدّت از آن روز باشد كه مرد او را طلاق داده باشد،و عدّت او به ماه باشد،سه ماه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 غايب بود و در سفر فرمان ياود </w:t>
      </w:r>
      <w:r>
        <w:rPr>
          <w:rStyle w:val="FootnoteAnchor"/>
          <w:rtl w:val="true"/>
        </w:rPr>
        <w:footnoteReference w:id="2870"/>
      </w:r>
      <w:r>
        <w:rPr>
          <w:rFonts w:ascii="IRNazanin" w:hAnsi="IRNazanin" w:eastAsia="IRNazanin"/>
          <w:color w:val="111111"/>
          <w:sz w:val="28"/>
          <w:sz w:val="28"/>
          <w:szCs w:val="28"/>
          <w:rtl w:val="true"/>
          <w:lang w:bidi="fa-IR"/>
        </w:rPr>
        <w:t xml:space="preserve">،عدّت او از آن </w:t>
      </w:r>
      <w:r>
        <w:rPr>
          <w:rStyle w:val="FootnoteAnchor"/>
          <w:rtl w:val="true"/>
        </w:rPr>
        <w:footnoteReference w:id="2871"/>
      </w:r>
      <w:r>
        <w:rPr>
          <w:rFonts w:ascii="IRNazanin" w:hAnsi="IRNazanin" w:eastAsia="IRNazanin"/>
          <w:color w:val="111111"/>
          <w:sz w:val="28"/>
          <w:sz w:val="28"/>
          <w:szCs w:val="28"/>
          <w:rtl w:val="true"/>
          <w:lang w:bidi="fa-IR"/>
        </w:rPr>
        <w:t>روز دارد كه خبر به او رسد،چهار ماه و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غايب بود،غيبتى كه ندانند كه مرده است يا زنده،زن مخيّر باشد خواهد صبر كند و خواهد خبرش بر امام رفع كند،تا امام وليّش را نفقه زن الزام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غايب را ولىّ نباشد يا مالى در دست او نبود از آن او،بر امام باشد كه كس بفرستد به طلب او چهار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اين مدّت </w:t>
      </w:r>
      <w:r>
        <w:rPr>
          <w:rStyle w:val="FootnoteAnchor"/>
          <w:rtl w:val="true"/>
        </w:rPr>
        <w:footnoteReference w:id="2872"/>
      </w:r>
      <w:r>
        <w:rPr>
          <w:rFonts w:ascii="IRNazanin" w:hAnsi="IRNazanin" w:eastAsia="IRNazanin"/>
          <w:color w:val="111111"/>
          <w:sz w:val="28"/>
          <w:sz w:val="28"/>
          <w:szCs w:val="28"/>
          <w:rtl w:val="true"/>
          <w:lang w:bidi="fa-IR"/>
        </w:rPr>
        <w:t>خبر زندگانيش آرند،روا نباشد كه شوهر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هيچ اثر و خبر نباشد </w:t>
      </w:r>
      <w:r>
        <w:rPr>
          <w:rStyle w:val="FootnoteAnchor"/>
          <w:rtl w:val="true"/>
        </w:rPr>
        <w:footnoteReference w:id="2873"/>
      </w:r>
      <w:r>
        <w:rPr>
          <w:rFonts w:ascii="IRNazanin" w:hAnsi="IRNazanin" w:eastAsia="IRNazanin"/>
          <w:color w:val="111111"/>
          <w:sz w:val="28"/>
          <w:sz w:val="28"/>
          <w:szCs w:val="28"/>
          <w:rtl w:val="true"/>
          <w:lang w:bidi="fa-IR"/>
        </w:rPr>
        <w:t>از او و بازآيند،او از آن روز عدّت بدارد،</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المتوفّى عنها زوجها،چون عدّت به سر آيد،اگر خواهد شوهر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عدّت شوهرش بازآيد،يا پس از عدّت،ما دام تا شوهر نكرده باشد او اولى تر بود به زن،و اگر شوهر كرده باشد شوهر اوّل را بر او سبيلى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يَحِلُّ لَهُنَّ أَنْ يَكْتُمْنَ مٰا خَلَقَ اللّٰهُ فِي أَرْحٰامِهِنَّ ،عكرمه و ابراهيم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حيض است،و آن،آن بود كه زن عدّت به أقراء دارد،چون مرد خواهد كه رجعت 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حيض سوم </w:t>
      </w:r>
      <w:r>
        <w:rPr>
          <w:rStyle w:val="FootnoteAnchor"/>
          <w:rtl w:val="true"/>
        </w:rPr>
        <w:footnoteReference w:id="2874"/>
      </w:r>
      <w:r>
        <w:rPr>
          <w:rFonts w:ascii="IRNazanin" w:hAnsi="IRNazanin" w:eastAsia="IRNazanin"/>
          <w:color w:val="111111"/>
          <w:sz w:val="28"/>
          <w:sz w:val="28"/>
          <w:szCs w:val="28"/>
          <w:rtl w:val="true"/>
          <w:lang w:bidi="fa-IR"/>
        </w:rPr>
        <w:t>بديدم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و مقاتل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آبستنى است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نباشد زن را كه آنچه خداى آفريده باشد در رحم او از حيض و حمل پنهان دارد تا حقّ مرد ضايع كند از رجعت يا فرزند،براى آن كه اگر حيض سوم </w:t>
      </w:r>
      <w:r>
        <w:rPr>
          <w:rStyle w:val="FootnoteAnchor"/>
          <w:rtl w:val="true"/>
        </w:rPr>
        <w:footnoteReference w:id="2875"/>
      </w:r>
      <w:r>
        <w:rPr>
          <w:rFonts w:ascii="IRNazanin" w:hAnsi="IRNazanin" w:eastAsia="IRNazanin"/>
          <w:color w:val="111111"/>
          <w:sz w:val="28"/>
          <w:sz w:val="28"/>
          <w:szCs w:val="28"/>
          <w:rtl w:val="true"/>
          <w:lang w:bidi="fa-IR"/>
        </w:rPr>
        <w:t>نديده باشد،گويد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ام،حقّ مردم باطل كرده باشد در رجعت،و اگر حمل پنهان كند نسب </w:t>
      </w:r>
      <w:r>
        <w:rPr>
          <w:rStyle w:val="FootnoteAnchor"/>
          <w:rtl w:val="true"/>
        </w:rPr>
        <w:footnoteReference w:id="2876"/>
      </w:r>
      <w:r>
        <w:rPr>
          <w:rFonts w:ascii="IRNazanin" w:hAnsi="IRNazanin" w:eastAsia="IRNazanin"/>
          <w:color w:val="111111"/>
          <w:sz w:val="28"/>
          <w:sz w:val="28"/>
          <w:szCs w:val="28"/>
          <w:rtl w:val="true"/>
          <w:lang w:bidi="fa-IR"/>
        </w:rPr>
        <w:t>فرزند از پدر بريده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كُنَّ يُؤْمِنَّ بِاللّٰهِ وَ الْيَوْمِ الْآخِرِ ،اگر ايمان دارند به خداى و روز بازپسين،و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ايمان دارد به خداى و روز قيامت،اين حكم فرونگذارد،و اين كتمان </w:t>
      </w:r>
      <w:r>
        <w:rPr>
          <w:rStyle w:val="FootnoteAnchor"/>
          <w:rtl w:val="true"/>
        </w:rPr>
        <w:footnoteReference w:id="2877"/>
      </w:r>
      <w:r>
        <w:rPr>
          <w:rFonts w:ascii="Amiri" w:hAnsi="Amiri" w:eastAsia="Amiri" w:cs="Amiri"/>
          <w:color w:val="111111"/>
          <w:sz w:val="28"/>
          <w:sz w:val="28"/>
          <w:szCs w:val="28"/>
          <w:rtl w:val="true"/>
          <w:lang w:bidi="ar-SA"/>
        </w:rPr>
        <w:t xml:space="preserve">نكند،معنى </w:t>
      </w:r>
      <w:r>
        <w:rPr>
          <w:rStyle w:val="FootnoteAnchor"/>
          <w:rtl w:val="true"/>
        </w:rPr>
        <w:footnoteReference w:id="2878"/>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مؤمنان را لازم است دون كافران را،و لكن اين شرط براى آن كرد كه مؤمنان را ايمان به خداى و قيامت بايد تا مانع بود از اين،چنان كه يكى از ما گويد كسى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مسلمانى،تو را </w:t>
      </w:r>
      <w:r>
        <w:rPr>
          <w:rStyle w:val="FootnoteAnchor"/>
          <w:rtl w:val="true"/>
        </w:rPr>
        <w:footnoteReference w:id="2879"/>
      </w:r>
      <w:r>
        <w:rPr>
          <w:rFonts w:ascii="Amiri" w:hAnsi="Amiri" w:eastAsia="Amiri" w:cs="Amiri"/>
          <w:color w:val="111111"/>
          <w:sz w:val="28"/>
          <w:sz w:val="28"/>
          <w:szCs w:val="28"/>
          <w:rtl w:val="true"/>
          <w:lang w:bidi="ar-SA"/>
        </w:rPr>
        <w:t>اين نشايد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كه مسلمانى بايد تا منع كند تو را از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بعل آمد </w:t>
      </w:r>
      <w:r>
        <w:rPr>
          <w:rStyle w:val="FootnoteAnchor"/>
          <w:rtl w:val="true"/>
        </w:rPr>
        <w:footnoteReference w:id="28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مبالغت آورد در جمع،كالذّكورة و الخيوطة و السّبورة </w:t>
      </w:r>
      <w:r>
        <w:rPr>
          <w:rStyle w:val="FootnoteAnchor"/>
          <w:rtl w:val="true"/>
        </w:rPr>
        <w:footnoteReference w:id="288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تبعّلت المرأة اذا تزوّجت،و منه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w:t>
      </w:r>
      <w:r>
        <w:rPr>
          <w:rStyle w:val="FootnoteAnchor"/>
          <w:rtl w:val="true"/>
        </w:rPr>
        <w:footnoteReference w:id="2882"/>
      </w:r>
      <w:r>
        <w:rPr>
          <w:rFonts w:ascii="Amiri" w:hAnsi="Amiri" w:eastAsia="Amiri" w:cs="Amiri"/>
          <w:color w:val="111111"/>
          <w:sz w:val="28"/>
          <w:sz w:val="28"/>
          <w:szCs w:val="28"/>
          <w:rtl w:val="true"/>
          <w:lang w:bidi="ar-SA"/>
        </w:rPr>
        <w:t xml:space="preserve">المرأة حسن التبعل ،و أراد ملاعبة الرّجل اهله و المرأة زوجها، </w:t>
      </w:r>
    </w:p>
    <w:p>
      <w:pPr>
        <w:pStyle w:val="BookText"/>
        <w:rPr/>
      </w:pPr>
      <w:r>
        <w:rPr>
          <w:rFonts w:ascii="IRNazanin" w:hAnsi="IRNazanin" w:eastAsia="IRNazanin"/>
          <w:color w:val="111111"/>
          <w:sz w:val="28"/>
          <w:sz w:val="28"/>
          <w:szCs w:val="28"/>
          <w:rtl w:val="true"/>
          <w:lang w:bidi="fa-IR"/>
        </w:rPr>
        <w:t>و جماع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السّلام،و از اين جا گفت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ايام اكل و شرب و 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شوهر را براى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 كه به كار زن قيام كند و به آن مستقلّ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باشد و مالك،قال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شاذ مسلمة بن محارب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الحركات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أَحَقُّ بِرَدِّهِنَّ ،اولى تر و سزاوارترند به رجعت ايشان يعنى زنان خود،و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بردّهنّ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،اشارت است به حال عدّت،اى في حال العدّة،براى آن كه چون از عدّت بيرون آمد </w:t>
      </w:r>
      <w:r>
        <w:rPr>
          <w:rStyle w:val="FootnoteAnchor"/>
          <w:rtl w:val="true"/>
        </w:rPr>
        <w:footnoteReference w:id="2884"/>
      </w:r>
      <w:r>
        <w:rPr>
          <w:rFonts w:ascii="IRNazanin" w:hAnsi="IRNazanin" w:eastAsia="IRNazanin"/>
          <w:color w:val="111111"/>
          <w:sz w:val="28"/>
          <w:sz w:val="28"/>
          <w:szCs w:val="28"/>
          <w:rtl w:val="true"/>
          <w:lang w:bidi="fa-IR"/>
        </w:rPr>
        <w:t>،مالك نفس خود گردد،و شوهر را بر او سبيلى نباشد به رجعت،و آيت مختصّ است به رجعيّات دون باينات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أَرٰادُوا إِصْلاٰحاً ،لا اضرارا،اگر اين رجعت بر سبيل اصلاح كنند نه بر سبيل اضرار،براى آن كه ايشان را عادت بودى كه چون خواستندى كه رنج نمايند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طلاق دادندى،ايشان را رها كردندى تا انقضاى عدّت نزديك رسيدى،آنگه رجعت كردندى،باز دگرباره طلاق دادندى،پس دگرباره رجعت كردندى،همچونين مى كردندى و غرض ايشان اضرار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،اى للنّساء،و زنان را، مِثْلُ الَّذِي عَلَيْهِنَّ بِالْمَعْرُوفِ ،و زنان را بر </w:t>
      </w:r>
      <w:r>
        <w:rPr>
          <w:rStyle w:val="FootnoteAnchor"/>
          <w:rtl w:val="true"/>
        </w:rPr>
        <w:footnoteReference w:id="2885"/>
      </w:r>
      <w:r>
        <w:rPr>
          <w:rFonts w:ascii="Amiri" w:hAnsi="Amiri" w:eastAsia="Amiri" w:cs="Amiri"/>
          <w:color w:val="111111"/>
          <w:sz w:val="28"/>
          <w:sz w:val="28"/>
          <w:szCs w:val="28"/>
          <w:rtl w:val="true"/>
          <w:lang w:bidi="ar-SA"/>
        </w:rPr>
        <w:t>مردان نيز حقّى باشد،مانند آن كه مردان را بر ايشان حقّى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 زن معاذ،رسول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زنان بر مردان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 روى ايشان نزنند،و ايشان را زشت نخوانند،و از آنچه خورند ايشان را هم از آن دهند،و از آنچه پوشند ايشان را </w:t>
      </w:r>
      <w:r>
        <w:rPr>
          <w:rStyle w:val="FootnoteAnchor"/>
          <w:rtl w:val="true"/>
        </w:rPr>
        <w:footnoteReference w:id="2886"/>
      </w:r>
      <w:r>
        <w:rPr>
          <w:rFonts w:ascii="IRNazanin" w:hAnsi="IRNazanin" w:eastAsia="IRNazanin"/>
          <w:color w:val="111111"/>
          <w:sz w:val="28"/>
          <w:sz w:val="28"/>
          <w:szCs w:val="28"/>
          <w:rtl w:val="true"/>
          <w:lang w:bidi="fa-IR"/>
        </w:rPr>
        <w:t>پوشانند،و از ايشان هجران ننمايند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وصيّت خير كنى </w:t>
      </w:r>
      <w:r>
        <w:rPr>
          <w:rStyle w:val="FootnoteAnchor"/>
          <w:rtl w:val="true"/>
        </w:rPr>
        <w:footnoteReference w:id="2887"/>
      </w:r>
      <w:r>
        <w:rPr>
          <w:rFonts w:ascii="Amiri" w:hAnsi="Amiri" w:eastAsia="Amiri" w:cs="Amiri"/>
          <w:color w:val="111111"/>
          <w:sz w:val="28"/>
          <w:sz w:val="28"/>
          <w:szCs w:val="28"/>
          <w:rtl w:val="true"/>
          <w:lang w:bidi="ar-SA"/>
        </w:rPr>
        <w:t>كه ايشان اسيرانند به نزديك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نباشند بر نفس خود به </w:t>
      </w:r>
    </w:p>
    <w:p>
      <w:pPr>
        <w:pStyle w:val="BookText"/>
        <w:rPr/>
      </w:pPr>
      <w:r>
        <w:rPr>
          <w:rFonts w:ascii="IRNazanin" w:hAnsi="IRNazanin" w:eastAsia="IRNazanin"/>
          <w:color w:val="111111"/>
          <w:sz w:val="28"/>
          <w:sz w:val="28"/>
          <w:szCs w:val="28"/>
          <w:rtl w:val="true"/>
          <w:lang w:bidi="fa-IR"/>
        </w:rPr>
        <w:t xml:space="preserve">هيچ چيز،چه </w:t>
      </w:r>
      <w:r>
        <w:rPr>
          <w:rStyle w:val="FootnoteAnchor"/>
          <w:rtl w:val="true"/>
        </w:rPr>
        <w:footnoteReference w:id="2888"/>
      </w:r>
      <w:r>
        <w:rPr>
          <w:rFonts w:ascii="IRNazanin" w:hAnsi="IRNazanin" w:eastAsia="IRNazanin"/>
          <w:color w:val="111111"/>
          <w:sz w:val="28"/>
          <w:sz w:val="28"/>
          <w:szCs w:val="28"/>
          <w:rtl w:val="true"/>
          <w:lang w:bidi="fa-IR"/>
        </w:rPr>
        <w:t>شما ايشان را به امانت خداى گرفته اى،و استحلال فرج ايشان به كلام خداى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ميمونه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خيار الرّجال من امّتي خيرهم </w:t>
      </w:r>
      <w:r>
        <w:rPr>
          <w:rStyle w:val="FootnoteAnchor"/>
          <w:rtl w:val="true"/>
        </w:rPr>
        <w:footnoteReference w:id="2889"/>
      </w:r>
      <w:r>
        <w:rPr>
          <w:rFonts w:ascii="IRNazanin" w:hAnsi="IRNazanin" w:eastAsia="IRNazanin"/>
          <w:color w:val="111111"/>
          <w:sz w:val="28"/>
          <w:sz w:val="28"/>
          <w:szCs w:val="28"/>
          <w:rtl w:val="true"/>
          <w:lang w:bidi="fa-IR"/>
        </w:rPr>
        <w:t>لنسائهم،و خير النّساء من امّتي خيرهنّ لازواجهنّ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مردان از امّت من بهترين باشند زنانشان را، و بهترين زنان بهترين باشند شوهر ايشان </w:t>
      </w:r>
      <w:r>
        <w:rPr>
          <w:rStyle w:val="FootnoteAnchor"/>
          <w:rtl w:val="true"/>
        </w:rPr>
        <w:footnoteReference w:id="2890"/>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بار بردارند هر زنى از ايشان در شبان روز </w:t>
      </w:r>
      <w:r>
        <w:rPr>
          <w:rStyle w:val="FootnoteAnchor"/>
          <w:rtl w:val="true"/>
        </w:rPr>
        <w:footnoteReference w:id="2891"/>
      </w:r>
      <w:r>
        <w:rPr>
          <w:rFonts w:ascii="IRNazanin" w:hAnsi="IRNazanin" w:eastAsia="IRNazanin"/>
          <w:color w:val="111111"/>
          <w:sz w:val="28"/>
          <w:sz w:val="28"/>
          <w:szCs w:val="28"/>
          <w:rtl w:val="true"/>
          <w:lang w:bidi="fa-IR"/>
        </w:rPr>
        <w:t xml:space="preserve">مزد </w:t>
      </w:r>
      <w:r>
        <w:rPr>
          <w:rStyle w:val="FootnoteAnchor"/>
          <w:rtl w:val="true"/>
        </w:rPr>
        <w:footnoteReference w:id="2892"/>
      </w:r>
      <w:r>
        <w:rPr>
          <w:rFonts w:ascii="Amiri" w:hAnsi="Amiri" w:eastAsia="Amiri" w:cs="Amiri"/>
          <w:color w:val="111111"/>
          <w:sz w:val="28"/>
          <w:sz w:val="28"/>
          <w:szCs w:val="28"/>
          <w:rtl w:val="true"/>
          <w:lang w:bidi="ar-SA"/>
        </w:rPr>
        <w:t xml:space="preserve">هزار شهيد باشد كه ايشان در سبيل خداى كشته باشند صابر محتسب </w:t>
      </w:r>
      <w:r>
        <w:rPr>
          <w:rStyle w:val="FootnoteAnchor"/>
          <w:rtl w:val="true"/>
        </w:rPr>
        <w:footnoteReference w:id="2893"/>
      </w:r>
      <w:r>
        <w:rPr>
          <w:rFonts w:ascii="Amiri" w:hAnsi="Amiri" w:eastAsia="Amiri" w:cs="Amiri"/>
          <w:color w:val="111111"/>
          <w:sz w:val="28"/>
          <w:sz w:val="28"/>
          <w:szCs w:val="28"/>
          <w:rtl w:val="true"/>
          <w:lang w:bidi="ar-SA"/>
        </w:rPr>
        <w:t>،و هريكى را از ايشان تفضيل دهند بر حور العين به مقدار تفضيل من بر كمتر كسى از امّت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بهترين زنان امّت من،آنان باشند كه رضا </w:t>
      </w:r>
      <w:r>
        <w:rPr>
          <w:rStyle w:val="FootnoteAnchor"/>
          <w:rtl w:val="true"/>
        </w:rPr>
        <w:footnoteReference w:id="2894"/>
      </w:r>
      <w:r>
        <w:rPr>
          <w:rFonts w:ascii="IRNazanin" w:hAnsi="IRNazanin" w:eastAsia="IRNazanin"/>
          <w:color w:val="111111"/>
          <w:sz w:val="28"/>
          <w:sz w:val="28"/>
          <w:szCs w:val="28"/>
          <w:rtl w:val="true"/>
          <w:lang w:bidi="fa-IR"/>
        </w:rPr>
        <w:t>شوهر نگاه دارند در هرچه او خواهد،ما دام تا معصيت خداى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بهترين مردان از امّت من آن باشد </w:t>
      </w:r>
      <w:r>
        <w:rPr>
          <w:rStyle w:val="FootnoteAnchor"/>
          <w:rtl w:val="true"/>
        </w:rPr>
        <w:footnoteReference w:id="2895"/>
      </w:r>
      <w:r>
        <w:rPr>
          <w:rFonts w:ascii="IRNazanin" w:hAnsi="IRNazanin" w:eastAsia="IRNazanin"/>
          <w:color w:val="111111"/>
          <w:sz w:val="28"/>
          <w:sz w:val="28"/>
          <w:szCs w:val="28"/>
          <w:rtl w:val="true"/>
          <w:lang w:bidi="fa-IR"/>
        </w:rPr>
        <w:t xml:space="preserve">كه با اهل خود به رفق و لطف زندگانى كند </w:t>
      </w:r>
      <w:r>
        <w:rPr>
          <w:rStyle w:val="FootnoteAnchor"/>
          <w:rtl w:val="true"/>
        </w:rPr>
        <w:footnoteReference w:id="2896"/>
      </w:r>
      <w:r>
        <w:rPr>
          <w:rFonts w:ascii="IRNazanin" w:hAnsi="IRNazanin" w:eastAsia="IRNazanin"/>
          <w:color w:val="111111"/>
          <w:sz w:val="28"/>
          <w:sz w:val="28"/>
          <w:szCs w:val="28"/>
          <w:rtl w:val="true"/>
          <w:lang w:bidi="fa-IR"/>
        </w:rPr>
        <w:t>،چنان كه مادر با فرزند لطف كند،هر مردى را از ايشان در هر شبان روزى مزد صد شهيد بنويسند كه ايشان در سبيل خداى كشته باشند صابر محتسب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خطّاب </w:t>
      </w:r>
      <w:r>
        <w:rPr>
          <w:rStyle w:val="FootnoteAnchor"/>
          <w:rtl w:val="true"/>
        </w:rPr>
        <w:footnoteReference w:id="289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 كه مردان را مزد صد شهيد باشد، و زنان را مزد هزار </w:t>
      </w:r>
      <w:r>
        <w:rPr>
          <w:rStyle w:val="FootnoteAnchor"/>
          <w:rtl w:val="true"/>
        </w:rPr>
        <w:footnoteReference w:id="2898"/>
      </w:r>
      <w:r>
        <w:rPr>
          <w:rFonts w:ascii="IRNazanin" w:hAnsi="IRNazanin" w:eastAsia="IRNazanin"/>
          <w:color w:val="111111"/>
          <w:sz w:val="28"/>
          <w:sz w:val="28"/>
          <w:szCs w:val="28"/>
          <w:rtl w:val="true"/>
          <w:lang w:bidi="fa-IR"/>
        </w:rPr>
        <w:t>شهيد؟رسول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ندانى كه مزد زنان از مزد مردان </w:t>
      </w:r>
      <w:r>
        <w:rPr>
          <w:rStyle w:val="FootnoteAnchor"/>
          <w:rtl w:val="true"/>
        </w:rPr>
        <w:footnoteReference w:id="2899"/>
      </w:r>
      <w:r>
        <w:rPr>
          <w:rFonts w:ascii="Amiri" w:hAnsi="Amiri" w:eastAsia="Amiri" w:cs="Amiri"/>
          <w:color w:val="111111"/>
          <w:sz w:val="28"/>
          <w:sz w:val="28"/>
          <w:szCs w:val="28"/>
          <w:rtl w:val="true"/>
          <w:lang w:bidi="ar-SA"/>
        </w:rPr>
        <w:t xml:space="preserve">بيش باشد،و ثوابش به نزديك خداى تعالى تمام تر بود،و خداى تعالى درجات مرد در بهشت رفيع كند به رضاى زن از او،و به دعاى زن او را،بدانستى </w:t>
      </w:r>
      <w:r>
        <w:rPr>
          <w:rStyle w:val="FootnoteAnchor"/>
          <w:rtl w:val="true"/>
        </w:rPr>
        <w:footnoteReference w:id="2900"/>
      </w:r>
      <w:r>
        <w:rPr>
          <w:rFonts w:ascii="IRNazanin" w:hAnsi="IRNazanin" w:eastAsia="IRNazanin"/>
          <w:color w:val="111111"/>
          <w:sz w:val="28"/>
          <w:sz w:val="28"/>
          <w:szCs w:val="28"/>
          <w:rtl w:val="true"/>
          <w:lang w:bidi="fa-IR"/>
        </w:rPr>
        <w:t>كه از شرك برگرفته،هيچ گناهى نيست كه وزر و وبال آن به نزديك خداى تعالى بيشتر بود از عصيان زن در شوهر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خداى بترسى </w:t>
      </w:r>
      <w:r>
        <w:rPr>
          <w:rStyle w:val="FootnoteAnchor"/>
          <w:rtl w:val="true"/>
        </w:rPr>
        <w:footnoteReference w:id="2901"/>
      </w:r>
      <w:r>
        <w:rPr>
          <w:rFonts w:ascii="IRNazanin" w:hAnsi="IRNazanin" w:eastAsia="IRNazanin"/>
          <w:color w:val="111111"/>
          <w:sz w:val="28"/>
          <w:sz w:val="28"/>
          <w:szCs w:val="28"/>
          <w:rtl w:val="true"/>
          <w:lang w:bidi="fa-IR"/>
        </w:rPr>
        <w:t>در حقّ دو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يتيم،كه خداى تعالى شما را بپرسد از ايشان،هركه با </w:t>
      </w:r>
      <w:r>
        <w:rPr>
          <w:rStyle w:val="FootnoteAnchor"/>
          <w:rtl w:val="true"/>
        </w:rPr>
        <w:footnoteReference w:id="2902"/>
      </w:r>
      <w:r>
        <w:rPr>
          <w:rFonts w:ascii="IRNazanin" w:hAnsi="IRNazanin" w:eastAsia="IRNazanin"/>
          <w:color w:val="111111"/>
          <w:sz w:val="28"/>
          <w:sz w:val="28"/>
          <w:szCs w:val="28"/>
          <w:rtl w:val="true"/>
          <w:lang w:bidi="fa-IR"/>
        </w:rPr>
        <w:t>ايشان احسان كند به رحمت</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رسد،و هركه با ايشان بدى كند،مستوجب سخط خداى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 بر زن چون حقّ من است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حقّ من ضايع كند،چنان بود كه حقّ خداى ضايع كرده،و هركه حقّ خداى ضايع كند،بازگردد به خشم خداى،و مأواى او </w:t>
      </w:r>
      <w:r>
        <w:rPr>
          <w:rStyle w:val="FootnoteAnchor"/>
          <w:rtl w:val="true"/>
        </w:rPr>
        <w:footnoteReference w:id="2903"/>
      </w:r>
      <w:r>
        <w:rPr>
          <w:rFonts w:ascii="Amiri" w:hAnsi="Amiri" w:eastAsia="Amiri" w:cs="Amiri"/>
          <w:color w:val="111111"/>
          <w:sz w:val="28"/>
          <w:sz w:val="28"/>
          <w:szCs w:val="28"/>
          <w:rtl w:val="true"/>
          <w:lang w:bidi="ar-SA"/>
        </w:rPr>
        <w:t>دوزخ بود،و آن بد جايى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لِلرِّجٰالِ عَلَيْهِنَّ دَرَجَةٌ ،يعنى در فضل،عبد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مهر </w:t>
      </w:r>
      <w:r>
        <w:rPr>
          <w:rStyle w:val="FootnoteAnchor"/>
          <w:rtl w:val="true"/>
        </w:rPr>
        <w:footnoteReference w:id="2904"/>
      </w:r>
      <w:r>
        <w:rPr>
          <w:rFonts w:ascii="Amiri" w:hAnsi="Amiri" w:eastAsia="Amiri" w:cs="Amiri"/>
          <w:color w:val="111111"/>
          <w:sz w:val="28"/>
          <w:sz w:val="28"/>
          <w:szCs w:val="28"/>
          <w:rtl w:val="true"/>
          <w:lang w:bidi="ar-SA"/>
        </w:rPr>
        <w:t xml:space="preserve">كه به او دهد،و مال </w:t>
      </w:r>
      <w:r>
        <w:rPr>
          <w:rStyle w:val="FootnoteAnchor"/>
          <w:rtl w:val="true"/>
        </w:rPr>
        <w:footnoteReference w:id="2905"/>
      </w:r>
      <w:r>
        <w:rPr>
          <w:rFonts w:ascii="IRNazanin" w:hAnsi="IRNazanin" w:eastAsia="IRNazanin"/>
          <w:color w:val="111111"/>
          <w:sz w:val="28"/>
          <w:sz w:val="28"/>
          <w:szCs w:val="28"/>
          <w:rtl w:val="true"/>
          <w:lang w:bidi="fa-IR"/>
        </w:rPr>
        <w:t>كه نفقه كند بر او،و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Style w:val="FootnoteAnchor"/>
          <w:rtl w:val="true"/>
        </w:rPr>
        <w:footnoteReference w:id="2906"/>
      </w:r>
      <w:r>
        <w:rPr>
          <w:rFonts w:ascii="IRNazanin" w:hAnsi="IRNazanin" w:eastAsia="IRNazanin"/>
          <w:color w:val="111111"/>
          <w:sz w:val="28"/>
          <w:sz w:val="28"/>
          <w:szCs w:val="28"/>
          <w:rtl w:val="true"/>
          <w:lang w:bidi="fa-IR"/>
        </w:rPr>
        <w:t>مفضّل است بر زن به عقل،و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جهاد بر </w:t>
      </w:r>
      <w:r>
        <w:rPr>
          <w:rStyle w:val="FootnoteAnchor"/>
          <w:rtl w:val="true"/>
        </w:rPr>
        <w:footnoteReference w:id="2907"/>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دينار روايت كند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عبد اللّٰه انصارى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بوديم و جماعت صحابه،زنى بيامد و بر بالاى سر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 اللّٰه،من رسول زنانم به نزديك تو،و هيچ زن نباشد كه اين پيغام من بشنود </w:t>
      </w:r>
      <w:r>
        <w:rPr>
          <w:rStyle w:val="FootnoteAnchor"/>
          <w:rtl w:val="true"/>
        </w:rPr>
        <w:footnoteReference w:id="2908"/>
      </w:r>
      <w:r>
        <w:rPr>
          <w:rFonts w:ascii="IRNazanin" w:hAnsi="IRNazanin" w:eastAsia="IRNazanin"/>
          <w:color w:val="111111"/>
          <w:sz w:val="28"/>
          <w:sz w:val="28"/>
          <w:szCs w:val="28"/>
          <w:rtl w:val="true"/>
          <w:lang w:bidi="fa-IR"/>
        </w:rPr>
        <w:t>كه تو را مى گويم و الّا راضى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تعالى،خداى مردان و خداى زنان است،و آدم پدر مردان و زنان است،و حوّا مادر مردان و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چون از خانه بيرون آيند به جهاد ايشان را بكشند در سبيل خداى،ايشان زنده باشند و روزى خورند،و ما از اين خير جهاد و درجه شهادت محروميم،و ما در خانه ها محبوس مانده خدمت ايشان بايد كردن هيچ مزد باشد باشد ما را بر اين؟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من به ايشان برسان،و ايشان را بگوى كه طاعت شوهران داشتن ايشان را،برابر جهاد و شهادت بود،و لكن كم باشد </w:t>
      </w:r>
      <w:r>
        <w:rPr>
          <w:rStyle w:val="FootnoteAnchor"/>
          <w:rtl w:val="true"/>
        </w:rPr>
        <w:footnoteReference w:id="2909"/>
      </w:r>
      <w:r>
        <w:rPr>
          <w:rFonts w:ascii="Amiri" w:hAnsi="Amiri" w:eastAsia="Amiri" w:cs="Amiri"/>
          <w:color w:val="111111"/>
          <w:sz w:val="28"/>
          <w:sz w:val="28"/>
          <w:szCs w:val="28"/>
          <w:rtl w:val="true"/>
          <w:lang w:bidi="ar-SA"/>
        </w:rPr>
        <w:t xml:space="preserve">از ايشان كه اين به جاى آرد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 xml:space="preserve">. </w:t>
      </w:r>
      <w:bookmarkStart w:id="62" w:name="pg12357_109804"/>
    </w:p>
    <w:p>
      <w:pPr>
        <w:pStyle w:val="BookText"/>
        <w:rPr/>
      </w:pPr>
      <w:bookmarkEnd w:id="62"/>
      <w:r>
        <w:rPr>
          <w:rFonts w:ascii="Amiri" w:hAnsi="Amiri" w:eastAsia="Amiri" w:cs="Amiri"/>
          <w:color w:val="111111"/>
          <w:sz w:val="28"/>
          <w:sz w:val="28"/>
          <w:szCs w:val="28"/>
          <w:rtl w:val="true"/>
          <w:lang w:bidi="ar-SA"/>
        </w:rPr>
        <w:t xml:space="preserve">أنس مالك روايت كند كه </w:t>
      </w:r>
      <w:r>
        <w:rPr>
          <w:rStyle w:val="FootnoteAnchor"/>
          <w:rtl w:val="true"/>
        </w:rPr>
        <w:footnoteReference w:id="2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زنان به نزديك رسول آمدند </w:t>
      </w:r>
      <w:r>
        <w:rPr>
          <w:rStyle w:val="FootnoteAnchor"/>
          <w:rtl w:val="true"/>
        </w:rPr>
        <w:footnoteReference w:id="2912"/>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الرّجال بفضل الجهاد فما لنا،مردان فضل جهاد بردند </w:t>
      </w:r>
      <w:r>
        <w:rPr>
          <w:rStyle w:val="FootnoteAnchor"/>
          <w:rtl w:val="true"/>
        </w:rPr>
        <w:footnoteReference w:id="2913"/>
      </w:r>
      <w:r>
        <w:rPr>
          <w:rFonts w:ascii="IRNazanin" w:hAnsi="IRNazanin" w:eastAsia="IRNazanin"/>
          <w:color w:val="111111"/>
          <w:sz w:val="28"/>
          <w:sz w:val="28"/>
          <w:szCs w:val="28"/>
          <w:rtl w:val="true"/>
          <w:lang w:bidi="fa-IR"/>
        </w:rPr>
        <w:t>،ما را چيست؟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مهنة إحداكنّ في بيتها تدرك عمل المجاهدين في سبيل اللّٰه ،خدمت يكى از شما در خانه يش </w:t>
      </w:r>
      <w:r>
        <w:rPr>
          <w:rStyle w:val="FootnoteAnchor"/>
          <w:rtl w:val="true"/>
        </w:rPr>
        <w:footnoteReference w:id="2914"/>
      </w:r>
      <w:r>
        <w:rPr>
          <w:rFonts w:ascii="Amiri" w:hAnsi="Amiri" w:eastAsia="Amiri" w:cs="Amiri"/>
          <w:color w:val="111111"/>
          <w:sz w:val="28"/>
          <w:sz w:val="28"/>
          <w:szCs w:val="28"/>
          <w:rtl w:val="true"/>
          <w:lang w:bidi="ar-SA"/>
        </w:rPr>
        <w:t>،در يابد عمل مجاهدان در سبيل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 بن حصين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w:t>
      </w:r>
      <w:r>
        <w:rPr>
          <w:rStyle w:val="FootnoteAnchor"/>
          <w:rtl w:val="true"/>
        </w:rPr>
        <w:footnoteReference w:id="2915"/>
      </w:r>
      <w:r>
        <w:rPr>
          <w:rFonts w:ascii="IRNazanin" w:hAnsi="IRNazanin" w:eastAsia="IRNazanin"/>
          <w:color w:val="111111"/>
          <w:sz w:val="28"/>
          <w:sz w:val="28"/>
          <w:szCs w:val="28"/>
          <w:rtl w:val="true"/>
          <w:lang w:bidi="fa-IR"/>
        </w:rPr>
        <w:t>كه بر زنان جهاد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بلى،جهاد ايشان غيرت بود كه با خود بر جهاد كنند و صبر كنند برآن حميّتى كه ايشان را بود،اگر صبر كنند </w:t>
      </w:r>
      <w:r>
        <w:rPr>
          <w:rStyle w:val="FootnoteAnchor"/>
          <w:rtl w:val="true"/>
        </w:rPr>
        <w:footnoteReference w:id="2916"/>
      </w:r>
      <w:r>
        <w:rPr>
          <w:rFonts w:ascii="IRNazanin" w:hAnsi="IRNazanin" w:eastAsia="IRNazanin"/>
          <w:color w:val="111111"/>
          <w:sz w:val="28"/>
          <w:sz w:val="28"/>
          <w:szCs w:val="28"/>
          <w:rtl w:val="true"/>
          <w:lang w:bidi="fa-IR"/>
        </w:rPr>
        <w:t>مجاهد باشند و مرابط باشند،و ايشان را دو مزد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كتب الجهاد على الرجال و الغيرة على النساء فمن صبر منهن احتسابا كان له مثل اجر شهيد ،خداى تعالى جهاد بر مردان نوشت و غيرت بر زنان،هركه صبر كند </w:t>
      </w:r>
      <w:r>
        <w:rPr>
          <w:rStyle w:val="FootnoteAnchor"/>
          <w:rtl w:val="true"/>
        </w:rPr>
        <w:footnoteReference w:id="2917"/>
      </w:r>
      <w:r>
        <w:rPr>
          <w:rFonts w:ascii="Amiri" w:hAnsi="Amiri" w:eastAsia="Amiri" w:cs="Amiri"/>
          <w:color w:val="111111"/>
          <w:sz w:val="28"/>
          <w:sz w:val="28"/>
          <w:szCs w:val="28"/>
          <w:rtl w:val="true"/>
          <w:lang w:bidi="ar-SA"/>
        </w:rPr>
        <w:t>از ايشان برآن،او را مانند مزد شهيدى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تفضيل </w:t>
      </w:r>
      <w:r>
        <w:rPr>
          <w:rStyle w:val="FootnoteAnchor"/>
          <w:rtl w:val="true"/>
        </w:rPr>
        <w:footnoteReference w:id="2918"/>
      </w:r>
      <w:r>
        <w:rPr>
          <w:rFonts w:ascii="IRNazanin" w:hAnsi="IRNazanin" w:eastAsia="IRNazanin"/>
          <w:color w:val="111111"/>
          <w:sz w:val="28"/>
          <w:sz w:val="28"/>
          <w:szCs w:val="28"/>
          <w:rtl w:val="true"/>
          <w:lang w:bidi="fa-IR"/>
        </w:rPr>
        <w:t xml:space="preserve">مردان بر زنان آن </w:t>
      </w:r>
      <w:r>
        <w:rPr>
          <w:rStyle w:val="FootnoteAnchor"/>
          <w:rtl w:val="true"/>
        </w:rPr>
        <w:footnoteReference w:id="2919"/>
      </w:r>
      <w:r>
        <w:rPr>
          <w:rFonts w:ascii="Amiri" w:hAnsi="Amiri" w:eastAsia="Amiri" w:cs="Amiri"/>
          <w:color w:val="111111"/>
          <w:sz w:val="28"/>
          <w:sz w:val="28"/>
          <w:szCs w:val="28"/>
          <w:rtl w:val="true"/>
          <w:lang w:bidi="ar-SA"/>
        </w:rPr>
        <w:t xml:space="preserve">است كه طلاق به </w:t>
      </w:r>
      <w:r>
        <w:rPr>
          <w:rStyle w:val="FootnoteAnchor"/>
          <w:rtl w:val="true"/>
        </w:rPr>
        <w:footnoteReference w:id="2920"/>
      </w:r>
      <w:r>
        <w:rPr>
          <w:rFonts w:ascii="IRNazanin" w:hAnsi="IRNazanin" w:eastAsia="IRNazanin"/>
          <w:color w:val="111111"/>
          <w:sz w:val="28"/>
          <w:sz w:val="28"/>
          <w:szCs w:val="28"/>
          <w:rtl w:val="true"/>
          <w:lang w:bidi="fa-IR"/>
        </w:rPr>
        <w:t>مردان باشد،و گفته اند</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است كه زنان را از </w:t>
      </w:r>
      <w:r>
        <w:rPr>
          <w:rStyle w:val="FootnoteAnchor"/>
          <w:rtl w:val="true"/>
        </w:rPr>
        <w:footnoteReference w:id="2921"/>
      </w:r>
      <w:r>
        <w:rPr>
          <w:rFonts w:ascii="IRNazanin" w:hAnsi="IRNazanin" w:eastAsia="IRNazanin"/>
          <w:color w:val="111111"/>
          <w:sz w:val="28"/>
          <w:sz w:val="28"/>
          <w:szCs w:val="28"/>
          <w:rtl w:val="true"/>
          <w:lang w:bidi="fa-IR"/>
        </w:rPr>
        <w:t>مردان عدّت بايد داشتن،و مردان را عدّت نبايد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گواى </w:t>
      </w:r>
      <w:r>
        <w:rPr>
          <w:rStyle w:val="FootnoteAnchor"/>
          <w:rtl w:val="true"/>
        </w:rPr>
        <w:footnoteReference w:id="2922"/>
      </w:r>
      <w:r>
        <w:rPr>
          <w:rFonts w:ascii="IRNazanin" w:hAnsi="IRNazanin" w:eastAsia="IRNazanin"/>
          <w:color w:val="111111"/>
          <w:sz w:val="28"/>
          <w:sz w:val="28"/>
          <w:szCs w:val="28"/>
          <w:rtl w:val="true"/>
          <w:lang w:bidi="fa-IR"/>
        </w:rPr>
        <w:t xml:space="preserve">است،كه گواى </w:t>
      </w:r>
      <w:r>
        <w:rPr>
          <w:rStyle w:val="FootnoteAnchor"/>
          <w:rtl w:val="true"/>
        </w:rPr>
        <w:footnoteReference w:id="2923"/>
      </w:r>
      <w:r>
        <w:rPr>
          <w:rFonts w:ascii="IRNazanin" w:hAnsi="IRNazanin" w:eastAsia="IRNazanin"/>
          <w:color w:val="111111"/>
          <w:sz w:val="28"/>
          <w:sz w:val="28"/>
          <w:szCs w:val="28"/>
          <w:rtl w:val="true"/>
          <w:lang w:bidi="fa-IR"/>
        </w:rPr>
        <w:t>دو زن به يك مرد برگيرند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92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قوّت بر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عَزِيزٌ حَكِيمٌ ،و خداى تعالى عزيز است،حكم كند و كس بر او حكم نكند،و حكيم است حكم جز به حكمت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63" w:name="__RefHeading___Toc8560822_417432637"/>
      <w:bookmarkStart w:id="64" w:name="_Toc27"/>
      <w:bookmarkEnd w:id="63"/>
      <w:r>
        <w:rPr>
          <w:rtl w:val="true"/>
        </w:rPr>
        <w:t xml:space="preserve">سوره البقرة </w:t>
      </w:r>
      <w:r>
        <w:rPr>
          <w:rtl w:val="true"/>
        </w:rPr>
        <w:t>(</w:t>
      </w:r>
      <w:r>
        <w:rPr/>
        <w:t>2</w:t>
      </w:r>
      <w:r>
        <w:rPr>
          <w:rtl w:val="true"/>
        </w:rPr>
        <w:t xml:space="preserve">): </w:t>
      </w:r>
      <w:r>
        <w:rPr>
          <w:rtl w:val="true"/>
        </w:rPr>
        <w:t xml:space="preserve">آیات </w:t>
      </w:r>
      <w:r>
        <w:rPr/>
        <w:t>229</w:t>
      </w:r>
      <w:r>
        <w:rPr>
          <w:rtl w:val="true"/>
        </w:rPr>
        <w:t xml:space="preserve"> </w:t>
      </w:r>
      <w:r>
        <w:rPr>
          <w:rtl w:val="true"/>
        </w:rPr>
        <w:t xml:space="preserve">تا </w:t>
      </w:r>
      <w:r>
        <w:rPr/>
        <w:t>233</w:t>
      </w:r>
      <w:bookmarkEnd w:id="64"/>
    </w:p>
    <w:p>
      <w:pPr>
        <w:pStyle w:val="Heading3"/>
        <w:numPr>
          <w:ilvl w:val="2"/>
          <w:numId w:val="1"/>
        </w:numPr>
        <w:rPr/>
      </w:pPr>
      <w:bookmarkStart w:id="65" w:name="__RefHeading___Toc8560824_417432637"/>
      <w:bookmarkStart w:id="66" w:name="_Toc28"/>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560826_417432637"/>
      <w:bookmarkStart w:id="68" w:name="_Toc29"/>
      <w:bookmarkEnd w:id="67"/>
      <w:r>
        <w:rPr>
          <w:rtl w:val="true"/>
        </w:rPr>
        <w:t>ترجمه</w:t>
      </w:r>
      <w:bookmarkEnd w:id="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2</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233-229</w:t>
      </w:r>
      <w:r>
        <w:rPr>
          <w:rFonts w:eastAsia="Times New Roman" w:cs="Times New Roman" w:ascii="Times New Roman" w:hAnsi="Times New Roman"/>
          <w:i/>
          <w:iCs/>
          <w:color w:val="111111"/>
          <w:sz w:val="28"/>
          <w:szCs w:val="28"/>
          <w:rtl w:val="true"/>
          <w:lang w:val="en-US" w:bidi="en-US"/>
        </w:rPr>
        <w:t xml:space="preserve">&lt; </w:t>
      </w:r>
    </w:p>
    <w:p>
      <w:pPr>
        <w:pStyle w:val="BookText"/>
        <w:rPr/>
      </w:pPr>
      <w:r>
        <w:rPr>
          <w:rFonts w:ascii="IRNazanin" w:hAnsi="IRNazanin" w:eastAsia="IRNazanin"/>
          <w:color w:val="111111"/>
          <w:sz w:val="28"/>
          <w:sz w:val="28"/>
          <w:szCs w:val="28"/>
          <w:rtl w:val="true"/>
          <w:lang w:bidi="fa-IR"/>
        </w:rPr>
        <w:t xml:space="preserve">طلاق دو بار است، بداشتنى </w:t>
      </w:r>
      <w:r>
        <w:rPr>
          <w:rStyle w:val="FootnoteAnchor"/>
          <w:rtl w:val="true"/>
        </w:rPr>
        <w:footnoteReference w:id="2925"/>
      </w:r>
      <w:r>
        <w:rPr>
          <w:rFonts w:ascii="Amiri" w:hAnsi="Amiri" w:eastAsia="Amiri" w:cs="Amiri"/>
          <w:color w:val="111111"/>
          <w:sz w:val="28"/>
          <w:sz w:val="28"/>
          <w:szCs w:val="28"/>
          <w:rtl w:val="true"/>
          <w:lang w:bidi="ar-SA"/>
        </w:rPr>
        <w:t xml:space="preserve">به نيكى يا دست بداشتنى </w:t>
      </w:r>
      <w:r>
        <w:rPr>
          <w:rStyle w:val="FootnoteAnchor"/>
          <w:rtl w:val="true"/>
        </w:rPr>
        <w:footnoteReference w:id="2926"/>
      </w:r>
      <w:r>
        <w:rPr>
          <w:rFonts w:ascii="Amiri" w:hAnsi="Amiri" w:eastAsia="Amiri" w:cs="Amiri"/>
          <w:color w:val="111111"/>
          <w:sz w:val="28"/>
          <w:sz w:val="28"/>
          <w:szCs w:val="28"/>
          <w:rtl w:val="true"/>
          <w:lang w:bidi="ar-SA"/>
        </w:rPr>
        <w:t xml:space="preserve">به نكوى </w:t>
      </w:r>
      <w:r>
        <w:rPr>
          <w:rStyle w:val="FootnoteAnchor"/>
          <w:rtl w:val="true"/>
        </w:rPr>
        <w:footnoteReference w:id="2927"/>
      </w:r>
      <w:r>
        <w:rPr>
          <w:rFonts w:ascii="IRNazanin" w:hAnsi="IRNazanin" w:eastAsia="IRNazanin"/>
          <w:color w:val="111111"/>
          <w:sz w:val="28"/>
          <w:sz w:val="28"/>
          <w:szCs w:val="28"/>
          <w:rtl w:val="true"/>
          <w:lang w:bidi="fa-IR"/>
        </w:rPr>
        <w:t xml:space="preserve">،حلال نباشد شما را كه هاگيرى از آنچه داده باشيد زنان </w:t>
      </w:r>
      <w:r>
        <w:rPr>
          <w:rStyle w:val="FootnoteAnchor"/>
          <w:rtl w:val="true"/>
        </w:rPr>
        <w:footnoteReference w:id="2928"/>
      </w:r>
      <w:r>
        <w:rPr>
          <w:rFonts w:ascii="IRNazanin" w:hAnsi="IRNazanin" w:eastAsia="IRNazanin"/>
          <w:color w:val="111111"/>
          <w:sz w:val="28"/>
          <w:sz w:val="28"/>
          <w:szCs w:val="28"/>
          <w:rtl w:val="true"/>
          <w:lang w:bidi="fa-IR"/>
        </w:rPr>
        <w:t>را چيزى مگر كه ترسند كه راست ندارند حدّهاى خداى،اگر ترسى كه راست ندارند حدّهاى خداى،بزه نيست برايشان در آنچه فدا كند به آن،آن حدّهاى خداست،درمگذرى از آن،و هركه در گذرد از حدّهاى خداى،ايشان بيدادكاران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طلاق دهد او را،حلال نبود او را از </w:t>
      </w:r>
      <w:r>
        <w:rPr>
          <w:rStyle w:val="FootnoteAnchor"/>
          <w:rtl w:val="true"/>
        </w:rPr>
        <w:footnoteReference w:id="2929"/>
      </w:r>
      <w:r>
        <w:rPr>
          <w:rFonts w:ascii="IRNazanin" w:hAnsi="IRNazanin" w:eastAsia="IRNazanin"/>
          <w:color w:val="111111"/>
          <w:sz w:val="28"/>
          <w:sz w:val="28"/>
          <w:szCs w:val="28"/>
          <w:rtl w:val="true"/>
          <w:lang w:bidi="fa-IR"/>
        </w:rPr>
        <w:t xml:space="preserve">پس تا بكند شوهرى جز او، اگر طلاقش دهد نيست بزه بر ايشان كه رجعت كنند اگر گمان برند كه بدارند حدّهاى خداى و آن حدّهاى خداست بيان مى كند </w:t>
      </w:r>
      <w:r>
        <w:rPr>
          <w:rStyle w:val="FootnoteAnchor"/>
          <w:rtl w:val="true"/>
        </w:rPr>
        <w:footnoteReference w:id="2930"/>
      </w:r>
      <w:r>
        <w:rPr>
          <w:rFonts w:ascii="IRNazanin" w:hAnsi="IRNazanin" w:eastAsia="IRNazanin"/>
          <w:color w:val="111111"/>
          <w:sz w:val="28"/>
          <w:sz w:val="28"/>
          <w:szCs w:val="28"/>
          <w:rtl w:val="true"/>
          <w:lang w:bidi="fa-IR"/>
        </w:rPr>
        <w:t xml:space="preserve">براى </w:t>
      </w:r>
      <w:r>
        <w:rPr>
          <w:rStyle w:val="FootnoteAnchor"/>
          <w:rtl w:val="true"/>
        </w:rPr>
        <w:footnoteReference w:id="2931"/>
      </w:r>
      <w:r>
        <w:rPr>
          <w:rFonts w:ascii="Amiri" w:hAnsi="Amiri" w:eastAsia="Amiri" w:cs="Amiri"/>
          <w:color w:val="111111"/>
          <w:sz w:val="28"/>
          <w:sz w:val="28"/>
          <w:szCs w:val="28"/>
          <w:rtl w:val="true"/>
          <w:lang w:bidi="ar-SA"/>
        </w:rPr>
        <w:t>قومى كه دانند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طلاق دهى زنان را و برسند به وقت خود،بداريد ايشان را به نيكوى يا دست بداريدشان به نيكوى،و بازمداريد ايشان را براى مضرّت تا ظلم كرده باشى،و هركه آن كند بيداد كرده باشد بر خود،و مگيريد آيات خداى به فسوس،و ياد كنى نعمت خداى بر شما و آنچه فرود فرستادند بر شما از كتاب و حكمت،پند مى دهد شما را به آن،و بترسى </w:t>
      </w:r>
      <w:r>
        <w:rPr>
          <w:rStyle w:val="FootnoteAnchor"/>
          <w:rtl w:val="true"/>
        </w:rPr>
        <w:footnoteReference w:id="2932"/>
      </w:r>
      <w:r>
        <w:rPr>
          <w:rFonts w:ascii="IRNazanin" w:hAnsi="IRNazanin" w:eastAsia="IRNazanin"/>
          <w:color w:val="111111"/>
          <w:sz w:val="28"/>
          <w:sz w:val="28"/>
          <w:szCs w:val="28"/>
          <w:rtl w:val="true"/>
          <w:lang w:bidi="fa-IR"/>
        </w:rPr>
        <w:t>خداى و بدانى كه خداى به همه چيز داناست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طلاق دهى زنان را،برسند به وقت خود،منع مكنى ايشان را كه به زن باشند شوهران را چون خشنود شوند ميان ايشان به نيكوى آن پند دهند به آن،آن را كه از شما ايمان دارد </w:t>
      </w:r>
      <w:r>
        <w:rPr>
          <w:rStyle w:val="FootnoteAnchor"/>
          <w:rtl w:val="true"/>
        </w:rPr>
        <w:footnoteReference w:id="2933"/>
      </w:r>
      <w:r>
        <w:rPr>
          <w:rFonts w:ascii="IRNazanin" w:hAnsi="IRNazanin" w:eastAsia="IRNazanin"/>
          <w:color w:val="111111"/>
          <w:sz w:val="28"/>
          <w:sz w:val="28"/>
          <w:szCs w:val="28"/>
          <w:rtl w:val="true"/>
          <w:lang w:bidi="fa-IR"/>
        </w:rPr>
        <w:t>به خداى و به روز بازپسين،آن پاك تر بود شما را و پاكيزه تر،خداى داند و شما ندانى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مادران شير دهند فرزندان خود را دو سال تمام،آن را كه خواهد كه تمام شير دهد،و برآن كه براى او زاده باشند روزى و جامه ايشان بود به قاعده </w:t>
      </w:r>
      <w:r>
        <w:rPr>
          <w:rStyle w:val="FootnoteAnchor"/>
          <w:rtl w:val="true"/>
        </w:rPr>
        <w:footnoteReference w:id="2934"/>
      </w:r>
      <w:r>
        <w:rPr>
          <w:rFonts w:ascii="IRNazanin" w:hAnsi="IRNazanin" w:eastAsia="IRNazanin"/>
          <w:color w:val="111111"/>
          <w:sz w:val="28"/>
          <w:sz w:val="28"/>
          <w:szCs w:val="28"/>
          <w:rtl w:val="true"/>
          <w:lang w:bidi="fa-IR"/>
        </w:rPr>
        <w:t xml:space="preserve">،تكليف نكنند هيچ كس را مگر طاقتش،زيان نكنند </w:t>
      </w:r>
      <w:r>
        <w:rPr>
          <w:rStyle w:val="FootnoteAnchor"/>
          <w:rtl w:val="true"/>
        </w:rPr>
        <w:footnoteReference w:id="2935"/>
      </w:r>
      <w:r>
        <w:rPr>
          <w:rFonts w:ascii="IRNazanin" w:hAnsi="IRNazanin" w:eastAsia="IRNazanin"/>
          <w:color w:val="111111"/>
          <w:sz w:val="28"/>
          <w:sz w:val="28"/>
          <w:szCs w:val="28"/>
          <w:rtl w:val="true"/>
          <w:lang w:bidi="fa-IR"/>
        </w:rPr>
        <w:t xml:space="preserve">مادرى را به فرزندش و نه پدرى را به فرزندش،بر ميراث خوار مانند آن بود،اگر خواهند از شير باز كردن از خشنودى از ايشان و مشورت كردن بزه نيست برايشان،و اگر خواهى كه شيردهى فرزندانتان را </w:t>
      </w:r>
      <w:r>
        <w:rPr>
          <w:rStyle w:val="FootnoteAnchor"/>
          <w:rtl w:val="true"/>
        </w:rPr>
        <w:footnoteReference w:id="2936"/>
      </w:r>
      <w:r>
        <w:rPr>
          <w:rFonts w:ascii="Amiri" w:hAnsi="Amiri" w:eastAsia="Amiri" w:cs="Amiri"/>
          <w:color w:val="111111"/>
          <w:sz w:val="28"/>
          <w:sz w:val="28"/>
          <w:szCs w:val="28"/>
          <w:rtl w:val="true"/>
          <w:lang w:bidi="ar-SA"/>
        </w:rPr>
        <w:t xml:space="preserve">،بزه نيست بر ايشان </w:t>
      </w:r>
      <w:r>
        <w:rPr>
          <w:rStyle w:val="FootnoteAnchor"/>
          <w:rtl w:val="true"/>
        </w:rPr>
        <w:footnoteReference w:id="2937"/>
      </w:r>
      <w:r>
        <w:rPr>
          <w:rFonts w:ascii="IRNazanin" w:hAnsi="IRNazanin" w:eastAsia="IRNazanin"/>
          <w:color w:val="111111"/>
          <w:sz w:val="28"/>
          <w:sz w:val="28"/>
          <w:szCs w:val="28"/>
          <w:rtl w:val="true"/>
          <w:lang w:bidi="fa-IR"/>
        </w:rPr>
        <w:t>،چون تسليم كنى آنچه داده باشى،به نيكوى،و بترسى از خداى،و بدانى كه خداى به آنچه شما مى كنى بيناست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،هشام روايت كند عن عروة عن عائشه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نزديك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شوهرى دارم،مرا چند بار طلاق داد هرگاه كه وقت آن باشد كه عدّت </w:t>
      </w:r>
    </w:p>
    <w:p>
      <w:pPr>
        <w:pStyle w:val="BookText"/>
        <w:rPr/>
      </w:pPr>
      <w:r>
        <w:rPr>
          <w:rFonts w:ascii="IRNazanin" w:hAnsi="IRNazanin" w:eastAsia="IRNazanin"/>
          <w:color w:val="111111"/>
          <w:sz w:val="28"/>
          <w:sz w:val="28"/>
          <w:szCs w:val="28"/>
          <w:rtl w:val="true"/>
          <w:lang w:bidi="fa-IR"/>
        </w:rPr>
        <w:t>به سر آيد،دگرباره مراجعت كند،و غرض او اضرار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جاهليّت چنين كردندى،چون ايشان را با زن خوش نبودى،و نخواستندى كه او شوهرى ديگر كند براى حميّت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را حدّى محدود نبودى،عائشه اين حديث با رسول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،طلاق سه </w:t>
      </w:r>
      <w:r>
        <w:rPr>
          <w:rStyle w:val="FootnoteAnchor"/>
          <w:rtl w:val="true"/>
        </w:rPr>
        <w:footnoteReference w:id="2938"/>
      </w:r>
      <w:r>
        <w:rPr>
          <w:rFonts w:ascii="Amiri" w:hAnsi="Amiri" w:eastAsia="Amiri" w:cs="Amiri"/>
          <w:color w:val="111111"/>
          <w:sz w:val="28"/>
          <w:sz w:val="28"/>
          <w:szCs w:val="28"/>
          <w:rtl w:val="true"/>
          <w:lang w:bidi="ar-SA"/>
        </w:rPr>
        <w:t xml:space="preserve">باشد،دو در اين آيت است،و سوم </w:t>
      </w:r>
      <w:r>
        <w:rPr>
          <w:rStyle w:val="FootnoteAnchor"/>
          <w:rtl w:val="true"/>
        </w:rPr>
        <w:footnoteReference w:id="2939"/>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طَلَّقَهٰا فَلاٰ تَحِلُّ لَهُ مِنْ بَعْدُ حَتّٰى تَنْكِحَ زَوْجاً غَيْرَهُ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برخواند،گفتند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فأين الثّالثة؟طلاق سوم </w:t>
      </w:r>
      <w:r>
        <w:rPr>
          <w:rStyle w:val="FootnoteAnchor"/>
          <w:rtl w:val="true"/>
        </w:rPr>
        <w:footnoteReference w:id="2941"/>
      </w:r>
      <w:r>
        <w:rPr>
          <w:rFonts w:ascii="IRNazanin" w:hAnsi="IRNazanin" w:eastAsia="IRNazanin"/>
          <w:color w:val="111111"/>
          <w:sz w:val="28"/>
          <w:sz w:val="28"/>
          <w:szCs w:val="28"/>
          <w:rtl w:val="true"/>
          <w:lang w:bidi="fa-IR"/>
        </w:rPr>
        <w:t>كجاست؟گفت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فَإِمْسٰاكٌ بِمَعْرُوفٍ أَوْ تَسْرِيحٌ بِإِحْسٰانٍ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مفسّران اين آيت را تفسير بر تخصيص دادند،گفتند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آن طلاق كه مرد در او مالك رجعت باشد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طلاق سوم </w:t>
      </w:r>
      <w:r>
        <w:rPr>
          <w:rStyle w:val="FootnoteAnchor"/>
          <w:rtl w:val="true"/>
        </w:rPr>
        <w:footnoteReference w:id="2942"/>
      </w:r>
      <w:r>
        <w:rPr>
          <w:rFonts w:ascii="IRNazanin" w:hAnsi="IRNazanin" w:eastAsia="IRNazanin"/>
          <w:color w:val="111111"/>
          <w:sz w:val="28"/>
          <w:sz w:val="28"/>
          <w:szCs w:val="28"/>
          <w:rtl w:val="true"/>
          <w:lang w:bidi="fa-IR"/>
        </w:rPr>
        <w:t>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نتواند كردن با آن،و اين رجعت آنگاه تواند كردن كه زن هنوز در عدّت بود،فامّا چون از عدّت بيرون آمد </w:t>
      </w:r>
      <w:r>
        <w:rPr>
          <w:rStyle w:val="FootnoteAnchor"/>
          <w:rtl w:val="true"/>
        </w:rPr>
        <w:footnoteReference w:id="2943"/>
      </w:r>
      <w:r>
        <w:rPr>
          <w:rFonts w:ascii="IRNazanin" w:hAnsi="IRNazanin" w:eastAsia="IRNazanin"/>
          <w:color w:val="111111"/>
          <w:sz w:val="28"/>
          <w:sz w:val="28"/>
          <w:szCs w:val="28"/>
          <w:rtl w:val="true"/>
          <w:lang w:bidi="fa-IR"/>
        </w:rPr>
        <w:t>،مالك شد نفس خود را و اختيار با زن افتد،و مرد از جمله خاطبان و خواهندگان يكى باشد،در طلاق اوّل چنين باشد و در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از طلاق سوم </w:t>
      </w:r>
      <w:r>
        <w:rPr>
          <w:rStyle w:val="FootnoteAnchor"/>
          <w:rtl w:val="true"/>
        </w:rPr>
        <w:footnoteReference w:id="2944"/>
      </w:r>
      <w:r>
        <w:rPr>
          <w:rFonts w:ascii="Amiri" w:hAnsi="Amiri" w:eastAsia="Amiri" w:cs="Amiri"/>
          <w:color w:val="111111"/>
          <w:sz w:val="28"/>
          <w:sz w:val="28"/>
          <w:szCs w:val="28"/>
          <w:rtl w:val="true"/>
          <w:lang w:bidi="ar-SA"/>
        </w:rPr>
        <w:t xml:space="preserve">در حال باين شود و مالك نفس خود </w:t>
      </w:r>
      <w:r>
        <w:rPr>
          <w:rStyle w:val="FootnoteAnchor"/>
          <w:rtl w:val="true"/>
        </w:rPr>
        <w:footnoteReference w:id="2945"/>
      </w:r>
      <w:r>
        <w:rPr>
          <w:rFonts w:ascii="IRNazanin" w:hAnsi="IRNazanin" w:eastAsia="IRNazanin"/>
          <w:color w:val="111111"/>
          <w:sz w:val="28"/>
          <w:sz w:val="28"/>
          <w:szCs w:val="28"/>
          <w:rtl w:val="true"/>
          <w:lang w:bidi="fa-IR"/>
        </w:rPr>
        <w:t>،و شوهر را بر او سبيلى نباشد به رجعت،جز آن كه زن شوهر نتواند كردن تا عدّت بندارد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عدّت بداشت،نشايد كه با </w:t>
      </w:r>
      <w:r>
        <w:rPr>
          <w:rStyle w:val="FootnoteAnchor"/>
          <w:rtl w:val="true"/>
        </w:rPr>
        <w:footnoteReference w:id="2946"/>
      </w:r>
      <w:r>
        <w:rPr>
          <w:rFonts w:ascii="IRNazanin" w:hAnsi="IRNazanin" w:eastAsia="IRNazanin"/>
          <w:color w:val="111111"/>
          <w:sz w:val="28"/>
          <w:sz w:val="28"/>
          <w:szCs w:val="28"/>
          <w:rtl w:val="true"/>
          <w:lang w:bidi="fa-IR"/>
        </w:rPr>
        <w:t>زن او باشد،الّا آنگه كه شوهرى ديگر بكند و با خانه شوهر شود و از او جدا شود به طلاق يا مرگ شوهر،و عدّت بدارد آنگه اگر خواهد با نزديك اين مرد آيد</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نكاحى نو و مهرى نو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خداى تعالى عدد طلاق سنّت را بيان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خواهد كه طلاق دهد زن را،بايد كه طلاقش آنگاه دهد كه </w:t>
      </w:r>
    </w:p>
    <w:p>
      <w:pPr>
        <w:pStyle w:val="BookText"/>
        <w:rPr/>
      </w:pPr>
      <w:r>
        <w:rPr>
          <w:rFonts w:ascii="IRNazanin" w:hAnsi="IRNazanin" w:eastAsia="IRNazanin"/>
          <w:color w:val="111111"/>
          <w:sz w:val="28"/>
          <w:sz w:val="28"/>
          <w:szCs w:val="28"/>
          <w:rtl w:val="true"/>
          <w:lang w:bidi="fa-IR"/>
        </w:rPr>
        <w:t xml:space="preserve">پاك باشد،پاكيى كه در او </w:t>
      </w:r>
      <w:r>
        <w:rPr>
          <w:rStyle w:val="FootnoteAnchor"/>
          <w:rtl w:val="true"/>
        </w:rPr>
        <w:footnoteReference w:id="2947"/>
      </w:r>
      <w:r>
        <w:rPr>
          <w:rFonts w:ascii="IRNazanin" w:hAnsi="IRNazanin" w:eastAsia="IRNazanin"/>
          <w:color w:val="111111"/>
          <w:sz w:val="28"/>
          <w:sz w:val="28"/>
          <w:szCs w:val="28"/>
          <w:rtl w:val="true"/>
          <w:lang w:bidi="fa-IR"/>
        </w:rPr>
        <w:t>مقاربت نكرده باشد با او،آنگه رها كند تا از عدّت بيرون آيد آنگه طلاقى ديگر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عروه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بيان طلاق رجعى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اختيار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المرّة،الدّفعة،فعلة واحدة من مرّ يمرّ مرّا 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المرّ،المرور،و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خلاف حلو است از اينجاست،لأنّه يمرّ به،فلا يقام عنده لمرارته،از او بگذرند و بر او بنه 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المرّة،الصّفراء من علل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المرّة،القوّة،و 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مِرَّةٍ فَاسْتَوىٰ </w:t>
      </w:r>
      <w:r>
        <w:rPr>
          <w:rStyle w:val="FootnoteAnchor"/>
          <w:rtl w:val="true"/>
        </w:rPr>
        <w:footnoteReference w:id="2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او من امرار الحبل و هو احكام فتله لأنّه يمرّ به يده حتّى يحكمه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w:t>
      </w:r>
      <w:r>
        <w:rPr>
          <w:rStyle w:val="FootnoteAnchor"/>
          <w:rtl w:val="true"/>
        </w:rPr>
        <w:footnoteReference w:id="2949"/>
      </w:r>
      <w:r>
        <w:rPr>
          <w:rFonts w:ascii="Amiri" w:hAnsi="Amiri" w:eastAsia="Amiri" w:cs="Amiri"/>
          <w:color w:val="111111"/>
          <w:sz w:val="28"/>
          <w:sz w:val="28"/>
          <w:szCs w:val="28"/>
          <w:rtl w:val="true"/>
          <w:lang w:bidi="ar-SA"/>
        </w:rPr>
        <w:t>،المعنى فعليه إمساك،و هو الكفّ و الامتناع من الشّىء و هو المنع ايضا،يقال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عن كذا كامساك الصّائم عن الطّعام و الشّراب، و امسكت الدّابّة اذا منعته من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اطلاق باشد،و بخيل را از اين جا ممسك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تمسّك بكذا إذا تعلّق </w:t>
      </w:r>
      <w:r>
        <w:rPr>
          <w:rStyle w:val="FootnoteAnchor"/>
          <w:rtl w:val="true"/>
        </w:rPr>
        <w:footnoteReference w:id="2950"/>
      </w:r>
      <w:r>
        <w:rPr>
          <w:rFonts w:ascii="Amiri" w:hAnsi="Amiri" w:eastAsia="Amiri" w:cs="Amiri"/>
          <w:color w:val="111111"/>
          <w:sz w:val="28"/>
          <w:sz w:val="28"/>
          <w:szCs w:val="28"/>
          <w:rtl w:val="true"/>
          <w:lang w:bidi="ar-SA"/>
        </w:rPr>
        <w:t>و استمسك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المسكة،القوّة،و تماسك إذا قوى على إمساك نفسه،و منه المسك للجلد لأنّه يمسك ما تحته </w:t>
      </w:r>
      <w:r>
        <w:rPr>
          <w:rStyle w:val="FootnoteAnchor"/>
          <w:rtl w:val="true"/>
        </w:rPr>
        <w:footnoteReference w:id="2951"/>
      </w:r>
      <w:r>
        <w:rPr>
          <w:rFonts w:ascii="Amiri" w:hAnsi="Amiri" w:eastAsia="Amiri" w:cs="Amiri"/>
          <w:color w:val="111111"/>
          <w:sz w:val="28"/>
          <w:sz w:val="28"/>
          <w:szCs w:val="28"/>
          <w:rtl w:val="true"/>
          <w:lang w:bidi="ar-SA"/>
        </w:rPr>
        <w:t>،و المسك،السّوار لاستمساكه فى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بِمَعْرُوفٍ ،اى على وجه جميل سائغ فى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تَسْرِيحٌ بِإِحْسٰانٍ ، و التّسريح،خلاف الامساك،و هو الاطلاق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سرّحت الدّابّة اذا تركتها فى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السّرح ايضا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السّرح </w:t>
      </w:r>
      <w:r>
        <w:rPr>
          <w:rStyle w:val="FootnoteAnchor"/>
          <w:rtl w:val="true"/>
        </w:rPr>
        <w:footnoteReference w:id="2952"/>
      </w:r>
      <w:r>
        <w:rPr>
          <w:rFonts w:ascii="Amiri" w:hAnsi="Amiri" w:eastAsia="Amiri" w:cs="Amiri"/>
          <w:color w:val="111111"/>
          <w:sz w:val="28"/>
          <w:sz w:val="28"/>
          <w:szCs w:val="28"/>
          <w:rtl w:val="true"/>
          <w:lang w:bidi="ar-SA"/>
        </w:rPr>
        <w:t>اسم للدّوابّ السّارحة كالرّكب و الشّرب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السّرحان،الذّئب لسروحه في اثر السّرح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سرحة،درختى است دراز لانطلاقه في جهة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لانسراحه فى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لانطلاقه فى البلاد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بيان كرد كه طلاق سنّت </w:t>
      </w:r>
      <w:r>
        <w:rPr>
          <w:rStyle w:val="FootnoteAnchor"/>
          <w:rtl w:val="true"/>
        </w:rPr>
        <w:footnoteReference w:id="2953"/>
      </w:r>
      <w:r>
        <w:rPr>
          <w:rFonts w:ascii="IRNazanin" w:hAnsi="IRNazanin" w:eastAsia="IRNazanin"/>
          <w:color w:val="111111"/>
          <w:sz w:val="28"/>
          <w:sz w:val="28"/>
          <w:szCs w:val="28"/>
          <w:rtl w:val="true"/>
          <w:lang w:bidi="fa-IR"/>
        </w:rPr>
        <w:t xml:space="preserve">،امّا رجعى در شرع دو طلاق باشد،و </w:t>
      </w:r>
    </w:p>
    <w:p>
      <w:pPr>
        <w:pStyle w:val="BookText"/>
        <w:rPr/>
      </w:pPr>
      <w:r>
        <w:rPr>
          <w:rFonts w:ascii="IRNazanin" w:hAnsi="IRNazanin" w:eastAsia="IRNazanin"/>
          <w:color w:val="111111"/>
          <w:sz w:val="28"/>
          <w:sz w:val="28"/>
          <w:szCs w:val="28"/>
          <w:rtl w:val="true"/>
          <w:lang w:bidi="fa-IR"/>
        </w:rPr>
        <w:t>مرد را با زن دو طريق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بداردش بوجه،و امّا رها كندش بشرع،قوله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يَحِلُّ لَكُمْ أَنْ تَأْخُذُوا ،و حلال نباشد شما را كه چيزى به ايشان داده باشى بازگيرى از ايشان،چون ايشان را طلاق خواهى دادن از مهر و تحفه و هبة هديّة و عطيّة و لباس و حلىّ و آنچه مانند اين بود،كما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أَرَدْتُمُ اسْتِبْدٰالَ زَوْجٍ مَكٰانَ زَوْجٍ وَ آتَيْتُمْ إِحْدٰاهُنَّ قِنْطٰاراً فَلاٰ تَأْخُذُوا مِنْهُ شَيْئاً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خلع را از اين استثنا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ابو جعفر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يخافا،به ضمّ الياء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ايم</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باب ظنّ باشد،و به معنى ظنّ صريح آمده است في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اتاني كلام عن نصيب يقولهو ما خفت يا سلاّم انّك عائبى</w:t>
      </w:r>
    </w:p>
    <w:p>
      <w:pPr>
        <w:pStyle w:val="BookText"/>
        <w:rPr/>
      </w:pPr>
      <w:r>
        <w:rPr>
          <w:rFonts w:ascii="IRNazanin" w:hAnsi="IRNazanin" w:eastAsia="IRNazanin"/>
          <w:color w:val="111111"/>
          <w:sz w:val="28"/>
          <w:sz w:val="28"/>
          <w:szCs w:val="28"/>
          <w:rtl w:val="true"/>
          <w:lang w:bidi="fa-IR"/>
        </w:rPr>
        <w:t>اى ما ظننت،و انشد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متّ فادفنّي الى جنب كرمةتروّي </w:t>
      </w:r>
      <w:r>
        <w:rPr>
          <w:rStyle w:val="FootnoteAnchor"/>
          <w:rtl w:val="true"/>
        </w:rPr>
        <w:footnoteReference w:id="2955"/>
      </w:r>
      <w:r>
        <w:rPr>
          <w:rFonts w:ascii="Amiri" w:hAnsi="Amiri" w:eastAsia="Amiri" w:cs="Amiri"/>
          <w:color w:val="111111"/>
          <w:sz w:val="28"/>
          <w:sz w:val="28"/>
          <w:szCs w:val="28"/>
          <w:rtl w:val="true"/>
          <w:lang w:bidi="ar-SA"/>
        </w:rPr>
        <w:t>عظامي بعد موتي عروقها</w:t>
      </w:r>
    </w:p>
    <w:p>
      <w:pPr>
        <w:pStyle w:val="BookText"/>
        <w:rPr/>
      </w:pPr>
      <w:r>
        <w:rPr>
          <w:rFonts w:ascii="Amiri" w:hAnsi="Amiri" w:eastAsia="Amiri" w:cs="Amiri"/>
          <w:color w:val="111111"/>
          <w:sz w:val="28"/>
          <w:sz w:val="28"/>
          <w:szCs w:val="28"/>
          <w:rtl w:val="true"/>
          <w:lang w:bidi="ar-SA"/>
        </w:rPr>
        <w:t>و لا تدفننّي بالفلاة فانّنياخاف اذا ما متّ ان لا اذوقها</w:t>
      </w:r>
    </w:p>
    <w:p>
      <w:pPr>
        <w:pStyle w:val="BookText"/>
        <w:rPr/>
      </w:pPr>
      <w:r>
        <w:rPr>
          <w:rFonts w:ascii="IRNazanin" w:hAnsi="IRNazanin" w:eastAsia="IRNazanin"/>
          <w:color w:val="111111"/>
          <w:sz w:val="28"/>
          <w:sz w:val="28"/>
          <w:szCs w:val="28"/>
          <w:rtl w:val="true"/>
          <w:lang w:bidi="fa-IR"/>
        </w:rPr>
        <w:t>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اين جا به معنى علم است،و اين حكم با هر دو روان است،اگر علم حاصل بود،و الّا ظنّ در امثال اين،قائم مقام علم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در جميله بنت ابىّ آمد و در شوهرش ثابت بن قيس بن شمّاس،كه او زن را به غايت دوست داشت،و زن او را به غايت دشمن داشت،و هيچ با او نمى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برخاست و به شكايت به نزديك پدر آمد،پدر التفات نكرد،و دوم بار آمد و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خانه شوهر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بديد كه پدر سخن او نمى شنود،برخاست و بيامد و شكايت با رسول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فرستاد و شوهرش </w:t>
      </w:r>
      <w:r>
        <w:rPr>
          <w:rStyle w:val="FootnoteAnchor"/>
          <w:rtl w:val="true"/>
        </w:rPr>
        <w:footnoteReference w:id="2956"/>
      </w:r>
      <w:r>
        <w:rPr>
          <w:rFonts w:ascii="IRNazanin" w:hAnsi="IRNazanin" w:eastAsia="IRNazanin"/>
          <w:color w:val="111111"/>
          <w:sz w:val="28"/>
          <w:sz w:val="28"/>
          <w:szCs w:val="28"/>
          <w:rtl w:val="true"/>
          <w:lang w:bidi="fa-IR"/>
        </w:rPr>
        <w:t>حاضر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چرا شكايت مى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شكايت او نمى دانم تا چراست </w:t>
      </w:r>
      <w:r>
        <w:rPr>
          <w:rStyle w:val="FootnoteAnchor"/>
          <w:rtl w:val="true"/>
        </w:rPr>
        <w:footnoteReference w:id="2957"/>
      </w:r>
      <w:r>
        <w:rPr>
          <w:rFonts w:ascii="Amiri" w:hAnsi="Amiri" w:eastAsia="Amiri" w:cs="Amiri"/>
          <w:color w:val="111111"/>
          <w:sz w:val="28"/>
          <w:sz w:val="28"/>
          <w:szCs w:val="28"/>
          <w:rtl w:val="true"/>
          <w:lang w:bidi="ar-SA"/>
        </w:rPr>
        <w:t>،به آن خداى كه تو را به حقّ به خلقان فرستاد كه من بر همه زمين از او دوست تر كس را ندارم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مى گويد،و من با تو چيزى نگويم </w:t>
      </w:r>
      <w:r>
        <w:rPr>
          <w:rStyle w:val="FootnoteAnchor"/>
          <w:rtl w:val="true"/>
        </w:rPr>
        <w:footnoteReference w:id="2958"/>
      </w:r>
      <w:r>
        <w:rPr>
          <w:rFonts w:ascii="Amiri" w:hAnsi="Amiri" w:eastAsia="Amiri" w:cs="Amiri"/>
          <w:color w:val="111111"/>
          <w:sz w:val="28"/>
          <w:sz w:val="28"/>
          <w:szCs w:val="28"/>
          <w:rtl w:val="true"/>
          <w:lang w:bidi="ar-SA"/>
        </w:rPr>
        <w:t>كه فردا به خلاف آن آيتى آيد،و تو را معلوم كنند،و مرا خجالتى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مرا سخت دوست </w:t>
      </w:r>
    </w:p>
    <w:p>
      <w:pPr>
        <w:pStyle w:val="BookText"/>
        <w:rPr/>
      </w:pPr>
      <w:r>
        <w:rPr>
          <w:rFonts w:ascii="IRNazanin" w:hAnsi="IRNazanin" w:eastAsia="IRNazanin"/>
          <w:color w:val="111111"/>
          <w:sz w:val="28"/>
          <w:sz w:val="28"/>
          <w:szCs w:val="28"/>
          <w:rtl w:val="true"/>
          <w:lang w:bidi="fa-IR"/>
        </w:rPr>
        <w:t>دارد،و من سخت كارهم او را،اگر مرا از او بر نيارى،ترسم كه از من كارى آيد كه بدان هلاك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حديقه اى به او داده ام،بگو تا با من 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 و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 او با او ده تا طلاقت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 با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خرما ستانى بود،و مرد او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خلعى كه در اسلام كردند اين بود،خداى تعالى اين آيت فرستاد،و اين استثناست از آن جمله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يَحِلُّ لَكُمْ أَنْ تَأْخُذُوا مِمّٰا آتَيْتُمُوهُنَّ شَيْئاً ،و حلال نباشد شما را كه چيزى كه به زنان داده باشى بازستانى الّا كه حلال </w:t>
      </w:r>
      <w:r>
        <w:rPr>
          <w:rStyle w:val="FootnoteAnchor"/>
          <w:rtl w:val="true"/>
        </w:rPr>
        <w:footnoteReference w:id="2959"/>
      </w:r>
      <w:r>
        <w:rPr>
          <w:rFonts w:ascii="Amiri" w:hAnsi="Amiri" w:eastAsia="Amiri" w:cs="Amiri"/>
          <w:color w:val="111111"/>
          <w:sz w:val="28"/>
          <w:sz w:val="28"/>
          <w:szCs w:val="28"/>
          <w:rtl w:val="true"/>
          <w:lang w:bidi="ar-SA"/>
        </w:rPr>
        <w:t xml:space="preserve">اين بود كه خلع كنى </w:t>
      </w:r>
      <w:r>
        <w:rPr>
          <w:rStyle w:val="FootnoteAnchor"/>
          <w:rtl w:val="true"/>
        </w:rPr>
        <w:footnoteReference w:id="2960"/>
      </w:r>
      <w:r>
        <w:rPr>
          <w:rFonts w:ascii="IRNazanin" w:hAnsi="IRNazanin" w:eastAsia="IRNazanin"/>
          <w:color w:val="111111"/>
          <w:sz w:val="28"/>
          <w:sz w:val="28"/>
          <w:szCs w:val="28"/>
          <w:rtl w:val="true"/>
          <w:lang w:bidi="fa-IR"/>
        </w:rPr>
        <w:t xml:space="preserve">،الّا كه ترسند زن و شوهر كه حدّهاى خدا اقامت نكنند و به جاى نيارند،زن ترسد كه چون او را با مرد خوش نباشد كارى كرده شود او را كه ناپسند باشد،و شوهر بترسد نيز از اين،و آنگه از او نيز بر زن تعدّى باشد چون حال بر اين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 بود خلع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نزديك ما خلع آنگاه بايد كردن كه زن گويد مرد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 تو نبرم،و هيچ حدّ تو به جاى نيارم،و از جنابت تو غسل نكنم،و پاى بيگانه اى بر فراش تو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كار به اين حدّ رسد </w:t>
      </w:r>
      <w:r>
        <w:rPr>
          <w:rStyle w:val="FootnoteAnchor"/>
          <w:rtl w:val="true"/>
        </w:rPr>
        <w:footnoteReference w:id="2961"/>
      </w:r>
      <w:r>
        <w:rPr>
          <w:rFonts w:ascii="IRNazanin" w:hAnsi="IRNazanin" w:eastAsia="IRNazanin"/>
          <w:color w:val="111111"/>
          <w:sz w:val="28"/>
          <w:sz w:val="28"/>
          <w:szCs w:val="28"/>
          <w:rtl w:val="true"/>
          <w:lang w:bidi="fa-IR"/>
        </w:rPr>
        <w:t>خلع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معنى نگويد،و لكن از حال او معلوم بود يا مظنون،هم اين حكم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حدّى محدود نيست به نزديك ما آن را كه مرد اقتراح كند بر زن،اگر مثل مهر باشد </w:t>
      </w:r>
      <w:r>
        <w:rPr>
          <w:rStyle w:val="FootnoteAnchor"/>
          <w:rtl w:val="true"/>
        </w:rPr>
        <w:footnoteReference w:id="2962"/>
      </w:r>
      <w:r>
        <w:rPr>
          <w:rFonts w:ascii="IRNazanin" w:hAnsi="IRNazanin" w:eastAsia="IRNazanin"/>
          <w:color w:val="111111"/>
          <w:sz w:val="28"/>
          <w:sz w:val="28"/>
          <w:szCs w:val="28"/>
          <w:rtl w:val="true"/>
          <w:lang w:bidi="fa-IR"/>
        </w:rPr>
        <w:t>يا بيشتر يا كمتر،برحسب مراد مرد باشد، براى آن كه طلاق حقّ مرد است،و حقّ او موقوف باشد بر رضاى او چندان كه خواهد اقتراح تواند كردن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خلع به سببى باشد كه از جهت زن بود خاصّه،و نشوز </w:t>
      </w:r>
      <w:r>
        <w:rPr>
          <w:rStyle w:val="FootnoteAnchor"/>
          <w:rtl w:val="true"/>
        </w:rPr>
        <w:footnoteReference w:id="2963"/>
      </w:r>
      <w:r>
        <w:rPr>
          <w:rFonts w:ascii="IRNazanin" w:hAnsi="IRNazanin" w:eastAsia="IRNazanin"/>
          <w:color w:val="111111"/>
          <w:sz w:val="28"/>
          <w:sz w:val="28"/>
          <w:szCs w:val="28"/>
          <w:rtl w:val="true"/>
          <w:lang w:bidi="fa-IR"/>
        </w:rPr>
        <w:t xml:space="preserve">از جهت مرد بود،و </w:t>
      </w:r>
    </w:p>
    <w:p>
      <w:pPr>
        <w:pStyle w:val="BookText"/>
        <w:rPr/>
      </w:pPr>
      <w:r>
        <w:rPr>
          <w:rFonts w:ascii="IRNazanin" w:hAnsi="IRNazanin" w:eastAsia="IRNazanin"/>
          <w:color w:val="111111"/>
          <w:sz w:val="28"/>
          <w:sz w:val="28"/>
          <w:szCs w:val="28"/>
          <w:rtl w:val="true"/>
          <w:lang w:bidi="fa-IR"/>
        </w:rPr>
        <w:t>مبارات از جهت هر دو باشد،و طلاقى كه عقيب اين چيزها باشد الّا باين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بن عيينه روايت كند كه در عهد عمر خطّاب زنى بود همچونين ناسازگارى كرد با شوهر،و به نزديك عمر آمد،عمر او را وعظ كرد،هيچ قبول نكرد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فرمايى كه با خانه او رو،خويشتن را هلاك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بفرمود تا آن شب او را بازداشتند در اصطبلى كه در او چهار پاى بود،و سرگين،و سه شبان روز آنجا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او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گويى؟با خانه شوهر شوى؟گفت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تا من در خانه او شده ام مرا از آن خوش تر نبود كه اين شبها كه در ميان اين سرگين خفته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Style w:val="FootnoteAnchor"/>
          <w:rtl w:val="true"/>
        </w:rPr>
        <w:footnoteReference w:id="2964"/>
      </w:r>
      <w:r>
        <w:rPr>
          <w:rFonts w:ascii="IRNazanin" w:hAnsi="IRNazanin" w:eastAsia="IRNazanin"/>
          <w:color w:val="111111"/>
          <w:sz w:val="28"/>
          <w:sz w:val="28"/>
          <w:szCs w:val="28"/>
          <w:rtl w:val="true"/>
          <w:lang w:bidi="fa-IR"/>
        </w:rPr>
        <w:t>مرد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اين هيچ نيايد،خالعها و لو من قرطها و خالعها بما دون عقاص رأسها،خلع كن با او به گوشواره و گيسوبند او،فلا خير لك فيها،كه تو را در او 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عَلَيْهِمٰا فِيمَا افْتَدَتْ بِهِ ،يعنى بر مرد و زن هيچ حرجى و جناحى نيست در آنچه فدا كند زن و بدهد،و خويشتن از او بازخرد،نه زن را در دادن نه مرد را بر ستدن،براى آن كه زن به طيبت نفس مى دهد، و مرد طلاق به عوض فديه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آيت شوهر است تنها،براى آن كه او مى گيرد،و لكن حق تعالى هر دو را به يك جا بگفت،چنان كه در قصّه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 حُوتَهُمٰا </w:t>
      </w:r>
      <w:r>
        <w:rPr>
          <w:rStyle w:val="FootnoteAnchor"/>
          <w:rtl w:val="true"/>
        </w:rPr>
        <w:footnoteReference w:id="2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نسيان از موسى نبود،از رفيق موسى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Style w:val="FootnoteAnchor"/>
          <w:rtl w:val="true"/>
        </w:rPr>
        <w:footnoteReference w:id="2966"/>
      </w:r>
      <w:r>
        <w:rPr>
          <w:rFonts w:ascii="Amiri" w:hAnsi="Amiri" w:eastAsia="Amiri" w:cs="Amiri"/>
          <w:color w:val="111111"/>
          <w:sz w:val="28"/>
          <w:sz w:val="28"/>
          <w:szCs w:val="28"/>
          <w:rtl w:val="true"/>
          <w:lang w:bidi="ar-SA"/>
        </w:rPr>
        <w:t>، و لؤلؤ و مرجان كه باشد از دريا شور بود دون دريا خوش،و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تزجراني </w:t>
      </w:r>
      <w:r>
        <w:rPr>
          <w:rStyle w:val="FootnoteAnchor"/>
          <w:rtl w:val="true"/>
        </w:rPr>
        <w:footnoteReference w:id="2967"/>
      </w:r>
      <w:r>
        <w:rPr>
          <w:rFonts w:ascii="Amiri" w:hAnsi="Amiri" w:eastAsia="Amiri" w:cs="Amiri"/>
          <w:color w:val="111111"/>
          <w:sz w:val="28"/>
          <w:sz w:val="28"/>
          <w:szCs w:val="28"/>
          <w:rtl w:val="true"/>
          <w:lang w:bidi="ar-SA"/>
        </w:rPr>
        <w:t>يا ابن عفّان انزجرو ان تدعاني احم عرضا ممنّعا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اولى تر حمل آيت بود بر ظاهر خود،براى آن كه ضرورتى نيست عدول كردن از ظاهر،و خوف از هر دو حاصل است،و رفع جناح در حقّ هر دو هست،در حقّ زن به إباء و كراهت،و در حقّ مرد به گرفتن فديت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فقها را در خلع دو 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قولى آن است كه خلع فسخى بود بى طلاق،و </w:t>
      </w:r>
    </w:p>
    <w:p>
      <w:pPr>
        <w:pStyle w:val="BookText"/>
        <w:rPr/>
      </w:pPr>
      <w:r>
        <w:rPr>
          <w:rFonts w:ascii="IRNazanin" w:hAnsi="IRNazanin" w:eastAsia="IRNazanin"/>
          <w:color w:val="111111"/>
          <w:sz w:val="28"/>
          <w:sz w:val="28"/>
          <w:szCs w:val="28"/>
          <w:rtl w:val="true"/>
          <w:lang w:bidi="fa-IR"/>
        </w:rPr>
        <w:t>اين قول عبد اللّٰه عبّاس است و مذهب شافعى در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ديگر آن كه خلع طلاقى باين باشد،و اين مذهب ماست و مذهب شافعى در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حُدُودُ اللّٰهِ فَلاٰ تَعْتَدُوهٰا ،اين حدّهاى خداست،از آن تعدّى مكنى،يعنى اوامر و نواهى و احكام اوست،از آن تجاوز مكنى، وَ مَنْ يَتَعَدَّ حُدُودَ اللّٰهِ فَأُولٰئِكَ هُمُ الظّٰالِمُونَ ،و هركه تعدّى كند از احكام و اوامر خداى تعالى ظالم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خلع بر سه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زن پير باشد يا دميم الوجه </w:t>
      </w:r>
      <w:r>
        <w:rPr>
          <w:rStyle w:val="FootnoteAnchor"/>
          <w:rtl w:val="true"/>
        </w:rPr>
        <w:footnoteReference w:id="2968"/>
      </w:r>
      <w:r>
        <w:rPr>
          <w:rFonts w:ascii="IRNazanin" w:hAnsi="IRNazanin" w:eastAsia="IRNazanin"/>
          <w:color w:val="111111"/>
          <w:sz w:val="28"/>
          <w:sz w:val="28"/>
          <w:szCs w:val="28"/>
          <w:rtl w:val="true"/>
          <w:lang w:bidi="fa-IR"/>
        </w:rPr>
        <w:t>باشد،مرد مضارّت كند و از او چيزى خواهد تا او به فديه مفارقت كند،آن حلال نباشد براى آن كه آن از جهت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 كارى ناشايست </w:t>
      </w:r>
      <w:r>
        <w:rPr>
          <w:rStyle w:val="FootnoteAnchor"/>
          <w:rtl w:val="true"/>
        </w:rPr>
        <w:footnoteReference w:id="2969"/>
      </w:r>
      <w:r>
        <w:rPr>
          <w:rFonts w:ascii="Amiri" w:hAnsi="Amiri" w:eastAsia="Amiri" w:cs="Amiri"/>
          <w:color w:val="111111"/>
          <w:sz w:val="28"/>
          <w:sz w:val="28"/>
          <w:szCs w:val="28"/>
          <w:rtl w:val="true"/>
          <w:lang w:bidi="ar-SA"/>
        </w:rPr>
        <w:t>كند،مرد او را ايذا كند،او فديت كند،آن حلال باشد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آتَيْتُمُوهُنَّ إِلاّٰ أَنْ يَأْتِينَ بِفٰاحِشَةٍ مُبَيِّنَةٍ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سوم آن باشد كه در اين آيت شرح داديم،و در آيت دليل است بر آنكه سه طلاق به يك بار درست نيايد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،آنگه به سوم </w:t>
      </w:r>
      <w:r>
        <w:rPr>
          <w:rStyle w:val="FootnoteAnchor"/>
          <w:rtl w:val="true"/>
        </w:rPr>
        <w:footnoteReference w:id="29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تَسْرِيحٌ بِإِحْسٰانٍ ،او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طَلَّقَهٰا فَلاٰ تَحِلُّ لَهُ مِنْ بَعْدُ </w:t>
      </w:r>
      <w:r>
        <w:rPr>
          <w:rStyle w:val="FootnoteAnchor"/>
          <w:rtl w:val="true"/>
        </w:rPr>
        <w:footnoteReference w:id="2972"/>
      </w:r>
      <w:r>
        <w:rPr>
          <w:rFonts w:ascii="IRNazanin" w:hAnsi="IRNazanin" w:eastAsia="IRNazanin"/>
          <w:color w:val="111111"/>
          <w:sz w:val="28"/>
          <w:sz w:val="28"/>
          <w:szCs w:val="28"/>
          <w:rtl w:val="true"/>
          <w:lang w:bidi="fa-IR"/>
        </w:rPr>
        <w:t>،چون خداى تعالى سه طلاق فرمود به سه بار،چون به يك بار گويد مشروع نباشد،چنان كه شهادات لعان چون به يك بار گويد مشروع نباشد،و چون رمى الجمار بسبع حصيات،اگر به يك بار بيندازد مجزى نبود،فكذلك الطّلاق،لا جرم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حدود من است،و هركه از حدود من تعدّى كند ظالم باشد،و چيزى نه به جاى خود نهاده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نفس خود ظالم بود،به آن معنى كه جالب </w:t>
      </w:r>
      <w:r>
        <w:rPr>
          <w:rStyle w:val="FootnoteAnchor"/>
          <w:rtl w:val="true"/>
        </w:rPr>
        <w:footnoteReference w:id="2973"/>
      </w:r>
      <w:r>
        <w:rPr>
          <w:rFonts w:ascii="Amiri" w:hAnsi="Amiri" w:eastAsia="Amiri" w:cs="Amiri"/>
          <w:color w:val="111111"/>
          <w:sz w:val="28"/>
          <w:sz w:val="28"/>
          <w:szCs w:val="28"/>
          <w:rtl w:val="true"/>
          <w:lang w:bidi="ar-SA"/>
        </w:rPr>
        <w:t>مضرّتى بود به خود كه با ظلم ماند از ضرر محض كه در او نفعى نبود و دفع ضررى نبود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طَلَّقَهٰا فَلاٰ تَحِلُّ لَهُ مِنْ بَعْدُ ،اگر طلاقش دهد،و اين طلاق سوم </w:t>
      </w:r>
      <w:r>
        <w:rPr>
          <w:rStyle w:val="FootnoteAnchor"/>
          <w:rtl w:val="true"/>
        </w:rPr>
        <w:footnoteReference w:id="2974"/>
      </w:r>
      <w:r>
        <w:rPr>
          <w:rFonts w:ascii="IRNazanin" w:hAnsi="IRNazanin" w:eastAsia="IRNazanin"/>
          <w:color w:val="111111"/>
          <w:sz w:val="28"/>
          <w:sz w:val="28"/>
          <w:szCs w:val="28"/>
          <w:rtl w:val="true"/>
          <w:lang w:bidi="fa-IR"/>
        </w:rPr>
        <w:t xml:space="preserve">باشد </w:t>
      </w:r>
    </w:p>
    <w:p>
      <w:pPr>
        <w:pStyle w:val="BookText"/>
        <w:rPr/>
      </w:pPr>
      <w:r>
        <w:rPr>
          <w:rFonts w:ascii="IRNazanin" w:hAnsi="IRNazanin" w:eastAsia="IRNazanin"/>
          <w:color w:val="111111"/>
          <w:sz w:val="28"/>
          <w:sz w:val="28"/>
          <w:szCs w:val="28"/>
          <w:rtl w:val="true"/>
          <w:lang w:bidi="fa-IR"/>
        </w:rPr>
        <w:t>حلال نباشد او را تا شوهرى ديگر نكند،آنگه از آن شوهر مفارقت كند يا به طلاق يا به مرگ شوهر،آنگه عدّت بدارد،آنگه اگر خواهد به تراضى با زن اين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على الغاية گويند،و بصريان بنا گويند بر ضمّ بناى عارض،و اعتراض اين بنا براى آن است كه مضاف اليه بيفگنده است،و تقدير آن است كه</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من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باشد به دو طلاق مقدّم،و نكاح از پس آن بر سبيل تجديد </w:t>
      </w:r>
      <w:r>
        <w:rPr>
          <w:rStyle w:val="FootnoteAnchor"/>
          <w:rtl w:val="true"/>
        </w:rPr>
        <w:footnoteReference w:id="2975"/>
      </w:r>
      <w:r>
        <w:rPr>
          <w:rFonts w:ascii="IRNazanin" w:hAnsi="IRNazanin" w:eastAsia="IRNazanin"/>
          <w:color w:val="111111"/>
          <w:sz w:val="28"/>
          <w:sz w:val="28"/>
          <w:szCs w:val="28"/>
          <w:rtl w:val="true"/>
          <w:lang w:bidi="fa-IR"/>
        </w:rPr>
        <w:t xml:space="preserve">بود،چون در طلاق به دو بار رفته باشد،و سوم </w:t>
      </w:r>
      <w:r>
        <w:rPr>
          <w:rStyle w:val="FootnoteAnchor"/>
          <w:rtl w:val="true"/>
        </w:rPr>
        <w:footnoteReference w:id="2976"/>
      </w:r>
      <w:r>
        <w:rPr>
          <w:rFonts w:ascii="Amiri" w:hAnsi="Amiri" w:eastAsia="Amiri" w:cs="Amiri"/>
          <w:color w:val="111111"/>
          <w:sz w:val="28"/>
          <w:sz w:val="28"/>
          <w:szCs w:val="28"/>
          <w:rtl w:val="true"/>
          <w:lang w:bidi="ar-SA"/>
        </w:rPr>
        <w:t xml:space="preserve">بر اين وجه با </w:t>
      </w:r>
      <w:r>
        <w:rPr>
          <w:rStyle w:val="FootnoteAnchor"/>
          <w:rtl w:val="true"/>
        </w:rPr>
        <w:footnoteReference w:id="2977"/>
      </w:r>
      <w:r>
        <w:rPr>
          <w:rFonts w:ascii="IRNazanin" w:hAnsi="IRNazanin" w:eastAsia="IRNazanin"/>
          <w:color w:val="111111"/>
          <w:sz w:val="28"/>
          <w:sz w:val="28"/>
          <w:szCs w:val="28"/>
          <w:rtl w:val="true"/>
          <w:lang w:bidi="fa-IR"/>
        </w:rPr>
        <w:t xml:space="preserve">استكمال شرايط حاصل آيد،مرد را روا نبود كه با سر او شود تا او شوهرى ديگر نكند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نكاح از اسماء مشترك است،هم عقد را متناول باشد هم وطى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شوهر را كه هدم سه طلاق كند،بايد كه جامع بود چهار شرط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 بالغ بود،و نكاح دوام بود،و نكاح صحيح باشد فاسد نباشد از نكاح محرمه و معتكفه و حائض،چه اگر چنين بود حلال نباشد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موافقت كرد در حائض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نكاح در حيض تحليل نكند </w:t>
      </w:r>
      <w:r>
        <w:rPr>
          <w:rStyle w:val="FootnoteAnchor"/>
          <w:rtl w:val="true"/>
        </w:rPr>
        <w:footnoteReference w:id="2979"/>
      </w:r>
      <w:r>
        <w:rPr>
          <w:rFonts w:ascii="IRNazanin" w:hAnsi="IRNazanin" w:eastAsia="IRNazanin"/>
          <w:color w:val="111111"/>
          <w:sz w:val="28"/>
          <w:sz w:val="28"/>
          <w:szCs w:val="28"/>
          <w:rtl w:val="true"/>
          <w:lang w:bidi="fa-IR"/>
        </w:rPr>
        <w:t>،و اگرچه مهر و عدّت واجب آيد،و نيز بايد تا دخول كند،چه اگر نابالغ بود يا نكاح متعه بود،يا دخول نكند،روا نباشد كه با شوهر اوّل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حرّيّت اعتبار نيست،بل شايد كه 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شأن تميم،و قيل عائشه بنت عبد الرّحمن بن عتيك القرظىّ آمد،و او زن رفاعة بن وهب القرظىّ بود،و پسر عمّ او بود،طلاقش داد سه طلاق به سه بار،از پس او به زن عبد الرّحمن بن زبير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طلاقش داد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نزديك رفاعة بودم،مرا طلاق داد،سه طلاق پس به زن عبد الرّحمن زبير بودم،و انّ ما </w:t>
      </w:r>
      <w:r>
        <w:rPr>
          <w:rStyle w:val="FootnoteAnchor"/>
          <w:rtl w:val="true"/>
        </w:rPr>
        <w:footnoteReference w:id="2980"/>
      </w:r>
      <w:r>
        <w:rPr>
          <w:rFonts w:ascii="IRNazanin" w:hAnsi="IRNazanin" w:eastAsia="IRNazanin"/>
          <w:color w:val="111111"/>
          <w:sz w:val="28"/>
          <w:sz w:val="28"/>
          <w:szCs w:val="28"/>
          <w:rtl w:val="true"/>
          <w:lang w:bidi="fa-IR"/>
        </w:rPr>
        <w:t xml:space="preserve">معه مثل هدبة الثّوب، و آلت او چو ريشه جامه بود،با من خلوت نتوانست كردن،روا بود كه با زن رفاعه </w:t>
      </w:r>
    </w:p>
    <w:p>
      <w:pPr>
        <w:pStyle w:val="BookText"/>
        <w:rPr/>
      </w:pPr>
      <w:r>
        <w:rPr>
          <w:rFonts w:ascii="IRNazanin" w:hAnsi="IRNazanin" w:eastAsia="IRNazanin"/>
          <w:color w:val="111111"/>
          <w:sz w:val="28"/>
          <w:sz w:val="28"/>
          <w:szCs w:val="28"/>
          <w:rtl w:val="true"/>
          <w:lang w:bidi="fa-IR"/>
        </w:rPr>
        <w:t>باشم؟رسول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لا،حتّى تذوقي عسيلته و يذوق عسيلتك، اين مى گفت در حجره عائشه،و ابو بكر حاضر بود و خالد بن سعيد بن العاص حاضر بود بر در حجره،و آواز اين زن مى شنيد </w:t>
      </w:r>
      <w:r>
        <w:rPr>
          <w:rStyle w:val="FootnoteAnchor"/>
          <w:rtl w:val="true"/>
        </w:rPr>
        <w:footnoteReference w:id="2981"/>
      </w:r>
      <w:r>
        <w:rPr>
          <w:rFonts w:ascii="IRNazanin" w:hAnsi="IRNazanin" w:eastAsia="IRNazanin"/>
          <w:color w:val="111111"/>
          <w:sz w:val="28"/>
          <w:sz w:val="28"/>
          <w:szCs w:val="28"/>
          <w:rtl w:val="true"/>
          <w:lang w:bidi="fa-IR"/>
        </w:rPr>
        <w:t>،آواز در حجره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بكر،رها كرده اى اين زنك را تا چنين تصريح مى كند </w:t>
      </w:r>
      <w:r>
        <w:rPr>
          <w:rStyle w:val="FootnoteAnchor"/>
          <w:rtl w:val="true"/>
        </w:rPr>
        <w:footnoteReference w:id="2982"/>
      </w:r>
      <w:r>
        <w:rPr>
          <w:rFonts w:ascii="IRNazanin" w:hAnsi="IRNazanin" w:eastAsia="IRNazanin"/>
          <w:color w:val="111111"/>
          <w:sz w:val="28"/>
          <w:sz w:val="28"/>
          <w:szCs w:val="28"/>
          <w:rtl w:val="true"/>
          <w:lang w:bidi="fa-IR"/>
        </w:rPr>
        <w:t>پيش رسول؟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باشد از جماع لما فيه من اللّذة </w:t>
      </w:r>
      <w:r>
        <w:rPr>
          <w:rStyle w:val="FootnoteAnchor"/>
          <w:rtl w:val="true"/>
        </w:rPr>
        <w:footnoteReference w:id="2983"/>
      </w:r>
      <w:r>
        <w:rPr>
          <w:rFonts w:ascii="Amiri" w:hAnsi="Amiri" w:eastAsia="Amiri" w:cs="Amiri"/>
          <w:color w:val="111111"/>
          <w:sz w:val="28"/>
          <w:sz w:val="28"/>
          <w:szCs w:val="28"/>
          <w:rtl w:val="true"/>
          <w:lang w:bidi="ar-SA"/>
        </w:rPr>
        <w:t>كما كان فى العسل من 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تصغير عسل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اين زن مدّتى بر آمد تا نزديك رسول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زبير كه شوهر دوم بود مرا،با من خلوت كرد،شايد كه با پيش شوهر اوّل شوم به نكاح؟و گمان برد كه رسول را آن فراموش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نه،كه اوّل راست گفتى و اين خلاف مى گويى،برفت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برفت،به نزديك ابو بكر آمد و از او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حاضر بودم روز اوّل 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پرسيدى و گفتى،آلت او مثل هدب الثّوب </w:t>
      </w:r>
      <w:r>
        <w:rPr>
          <w:rStyle w:val="FootnoteAnchor"/>
          <w:rtl w:val="true"/>
        </w:rPr>
        <w:footnoteReference w:id="2984"/>
      </w:r>
      <w:r>
        <w:rPr>
          <w:rFonts w:ascii="IRNazanin" w:hAnsi="IRNazanin" w:eastAsia="IRNazanin"/>
          <w:color w:val="111111"/>
          <w:sz w:val="28"/>
          <w:sz w:val="28"/>
          <w:szCs w:val="28"/>
          <w:rtl w:val="true"/>
          <w:lang w:bidi="fa-IR"/>
        </w:rPr>
        <w:t>است،برو كه روا نباشد تو را با زن او بودن تا شوهرى ديگر نكنى،برفت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عمر بيامد،از او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پيغامبر شدى و جواب يافتى،و به ابو بكر شدى،و اكنون به نزديك من آمده اى،اگر دگر اين حديث كنى،بگويم </w:t>
      </w:r>
      <w:r>
        <w:rPr>
          <w:rStyle w:val="FootnoteAnchor"/>
          <w:rtl w:val="true"/>
        </w:rPr>
        <w:footnoteReference w:id="2985"/>
      </w:r>
      <w:r>
        <w:rPr>
          <w:rFonts w:ascii="Amiri" w:hAnsi="Amiri" w:eastAsia="Amiri" w:cs="Amiri"/>
          <w:color w:val="111111"/>
          <w:sz w:val="28"/>
          <w:sz w:val="28"/>
          <w:szCs w:val="28"/>
          <w:rtl w:val="true"/>
          <w:lang w:bidi="ar-SA"/>
        </w:rPr>
        <w:t xml:space="preserve">تا رجمت كنند،نه خداى تعالى در باب تو </w:t>
      </w:r>
      <w:r>
        <w:rPr>
          <w:rStyle w:val="FootnoteAnchor"/>
          <w:rtl w:val="true"/>
        </w:rPr>
        <w:footnoteReference w:id="2986"/>
      </w:r>
      <w:r>
        <w:rPr>
          <w:rFonts w:ascii="Amiri" w:hAnsi="Amiri" w:eastAsia="Amiri" w:cs="Amiri"/>
          <w:color w:val="111111"/>
          <w:sz w:val="28"/>
          <w:sz w:val="28"/>
          <w:szCs w:val="28"/>
          <w:rtl w:val="true"/>
          <w:lang w:bidi="ar-SA"/>
        </w:rPr>
        <w:t>به رسول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به نكاح در آيت جماع است به اجماع</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تذوقى عسيلته </w:t>
      </w:r>
      <w:r>
        <w:rPr>
          <w:rStyle w:val="FootnoteAnchor"/>
          <w:rtl w:val="true"/>
        </w:rPr>
        <w:footnoteReference w:id="2987"/>
      </w:r>
      <w:r>
        <w:rPr>
          <w:rFonts w:ascii="IRNazanin" w:hAnsi="IRNazanin" w:eastAsia="IRNazanin"/>
          <w:color w:val="111111"/>
          <w:sz w:val="28"/>
          <w:sz w:val="28"/>
          <w:szCs w:val="28"/>
          <w:rtl w:val="true"/>
          <w:lang w:bidi="fa-IR"/>
        </w:rPr>
        <w:t>و يذوق عسيلتك ،عموم آيت را به اجماع تخصيص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 يعنى شوهر دوم،اگر او طلاقش دهد، فَلاٰ جُنٰاحَ عَلَيْهِمٰا أَنْ يَتَرٰاجَعٰا ،بزه نباشد مرد و زن را كه مراجعت كنند با يكديگر شوند به نكاح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مراجعت،تجديد نكاح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مراجعت لغوى است در آيت نه شرعى،براى قرينه حال،كه معلوم است به اجماع كه بعد طلاق مردى كه در ميانه طلاق شوهر اوّل او را نكاحى بوده باشد رجعت شرعى صورت نبندد،چه رجعت آن بود كه مرد به طلاق اوّل يا دوم يا طلاقى كه نه باين باشد در عدّت رجعت كند با سر زن آيد به نكاح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 نكاح اوّل كجا مانده است تا او رجعت كند با آن نكاح؟پس معلوم شد كه مراد به رجعت در آيت نكاح مجدّد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ظَنّٰا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رجوا،اگر دانند يا اميد دارند و حمل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ظاهر</w:t>
      </w:r>
      <w:r>
        <w:rPr>
          <w:rFonts w:eastAsia="IRNazanin" w:cs="IRNazanin"/>
          <w:color w:val="111111"/>
          <w:sz w:val="28"/>
          <w:szCs w:val="28"/>
          <w:rtl w:val="true"/>
          <w:lang w:bidi="fa-IR"/>
        </w:rPr>
        <w:t xml:space="preserve">] </w:t>
      </w:r>
      <w:r>
        <w:rPr>
          <w:rStyle w:val="FootnoteAnchor"/>
          <w:rtl w:val="true"/>
        </w:rPr>
        <w:footnoteReference w:id="2988"/>
      </w:r>
      <w:r>
        <w:rPr>
          <w:rFonts w:ascii="Amiri" w:hAnsi="Amiri" w:eastAsia="Amiri" w:cs="Amiri"/>
          <w:color w:val="111111"/>
          <w:sz w:val="28"/>
          <w:sz w:val="28"/>
          <w:szCs w:val="28"/>
          <w:rtl w:val="true"/>
          <w:lang w:bidi="ar-SA"/>
        </w:rPr>
        <w:t>اولى 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يُقِيمٰا حُدُودَ اللّٰهِ ،كه حدّهاى خداى به جاى خواهند </w:t>
      </w:r>
      <w:r>
        <w:rPr>
          <w:rStyle w:val="FootnoteAnchor"/>
          <w:rtl w:val="true"/>
        </w:rPr>
        <w:footnoteReference w:id="2989"/>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 حدود خداى،آن است كه خداى فرموده است هريكى را از رعايت حقّ صاحبش،اعنى زن و شوهرش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يَتَرٰاجَعٰا ،نصب است به نزع حرف الجرّ </w:t>
      </w:r>
      <w:r>
        <w:rPr>
          <w:rStyle w:val="FootnoteAnchor"/>
          <w:rtl w:val="true"/>
        </w:rPr>
        <w:footnoteReference w:id="2990"/>
      </w:r>
      <w:r>
        <w:rPr>
          <w:rFonts w:ascii="Amiri" w:hAnsi="Amiri" w:eastAsia="Amiri" w:cs="Amiri"/>
          <w:color w:val="111111"/>
          <w:sz w:val="28"/>
          <w:sz w:val="28"/>
          <w:szCs w:val="28"/>
          <w:rtl w:val="true"/>
          <w:lang w:bidi="ar-SA"/>
        </w:rPr>
        <w:t xml:space="preserve">،و تقدير آن است </w:t>
      </w:r>
      <w:r>
        <w:rPr>
          <w:rStyle w:val="FootnoteAnchor"/>
          <w:rtl w:val="true"/>
        </w:rPr>
        <w:footnoteReference w:id="2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أن يتراجعا،اى فى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حرف جرّ نباشد،فعل به مفعول رسد و عمل نصب كند،و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يُقِيمٰا حُدُودَ اللّٰهِ ،ان مع الفعل در محلّ نصب است بوقوع الظنّ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اگر دانند كه نكاح آن نه بر تدليس است،و مراد به تدليس اين جا تحليل است،يعنى حلّه،و اين مذهب سفيان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اوزاعى و مالك و ابو عبيده و احمد و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 را سه طلاق دهد و خواهد كه با زن او باشد،او را به شوهرى دگر دهند </w:t>
      </w:r>
      <w:r>
        <w:rPr>
          <w:rStyle w:val="FootnoteAnchor"/>
          <w:rtl w:val="true"/>
        </w:rPr>
        <w:footnoteReference w:id="2992"/>
      </w:r>
      <w:r>
        <w:rPr>
          <w:rFonts w:ascii="Amiri" w:hAnsi="Amiri" w:eastAsia="Amiri" w:cs="Amiri"/>
          <w:color w:val="111111"/>
          <w:sz w:val="28"/>
          <w:sz w:val="28"/>
          <w:szCs w:val="28"/>
          <w:rtl w:val="true"/>
          <w:lang w:bidi="ar-SA"/>
        </w:rPr>
        <w:t xml:space="preserve">،و غرض ايشان تحليل باشد تا شوهر او را </w:t>
      </w:r>
      <w:r>
        <w:rPr>
          <w:rStyle w:val="FootnoteAnchor"/>
          <w:rtl w:val="true"/>
        </w:rPr>
        <w:footnoteReference w:id="2993"/>
      </w:r>
      <w:r>
        <w:rPr>
          <w:rFonts w:ascii="IRNazanin" w:hAnsi="IRNazanin" w:eastAsia="IRNazanin"/>
          <w:color w:val="111111"/>
          <w:sz w:val="28"/>
          <w:sz w:val="28"/>
          <w:szCs w:val="28"/>
          <w:rtl w:val="true"/>
          <w:lang w:bidi="fa-IR"/>
        </w:rPr>
        <w:t>حلال شود،و اين جماعت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نكاح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نكاح تحليل شرط كند نكاح فاسد بود،و اگر شرط نكند درست باشد،و اين شرط اگر از پيش عقد نكاح كند نكاح باطل نباشد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عبد اللّٰه عمر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زن را سه طلاق باين </w:t>
      </w:r>
    </w:p>
    <w:p>
      <w:pPr>
        <w:pStyle w:val="BookText"/>
        <w:rPr/>
      </w:pPr>
      <w:r>
        <w:rPr>
          <w:rFonts w:ascii="IRNazanin" w:hAnsi="IRNazanin" w:eastAsia="IRNazanin"/>
          <w:color w:val="111111"/>
          <w:sz w:val="28"/>
          <w:sz w:val="28"/>
          <w:szCs w:val="28"/>
          <w:rtl w:val="true"/>
          <w:lang w:bidi="fa-IR"/>
        </w:rPr>
        <w:t xml:space="preserve">داد </w:t>
      </w:r>
      <w:r>
        <w:rPr>
          <w:rStyle w:val="FootnoteAnchor"/>
          <w:rtl w:val="true"/>
        </w:rPr>
        <w:footnoteReference w:id="2994"/>
      </w:r>
      <w:r>
        <w:rPr>
          <w:rFonts w:ascii="IRNazanin" w:hAnsi="IRNazanin" w:eastAsia="IRNazanin"/>
          <w:color w:val="111111"/>
          <w:sz w:val="28"/>
          <w:sz w:val="28"/>
          <w:szCs w:val="28"/>
          <w:rtl w:val="true"/>
          <w:lang w:bidi="fa-IR"/>
        </w:rPr>
        <w:t>،برادرش برفت و او را به زنى كرد تا چون او طلاق دهد با زن برادر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2995"/>
      </w: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الّا به نكاح</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عهد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سفاح خوانديم،كه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المحلّل و المحلّل له، يعنى شوهر دوم و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عقبة بن عامر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ادلّكم على التّيس المستعار؟قالوا </w:t>
      </w:r>
      <w:r>
        <w:rPr>
          <w:rStyle w:val="FootnoteAnchor"/>
          <w:rtl w:val="true"/>
        </w:rPr>
        <w:footnoteReference w:id="2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رسول اللّٰه،قال </w:t>
      </w:r>
      <w:r>
        <w:rPr>
          <w:rStyle w:val="FootnoteAnchor"/>
          <w:rtl w:val="true"/>
        </w:rPr>
        <w:footnoteReference w:id="2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المحلّل و المحلّل 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نمايم شما را بر نر بزى به عاريت بستده؟گفت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تا </w:t>
      </w:r>
      <w:r>
        <w:rPr>
          <w:rStyle w:val="FootnoteAnchor"/>
          <w:rtl w:val="true"/>
        </w:rPr>
        <w:footnoteReference w:id="2998"/>
      </w:r>
      <w:r>
        <w:rPr>
          <w:rFonts w:ascii="IRNazanin" w:hAnsi="IRNazanin" w:eastAsia="IRNazanin"/>
          <w:color w:val="111111"/>
          <w:sz w:val="28"/>
          <w:sz w:val="28"/>
          <w:szCs w:val="28"/>
          <w:rtl w:val="true"/>
          <w:lang w:bidi="fa-IR"/>
        </w:rPr>
        <w:t>او را درآرند تا تحليل كند براى ديگرى اين معنى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قبيصة بن جابر الاسدىّ گفت،شنيدم از عمر خطّاب كه مى گفت بر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اوتى </w:t>
      </w:r>
      <w:r>
        <w:rPr>
          <w:rStyle w:val="FootnoteAnchor"/>
          <w:rtl w:val="true"/>
        </w:rPr>
        <w:footnoteReference w:id="2999"/>
      </w:r>
      <w:r>
        <w:rPr>
          <w:rFonts w:ascii="IRNazanin" w:hAnsi="IRNazanin" w:eastAsia="IRNazanin"/>
          <w:color w:val="111111"/>
          <w:sz w:val="28"/>
          <w:sz w:val="28"/>
          <w:szCs w:val="28"/>
          <w:rtl w:val="true"/>
          <w:lang w:bidi="fa-IR"/>
        </w:rPr>
        <w:t>بمحلّل و لا محلّل له الّا رجمتهما،هيچ كس را پيش من نيارند از آنان كه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جند </w:t>
      </w:r>
      <w:r>
        <w:rPr>
          <w:rStyle w:val="FootnoteAnchor"/>
          <w:rtl w:val="true"/>
        </w:rPr>
        <w:footnoteReference w:id="3000"/>
      </w:r>
      <w:r>
        <w:rPr>
          <w:rFonts w:ascii="IRNazanin" w:hAnsi="IRNazanin" w:eastAsia="IRNazanin"/>
          <w:color w:val="111111"/>
          <w:sz w:val="28"/>
          <w:sz w:val="28"/>
          <w:szCs w:val="28"/>
          <w:rtl w:val="true"/>
          <w:lang w:bidi="fa-IR"/>
        </w:rPr>
        <w:t>براى ديگرى،الّا هر دو را رجم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حُدُودُ اللّٰهِ ،اين كه بيان كرد و گفت در اين آيت،از جمله حدود خداست،بيان مى كند براى آنان كه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خواند به روايت ابان و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نبيّنها</w:t>
      </w:r>
      <w:r>
        <w:rPr>
          <w:rFonts w:eastAsia="Amiri" w:cs="Amiri" w:ascii="Amiri" w:hAnsi="Amiri"/>
          <w:color w:val="111111"/>
          <w:sz w:val="28"/>
          <w:szCs w:val="28"/>
          <w:rtl w:val="true"/>
          <w:lang w:bidi="ar-SA"/>
        </w:rPr>
        <w:t xml:space="preserve">» </w:t>
      </w:r>
      <w:r>
        <w:rPr>
          <w:rStyle w:val="FootnoteAnchor"/>
          <w:rtl w:val="true"/>
        </w:rPr>
        <w:footnoteReference w:id="3001"/>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اين بيان براى عالم و جاهل آمد،عالمان را تخصيص كردند،چنان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لِلْمُتَّقِينَ ،و اين طريقه را بيان كرده ايم فيما تقدّم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طَلَّقْتُمُ النِّسٰاءَ ،چون طلاق دهى زنان را،خطاب است با صحابه </w:t>
      </w:r>
      <w:r>
        <w:rPr>
          <w:rStyle w:val="FootnoteAnchor"/>
          <w:rtl w:val="true"/>
        </w:rPr>
        <w:footnoteReference w:id="3002"/>
      </w:r>
      <w:r>
        <w:rPr>
          <w:rFonts w:ascii="Amiri" w:hAnsi="Amiri" w:eastAsia="Amiri" w:cs="Amiri"/>
          <w:color w:val="111111"/>
          <w:sz w:val="28"/>
          <w:sz w:val="28"/>
          <w:szCs w:val="28"/>
          <w:rtl w:val="true"/>
          <w:lang w:bidi="ar-SA"/>
        </w:rPr>
        <w:t xml:space="preserve">رسول،و مراد ايشان و ما </w:t>
      </w:r>
      <w:r>
        <w:rPr>
          <w:rStyle w:val="FootnoteAnchor"/>
          <w:rtl w:val="true"/>
        </w:rPr>
        <w:footnoteReference w:id="3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 أَجَلَهُنَّ ،اى قاربن بلوغ الاجل،و هو انقضاء العدّة،مراد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،مقاربت بلوغ است،نه آن كه عدّت تمام به سر شود،چه اگر چنين باشد او را امساك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عدّت به سر آمد،زن مالك نفس خود گشت،مرد را رجعت نرسد</w:t>
      </w:r>
      <w:r>
        <w:rPr>
          <w:rFonts w:eastAsia="IRNazanin" w:cs="IRNazanin"/>
          <w:color w:val="111111"/>
          <w:sz w:val="28"/>
          <w:szCs w:val="28"/>
          <w:rtl w:val="true"/>
          <w:lang w:bidi="fa-IR"/>
        </w:rPr>
        <w:t xml:space="preserve">] </w:t>
      </w:r>
      <w:r>
        <w:rPr>
          <w:rStyle w:val="FootnoteAnchor"/>
          <w:rtl w:val="true"/>
        </w:rPr>
        <w:footnoteReference w:id="3004"/>
      </w:r>
      <w:r>
        <w:rPr>
          <w:rFonts w:ascii="IRNazanin" w:hAnsi="IRNazanin" w:eastAsia="IRNazanin"/>
          <w:color w:val="111111"/>
          <w:sz w:val="28"/>
          <w:sz w:val="28"/>
          <w:szCs w:val="28"/>
          <w:rtl w:val="true"/>
          <w:lang w:bidi="fa-IR"/>
        </w:rPr>
        <w:t xml:space="preserve">امساك به معروف چون كند يا تسريح،كه نه امساك </w:t>
      </w:r>
    </w:p>
    <w:p>
      <w:pPr>
        <w:pStyle w:val="BookText"/>
        <w:rPr/>
      </w:pPr>
      <w:r>
        <w:rPr>
          <w:rFonts w:ascii="Amiri" w:hAnsi="Amiri" w:eastAsia="Amiri" w:cs="Amiri"/>
          <w:color w:val="111111"/>
          <w:sz w:val="28"/>
          <w:sz w:val="28"/>
          <w:szCs w:val="28"/>
          <w:rtl w:val="true"/>
          <w:lang w:bidi="ar-SA"/>
        </w:rPr>
        <w:t>به دست او باشد نه تسريح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رجعت است،اى راجعوهنّ،رجعت كنى با ايشان به معروف،يعنى بر وجه مشروع چنان كه خداى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بِمَعْرُوفٍ ،اى باشهاد عليها،براى آن كه چون بر طلاق گواه </w:t>
      </w:r>
      <w:r>
        <w:rPr>
          <w:rStyle w:val="FootnoteAnchor"/>
          <w:rtl w:val="true"/>
        </w:rPr>
        <w:footnoteReference w:id="3005"/>
      </w:r>
      <w:r>
        <w:rPr>
          <w:rFonts w:ascii="IRNazanin" w:hAnsi="IRNazanin" w:eastAsia="IRNazanin"/>
          <w:color w:val="111111"/>
          <w:sz w:val="28"/>
          <w:sz w:val="28"/>
          <w:szCs w:val="28"/>
          <w:rtl w:val="true"/>
          <w:lang w:bidi="fa-IR"/>
        </w:rPr>
        <w:t xml:space="preserve">باشد و بر رجعت نباشد ايشان را متّهم بكنند به زنا،و اشهاد بر رجعت به نزديك ما مستحبّ است براى اين را،و اگر نكند </w:t>
      </w:r>
      <w:r>
        <w:rPr>
          <w:rStyle w:val="FootnoteAnchor"/>
          <w:rtl w:val="true"/>
        </w:rPr>
        <w:footnoteReference w:id="3006"/>
      </w:r>
      <w:r>
        <w:rPr>
          <w:rFonts w:ascii="IRNazanin" w:hAnsi="IRNazanin" w:eastAsia="IRNazanin"/>
          <w:color w:val="111111"/>
          <w:sz w:val="28"/>
          <w:sz w:val="28"/>
          <w:szCs w:val="28"/>
          <w:rtl w:val="true"/>
          <w:lang w:bidi="fa-IR"/>
        </w:rPr>
        <w:t>روا باشد و حلال بود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،تخليه و امهال است تا از عدّت بيرون آيد و مالك نفس خود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تُمْسِكُوهُنَّ ضِرٰاراً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زنان را طلاق دادى،و ايشان عدّت به نزديك آخر رسانيدند،اگر رغبت باشد شما را كه با ايشان رجعت كنى بكنى بر وجه معروف،و اگر نباشد امهال و تخليه كنى و رها كنى تا عدّه شان </w:t>
      </w:r>
      <w:r>
        <w:rPr>
          <w:rStyle w:val="FootnoteAnchor"/>
          <w:rtl w:val="true"/>
        </w:rPr>
        <w:footnoteReference w:id="3007"/>
      </w:r>
      <w:r>
        <w:rPr>
          <w:rFonts w:ascii="IRNazanin" w:hAnsi="IRNazanin" w:eastAsia="IRNazanin"/>
          <w:color w:val="111111"/>
          <w:sz w:val="28"/>
          <w:sz w:val="28"/>
          <w:szCs w:val="28"/>
          <w:rtl w:val="true"/>
          <w:lang w:bidi="fa-IR"/>
        </w:rPr>
        <w:t xml:space="preserve">به سر آيد،و از بند شما بيرون شوند،تا اگر خواهند كه </w:t>
      </w:r>
      <w:r>
        <w:rPr>
          <w:rStyle w:val="FootnoteAnchor"/>
          <w:rtl w:val="true"/>
        </w:rPr>
        <w:footnoteReference w:id="3008"/>
      </w:r>
      <w:r>
        <w:rPr>
          <w:rFonts w:ascii="IRNazanin" w:hAnsi="IRNazanin" w:eastAsia="IRNazanin"/>
          <w:color w:val="111111"/>
          <w:sz w:val="28"/>
          <w:sz w:val="28"/>
          <w:szCs w:val="28"/>
          <w:rtl w:val="true"/>
          <w:lang w:bidi="fa-IR"/>
        </w:rPr>
        <w:t xml:space="preserve">جاى ديگر عقدى بندند ببندند،و ايشان را معذّب مداريد </w:t>
      </w:r>
      <w:r>
        <w:rPr>
          <w:rStyle w:val="FootnoteAnchor"/>
          <w:rtl w:val="true"/>
        </w:rPr>
        <w:footnoteReference w:id="3009"/>
      </w:r>
      <w:r>
        <w:rPr>
          <w:rFonts w:ascii="Amiri" w:hAnsi="Amiri" w:eastAsia="Amiri" w:cs="Amiri"/>
          <w:color w:val="111111"/>
          <w:sz w:val="28"/>
          <w:sz w:val="28"/>
          <w:szCs w:val="28"/>
          <w:rtl w:val="true"/>
          <w:lang w:bidi="ar-SA"/>
        </w:rPr>
        <w:t xml:space="preserve">بين الباب و الدّار،لا ايّما و لا ذات بعل،نه شوهر دارند و نه ندارند به شما شوهر </w:t>
      </w:r>
      <w:r>
        <w:rPr>
          <w:rStyle w:val="FootnoteAnchor"/>
          <w:rtl w:val="true"/>
        </w:rPr>
        <w:footnoteReference w:id="3010"/>
      </w:r>
      <w:r>
        <w:rPr>
          <w:rFonts w:ascii="IRNazanin" w:hAnsi="IRNazanin" w:eastAsia="IRNazanin"/>
          <w:color w:val="111111"/>
          <w:sz w:val="28"/>
          <w:sz w:val="28"/>
          <w:szCs w:val="28"/>
          <w:rtl w:val="true"/>
          <w:lang w:bidi="fa-IR"/>
        </w:rPr>
        <w:t>بى شوهر باشند،و از بند شما نارسته شوهرى ديگر نتوانند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 از آيت نهى از اضرار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امساك ايشان بر سبيل مضارّت تا اعتدا و ظلم كرده باشى،و هركه اين كند بر خويشتن ظلم كرده باشد به ايصال عذاب و عقوبت به خود و نقصان حظّ خود از </w:t>
      </w:r>
      <w:r>
        <w:rPr>
          <w:rStyle w:val="FootnoteAnchor"/>
          <w:rtl w:val="true"/>
        </w:rPr>
        <w:footnoteReference w:id="3011"/>
      </w:r>
      <w:r>
        <w:rPr>
          <w:rFonts w:ascii="IRNazanin" w:hAnsi="IRNazanin" w:eastAsia="IRNazanin"/>
          <w:color w:val="111111"/>
          <w:sz w:val="28"/>
          <w:sz w:val="28"/>
          <w:szCs w:val="28"/>
          <w:rtl w:val="true"/>
          <w:lang w:bidi="fa-IR"/>
        </w:rPr>
        <w:t>ثواب اگر بر شرع كار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راوى خبر گويد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من ضار مسلما او ما كره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لعنت است آن كس كه مضرّت رساند به مسلمانى </w:t>
      </w:r>
      <w:r>
        <w:rPr>
          <w:rStyle w:val="FootnoteAnchor"/>
          <w:rtl w:val="true"/>
        </w:rPr>
        <w:footnoteReference w:id="3012"/>
      </w:r>
      <w:r>
        <w:rPr>
          <w:rFonts w:ascii="Amiri" w:hAnsi="Amiri" w:eastAsia="Amiri" w:cs="Amiri"/>
          <w:color w:val="111111"/>
          <w:sz w:val="28"/>
          <w:sz w:val="28"/>
          <w:szCs w:val="28"/>
          <w:rtl w:val="true"/>
          <w:lang w:bidi="ar-SA"/>
        </w:rPr>
        <w:t>يا مكرى كند با او</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تَتَّخِذُوا آيٰاتِ اللّٰهِ هُزُواً ،ابو الدّرداء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جاهليّت مرد زن را </w:t>
      </w:r>
    </w:p>
    <w:p>
      <w:pPr>
        <w:pStyle w:val="BookText"/>
        <w:rPr/>
      </w:pPr>
      <w:r>
        <w:rPr>
          <w:rFonts w:ascii="IRNazanin" w:hAnsi="IRNazanin" w:eastAsia="IRNazanin"/>
          <w:color w:val="111111"/>
          <w:sz w:val="28"/>
          <w:sz w:val="28"/>
          <w:szCs w:val="28"/>
          <w:rtl w:val="true"/>
          <w:lang w:bidi="fa-IR"/>
        </w:rPr>
        <w:t>طلاق دادى،آنگه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لا عبا،يا بنده آزاد كردى،آنگه رجوع كردى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بازى مى كردم،يا </w:t>
      </w:r>
      <w:r>
        <w:rPr>
          <w:rStyle w:val="FootnoteAnchor"/>
          <w:rtl w:val="true"/>
        </w:rPr>
        <w:footnoteReference w:id="3013"/>
      </w:r>
      <w:r>
        <w:rPr>
          <w:rFonts w:ascii="Amiri" w:hAnsi="Amiri" w:eastAsia="Amiri" w:cs="Amiri"/>
          <w:color w:val="111111"/>
          <w:sz w:val="28"/>
          <w:sz w:val="28"/>
          <w:szCs w:val="28"/>
          <w:rtl w:val="true"/>
          <w:lang w:bidi="ar-SA"/>
        </w:rPr>
        <w:t xml:space="preserve">نكاح بستى </w:t>
      </w:r>
      <w:r>
        <w:rPr>
          <w:rStyle w:val="FootnoteAnchor"/>
          <w:rtl w:val="true"/>
        </w:rPr>
        <w:footnoteReference w:id="3014"/>
      </w:r>
      <w:r>
        <w:rPr>
          <w:rFonts w:ascii="IRNazanin" w:hAnsi="IRNazanin" w:eastAsia="IRNazanin"/>
          <w:color w:val="111111"/>
          <w:sz w:val="28"/>
          <w:sz w:val="28"/>
          <w:szCs w:val="28"/>
          <w:rtl w:val="true"/>
          <w:lang w:bidi="fa-IR"/>
        </w:rPr>
        <w:t>،خداى تعالى نهى كرد از اين،و اين قول آن كس بود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جدّها جدّ و هزلها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النّكاح و الطّلاق و العتاق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نزديك ما درست نيست،بل اين همه محتاج باشد به عزيمت و عقد نيّت،چه اگر اين معانى در حال سهو و نوم و سكر و جنون و احوالى كه در آن احوال از مرد درست نبود نيّت كردن در وجود آيد واقع نبود،و خبرى آوردند،و آن سه را پنج كردند به رجعت و نذر،و اين به نزديك ما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بر وجهى نامشروع،طلاق بدعت باشد،و آنچه بدعت باشد واقع نبود به موقع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فَإِمْسٰاكٌ بِمَعْرُوفٍ أَوْ تَسْرِيحٌ بِإِحْسٰانٍ است </w:t>
      </w:r>
      <w:r>
        <w:rPr>
          <w:rStyle w:val="FootnoteAnchor"/>
          <w:rtl w:val="true"/>
        </w:rPr>
        <w:footnoteReference w:id="3015"/>
      </w:r>
      <w:r>
        <w:rPr>
          <w:rFonts w:ascii="IRNazanin" w:hAnsi="IRNazanin" w:eastAsia="IRNazanin"/>
          <w:color w:val="111111"/>
          <w:sz w:val="28"/>
          <w:sz w:val="28"/>
          <w:szCs w:val="28"/>
          <w:rtl w:val="true"/>
          <w:lang w:bidi="fa-IR"/>
        </w:rPr>
        <w:t xml:space="preserve">،و اين نوعى تعذيب باشد،و خداى تعالى نهى مى كند از اين،و آن شاعر پارسى اين معنى به </w:t>
      </w:r>
      <w:r>
        <w:rPr>
          <w:rStyle w:val="FootnoteAnchor"/>
          <w:rtl w:val="true"/>
        </w:rPr>
        <w:footnoteReference w:id="3016"/>
      </w:r>
      <w:r>
        <w:rPr>
          <w:rFonts w:ascii="IRNazanin" w:hAnsi="IRNazanin" w:eastAsia="IRNazanin"/>
          <w:color w:val="111111"/>
          <w:sz w:val="28"/>
          <w:sz w:val="28"/>
          <w:szCs w:val="28"/>
          <w:rtl w:val="true"/>
          <w:lang w:bidi="fa-IR"/>
        </w:rPr>
        <w:t>نظم آورد در حقّ كسى كه به وعده هاى خلاف او را معذّب مى داشت،و جواب كلّى نمى داد تا آيس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اليأس احدى الرّاحتين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ممدوحش را گويد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w:t>
      </w:r>
      <w:r>
        <w:rPr>
          <w:rStyle w:val="FootnoteAnchor"/>
          <w:rtl w:val="true"/>
        </w:rPr>
        <w:footnoteReference w:id="3018"/>
      </w:r>
      <w:r>
        <w:rPr>
          <w:rFonts w:ascii="Amiri" w:hAnsi="Amiri" w:eastAsia="Amiri" w:cs="Amiri"/>
          <w:color w:val="111111"/>
          <w:sz w:val="28"/>
          <w:sz w:val="28"/>
          <w:szCs w:val="28"/>
          <w:rtl w:val="true"/>
          <w:lang w:bidi="ar-SA"/>
        </w:rPr>
        <w:t>مركز معروف و ايا معدن احسانجز من،ز تو با شكر سراسر همه انسان</w:t>
      </w:r>
    </w:p>
    <w:p>
      <w:pPr>
        <w:pStyle w:val="BookText"/>
        <w:rPr/>
      </w:pPr>
      <w:r>
        <w:rPr>
          <w:rFonts w:ascii="IRNazanin" w:hAnsi="IRNazanin" w:eastAsia="IRNazanin"/>
          <w:color w:val="111111"/>
          <w:sz w:val="28"/>
          <w:sz w:val="28"/>
          <w:szCs w:val="28"/>
          <w:rtl w:val="true"/>
          <w:lang w:bidi="fa-IR"/>
        </w:rPr>
        <w:t>ز احسان و ز معروف نزيبد چو منى رانه امساك به معروف و نه تسريح به احسان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اذْكُرُوا نِعْمَتَ اللّٰهِ عَلَيْكُمْ ببيان الشّريعة،نعمت خداى بر خويشتن ياد كنى به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بيان شرع كه مصالح شما به 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عَلَيْكُمْ مِنَ الْكِتٰابِ ،آنچه فروفرستاد از كتاب،يعنى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الْحِكْمَةِ ،و مواعظ قرآن و بيان حلال و حرام و حدود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يَعِظُكُمْ بِهِ ،در جاى </w:t>
      </w:r>
      <w:r>
        <w:rPr>
          <w:rStyle w:val="FootnoteAnchor"/>
          <w:rtl w:val="true"/>
        </w:rPr>
        <w:footnoteReference w:id="3019"/>
      </w:r>
      <w:r>
        <w:rPr>
          <w:rFonts w:ascii="IRNazanin" w:hAnsi="IRNazanin" w:eastAsia="IRNazanin"/>
          <w:color w:val="111111"/>
          <w:sz w:val="28"/>
          <w:sz w:val="28"/>
          <w:szCs w:val="28"/>
          <w:rtl w:val="true"/>
          <w:lang w:bidi="fa-IR"/>
        </w:rPr>
        <w:t>حال است،شما را به آن وعظ مى كند و پند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خداى بترسى و بدانى كه خداى تعالى به همه چيزها </w:t>
      </w:r>
      <w:r>
        <w:rPr>
          <w:rStyle w:val="FootnoteAnchor"/>
          <w:rtl w:val="true"/>
        </w:rPr>
        <w:footnoteReference w:id="3020"/>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طَلَّقْتُمُ النِّسٰاءَ فَبَلَغْنَ أَجَلَهُنَّ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جمل </w:t>
      </w:r>
      <w:r>
        <w:rPr>
          <w:rStyle w:val="FootnoteAnchor"/>
          <w:rtl w:val="true"/>
        </w:rPr>
        <w:footnoteReference w:id="3021"/>
      </w:r>
      <w:r>
        <w:rPr>
          <w:rFonts w:ascii="Amiri" w:hAnsi="Amiri" w:eastAsia="Amiri" w:cs="Amiri"/>
          <w:color w:val="111111"/>
          <w:sz w:val="28"/>
          <w:sz w:val="28"/>
          <w:szCs w:val="28"/>
          <w:rtl w:val="true"/>
          <w:lang w:bidi="ar-SA"/>
        </w:rPr>
        <w:t>بنت يسار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 معقل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زن ابو الدّحداح </w:t>
      </w:r>
      <w:r>
        <w:rPr>
          <w:rStyle w:val="FootnoteAnchor"/>
          <w:rtl w:val="true"/>
        </w:rPr>
        <w:footnoteReference w:id="3022"/>
      </w:r>
      <w:r>
        <w:rPr>
          <w:rFonts w:ascii="IRNazanin" w:hAnsi="IRNazanin" w:eastAsia="IRNazanin"/>
          <w:color w:val="111111"/>
          <w:sz w:val="28"/>
          <w:sz w:val="28"/>
          <w:szCs w:val="28"/>
          <w:rtl w:val="true"/>
          <w:lang w:bidi="fa-IR"/>
        </w:rPr>
        <w:t>بود،و او را طلاق داد و رها كرد تا عدّت به سر آمد آنگه بيامد و خطبه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معقل را</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كريمه </w:t>
      </w:r>
      <w:r>
        <w:rPr>
          <w:rStyle w:val="FootnoteAnchor"/>
          <w:rtl w:val="true"/>
        </w:rPr>
        <w:footnoteReference w:id="3023"/>
      </w:r>
      <w:r>
        <w:rPr>
          <w:rFonts w:ascii="IRNazanin" w:hAnsi="IRNazanin" w:eastAsia="IRNazanin"/>
          <w:color w:val="111111"/>
          <w:sz w:val="28"/>
          <w:sz w:val="28"/>
          <w:szCs w:val="28"/>
          <w:rtl w:val="true"/>
          <w:lang w:bidi="fa-IR"/>
        </w:rPr>
        <w:t xml:space="preserve">خود را به او دادم تا </w:t>
      </w:r>
      <w:r>
        <w:rPr>
          <w:rStyle w:val="FootnoteAnchor"/>
          <w:rtl w:val="true"/>
        </w:rPr>
        <w:footnoteReference w:id="3024"/>
      </w:r>
      <w:r>
        <w:rPr>
          <w:rFonts w:ascii="IRNazanin" w:hAnsi="IRNazanin" w:eastAsia="IRNazanin"/>
          <w:color w:val="111111"/>
          <w:sz w:val="28"/>
          <w:sz w:val="28"/>
          <w:szCs w:val="28"/>
          <w:rtl w:val="true"/>
          <w:lang w:bidi="fa-IR"/>
        </w:rPr>
        <w:t xml:space="preserve">او بى جرمى </w:t>
      </w:r>
      <w:r>
        <w:rPr>
          <w:rStyle w:val="FootnoteAnchor"/>
          <w:rtl w:val="true"/>
        </w:rPr>
        <w:footnoteReference w:id="3025"/>
      </w:r>
      <w:r>
        <w:rPr>
          <w:rFonts w:ascii="IRNazanin" w:hAnsi="IRNazanin" w:eastAsia="IRNazanin"/>
          <w:color w:val="111111"/>
          <w:sz w:val="28"/>
          <w:sz w:val="28"/>
          <w:szCs w:val="28"/>
          <w:rtl w:val="true"/>
          <w:lang w:bidi="fa-IR"/>
        </w:rPr>
        <w:t>طلاقش دهد، آنگه رها كند تا عدّت به سر آيد و در عدّت مراجعت نكند،آنگه بيايد و خطبه كند، و اللّٰه كه هرگز به او ندهم اين را،و ابو الدّحداح مردى نيك بود،خداى تعالى اين آيت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بخواند </w:t>
      </w:r>
      <w:r>
        <w:rPr>
          <w:rStyle w:val="FootnoteAnchor"/>
          <w:rtl w:val="true"/>
        </w:rPr>
        <w:footnoteReference w:id="3026"/>
      </w:r>
      <w:r>
        <w:rPr>
          <w:rFonts w:ascii="IRNazanin" w:hAnsi="IRNazanin" w:eastAsia="IRNazanin"/>
          <w:color w:val="111111"/>
          <w:sz w:val="28"/>
          <w:sz w:val="28"/>
          <w:szCs w:val="28"/>
          <w:rtl w:val="true"/>
          <w:lang w:bidi="fa-IR"/>
        </w:rPr>
        <w:t>و آيت بر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 كردم و كفّارت سوگند بكرد،و خواهر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دگر </w:t>
      </w:r>
      <w:r>
        <w:rPr>
          <w:rStyle w:val="FootnoteAnchor"/>
          <w:rtl w:val="true"/>
        </w:rPr>
        <w:footnoteReference w:id="3027"/>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جابر عبد اللّٰه انصارى آمد كه او دختر عمّ خود را به مردى داد،و او طلاق داد </w:t>
      </w:r>
      <w:r>
        <w:rPr>
          <w:rStyle w:val="FootnoteAnchor"/>
          <w:rtl w:val="true"/>
        </w:rPr>
        <w:footnoteReference w:id="3028"/>
      </w:r>
      <w:r>
        <w:rPr>
          <w:rFonts w:ascii="IRNazanin" w:hAnsi="IRNazanin" w:eastAsia="IRNazanin"/>
          <w:color w:val="111111"/>
          <w:sz w:val="28"/>
          <w:sz w:val="28"/>
          <w:szCs w:val="28"/>
          <w:rtl w:val="true"/>
          <w:lang w:bidi="fa-IR"/>
        </w:rPr>
        <w:t>طلاقى رجعى،و رها كرد تا عدّت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آمد و خطبه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ابا كرد،خداى تعالى اين آيت 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را طلاق دهى فَبَلَغْنَ أَجَلَهُنَّ ،و عدّت به سر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حقيقت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مدّت باشد و عاقبت كار،و لبيد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اجزها بالبرّ للّٰه الاجل</w:t>
      </w:r>
    </w:p>
    <w:p>
      <w:pPr>
        <w:pStyle w:val="BookText"/>
        <w:rPr/>
      </w:pPr>
      <w:r>
        <w:rPr>
          <w:rFonts w:ascii="Amiri" w:hAnsi="Amiri" w:eastAsia="Amiri" w:cs="Amiri"/>
          <w:color w:val="111111"/>
          <w:sz w:val="28"/>
          <w:sz w:val="28"/>
          <w:szCs w:val="28"/>
          <w:rtl w:val="true"/>
          <w:lang w:bidi="ar-SA"/>
        </w:rPr>
        <w:t>اى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تَعْضُلُوهُنَّ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باشد از نكاح منعى مكنى ايشان را ازآن كه به زن اكفاء خود باشند،و انشد الاخفش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عضلنا بالرّماح نسائناو ما فيكم عن حرمة لكم عضل</w:t>
      </w:r>
    </w:p>
    <w:p>
      <w:pPr>
        <w:pStyle w:val="BookText"/>
        <w:rPr/>
      </w:pPr>
      <w:r>
        <w:rPr>
          <w:rFonts w:ascii="Amiri" w:hAnsi="Amiri" w:eastAsia="Amiri" w:cs="Amiri"/>
          <w:color w:val="111111"/>
          <w:sz w:val="28"/>
          <w:sz w:val="28"/>
          <w:szCs w:val="28"/>
          <w:rtl w:val="true"/>
          <w:lang w:bidi="ar-SA"/>
        </w:rPr>
        <w:t>و انشد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قصائدي لك فاصطنعنيكرائم قد عضلن عن النّكاح</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و شدّت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عضلت المرأة و الشّاة،چون فرزند در </w:t>
      </w:r>
    </w:p>
    <w:p>
      <w:pPr>
        <w:pStyle w:val="BookText"/>
        <w:rPr/>
      </w:pPr>
      <w:r>
        <w:rPr>
          <w:rFonts w:ascii="IRNazanin" w:hAnsi="IRNazanin" w:eastAsia="IRNazanin"/>
          <w:color w:val="111111"/>
          <w:sz w:val="28"/>
          <w:sz w:val="28"/>
          <w:szCs w:val="28"/>
          <w:rtl w:val="true"/>
          <w:lang w:bidi="fa-IR"/>
        </w:rPr>
        <w:t xml:space="preserve">رحم ايشان گيرد و بيرون نتواند </w:t>
      </w:r>
      <w:r>
        <w:rPr>
          <w:rStyle w:val="FootnoteAnchor"/>
          <w:rtl w:val="true"/>
        </w:rPr>
        <w:footnoteReference w:id="3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داء </w:t>
      </w:r>
      <w:r>
        <w:rPr>
          <w:rStyle w:val="FootnoteAnchor"/>
          <w:rtl w:val="true"/>
        </w:rPr>
        <w:footnoteReference w:id="3030"/>
      </w:r>
      <w:r>
        <w:rPr>
          <w:rFonts w:ascii="IRNazanin" w:hAnsi="IRNazanin" w:eastAsia="IRNazanin"/>
          <w:color w:val="111111"/>
          <w:sz w:val="28"/>
          <w:sz w:val="28"/>
          <w:szCs w:val="28"/>
          <w:rtl w:val="true"/>
          <w:lang w:bidi="fa-IR"/>
        </w:rPr>
        <w:t>عضال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دردى بى درمان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اعضل الامر اذا أشكل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كارى مشكل را معضل گويند،و منه قول عمر بن الخطّاب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كانت معضلة لم يكن لها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اعضل بي اهل الكوفة لا يرضون بأمير و لا يرضاهم أمير،و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هو للشّافعىّ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المعضلات تصدّينني </w:t>
      </w:r>
      <w:r>
        <w:rPr>
          <w:rStyle w:val="FootnoteAnchor"/>
          <w:rtl w:val="true"/>
        </w:rPr>
        <w:footnoteReference w:id="3031"/>
      </w:r>
      <w:r>
        <w:rPr>
          <w:rFonts w:ascii="Amiri" w:hAnsi="Amiri" w:eastAsia="Amiri" w:cs="Amiri"/>
          <w:color w:val="111111"/>
          <w:sz w:val="28"/>
          <w:sz w:val="28"/>
          <w:szCs w:val="28"/>
          <w:rtl w:val="true"/>
          <w:lang w:bidi="ar-SA"/>
        </w:rPr>
        <w:t>كشفت حقائقها بالنّظر</w:t>
      </w:r>
    </w:p>
    <w:p>
      <w:pPr>
        <w:pStyle w:val="BookText"/>
        <w:rPr/>
      </w:pPr>
      <w:r>
        <w:rPr>
          <w:rFonts w:ascii="Amiri" w:hAnsi="Amiri" w:eastAsia="Amiri" w:cs="Amiri"/>
          <w:color w:val="111111"/>
          <w:sz w:val="28"/>
          <w:sz w:val="28"/>
          <w:szCs w:val="28"/>
          <w:rtl w:val="true"/>
          <w:lang w:bidi="ar-SA"/>
        </w:rPr>
        <w:t xml:space="preserve">أَنْ يَنْكِحْنَ أَزْوٰاجَهُنَّ ،يعنى الاوّل،كه </w:t>
      </w:r>
      <w:r>
        <w:rPr>
          <w:rStyle w:val="FootnoteAnchor"/>
          <w:rtl w:val="true"/>
        </w:rPr>
        <w:footnoteReference w:id="3032"/>
      </w:r>
      <w:r>
        <w:rPr>
          <w:rFonts w:ascii="IRNazanin" w:hAnsi="IRNazanin" w:eastAsia="IRNazanin"/>
          <w:color w:val="111111"/>
          <w:sz w:val="28"/>
          <w:sz w:val="28"/>
          <w:szCs w:val="28"/>
          <w:rtl w:val="true"/>
          <w:lang w:bidi="fa-IR"/>
        </w:rPr>
        <w:t xml:space="preserve">با زن شوهر </w:t>
      </w:r>
      <w:r>
        <w:rPr>
          <w:rStyle w:val="FootnoteAnchor"/>
          <w:rtl w:val="true"/>
        </w:rPr>
        <w:footnoteReference w:id="3033"/>
      </w:r>
      <w:r>
        <w:rPr>
          <w:rFonts w:ascii="IRNazanin" w:hAnsi="IRNazanin" w:eastAsia="IRNazanin"/>
          <w:color w:val="111111"/>
          <w:sz w:val="28"/>
          <w:sz w:val="28"/>
          <w:szCs w:val="28"/>
          <w:rtl w:val="true"/>
          <w:lang w:bidi="fa-IR"/>
        </w:rPr>
        <w:t>اوّل باشند به نكاحى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تَرٰاضَوْا بَيْنَهُمْ بِالْمَعْرُوفِ ،چون تراضى باشد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تقديم و تأخيرى هست،و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ينكحن ازواجهنّ بالمعروف اذا تراضوا بينهم،چون از ميان ايشان تراضى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آن امرونهى و بيان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يُوعَظُ بِهِ مَنْ كٰانَ مِنْكُمْ يُؤْمِنُ بِاللّٰهِ وَ الْيَوْمِ الْآخِرِ ،به آن پند دهند آنان را كه به خداى ايمان دارند و به قيامت</w:t>
      </w:r>
      <w:r>
        <w:rPr>
          <w:rFonts w:eastAsia="IRNazanin" w:cs="IRNazanin"/>
          <w:color w:val="111111"/>
          <w:sz w:val="28"/>
          <w:szCs w:val="28"/>
          <w:rtl w:val="true"/>
          <w:lang w:bidi="fa-IR"/>
        </w:rPr>
        <w:t xml:space="preserve">] </w:t>
      </w:r>
      <w:r>
        <w:rPr>
          <w:rStyle w:val="FootnoteAnchor"/>
          <w:rtl w:val="true"/>
        </w:rPr>
        <w:footnoteReference w:id="3034"/>
      </w:r>
      <w:r>
        <w:rPr>
          <w:rFonts w:ascii="Amiri" w:hAnsi="Amiri" w:eastAsia="Amiri" w:cs="Amiri"/>
          <w:color w:val="111111"/>
          <w:sz w:val="28"/>
          <w:sz w:val="28"/>
          <w:szCs w:val="28"/>
          <w:rtl w:val="true"/>
          <w:lang w:bidi="ar-SA"/>
        </w:rPr>
        <w:t xml:space="preserve">و اين هم </w:t>
      </w:r>
      <w:r>
        <w:rPr>
          <w:rStyle w:val="FootnoteAnchor"/>
          <w:rtl w:val="true"/>
        </w:rPr>
        <w:footnoteReference w:id="3035"/>
      </w:r>
      <w:r>
        <w:rPr>
          <w:rFonts w:ascii="Amiri" w:hAnsi="Amiri" w:eastAsia="Amiri" w:cs="Amiri"/>
          <w:color w:val="111111"/>
          <w:sz w:val="28"/>
          <w:sz w:val="28"/>
          <w:szCs w:val="28"/>
          <w:rtl w:val="true"/>
          <w:lang w:bidi="ar-SA"/>
        </w:rPr>
        <w:t>از باب تخصيص بالذّكر است،كقوله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30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Style w:val="FootnoteAnchor"/>
          <w:rtl w:val="true"/>
        </w:rPr>
        <w:footnoteReference w:id="3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w:t>
      </w:r>
      <w:r>
        <w:rPr>
          <w:rFonts w:eastAsia="IRNazanin" w:cs="IRNazanin"/>
          <w:color w:val="111111"/>
          <w:sz w:val="28"/>
          <w:szCs w:val="28"/>
          <w:rtl w:val="true"/>
          <w:lang w:bidi="fa-IR"/>
        </w:rPr>
        <w:t xml:space="preserve">] </w:t>
      </w:r>
      <w:r>
        <w:rPr>
          <w:rStyle w:val="FootnoteAnchor"/>
          <w:rtl w:val="true"/>
        </w:rPr>
        <w:footnoteReference w:id="3038"/>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با اصرار بر كفر به وعظ متّعظ نشود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أَزْكىٰ لَكُمْ وَ 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Style w:val="FootnoteAnchor"/>
          <w:rtl w:val="true"/>
        </w:rPr>
        <w:footnoteReference w:id="3039"/>
      </w:r>
      <w:r>
        <w:rPr>
          <w:rFonts w:ascii="Amiri" w:hAnsi="Amiri" w:eastAsia="Amiri" w:cs="Amiri"/>
          <w:color w:val="111111"/>
          <w:sz w:val="28"/>
          <w:sz w:val="28"/>
          <w:szCs w:val="28"/>
          <w:rtl w:val="true"/>
          <w:lang w:bidi="ar-SA"/>
        </w:rPr>
        <w:t xml:space="preserve">ازكى لعملكم </w:t>
      </w:r>
      <w:r>
        <w:rPr>
          <w:rStyle w:val="FootnoteAnchor"/>
          <w:rtl w:val="true"/>
        </w:rPr>
        <w:footnoteReference w:id="3040"/>
      </w:r>
      <w:r>
        <w:rPr>
          <w:rFonts w:ascii="Amiri" w:hAnsi="Amiri" w:eastAsia="Amiri" w:cs="Amiri"/>
          <w:color w:val="111111"/>
          <w:sz w:val="28"/>
          <w:sz w:val="28"/>
          <w:szCs w:val="28"/>
          <w:rtl w:val="true"/>
          <w:lang w:bidi="ar-SA"/>
        </w:rPr>
        <w:t xml:space="preserve">و اطهر لقلوبكم </w:t>
      </w:r>
      <w:r>
        <w:rPr>
          <w:rStyle w:val="FootnoteAnchor"/>
          <w:rtl w:val="true"/>
        </w:rPr>
        <w:footnoteReference w:id="3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اشارت است به اين جمله مقدّم كه ذكر او رفته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w:t>
      </w:r>
      <w:r>
        <w:rPr>
          <w:rStyle w:val="FootnoteAnchor"/>
          <w:rtl w:val="true"/>
        </w:rPr>
        <w:footnoteReference w:id="3042"/>
      </w:r>
      <w:r>
        <w:rPr>
          <w:rFonts w:ascii="IRNazanin" w:hAnsi="IRNazanin" w:eastAsia="IRNazanin"/>
          <w:color w:val="111111"/>
          <w:sz w:val="28"/>
          <w:sz w:val="28"/>
          <w:szCs w:val="28"/>
          <w:rtl w:val="true"/>
          <w:lang w:bidi="fa-IR"/>
        </w:rPr>
        <w:t xml:space="preserve">در دل ايشان محبّت يكديگر باشد،آنگه منع كند </w:t>
      </w:r>
      <w:r>
        <w:rPr>
          <w:rStyle w:val="FootnoteAnchor"/>
          <w:rtl w:val="true"/>
        </w:rPr>
        <w:footnoteReference w:id="3043"/>
      </w:r>
      <w:r>
        <w:rPr>
          <w:rFonts w:ascii="IRNazanin" w:hAnsi="IRNazanin" w:eastAsia="IRNazanin"/>
          <w:color w:val="111111"/>
          <w:sz w:val="28"/>
          <w:sz w:val="28"/>
          <w:szCs w:val="28"/>
          <w:rtl w:val="true"/>
          <w:lang w:bidi="fa-IR"/>
        </w:rPr>
        <w:t xml:space="preserve">ايشان را از مناكحت يكديگر،ممكن بود </w:t>
      </w:r>
    </w:p>
    <w:p>
      <w:pPr>
        <w:pStyle w:val="BookText"/>
        <w:rPr/>
      </w:pPr>
      <w:r>
        <w:rPr>
          <w:rFonts w:ascii="Amiri" w:hAnsi="Amiri" w:eastAsia="Amiri" w:cs="Amiri"/>
          <w:color w:val="111111"/>
          <w:sz w:val="28"/>
          <w:sz w:val="28"/>
          <w:szCs w:val="28"/>
          <w:rtl w:val="true"/>
          <w:lang w:bidi="ar-SA"/>
        </w:rPr>
        <w:t>كه مؤدّى بود با ريبتى و تهمتى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،و خداى داند مصالح شما را در امور دينى و شرعى،و شما ندانى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الْوٰالِدٰاتُ يُرْضِعْنَ أَوْلاٰدَهُنَّ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زنان اند كه ايشان را طلاق داده باشند،و ايشان از آن شوهر مطلّق </w:t>
      </w:r>
      <w:r>
        <w:rPr>
          <w:rStyle w:val="FootnoteAnchor"/>
          <w:rtl w:val="true"/>
        </w:rPr>
        <w:footnoteReference w:id="3044"/>
      </w:r>
      <w:r>
        <w:rPr>
          <w:rFonts w:ascii="IRNazanin" w:hAnsi="IRNazanin" w:eastAsia="IRNazanin"/>
          <w:color w:val="111111"/>
          <w:sz w:val="28"/>
          <w:sz w:val="28"/>
          <w:szCs w:val="28"/>
          <w:rtl w:val="true"/>
          <w:lang w:bidi="fa-IR"/>
        </w:rPr>
        <w:t>فرزند دارند شيرخواره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خواهند كه فرزند خود را ايشان شير دهند،اولى تر </w:t>
      </w:r>
      <w:r>
        <w:rPr>
          <w:rStyle w:val="FootnoteAnchor"/>
          <w:rtl w:val="true"/>
        </w:rPr>
        <w:footnoteReference w:id="3045"/>
      </w:r>
      <w:r>
        <w:rPr>
          <w:rFonts w:ascii="Amiri" w:hAnsi="Amiri" w:eastAsia="Amiri" w:cs="Amiri"/>
          <w:color w:val="111111"/>
          <w:sz w:val="28"/>
          <w:sz w:val="28"/>
          <w:szCs w:val="28"/>
          <w:rtl w:val="true"/>
          <w:lang w:bidi="ar-SA"/>
        </w:rPr>
        <w:t>ايشان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بيان مدّت رضاع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حَوْلَيْنِ كٰامِلَيْنِ ،مدّت تمامش دو سال باشد آن كس را كه خواهد كه رضاعش تمام بود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أَنْ يُتِمَّ الرَّضٰاعَةَ وَ عَلَى الْمَوْلُودِ لَهُ ،آنگه بازنمود كه،پدر فرزند را واجب بود نفقه و كسوت او به معروف </w:t>
      </w:r>
      <w:r>
        <w:rPr>
          <w:rStyle w:val="FootnoteAnchor"/>
          <w:rtl w:val="true"/>
        </w:rPr>
        <w:footnoteReference w:id="3046"/>
      </w:r>
      <w:r>
        <w:rPr>
          <w:rFonts w:ascii="Amiri" w:hAnsi="Amiri" w:eastAsia="Amiri" w:cs="Amiri"/>
          <w:color w:val="111111"/>
          <w:sz w:val="28"/>
          <w:sz w:val="28"/>
          <w:szCs w:val="28"/>
          <w:rtl w:val="true"/>
          <w:lang w:bidi="ar-SA"/>
        </w:rPr>
        <w:t>،يعنى بر سبيل اقتصاد و ميانه،بى اسراف و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معانى گفتند،قوله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يُرْضِعْنَ أَوْلاٰدَهُنَّ ،صورت خبر است و معنى امر،براى آن كه اگر معنى خبر </w:t>
      </w:r>
      <w:r>
        <w:rPr>
          <w:rStyle w:val="FootnoteAnchor"/>
          <w:rtl w:val="true"/>
        </w:rPr>
        <w:footnoteReference w:id="3047"/>
      </w:r>
      <w:r>
        <w:rPr>
          <w:rFonts w:ascii="IRNazanin" w:hAnsi="IRNazanin" w:eastAsia="IRNazanin"/>
          <w:color w:val="111111"/>
          <w:sz w:val="28"/>
          <w:sz w:val="28"/>
          <w:szCs w:val="28"/>
          <w:rtl w:val="true"/>
          <w:lang w:bidi="fa-IR"/>
        </w:rPr>
        <w:t>بودى دروغ بودى كه ما بسيار مادران را مى يابيم كه كودك را بيشتر يا كمتر از دو سال شير مى دهند،و تقدير كلام وجهى بود از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يرضعن اولادهنّ في حكم اللّٰه الّذي اوجبه على عباده،و امّا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ليرضعن اولادهنّ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او من حال يحول اذا تحوّل،و حال عن العهد اذا انقلب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بين الرّجل و كذا اذا منع،و الحول،الانقلاب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الحيلولة،المنع،و منه الحيلة،و منه الحوالة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الحول،التّحويل،قال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يَبْغُونَ عَنْهٰا حِوَلاً </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كٰامِلَيْنِ براى تحقيق را گفت،تا بدانند كه نه بر تقريب مى گويد،بر تحقيق مى گويد،و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عَشَرَةٌ كٰامِلَةٌ </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آيت بيان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فريضه و يكى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فريضه است،آن است كه بازنمود كه اجرت رضاع در دو سال واجب بود،بالاى آن واجب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سنّت است،مدّت دو سال شير دادن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خلاف كرده اند در آن كه اين حدّ هر كودكى باشد يا خاصّ است به بعضى </w:t>
      </w:r>
    </w:p>
    <w:p>
      <w:pPr>
        <w:pStyle w:val="BookText"/>
        <w:rPr/>
      </w:pPr>
      <w:r>
        <w:rPr>
          <w:rFonts w:ascii="IRNazanin" w:hAnsi="IRNazanin" w:eastAsia="IRNazanin"/>
          <w:color w:val="111111"/>
          <w:sz w:val="28"/>
          <w:sz w:val="28"/>
          <w:szCs w:val="28"/>
          <w:rtl w:val="true"/>
          <w:lang w:bidi="fa-IR"/>
        </w:rPr>
        <w:t>دون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 مولودى است كه مادر به او بار بنهد به شش ماه اعتبارا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w:t>
      </w:r>
      <w:r>
        <w:rPr>
          <w:rStyle w:val="FootnoteAnchor"/>
          <w:rtl w:val="true"/>
        </w:rPr>
        <w:footnoteReference w:id="3050"/>
      </w:r>
      <w:r>
        <w:rPr>
          <w:rFonts w:ascii="IRNazanin" w:hAnsi="IRNazanin" w:eastAsia="IRNazanin"/>
          <w:color w:val="111111"/>
          <w:sz w:val="28"/>
          <w:sz w:val="28"/>
          <w:szCs w:val="28"/>
          <w:rtl w:val="true"/>
          <w:lang w:bidi="fa-IR"/>
        </w:rPr>
        <w:t xml:space="preserve">،تا چون شش ماه مدّت </w:t>
      </w:r>
      <w:r>
        <w:rPr>
          <w:rStyle w:val="FootnoteAnchor"/>
          <w:rtl w:val="true"/>
        </w:rPr>
        <w:footnoteReference w:id="3051"/>
      </w:r>
      <w:r>
        <w:rPr>
          <w:rFonts w:ascii="IRNazanin" w:hAnsi="IRNazanin" w:eastAsia="IRNazanin"/>
          <w:color w:val="111111"/>
          <w:sz w:val="28"/>
          <w:sz w:val="28"/>
          <w:szCs w:val="28"/>
          <w:rtl w:val="true"/>
          <w:lang w:bidi="fa-IR"/>
        </w:rPr>
        <w:t>حمل بود،و بيست و چهار ماه مدّت رضاع،جمله سى ماه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كرده اند كه در عهد عمر خطّاب </w:t>
      </w:r>
      <w:r>
        <w:rPr>
          <w:rStyle w:val="FootnoteAnchor"/>
          <w:rtl w:val="true"/>
        </w:rPr>
        <w:footnoteReference w:id="3052"/>
      </w:r>
      <w:r>
        <w:rPr>
          <w:rFonts w:ascii="IRNazanin" w:hAnsi="IRNazanin" w:eastAsia="IRNazanin"/>
          <w:color w:val="111111"/>
          <w:sz w:val="28"/>
          <w:sz w:val="28"/>
          <w:szCs w:val="28"/>
          <w:rtl w:val="true"/>
          <w:lang w:bidi="fa-IR"/>
        </w:rPr>
        <w:t>زنى را پيش او آوردند كه به شش ماه بار بنهاده بود،عمر فرمود تا او را رجم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خاصمتك بكتاب الله خصمتك ،اگر با تو خصومت كند به كتاب خداى تعالى، تو را غلبه كند </w:t>
      </w:r>
      <w:r>
        <w:rPr>
          <w:rStyle w:val="FootnoteAnchor"/>
          <w:rtl w:val="true"/>
        </w:rPr>
        <w:footnoteReference w:id="3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w:t>
      </w:r>
      <w:r>
        <w:rPr>
          <w:rStyle w:val="FootnoteAnchor"/>
          <w:rtl w:val="true"/>
        </w:rPr>
        <w:footnoteReference w:id="3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رضاع دو سال باشد بقوله تعالى</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يُرْضِعْنَ أَوْلاٰدَهُنَّ حَوْلَيْنِ كٰامِلَيْنِ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سال مدّت رضاع بروى </w:t>
      </w:r>
      <w:r>
        <w:rPr>
          <w:rStyle w:val="FootnoteAnchor"/>
          <w:rtl w:val="true"/>
        </w:rPr>
        <w:footnoteReference w:id="3055"/>
      </w:r>
      <w:r>
        <w:rPr>
          <w:rFonts w:ascii="Amiri" w:hAnsi="Amiri" w:eastAsia="Amiri" w:cs="Amiri"/>
          <w:color w:val="111111"/>
          <w:sz w:val="28"/>
          <w:sz w:val="28"/>
          <w:szCs w:val="28"/>
          <w:rtl w:val="true"/>
          <w:lang w:bidi="ar-SA"/>
        </w:rPr>
        <w:t>مدّت حمل شش ماه ماند، عمر بفرمود تا زن را رها كردند،و در اين حكم متابعت فتواى اميرالمؤمنين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مدّت حمل هفت ماه باشد،بيست و سه ماه شير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مدّت حمل هشت ماه باشد،بيست و دو ماه شير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مدّت حمل نه ماه باشد،بيست و يك ماه شير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جمله مراعات آن آيت مى كند </w:t>
      </w:r>
      <w:r>
        <w:rPr>
          <w:rStyle w:val="FootnoteAnchor"/>
          <w:rtl w:val="true"/>
        </w:rPr>
        <w:footnoteReference w:id="305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علما برآنند كه اين مدّت دو سال،مدّت همه كودكان است، و به مدّت حمل اعتبار نيست،و مدّت رضاع بر سنّت اين مدّت است اگر نقصان كنند بيشتر از سه ماه نقصان نشايد كردن،و الّا بر كودك جور بود،و اگر زيادت كنند بيشتر از دو ماه نبايد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جريج و ثورى،و عبد اللّٰه عبّاس به روايت والبي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خواهد كه پيش از دو سال از شيرش باز كند او را نبود بى رضاى مادر،و همچونين مادر نتواند بى رضاى پدر،و چون خلاف باشد ميان ايشان پيش از دو سال فطام نشايد تا اتّفاق نكنند بر كارى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مدّت رضاع آن است تا دلالت كند و بازنمايد كه چه مقدار بود كه از رضاع تحريم آرد،چه هر رضاعى كه پس از دو سال بود آن را در تحريم اثرى نبود،و حكم رضاع به او ثابت نباشد،و اين قول على و عبد اللّٰه عمر و عبد اللّٰه عبّاس و عبد اللّٰه مسعود و علقمه و شعبى </w:t>
      </w:r>
      <w:r>
        <w:rPr>
          <w:rStyle w:val="FootnoteAnchor"/>
          <w:rtl w:val="true"/>
        </w:rPr>
        <w:footnoteReference w:id="3057"/>
      </w:r>
      <w:r>
        <w:rPr>
          <w:rFonts w:ascii="IRNazanin" w:hAnsi="IRNazanin" w:eastAsia="IRNazanin"/>
          <w:color w:val="111111"/>
          <w:sz w:val="28"/>
          <w:sz w:val="28"/>
          <w:szCs w:val="28"/>
          <w:rtl w:val="true"/>
          <w:lang w:bidi="fa-IR"/>
        </w:rPr>
        <w:t>و زهرى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الحولين،رضاع نباشد از پس دو سال،و حكم رضاع به امر حاصل شود از سه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چندانى باشد كه گوشت روياند و استخوان سخت كند و الّا پانزده رضعت متواتر،و الّا شبان روزى پياپى كه در آن ميانه فصل نبود به رضعت كسى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زنى باشد كه او را شير نبود به دارو و غذا شير دارد </w:t>
      </w:r>
      <w:r>
        <w:rPr>
          <w:rStyle w:val="FootnoteAnchor"/>
          <w:rtl w:val="true"/>
        </w:rPr>
        <w:footnoteReference w:id="3058"/>
      </w:r>
      <w:r>
        <w:rPr>
          <w:rFonts w:ascii="IRNazanin" w:hAnsi="IRNazanin" w:eastAsia="IRNazanin"/>
          <w:color w:val="111111"/>
          <w:sz w:val="28"/>
          <w:sz w:val="28"/>
          <w:szCs w:val="28"/>
          <w:rtl w:val="true"/>
          <w:lang w:bidi="fa-IR"/>
        </w:rPr>
        <w:t>آن را حكمى نبود در تحريم،و بايد كه در مدّت دو سال بود،چون چنين بود و اين شرايط حاصل باشد به منزلت نسب شود،هرچه از جهت نسب حرام بود از جهت رضاع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3059"/>
      </w:r>
      <w:r>
        <w:rPr>
          <w:rFonts w:ascii="IRNazanin" w:hAnsi="IRNazanin" w:eastAsia="IRNazanin"/>
          <w:color w:val="111111"/>
          <w:sz w:val="28"/>
          <w:sz w:val="28"/>
          <w:szCs w:val="28"/>
          <w:rtl w:val="true"/>
          <w:lang w:bidi="fa-IR"/>
        </w:rPr>
        <w:t>حدّى است كه خداى نهاد كه نهايت رضاع است، نبينى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يُتِمَّ الرَّضٰاعَةَ ،و اگر كسى خواهد،زيادت و نقصان كند برحسب مصلحت كودك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رجاء العطاردىّ خواند در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يتمّ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فعالة مصدر باشد و فعالت صنعت باشد،كالحياكة و الخياطة و الصّباغة </w:t>
      </w:r>
      <w:r>
        <w:rPr>
          <w:rStyle w:val="FootnoteAnchor"/>
          <w:rtl w:val="true"/>
        </w:rPr>
        <w:footnoteReference w:id="3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مجاهد و ابن محيصن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يتمّ الرّضعة،و هى المرّة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عكرمه و حميد و عون العقيلىّ مى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تتمّ </w:t>
      </w:r>
      <w:r>
        <w:rPr>
          <w:rStyle w:val="FootnoteAnchor"/>
          <w:rtl w:val="true"/>
        </w:rPr>
        <w:footnoteReference w:id="3061"/>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بناى فعل ثلاثى لازم مسند با رضاعة به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رضاعت بر فاعليّت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عبّاس مى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تكمل </w:t>
      </w:r>
      <w:r>
        <w:rPr>
          <w:rStyle w:val="FootnoteAnchor"/>
          <w:rtl w:val="true"/>
        </w:rPr>
        <w:footnoteReference w:id="3062"/>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طلحة بن مصرّف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كِسْوَتُهُنَّ ،به ضمّ الكاف،و هما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كالإسوة و الأسوة،و الرّشوة و الرّشوة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بِالْمَعْرُوفِ ،بالقصد و الوسع،به قدر يسار و طاقت،پدر نفقه كند و مادر حضانت، چه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ما لا يطاق نكند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تُكَلَّفُ </w:t>
      </w:r>
      <w:r>
        <w:rPr>
          <w:rStyle w:val="FootnoteAnchor"/>
          <w:rtl w:val="true"/>
        </w:rPr>
        <w:footnoteReference w:id="3063"/>
      </w:r>
      <w:r>
        <w:rPr>
          <w:rFonts w:ascii="Amiri" w:hAnsi="Amiri" w:eastAsia="Amiri" w:cs="Amiri"/>
          <w:color w:val="111111"/>
          <w:sz w:val="28"/>
          <w:sz w:val="28"/>
          <w:szCs w:val="28"/>
          <w:rtl w:val="true"/>
          <w:lang w:bidi="ar-SA"/>
        </w:rPr>
        <w:t>نَفْسٌ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الزام باشد،و تكلّف التزام،قال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تكلّفني معيشة آل لأى </w:t>
      </w:r>
      <w:r>
        <w:rPr>
          <w:rStyle w:val="FootnoteAnchor"/>
          <w:rtl w:val="true"/>
        </w:rPr>
        <w:footnoteReference w:id="3064"/>
      </w:r>
      <w:r>
        <w:rPr>
          <w:rFonts w:ascii="Amiri" w:hAnsi="Amiri" w:eastAsia="Amiri" w:cs="Amiri"/>
          <w:color w:val="111111"/>
          <w:sz w:val="28"/>
          <w:sz w:val="28"/>
          <w:szCs w:val="28"/>
          <w:rtl w:val="true"/>
          <w:lang w:bidi="ar-SA"/>
        </w:rPr>
        <w:t xml:space="preserve">و من لي </w:t>
      </w:r>
      <w:r>
        <w:rPr>
          <w:rStyle w:val="FootnoteAnchor"/>
          <w:rtl w:val="true"/>
        </w:rPr>
        <w:footnoteReference w:id="3065"/>
      </w:r>
      <w:r>
        <w:rPr>
          <w:rFonts w:ascii="Amiri" w:hAnsi="Amiri" w:eastAsia="Amiri" w:cs="Amiri"/>
          <w:color w:val="111111"/>
          <w:sz w:val="28"/>
          <w:sz w:val="28"/>
          <w:szCs w:val="28"/>
          <w:rtl w:val="true"/>
          <w:lang w:bidi="ar-SA"/>
        </w:rPr>
        <w:t>بالصّلائق و الصّناب</w:t>
      </w:r>
    </w:p>
    <w:p>
      <w:pPr>
        <w:pStyle w:val="BookText"/>
        <w:rPr/>
      </w:pPr>
      <w:r>
        <w:rPr>
          <w:rFonts w:ascii="Amiri" w:hAnsi="Amiri" w:eastAsia="Amiri" w:cs="Amiri"/>
          <w:color w:val="111111"/>
          <w:sz w:val="28"/>
          <w:sz w:val="28"/>
          <w:szCs w:val="28"/>
          <w:rtl w:val="true"/>
          <w:lang w:bidi="ar-SA"/>
        </w:rPr>
        <w:t xml:space="preserve">و در اصطلاح تكليف ارادة ما فيه كلفة و مشقّة </w:t>
      </w:r>
      <w:r>
        <w:rPr>
          <w:rStyle w:val="FootnoteAnchor"/>
          <w:rtl w:val="true"/>
        </w:rPr>
        <w:footnoteReference w:id="3066"/>
      </w:r>
      <w:r>
        <w:rPr>
          <w:rFonts w:ascii="Amiri" w:hAnsi="Amiri" w:eastAsia="Amiri" w:cs="Amiri"/>
          <w:color w:val="111111"/>
          <w:sz w:val="28"/>
          <w:sz w:val="28"/>
          <w:szCs w:val="28"/>
          <w:rtl w:val="true"/>
          <w:lang w:bidi="ar-SA"/>
        </w:rPr>
        <w:t>با اعلام،يا اعلام ما فيه كلفة و مشقّة بشرط الإرادة على ما اختلفوا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طاقت باشد و آنچه در توانى </w:t>
      </w:r>
      <w:r>
        <w:rPr>
          <w:rStyle w:val="FootnoteAnchor"/>
          <w:rtl w:val="true"/>
        </w:rPr>
        <w:footnoteReference w:id="3067"/>
      </w:r>
      <w:r>
        <w:rPr>
          <w:rFonts w:ascii="IRNazanin" w:hAnsi="IRNazanin" w:eastAsia="IRNazanin"/>
          <w:color w:val="111111"/>
          <w:sz w:val="28"/>
          <w:sz w:val="28"/>
          <w:szCs w:val="28"/>
          <w:rtl w:val="true"/>
          <w:lang w:bidi="fa-IR"/>
        </w:rPr>
        <w:t>او گنجد،و او اسم است كالجهد و الوجد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طاقت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شكّ نيست كه خداى تعالى تكليف دون طاقت كرده است،چه به جارى مجراى ضرورت مى دانيم كه قدرت و آلت ما در شبان روز </w:t>
      </w:r>
      <w:r>
        <w:rPr>
          <w:rStyle w:val="FootnoteAnchor"/>
          <w:rtl w:val="true"/>
        </w:rPr>
        <w:footnoteReference w:id="3068"/>
      </w:r>
      <w:r>
        <w:rPr>
          <w:rFonts w:ascii="IRNazanin" w:hAnsi="IRNazanin" w:eastAsia="IRNazanin"/>
          <w:color w:val="111111"/>
          <w:sz w:val="28"/>
          <w:sz w:val="28"/>
          <w:szCs w:val="28"/>
          <w:rtl w:val="true"/>
          <w:lang w:bidi="fa-IR"/>
        </w:rPr>
        <w:t>بيش از هفده ركعت نماز است،و در يك سال يك ماه روزه، و از بيست دينار نيم دينار زكات،و در همه عمر يك بار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ازآن كه تكليف ما لا يطاق بر خداى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چنين دلالت مى كند،و قرآن چنين خبر مى دهد كه مى 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تُضَارَّ وٰالِدَةٌ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عمرو و ابن كثير و يعقوب،و در شاذّ ابن محيصن و شبل </w:t>
      </w:r>
      <w:r>
        <w:rPr>
          <w:rStyle w:val="FootnoteAnchor"/>
          <w:rtl w:val="true"/>
        </w:rPr>
        <w:footnoteReference w:id="3069"/>
      </w:r>
      <w:r>
        <w:rPr>
          <w:rFonts w:ascii="Amiri" w:hAnsi="Amiri" w:eastAsia="Amiri" w:cs="Amiri"/>
          <w:color w:val="111111"/>
          <w:sz w:val="28"/>
          <w:sz w:val="28"/>
          <w:szCs w:val="28"/>
          <w:rtl w:val="true"/>
          <w:lang w:bidi="ar-SA"/>
        </w:rPr>
        <w:t>و سلاّم و قتيبه به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مشدّد مى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تضارّ،عطفا على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باشد،پس ادغام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نافع و ابن عامر و عاصم و حمزه و كسائى و خلف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مفتوح </w:t>
      </w:r>
      <w:r>
        <w:rPr>
          <w:rStyle w:val="FootnoteAnchor"/>
          <w:rtl w:val="true"/>
        </w:rPr>
        <w:footnoteReference w:id="3070"/>
      </w:r>
      <w:r>
        <w:rPr>
          <w:rFonts w:ascii="IRNazanin" w:hAnsi="IRNazanin" w:eastAsia="IRNazanin"/>
          <w:color w:val="111111"/>
          <w:sz w:val="28"/>
          <w:sz w:val="28"/>
          <w:szCs w:val="28"/>
          <w:rtl w:val="true"/>
          <w:lang w:bidi="fa-IR"/>
        </w:rPr>
        <w:t>مشدّد مى خوانند بر نهى غائب،و 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ادغام كردند و تحريك الى الفتحة و هى اخفّ الحركات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قرائت عمر بن الخطّاب بر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فكّ ادغام،بر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مكسور مشدّد،براى آن كه حقّ او جزم است بلام الامر و المجزوم اذا حرّك حرّك الى الكسر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ابان روايت كند از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تضارر والدة،به فكّ ادغام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آنكه اسناد فعل با والده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جعفر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ساكن مشدّد بجمع ساكنين على حدّه،براى آن كه جمع ساكنين على حدّه شايد،و على غير حدّه نشايد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حدّش آن بود كه ساكن اوّل،حرف مدّ و لين باشد،و ساكن دوم حرف اوّل از مدغم،چه مدغم دو حرف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ساكن و دوم </w:t>
      </w:r>
      <w:r>
        <w:rPr>
          <w:rStyle w:val="FootnoteAnchor"/>
          <w:rtl w:val="true"/>
        </w:rPr>
        <w:footnoteReference w:id="3072"/>
      </w:r>
      <w:r>
        <w:rPr>
          <w:rFonts w:ascii="Amiri" w:hAnsi="Amiri" w:eastAsia="Amiri" w:cs="Amiri"/>
          <w:color w:val="111111"/>
          <w:sz w:val="28"/>
          <w:sz w:val="28"/>
          <w:szCs w:val="28"/>
          <w:rtl w:val="true"/>
          <w:lang w:bidi="ar-SA"/>
        </w:rPr>
        <w:t>متحرّك،مثالش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الضّٰالِّينَ </w:t>
      </w:r>
      <w:r>
        <w:rPr>
          <w:rStyle w:val="FootnoteAnchor"/>
          <w:rtl w:val="true"/>
        </w:rPr>
        <w:footnoteReference w:id="30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تُحٰاجُّونِّي فِي اللّٰهِ </w:t>
      </w:r>
      <w:r>
        <w:rPr>
          <w:rStyle w:val="FootnoteAnchor"/>
          <w:rtl w:val="true"/>
        </w:rPr>
        <w:footnoteReference w:id="307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قرائت ابو جعفر بر اين كلمه وقف كرده باشد او،چه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0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وجه كه مدغم خوانند جمع ساكنين باشد على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زيادت ابو جعفر وقف است در آخر كلمت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معنى آيت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مادر </w:t>
      </w:r>
      <w:r>
        <w:rPr>
          <w:rStyle w:val="FootnoteAnchor"/>
          <w:rtl w:val="true"/>
        </w:rPr>
        <w:footnoteReference w:id="3076"/>
      </w:r>
      <w:r>
        <w:rPr>
          <w:rFonts w:ascii="IRNazanin" w:hAnsi="IRNazanin" w:eastAsia="IRNazanin"/>
          <w:color w:val="111111"/>
          <w:sz w:val="28"/>
          <w:sz w:val="28"/>
          <w:szCs w:val="28"/>
          <w:rtl w:val="true"/>
          <w:lang w:bidi="fa-IR"/>
        </w:rPr>
        <w:t>مضرور نبايد كردن به فرزند به آن كه فرزند را از او بازگيرند او راغب باشد كه شير دهد و قناعت كند به آن كه ديگران بستانند از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مَوْلُودٌ لَهُ بِوَلَدِهِ ،و نه نيز پدر را مضرور كنند به فرزند به آن كه مادر فرزند پيش تو </w:t>
      </w:r>
      <w:r>
        <w:rPr>
          <w:rStyle w:val="FootnoteAnchor"/>
          <w:rtl w:val="true"/>
        </w:rPr>
        <w:footnoteReference w:id="3077"/>
      </w:r>
      <w:r>
        <w:rPr>
          <w:rFonts w:ascii="IRNazanin" w:hAnsi="IRNazanin" w:eastAsia="IRNazanin"/>
          <w:color w:val="111111"/>
          <w:sz w:val="28"/>
          <w:sz w:val="28"/>
          <w:szCs w:val="28"/>
          <w:rtl w:val="true"/>
          <w:lang w:bidi="fa-IR"/>
        </w:rPr>
        <w:t>افگند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تو است،دايه اى طلب كن تا شيرش دهد،پس ازآن كه كودك با مادر خو </w:t>
      </w:r>
      <w:r>
        <w:rPr>
          <w:rStyle w:val="FootnoteAnchor"/>
          <w:rtl w:val="true"/>
        </w:rPr>
        <w:footnoteReference w:id="3078"/>
      </w:r>
      <w:r>
        <w:rPr>
          <w:rFonts w:ascii="Amiri" w:hAnsi="Amiri" w:eastAsia="Amiri" w:cs="Amiri"/>
          <w:color w:val="111111"/>
          <w:sz w:val="28"/>
          <w:sz w:val="28"/>
          <w:szCs w:val="28"/>
          <w:rtl w:val="true"/>
          <w:lang w:bidi="ar-SA"/>
        </w:rPr>
        <w:t xml:space="preserve">كرده باشد و الف </w:t>
      </w:r>
      <w:r>
        <w:rPr>
          <w:rStyle w:val="FootnoteAnchor"/>
          <w:rtl w:val="true"/>
        </w:rPr>
        <w:footnoteReference w:id="3079"/>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مضارّت نكنند مادر را به فرزند،يعنى اكراه نكنند مادر را بر رضاع فرزند،چون كودك شير از ديگرى بستاند،و مادر نخواهد كه كودك را شير دهد،براى آن كه بر او واجب نيست شير دادن،بر پدر واجب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مَوْلُودٌ لَهُ بِوَلَدِهِ ،و نه نيز پدر را اضرار كنند به فرزند،يعنى پدر را تكليف نكنند كه مادر را اجرت دهد پيش ازآن كه معتاد باشد و ديگران بستانند براى مادرى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دو قول كه گفتيم،برآن وجه آيد كه فعل مجهول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يسمّ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مفعول فعل باشند،اعنى مضارّت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برآن طريقه كه فعل مسند بود با پدر و مادر،و فعل بر اصل خود بود مجهول نبود،معنى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مضارّت نكند به آن كه كودكش را شير ندهد تا </w:t>
      </w:r>
      <w:r>
        <w:rPr>
          <w:rStyle w:val="FootnoteAnchor"/>
          <w:rtl w:val="true"/>
        </w:rPr>
        <w:footnoteReference w:id="3080"/>
      </w:r>
      <w:r>
        <w:rPr>
          <w:rFonts w:ascii="IRNazanin" w:hAnsi="IRNazanin" w:eastAsia="IRNazanin"/>
          <w:color w:val="111111"/>
          <w:sz w:val="28"/>
          <w:sz w:val="28"/>
          <w:szCs w:val="28"/>
          <w:rtl w:val="true"/>
          <w:lang w:bidi="fa-IR"/>
        </w:rPr>
        <w:t xml:space="preserve">پدر را طلب دايه و تحكّم او بايد </w:t>
      </w:r>
      <w:r>
        <w:rPr>
          <w:rStyle w:val="FootnoteAnchor"/>
          <w:rtl w:val="true"/>
        </w:rPr>
        <w:footnoteReference w:id="3081"/>
      </w:r>
      <w:r>
        <w:rPr>
          <w:rFonts w:ascii="IRNazanin" w:hAnsi="IRNazanin" w:eastAsia="IRNazanin"/>
          <w:color w:val="111111"/>
          <w:sz w:val="28"/>
          <w:sz w:val="28"/>
          <w:szCs w:val="28"/>
          <w:rtl w:val="true"/>
          <w:lang w:bidi="fa-IR"/>
        </w:rPr>
        <w:t>بردن،و نه نيز پدر مضارّت كند مادر را به آن كه فرزند از او بستاند،و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نكنم تا تو او را شير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تقدير اوّل،اصل چنان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تضارر،و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تضارر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فعل مادر و پدر را باشد،و </w:t>
      </w:r>
      <w:r>
        <w:rPr>
          <w:rStyle w:val="FootnoteAnchor"/>
          <w:rtl w:val="true"/>
        </w:rPr>
        <w:footnoteReference w:id="3083"/>
      </w:r>
      <w:r>
        <w:rPr>
          <w:rFonts w:ascii="IRNazanin" w:hAnsi="IRNazanin" w:eastAsia="IRNazanin"/>
          <w:color w:val="111111"/>
          <w:sz w:val="28"/>
          <w:sz w:val="28"/>
          <w:szCs w:val="28"/>
          <w:rtl w:val="true"/>
          <w:lang w:bidi="fa-IR"/>
        </w:rPr>
        <w:t>اضرار به يكديگر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كه ضرار </w:t>
      </w:r>
      <w:r>
        <w:rPr>
          <w:rStyle w:val="FootnoteAnchor"/>
          <w:rtl w:val="true"/>
        </w:rPr>
        <w:footnoteReference w:id="3084"/>
      </w:r>
      <w:r>
        <w:rPr>
          <w:rFonts w:ascii="IRNazanin" w:hAnsi="IRNazanin" w:eastAsia="IRNazanin"/>
          <w:color w:val="111111"/>
          <w:sz w:val="28"/>
          <w:sz w:val="28"/>
          <w:szCs w:val="28"/>
          <w:rtl w:val="true"/>
          <w:lang w:bidi="fa-IR"/>
        </w:rPr>
        <w:t>راجع باشد با كودك يعنى هريكى از مادر و پدر نبايد تا كودك را اضرار كنند به آن كه مادر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شير نمى دهم كه بر من واجب نيست،و پدر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دايه نمى يابم،يا </w:t>
      </w:r>
      <w:r>
        <w:rPr>
          <w:rStyle w:val="FootnoteAnchor"/>
          <w:rtl w:val="true"/>
        </w:rPr>
        <w:footnoteReference w:id="3085"/>
      </w:r>
      <w:r>
        <w:rPr>
          <w:rFonts w:ascii="IRNazanin" w:hAnsi="IRNazanin" w:eastAsia="IRNazanin"/>
          <w:color w:val="111111"/>
          <w:sz w:val="28"/>
          <w:sz w:val="28"/>
          <w:szCs w:val="28"/>
          <w:rtl w:val="true"/>
          <w:lang w:bidi="fa-IR"/>
        </w:rPr>
        <w:t>تحكّم دايه نخواهم كشيدن تا كودك مضرور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بود،و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تضارر </w:t>
      </w:r>
      <w:r>
        <w:rPr>
          <w:rStyle w:val="FootnoteAnchor"/>
          <w:rtl w:val="true"/>
        </w:rPr>
        <w:footnoteReference w:id="3086"/>
      </w:r>
      <w:r>
        <w:rPr>
          <w:rFonts w:ascii="Amiri" w:hAnsi="Amiri" w:eastAsia="Amiri" w:cs="Amiri"/>
          <w:color w:val="111111"/>
          <w:sz w:val="28"/>
          <w:sz w:val="28"/>
          <w:szCs w:val="28"/>
          <w:rtl w:val="true"/>
          <w:lang w:bidi="ar-SA"/>
        </w:rPr>
        <w:t>والدة ولدها،و اين اقاويل جمله مروى است از مفسّران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مضارّت نكند مادر به منع شوهر از مواقعه با او خوف حمل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پدر مضارّت نكند بامتناعه عن جماعها شفقة على الولد،و بر اين قول مضارّت </w:t>
      </w:r>
      <w:r>
        <w:rPr>
          <w:rStyle w:val="FootnoteAnchor"/>
          <w:rtl w:val="true"/>
        </w:rPr>
        <w:footnoteReference w:id="3087"/>
      </w:r>
      <w:r>
        <w:rPr>
          <w:rFonts w:ascii="IRNazanin" w:hAnsi="IRNazanin" w:eastAsia="IRNazanin"/>
          <w:color w:val="111111"/>
          <w:sz w:val="28"/>
          <w:sz w:val="28"/>
          <w:szCs w:val="28"/>
          <w:rtl w:val="true"/>
          <w:lang w:bidi="fa-IR"/>
        </w:rPr>
        <w:t>تعلّق به مادر و پدر دارد،و المعنى بسبب الولد و اين قول صادق و باقر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الْوٰارِثِ مِثْلُ ذٰلِكَ ،خلاف كرده اند كه اين وارث كيست و وارث كيست؟بعضى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كودك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وارث كودك، كه اگر كودك را وفات بود</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النّاس بميراثه او باشد،بر او همان است كه بر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كودك را پدر نباشد بر ولىّ كودك كه وارث باشد همچنان اجرت رضاع و تعهّد كودك و شيردهنده او </w:t>
      </w:r>
      <w:r>
        <w:rPr>
          <w:rStyle w:val="FootnoteAnchor"/>
          <w:rtl w:val="true"/>
        </w:rPr>
        <w:footnoteReference w:id="3088"/>
      </w:r>
      <w:r>
        <w:rPr>
          <w:rFonts w:ascii="IRNazanin" w:hAnsi="IRNazanin" w:eastAsia="IRNazanin"/>
          <w:color w:val="111111"/>
          <w:sz w:val="28"/>
          <w:sz w:val="28"/>
          <w:szCs w:val="28"/>
          <w:rtl w:val="true"/>
          <w:lang w:bidi="fa-IR"/>
        </w:rPr>
        <w:t>واجب است كه بر پدر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در او خلاف كردند </w:t>
      </w:r>
      <w:r>
        <w:rPr>
          <w:rStyle w:val="FootnoteAnchor"/>
          <w:rtl w:val="true"/>
        </w:rPr>
        <w:footnoteReference w:id="3089"/>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عصبه مرد باشند </w:t>
      </w:r>
      <w:r>
        <w:rPr>
          <w:rStyle w:val="FootnoteAnchor"/>
          <w:rtl w:val="true"/>
        </w:rPr>
        <w:footnoteReference w:id="3090"/>
      </w:r>
      <w:r>
        <w:rPr>
          <w:rFonts w:ascii="IRNazanin" w:hAnsi="IRNazanin" w:eastAsia="IRNazanin"/>
          <w:color w:val="111111"/>
          <w:sz w:val="28"/>
          <w:sz w:val="28"/>
          <w:szCs w:val="28"/>
          <w:rtl w:val="true"/>
          <w:lang w:bidi="fa-IR"/>
        </w:rPr>
        <w:t>از مردان دون زنان، چون جدّ و برادر و پسر برادر عمّ و پسر عمّ،و اين قول عمر است و ابراهيم و حسن و مجاهد و عطا و مذهب سفيان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مالى نباشد عصبة را جبر كنند بر نفقه او آنان را كه وارث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يتيم را به نزديك عبد اللّٰه بن عتبه آوردند،گفت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رضاع او از مال او باشد،و اگر او را مال نبود از مال وليّش،أ لا ترى انّ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الْوٰارِثِ مِثْلُ ذٰلِكَ ،و اين قول ضحّاك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وارث كودك است كائنا من كان من الرّجال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قول قتاده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بن صالح </w:t>
      </w:r>
      <w:r>
        <w:rPr>
          <w:rStyle w:val="FootnoteAnchor"/>
          <w:rtl w:val="true"/>
        </w:rPr>
        <w:footnoteReference w:id="3091"/>
      </w:r>
      <w:r>
        <w:rPr>
          <w:rFonts w:ascii="IRNazanin" w:hAnsi="IRNazanin" w:eastAsia="IRNazanin"/>
          <w:color w:val="111111"/>
          <w:sz w:val="28"/>
          <w:sz w:val="28"/>
          <w:szCs w:val="28"/>
          <w:rtl w:val="true"/>
          <w:lang w:bidi="fa-IR"/>
        </w:rPr>
        <w:t>و ابن ابي ليلى و مذهب احمد و اسحاق و ابو ثور،گفتند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وارثى بر قدر نصيبشان از ميراث جبر كنند بر نفقه او،و اگر عصبه باشند و اگر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خويشاوندى باشد كه محرم كودك باشد از جمله وارثان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ذو رحم محرم نباشد،بر او واجب نبود،مثلا چنان كه بر خواهرزاده و برادرزاده باشد،بر عمّ‌زاده نباشد كه ايشان محرم اند و اينان نه اند،و اين قول ابو حنيفه است و ابو يوسف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وارث،كودك است كه او وارث پدرش باشد، يعنى مزد رضاع او بر مال خود باشد او را،براى آن كه مال او مال پدر است،اگر پدر زنده بودى هم از اين مال </w:t>
      </w:r>
      <w:r>
        <w:rPr>
          <w:rStyle w:val="FootnoteAnchor"/>
          <w:rtl w:val="true"/>
        </w:rPr>
        <w:footnoteReference w:id="3092"/>
      </w:r>
      <w:r>
        <w:rPr>
          <w:rFonts w:ascii="IRNazanin" w:hAnsi="IRNazanin" w:eastAsia="IRNazanin"/>
          <w:color w:val="111111"/>
          <w:sz w:val="28"/>
          <w:sz w:val="28"/>
          <w:szCs w:val="28"/>
          <w:rtl w:val="true"/>
          <w:lang w:bidi="fa-IR"/>
        </w:rPr>
        <w:t>او خرج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پدر رفت،مال هم آن </w:t>
      </w:r>
      <w:r>
        <w:rPr>
          <w:rStyle w:val="FootnoteAnchor"/>
          <w:rtl w:val="true"/>
        </w:rPr>
        <w:footnoteReference w:id="3093"/>
      </w:r>
      <w:r>
        <w:rPr>
          <w:rFonts w:ascii="IRNazanin" w:hAnsi="IRNazanin" w:eastAsia="IRNazanin"/>
          <w:color w:val="111111"/>
          <w:sz w:val="28"/>
          <w:sz w:val="28"/>
          <w:szCs w:val="28"/>
          <w:rtl w:val="true"/>
          <w:lang w:bidi="fa-IR"/>
        </w:rPr>
        <w:t>است كه به فرزند رسيد و او وارث است،اگر پدر را مال نباشد مادر را جبر كنند بر نفقۀ او،و اين مذهب مالك است و شافعى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جز مادر و پدر را نكنند بر نفقه كودك،و به نزديك ما همچونين </w:t>
      </w:r>
      <w:r>
        <w:rPr>
          <w:rStyle w:val="FootnoteAnchor"/>
          <w:rtl w:val="true"/>
        </w:rPr>
        <w:footnoteReference w:id="3094"/>
      </w:r>
      <w:r>
        <w:rPr>
          <w:rFonts w:ascii="IRNazanin" w:hAnsi="IRNazanin" w:eastAsia="IRNazanin"/>
          <w:color w:val="111111"/>
          <w:sz w:val="28"/>
          <w:sz w:val="28"/>
          <w:szCs w:val="28"/>
          <w:rtl w:val="true"/>
          <w:lang w:bidi="fa-IR"/>
        </w:rPr>
        <w:t>بر مادر و پدر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 بالا مى شوند از جدّ و پدران ايشان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قولى ديگر اصحابان </w:t>
      </w:r>
      <w:r>
        <w:rPr>
          <w:rStyle w:val="FootnoteAnchor"/>
          <w:rtl w:val="true"/>
        </w:rPr>
        <w:footnoteReference w:id="3095"/>
      </w:r>
      <w:r>
        <w:rPr>
          <w:rFonts w:ascii="Amiri" w:hAnsi="Amiri" w:eastAsia="Amiri" w:cs="Amiri"/>
          <w:color w:val="111111"/>
          <w:sz w:val="28"/>
          <w:sz w:val="28"/>
          <w:szCs w:val="28"/>
          <w:rtl w:val="true"/>
          <w:lang w:bidi="ar-SA"/>
        </w:rPr>
        <w:t>ما را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وارث باشد نفقه و مئونت كودك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ظاهر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از اين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مادر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مانده باشد </w:t>
      </w:r>
      <w:r>
        <w:rPr>
          <w:rStyle w:val="FootnoteAnchor"/>
          <w:rtl w:val="true"/>
        </w:rPr>
        <w:footnoteReference w:id="3096"/>
      </w:r>
      <w:r>
        <w:rPr>
          <w:rFonts w:ascii="IRNazanin" w:hAnsi="IRNazanin" w:eastAsia="IRNazanin"/>
          <w:color w:val="111111"/>
          <w:sz w:val="28"/>
          <w:sz w:val="28"/>
          <w:szCs w:val="28"/>
          <w:rtl w:val="true"/>
          <w:lang w:bidi="fa-IR"/>
        </w:rPr>
        <w:t>نفقه كودك بر او بود، مِثْلُ ذٰلِكَ ،اى مثل ما كان على الأب، مانند آن كه بر پدر بود در حيات او از مزد رضاع و نفقه و كسوت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بيشتر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شعبى و زهرى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من ترك المضارّة،بر وارث هم چنين واجب است كه مضارّه</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نكند </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أَرٰادٰا ،اگر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مادر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فِصٰالاً ،كه كودك را از شير باز كنند پيش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تَرٰاضٍ مِنْهُمٰا وَ تَشٰاوُرٍ ،از سر تراضى و مشاورت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عَلَيْهِمٰا ،بريشان بزه نباشد،يعنى اگر</w:t>
      </w:r>
      <w:r>
        <w:rPr>
          <w:rFonts w:eastAsia="IRNazanin" w:cs="IRNazanin"/>
          <w:color w:val="111111"/>
          <w:sz w:val="28"/>
          <w:szCs w:val="28"/>
          <w:rtl w:val="true"/>
          <w:lang w:bidi="fa-IR"/>
        </w:rPr>
        <w:t xml:space="preserve">] </w:t>
      </w:r>
      <w:r>
        <w:rPr>
          <w:rStyle w:val="FootnoteAnchor"/>
          <w:rtl w:val="true"/>
        </w:rPr>
        <w:footnoteReference w:id="3098"/>
      </w:r>
      <w:r>
        <w:rPr>
          <w:rFonts w:ascii="IRNazanin" w:hAnsi="IRNazanin" w:eastAsia="IRNazanin"/>
          <w:color w:val="111111"/>
          <w:sz w:val="28"/>
          <w:sz w:val="28"/>
          <w:szCs w:val="28"/>
          <w:rtl w:val="true"/>
          <w:lang w:bidi="fa-IR"/>
        </w:rPr>
        <w:t>از سر تراضى و موافقت باشد روا بود،و اگر از سر مضارّت باشد روا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آن باشد كه مستحقّ تركه متوفّا باشد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مورّث متوفّا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ارث وميراث مصدر باشد،و اورثه الشّىء كذا اذا اعقبه بر سبيل تشبيه باشد،چنان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اورثه اكل الطّين صفرة اللّون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الرّأى باشد من قولهم،شرت العسل و اشرته و اشترته اذا استخرجته،قال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مثل ما ذىّ مشار</w:t>
      </w:r>
    </w:p>
    <w:p>
      <w:pPr>
        <w:pStyle w:val="BookText"/>
        <w:rPr/>
      </w:pPr>
      <w:r>
        <w:rPr>
          <w:rFonts w:ascii="IRNazanin" w:hAnsi="IRNazanin" w:eastAsia="IRNazanin"/>
          <w:color w:val="111111"/>
          <w:sz w:val="28"/>
          <w:sz w:val="28"/>
          <w:szCs w:val="28"/>
          <w:rtl w:val="true"/>
          <w:lang w:bidi="fa-IR"/>
        </w:rPr>
        <w:t>اى عسل مستخرج،و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 الدّابّة و شوّرتها اذا استخرجت ما عندها من العدو،و آن ميدان را كه اسب را در آن بتازند براى آزمايش آن را مشوار گويند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أَرَدْتُمْ ،اگر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پدران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تَسْتَرْضِعُوا أَوْلاٰدَكُمْ ،كه براى فرزندانتان دايه گيرى تا ايشان را شير دهد،چون مادر شير ندهد،يا بيمار باشد، يا شيرش نباشد،يا آبستن بود،يا مطلّقه بود خواهد كه شوهر كند،يا خواهى كه فرزند پيش شما باشد، فَلاٰ جُنٰاحَ عَلَيْكُمْ ،بر شما حرجى نباشد چون مزد رضاع مادر بدهى به قدر آنچه شير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مزد </w:t>
      </w:r>
      <w:r>
        <w:rPr>
          <w:rStyle w:val="FootnoteAnchor"/>
          <w:rtl w:val="true"/>
        </w:rPr>
        <w:footnoteReference w:id="3099"/>
      </w:r>
      <w:r>
        <w:rPr>
          <w:rFonts w:ascii="IRNazanin" w:hAnsi="IRNazanin" w:eastAsia="IRNazanin"/>
          <w:color w:val="111111"/>
          <w:sz w:val="28"/>
          <w:sz w:val="28"/>
          <w:szCs w:val="28"/>
          <w:rtl w:val="true"/>
          <w:lang w:bidi="fa-IR"/>
        </w:rPr>
        <w:t>دايه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w:t>
      </w:r>
      <w:bookmarkStart w:id="69" w:name="pg12357_109829"/>
    </w:p>
    <w:p>
      <w:pPr>
        <w:pStyle w:val="BookText"/>
        <w:rPr/>
      </w:pPr>
      <w:bookmarkEnd w:id="69"/>
      <w:r>
        <w:rPr>
          <w:rFonts w:ascii="IRNazanin" w:hAnsi="IRNazanin" w:eastAsia="IRNazanin"/>
          <w:color w:val="111111"/>
          <w:sz w:val="28"/>
          <w:sz w:val="28"/>
          <w:szCs w:val="28"/>
          <w:rtl w:val="true"/>
          <w:lang w:bidi="fa-IR"/>
        </w:rPr>
        <w:t xml:space="preserve">است كه چون تسليم كنى كودك را به دايه از سر تراضى و اتّفاق،نه بر وجه ضرار </w:t>
      </w:r>
      <w:r>
        <w:rPr>
          <w:rStyle w:val="FootnoteAnchor"/>
          <w:rtl w:val="true"/>
        </w:rPr>
        <w:footnoteReference w:id="3100"/>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اين وجهها </w:t>
      </w:r>
      <w:r>
        <w:rPr>
          <w:rStyle w:val="FootnoteAnchor"/>
          <w:rtl w:val="true"/>
        </w:rPr>
        <w:footnoteReference w:id="31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بايد دادن و قرار بود به تمام و كمال بدهى،در اجرت طريق قصد مراعات كنى،و هو بين الإسراف و 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أَوْلاٰدَكُمْ ،و المعنى لأولادكم،و لكن حذف كرد براى دلالت كلام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اتَّقُوا اللّٰهَ فيما امركم به و دعاكم اليه،از خداى بترسى در مخالفت آنچه بيان كرد براى دلالت </w:t>
      </w:r>
      <w:r>
        <w:rPr>
          <w:rStyle w:val="FootnoteAnchor"/>
          <w:rtl w:val="true"/>
        </w:rPr>
        <w:footnoteReference w:id="3102"/>
      </w:r>
      <w:r>
        <w:rPr>
          <w:rFonts w:ascii="IRNazanin" w:hAnsi="IRNazanin" w:eastAsia="IRNazanin"/>
          <w:color w:val="111111"/>
          <w:sz w:val="28"/>
          <w:sz w:val="28"/>
          <w:szCs w:val="28"/>
          <w:rtl w:val="true"/>
          <w:lang w:bidi="fa-IR"/>
        </w:rPr>
        <w:t>شما را،و بدانى كه خداى تعالى به آنچه شما مى كنى عالم و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اين وعظ و زجر،تنبيه است مكلّفان را تا مخالفت شرع نكنند،و مراقبت جانب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كنند،فيما يأتون و يذرون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70" w:name="__RefHeading___Toc8560828_417432637"/>
      <w:bookmarkStart w:id="71" w:name="_Toc30"/>
      <w:bookmarkEnd w:id="70"/>
      <w:r>
        <w:rPr>
          <w:rtl w:val="true"/>
        </w:rPr>
        <w:t xml:space="preserve">سوره البقرة </w:t>
      </w:r>
      <w:r>
        <w:rPr>
          <w:rtl w:val="true"/>
        </w:rPr>
        <w:t>(</w:t>
      </w:r>
      <w:r>
        <w:rPr/>
        <w:t>2</w:t>
      </w:r>
      <w:r>
        <w:rPr>
          <w:rtl w:val="true"/>
        </w:rPr>
        <w:t xml:space="preserve">): </w:t>
      </w:r>
      <w:r>
        <w:rPr>
          <w:rtl w:val="true"/>
        </w:rPr>
        <w:t xml:space="preserve">آیات </w:t>
      </w:r>
      <w:r>
        <w:rPr/>
        <w:t>234</w:t>
      </w:r>
      <w:r>
        <w:rPr>
          <w:rtl w:val="true"/>
        </w:rPr>
        <w:t xml:space="preserve"> </w:t>
      </w:r>
      <w:r>
        <w:rPr>
          <w:rtl w:val="true"/>
        </w:rPr>
        <w:t xml:space="preserve">تا </w:t>
      </w:r>
      <w:r>
        <w:rPr/>
        <w:t>239</w:t>
      </w:r>
      <w:bookmarkEnd w:id="71"/>
    </w:p>
    <w:p>
      <w:pPr>
        <w:pStyle w:val="Heading3"/>
        <w:numPr>
          <w:ilvl w:val="2"/>
          <w:numId w:val="1"/>
        </w:numPr>
        <w:rPr/>
      </w:pPr>
      <w:bookmarkStart w:id="72" w:name="__RefHeading___Toc8560830_417432637"/>
      <w:bookmarkStart w:id="73" w:name="_Toc31"/>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3"/>
        <w:numPr>
          <w:ilvl w:val="2"/>
          <w:numId w:val="1"/>
        </w:numPr>
        <w:rPr/>
      </w:pPr>
      <w:bookmarkStart w:id="74" w:name="__RefHeading___Toc8560832_417432637"/>
      <w:bookmarkStart w:id="75" w:name="_Toc32"/>
      <w:bookmarkEnd w:id="74"/>
      <w:r>
        <w:rPr>
          <w:rtl w:val="true"/>
        </w:rPr>
        <w:t>ترجمه</w:t>
      </w:r>
      <w:bookmarkEnd w:id="75"/>
    </w:p>
    <w:p>
      <w:pPr>
        <w:pStyle w:val="BookText"/>
        <w:rPr/>
      </w:pPr>
      <w:r>
        <w:rPr>
          <w:rFonts w:ascii="Amiri" w:hAnsi="Amiri" w:eastAsia="Amiri" w:cs="Amiri"/>
          <w:color w:val="111111"/>
          <w:sz w:val="28"/>
          <w:sz w:val="28"/>
          <w:szCs w:val="28"/>
          <w:rtl w:val="true"/>
          <w:lang w:bidi="ar-SA"/>
        </w:rPr>
        <w:t xml:space="preserve">و آنان كه بميرند از شما </w:t>
      </w:r>
      <w:r>
        <w:rPr>
          <w:rStyle w:val="FootnoteAnchor"/>
          <w:rtl w:val="true"/>
        </w:rPr>
        <w:footnoteReference w:id="3103"/>
      </w:r>
      <w:r>
        <w:rPr>
          <w:rFonts w:ascii="IRNazanin" w:hAnsi="IRNazanin" w:eastAsia="IRNazanin"/>
          <w:color w:val="111111"/>
          <w:sz w:val="28"/>
          <w:sz w:val="28"/>
          <w:szCs w:val="28"/>
          <w:rtl w:val="true"/>
          <w:lang w:bidi="fa-IR"/>
        </w:rPr>
        <w:t>و رها كنند زنان را بازايستند به خود و انتظار كنند چهار ماه و ده روز،چون برسند به وقت خود بزه نيست بر شما در آنچه ايشان كنند در خود به رسم و قاعده،و خداى به آنچه مى كنى داناست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بزه اى </w:t>
      </w:r>
      <w:r>
        <w:rPr>
          <w:rStyle w:val="FootnoteAnchor"/>
          <w:rtl w:val="true"/>
        </w:rPr>
        <w:footnoteReference w:id="3104"/>
      </w:r>
      <w:r>
        <w:rPr>
          <w:rFonts w:ascii="IRNazanin" w:hAnsi="IRNazanin" w:eastAsia="IRNazanin"/>
          <w:color w:val="111111"/>
          <w:sz w:val="28"/>
          <w:sz w:val="28"/>
          <w:szCs w:val="28"/>
          <w:rtl w:val="true"/>
          <w:lang w:bidi="fa-IR"/>
        </w:rPr>
        <w:t xml:space="preserve">بر شما در آنچه تعريض كنى </w:t>
      </w:r>
      <w:r>
        <w:rPr>
          <w:rStyle w:val="FootnoteAnchor"/>
          <w:rtl w:val="true"/>
        </w:rPr>
        <w:footnoteReference w:id="3105"/>
      </w:r>
      <w:r>
        <w:rPr>
          <w:rFonts w:ascii="IRNazanin" w:hAnsi="IRNazanin" w:eastAsia="IRNazanin"/>
          <w:color w:val="111111"/>
          <w:sz w:val="28"/>
          <w:sz w:val="28"/>
          <w:szCs w:val="28"/>
          <w:rtl w:val="true"/>
          <w:lang w:bidi="fa-IR"/>
        </w:rPr>
        <w:t>به آن از خواستن زنان يا پوشيده دارى در تنهايتان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داند </w:t>
      </w:r>
    </w:p>
    <w:p>
      <w:pPr>
        <w:pStyle w:val="BookText"/>
        <w:rPr/>
      </w:pPr>
      <w:r>
        <w:rPr>
          <w:rFonts w:ascii="Amiri" w:hAnsi="Amiri" w:eastAsia="Amiri" w:cs="Amiri"/>
          <w:color w:val="111111"/>
          <w:sz w:val="28"/>
          <w:sz w:val="28"/>
          <w:szCs w:val="28"/>
          <w:rtl w:val="true"/>
          <w:lang w:bidi="ar-SA"/>
        </w:rPr>
        <w:t xml:space="preserve">خداى كه شما ياد مى كنى ايشان را،و لكن وعده مدهى ايشان را به كامى </w:t>
      </w:r>
      <w:r>
        <w:rPr>
          <w:rStyle w:val="FootnoteAnchor"/>
          <w:rtl w:val="true"/>
        </w:rPr>
        <w:footnoteReference w:id="3106"/>
      </w:r>
      <w:r>
        <w:rPr>
          <w:rFonts w:ascii="IRNazanin" w:hAnsi="IRNazanin" w:eastAsia="IRNazanin"/>
          <w:color w:val="111111"/>
          <w:sz w:val="28"/>
          <w:sz w:val="28"/>
          <w:szCs w:val="28"/>
          <w:rtl w:val="true"/>
          <w:lang w:bidi="fa-IR"/>
        </w:rPr>
        <w:t xml:space="preserve">مگر كه گويى سخنى نيكو،و آهنگ مكنيد </w:t>
      </w:r>
      <w:r>
        <w:rPr>
          <w:rStyle w:val="FootnoteAnchor"/>
          <w:rtl w:val="true"/>
        </w:rPr>
        <w:footnoteReference w:id="3107"/>
      </w:r>
      <w:r>
        <w:rPr>
          <w:rFonts w:ascii="IRNazanin" w:hAnsi="IRNazanin" w:eastAsia="IRNazanin"/>
          <w:color w:val="111111"/>
          <w:sz w:val="28"/>
          <w:sz w:val="28"/>
          <w:szCs w:val="28"/>
          <w:rtl w:val="true"/>
          <w:lang w:bidi="fa-IR"/>
        </w:rPr>
        <w:t xml:space="preserve">به بستن نكاح تا برسد نوشته به وقتش،و بدانى كه خداى داند آنچه در تنهاى شماست،بپرخيزى </w:t>
      </w:r>
      <w:r>
        <w:rPr>
          <w:rStyle w:val="FootnoteAnchor"/>
          <w:rtl w:val="true"/>
        </w:rPr>
        <w:footnoteReference w:id="3108"/>
      </w:r>
      <w:r>
        <w:rPr>
          <w:rFonts w:ascii="IRNazanin" w:hAnsi="IRNazanin" w:eastAsia="IRNazanin"/>
          <w:color w:val="111111"/>
          <w:sz w:val="28"/>
          <w:sz w:val="28"/>
          <w:szCs w:val="28"/>
          <w:rtl w:val="true"/>
          <w:lang w:bidi="fa-IR"/>
        </w:rPr>
        <w:t>از او و بدانى كه خداى آمرزگار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نيست،بزه اى </w:t>
      </w:r>
      <w:r>
        <w:rPr>
          <w:rStyle w:val="FootnoteAnchor"/>
          <w:rtl w:val="true"/>
        </w:rPr>
        <w:footnoteReference w:id="3109"/>
      </w:r>
      <w:r>
        <w:rPr>
          <w:rFonts w:ascii="IRNazanin" w:hAnsi="IRNazanin" w:eastAsia="IRNazanin"/>
          <w:color w:val="111111"/>
          <w:sz w:val="28"/>
          <w:sz w:val="28"/>
          <w:szCs w:val="28"/>
          <w:rtl w:val="true"/>
          <w:lang w:bidi="fa-IR"/>
        </w:rPr>
        <w:t xml:space="preserve">بر شما اگر طلاق دهى زنان را تا نزديكى نكرده باشى با ايشان يا </w:t>
      </w:r>
      <w:r>
        <w:rPr>
          <w:rStyle w:val="FootnoteAnchor"/>
          <w:rtl w:val="true"/>
        </w:rPr>
        <w:footnoteReference w:id="3110"/>
      </w:r>
      <w:r>
        <w:rPr>
          <w:rFonts w:ascii="Amiri" w:hAnsi="Amiri" w:eastAsia="Amiri" w:cs="Amiri"/>
          <w:color w:val="111111"/>
          <w:sz w:val="28"/>
          <w:sz w:val="28"/>
          <w:szCs w:val="28"/>
          <w:rtl w:val="true"/>
          <w:lang w:bidi="ar-SA"/>
        </w:rPr>
        <w:t xml:space="preserve">معيّن نكرده باشى ايشان را مقدارى </w:t>
      </w:r>
      <w:r>
        <w:rPr>
          <w:rStyle w:val="FootnoteAnchor"/>
          <w:rtl w:val="true"/>
        </w:rPr>
        <w:footnoteReference w:id="3111"/>
      </w:r>
      <w:r>
        <w:rPr>
          <w:rFonts w:ascii="IRNazanin" w:hAnsi="IRNazanin" w:eastAsia="IRNazanin"/>
          <w:color w:val="111111"/>
          <w:sz w:val="28"/>
          <w:sz w:val="28"/>
          <w:szCs w:val="28"/>
          <w:rtl w:val="true"/>
          <w:lang w:bidi="fa-IR"/>
        </w:rPr>
        <w:t>،متعه دهى ايشان را،بر توانگر باشد اندازه يش و بر درويش اندازه يش برخوردارى به وجه،واجب بر نيكوكاران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Style w:val="FootnoteAnchor"/>
          <w:rtl w:val="true"/>
        </w:rPr>
        <w:footnoteReference w:id="3112"/>
      </w:r>
      <w:r>
        <w:rPr>
          <w:rFonts w:ascii="IRNazanin" w:hAnsi="IRNazanin" w:eastAsia="IRNazanin"/>
          <w:color w:val="111111"/>
          <w:sz w:val="28"/>
          <w:sz w:val="28"/>
          <w:szCs w:val="28"/>
          <w:rtl w:val="true"/>
          <w:lang w:bidi="fa-IR"/>
        </w:rPr>
        <w:t xml:space="preserve">طلاق دهى ايشان را از پيش آن كه نزديكى كنى </w:t>
      </w:r>
      <w:r>
        <w:rPr>
          <w:rStyle w:val="FootnoteAnchor"/>
          <w:rtl w:val="true"/>
        </w:rPr>
        <w:footnoteReference w:id="3113"/>
      </w:r>
      <w:r>
        <w:rPr>
          <w:rFonts w:ascii="Amiri" w:hAnsi="Amiri" w:eastAsia="Amiri" w:cs="Amiri"/>
          <w:color w:val="111111"/>
          <w:sz w:val="28"/>
          <w:sz w:val="28"/>
          <w:szCs w:val="28"/>
          <w:rtl w:val="true"/>
          <w:lang w:bidi="ar-SA"/>
        </w:rPr>
        <w:t xml:space="preserve">با ايشان و بازبريده باشى </w:t>
      </w:r>
      <w:r>
        <w:rPr>
          <w:rStyle w:val="FootnoteAnchor"/>
          <w:rtl w:val="true"/>
        </w:rPr>
        <w:footnoteReference w:id="3114"/>
      </w:r>
      <w:r>
        <w:rPr>
          <w:rFonts w:ascii="IRNazanin" w:hAnsi="IRNazanin" w:eastAsia="IRNazanin"/>
          <w:color w:val="111111"/>
          <w:sz w:val="28"/>
          <w:sz w:val="28"/>
          <w:szCs w:val="28"/>
          <w:rtl w:val="true"/>
          <w:lang w:bidi="fa-IR"/>
        </w:rPr>
        <w:t xml:space="preserve">ايشان را مهرى معيّن نيمه آنچه ببريده باشى مگر عفو كنند </w:t>
      </w:r>
      <w:r>
        <w:rPr>
          <w:rStyle w:val="FootnoteAnchor"/>
          <w:rtl w:val="true"/>
        </w:rPr>
        <w:footnoteReference w:id="3115"/>
      </w:r>
      <w:r>
        <w:rPr>
          <w:rFonts w:ascii="Amiri" w:hAnsi="Amiri" w:eastAsia="Amiri" w:cs="Amiri"/>
          <w:color w:val="111111"/>
          <w:sz w:val="28"/>
          <w:sz w:val="28"/>
          <w:szCs w:val="28"/>
          <w:rtl w:val="true"/>
          <w:lang w:bidi="ar-SA"/>
        </w:rPr>
        <w:t xml:space="preserve">يا عفو كند آن كس كه به دست او باشد بستن زنا شوهرى،و آن كه </w:t>
      </w:r>
      <w:r>
        <w:rPr>
          <w:rStyle w:val="FootnoteAnchor"/>
          <w:rtl w:val="true"/>
        </w:rPr>
        <w:footnoteReference w:id="3116"/>
      </w:r>
      <w:r>
        <w:rPr>
          <w:rFonts w:ascii="IRNazanin" w:hAnsi="IRNazanin" w:eastAsia="IRNazanin"/>
          <w:color w:val="111111"/>
          <w:sz w:val="28"/>
          <w:sz w:val="28"/>
          <w:szCs w:val="28"/>
          <w:rtl w:val="true"/>
          <w:lang w:bidi="fa-IR"/>
        </w:rPr>
        <w:t xml:space="preserve">عفو كنى نزديكتر بود به پرهيزگارى،و فراموش مكنى </w:t>
      </w:r>
      <w:r>
        <w:rPr>
          <w:rStyle w:val="FootnoteAnchor"/>
          <w:rtl w:val="true"/>
        </w:rPr>
        <w:footnoteReference w:id="3117"/>
      </w:r>
      <w:r>
        <w:rPr>
          <w:rFonts w:ascii="IRNazanin" w:hAnsi="IRNazanin" w:eastAsia="IRNazanin"/>
          <w:color w:val="111111"/>
          <w:sz w:val="28"/>
          <w:sz w:val="28"/>
          <w:szCs w:val="28"/>
          <w:rtl w:val="true"/>
          <w:lang w:bidi="fa-IR"/>
        </w:rPr>
        <w:t>احسان ميان شما كه خداى به آنچه كنى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دارى براى نمازها و نماز ميانين و بايستيد خداى را فرمان بردار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ترسى پيادگان يا سواران،چون ايمن شوى ذكر خداى كنى </w:t>
      </w:r>
    </w:p>
    <w:p>
      <w:pPr>
        <w:pStyle w:val="BookText"/>
        <w:rPr/>
      </w:pPr>
      <w:r>
        <w:rPr>
          <w:rFonts w:ascii="IRNazanin" w:hAnsi="IRNazanin" w:eastAsia="IRNazanin"/>
          <w:color w:val="111111"/>
          <w:sz w:val="28"/>
          <w:sz w:val="28"/>
          <w:szCs w:val="28"/>
          <w:rtl w:val="true"/>
          <w:lang w:bidi="fa-IR"/>
        </w:rPr>
        <w:t>چنان كه بازآموخت شما را آنچه شما ندانستى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يُتَوَفَّوْنَ مِنْكُمْ وَ يَذَرُونَ 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الآية،بدان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تمام بستدن باشد</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توفّيت الشّىء و استوفيته اذا اخذته تامّا </w:t>
      </w:r>
      <w:r>
        <w:rPr>
          <w:rStyle w:val="FootnoteAnchor"/>
          <w:rtl w:val="true"/>
        </w:rPr>
        <w:footnoteReference w:id="3118"/>
      </w:r>
      <w:r>
        <w:rPr>
          <w:rFonts w:ascii="IRNazanin" w:hAnsi="IRNazanin" w:eastAsia="IRNazanin"/>
          <w:color w:val="111111"/>
          <w:sz w:val="28"/>
          <w:sz w:val="28"/>
          <w:szCs w:val="28"/>
          <w:rtl w:val="true"/>
          <w:lang w:bidi="fa-IR"/>
        </w:rPr>
        <w:t>وافيا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اوفيته حقّه،حقّش تمام بدادم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باشد از مرگ و به عرف مخصوص به اين معنى و مرده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براى آن كه جان او به تمامى بستده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تعالى يك جاى قبض روح به خود حوالت كرد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3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جاى به ملك الموت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w:t>
      </w:r>
      <w:r>
        <w:rPr>
          <w:rStyle w:val="FootnoteAnchor"/>
          <w:rtl w:val="true"/>
        </w:rPr>
        <w:footnoteReference w:id="3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آيات بر فعل مجهول ما لم يسمّ فاعله فرمود گفتن،و به عرف مشهور </w:t>
      </w:r>
      <w:r>
        <w:rPr>
          <w:rStyle w:val="FootnoteAnchor"/>
          <w:rtl w:val="true"/>
        </w:rPr>
        <w:footnoteReference w:id="3121"/>
      </w:r>
      <w:r>
        <w:rPr>
          <w:rFonts w:ascii="Amiri" w:hAnsi="Amiri" w:eastAsia="Amiri" w:cs="Amiri"/>
          <w:color w:val="111111"/>
          <w:sz w:val="28"/>
          <w:sz w:val="28"/>
          <w:szCs w:val="28"/>
          <w:rtl w:val="true"/>
          <w:lang w:bidi="ar-SA"/>
        </w:rPr>
        <w:t xml:space="preserve">شد توفّى الرّجل اذا </w:t>
      </w:r>
      <w:r>
        <w:rPr>
          <w:rStyle w:val="FootnoteAnchor"/>
          <w:rtl w:val="true"/>
        </w:rPr>
        <w:footnoteReference w:id="3122"/>
      </w:r>
      <w:r>
        <w:rPr>
          <w:rFonts w:ascii="IRNazanin" w:hAnsi="IRNazanin" w:eastAsia="IRNazanin"/>
          <w:color w:val="111111"/>
          <w:sz w:val="28"/>
          <w:sz w:val="28"/>
          <w:szCs w:val="28"/>
          <w:rtl w:val="true"/>
          <w:lang w:bidi="fa-IR"/>
        </w:rPr>
        <w:t>قبض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قرائت اميرالمؤمنين </w:t>
      </w:r>
      <w:r>
        <w:rPr>
          <w:rStyle w:val="FootnoteAnchor"/>
          <w:rtl w:val="true"/>
        </w:rPr>
        <w:footnoteReference w:id="3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فعل راست منسوب با فاعل،و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 اعمارهم،و آنان كه عمرهاى خود به سر آرند، و بر قرائت عامّه قرّاء،و آنان كه ايشان را جان بستانند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يَذَرُونَ أَزْوٰاجاً ،و رها كنند زنان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فعل باشد كه از او بناى ماضى نيايد،و فاعل و مفعول نيايد،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و لا ودع و لا آذر،و لا موذور،از او جز فعل مستقبل نيايد و امرونهى كه بناى آن بر مستقبل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اوست،و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او اعنى بر يتوفّون ازواجا؟گوييم از اين چند جواب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w:t>
      </w:r>
      <w:r>
        <w:rPr>
          <w:rStyle w:val="FootnoteAnchor"/>
          <w:rtl w:val="true"/>
        </w:rPr>
        <w:footnoteReference w:id="3124"/>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در او مضمر است،و آن اسمى است كه خبر به او </w:t>
      </w:r>
    </w:p>
    <w:p>
      <w:pPr>
        <w:pStyle w:val="BookText"/>
        <w:rPr/>
      </w:pPr>
      <w:r>
        <w:rPr>
          <w:rFonts w:ascii="IRNazanin" w:hAnsi="IRNazanin" w:eastAsia="IRNazanin"/>
          <w:color w:val="111111"/>
          <w:sz w:val="28"/>
          <w:sz w:val="28"/>
          <w:szCs w:val="28"/>
          <w:rtl w:val="true"/>
          <w:lang w:bidi="fa-IR"/>
        </w:rPr>
        <w:t xml:space="preserve">جمله شود تا </w:t>
      </w:r>
      <w:r>
        <w:rPr>
          <w:rStyle w:val="FootnoteAnchor"/>
          <w:rtl w:val="true"/>
        </w:rPr>
        <w:footnoteReference w:id="3125"/>
      </w:r>
      <w:r>
        <w:rPr>
          <w:rFonts w:ascii="Amiri" w:hAnsi="Amiri" w:eastAsia="Amiri" w:cs="Amiri"/>
          <w:color w:val="111111"/>
          <w:sz w:val="28"/>
          <w:sz w:val="28"/>
          <w:szCs w:val="28"/>
          <w:rtl w:val="true"/>
          <w:lang w:bidi="ar-SA"/>
        </w:rPr>
        <w:t>جمله در جاى خبر مبتدا باشد،و تقدير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ازواجهم يتربّصن،بمنزلة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ابوه منطلق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قطرب گفت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 لازواجهم ان يتربّصن،بمنزلة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يقوم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زنان به قائم مقام خبر ايشان كرد،چنان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لعلّى ان مالت بى الرّيح ميلةعلى ابن أبي ذبيان </w:t>
      </w:r>
      <w:r>
        <w:rPr>
          <w:rStyle w:val="FootnoteAnchor"/>
          <w:rtl w:val="true"/>
        </w:rPr>
        <w:footnoteReference w:id="3126"/>
      </w:r>
      <w:r>
        <w:rPr>
          <w:rFonts w:ascii="Amiri" w:hAnsi="Amiri" w:eastAsia="Amiri" w:cs="Amiri"/>
          <w:color w:val="111111"/>
          <w:sz w:val="28"/>
          <w:sz w:val="28"/>
          <w:szCs w:val="28"/>
          <w:rtl w:val="true"/>
          <w:lang w:bidi="ar-SA"/>
        </w:rPr>
        <w:t>ان يتندّما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ثمّ قال ان يتندّم،براى آن كه معنى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ابلغ حالا يتندّم معها ابن ابي ذبيان،و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اسد انّ ابن قيس و قتلهبغير دم دار المذلّة حلّت</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3127"/>
      </w:r>
      <w:r>
        <w:rPr>
          <w:rFonts w:ascii="IRNazanin" w:hAnsi="IRNazanin" w:eastAsia="IRNazanin"/>
          <w:color w:val="111111"/>
          <w:sz w:val="28"/>
          <w:sz w:val="28"/>
          <w:szCs w:val="28"/>
          <w:rtl w:val="true"/>
          <w:lang w:bidi="fa-IR"/>
        </w:rPr>
        <w:t>فروگذاشت و خبر قتله بگفت،اكتفاء بذكره عن الاوّل،و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بما عندنا و أنت بماعندك راض و الرّأى مختلف</w:t>
      </w:r>
    </w:p>
    <w:p>
      <w:pPr>
        <w:pStyle w:val="BookText"/>
        <w:rPr/>
      </w:pP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يتربّصن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يتربّصن بعدهم ازواجهم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اين آيت ناسخ است آن را كه پس از اين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يُتَوَفَّوْنَ مِنْكُمْ وَ يَذَرُونَ أَزْوٰاجاً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لِأَزْوٰاجِهِمْ </w:t>
      </w:r>
      <w:r>
        <w:rPr>
          <w:rStyle w:val="FootnoteAnchor"/>
          <w:rtl w:val="true"/>
        </w:rPr>
        <w:footnoteReference w:id="3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الآية،و اگرچه در تلاوت،اين آيت،پيش آن است،و به نزديك ما عدّة المتوفّى عنها زوجها،چهار ماه و ده روز باشد سواء اگر دخول بوده باشد و اگر نبوده باشد اگر آزاد بود و اگر برده </w:t>
      </w:r>
      <w:r>
        <w:rPr>
          <w:rStyle w:val="FootnoteAnchor"/>
          <w:rtl w:val="true"/>
        </w:rPr>
        <w:footnoteReference w:id="3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آبستن بود عدّتش </w:t>
      </w:r>
      <w:r>
        <w:rPr>
          <w:rStyle w:val="FootnoteAnchor"/>
          <w:rtl w:val="true"/>
        </w:rPr>
        <w:footnoteReference w:id="3130"/>
      </w:r>
      <w:r>
        <w:rPr>
          <w:rFonts w:ascii="IRNazanin" w:hAnsi="IRNazanin" w:eastAsia="IRNazanin"/>
          <w:color w:val="111111"/>
          <w:sz w:val="28"/>
          <w:sz w:val="28"/>
          <w:szCs w:val="28"/>
          <w:rtl w:val="true"/>
          <w:lang w:bidi="fa-IR"/>
        </w:rPr>
        <w:t xml:space="preserve">ابعد الاجلين باشد امّا به وضع حمل و امّا به چهار ماه و ده روز، و اين روايت است از اميرالمؤمنين </w:t>
      </w:r>
      <w:r>
        <w:rPr>
          <w:rStyle w:val="FootnoteAnchor"/>
          <w:rtl w:val="true"/>
        </w:rPr>
        <w:footnoteReference w:id="3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فقها اصمّ موافقت كرد ما را در تمام </w:t>
      </w:r>
      <w:r>
        <w:rPr>
          <w:rStyle w:val="FootnoteAnchor"/>
          <w:rtl w:val="true"/>
        </w:rPr>
        <w:footnoteReference w:id="3132"/>
      </w:r>
      <w:r>
        <w:rPr>
          <w:rFonts w:ascii="Amiri" w:hAnsi="Amiri" w:eastAsia="Amiri" w:cs="Amiri"/>
          <w:color w:val="111111"/>
          <w:sz w:val="28"/>
          <w:sz w:val="28"/>
          <w:szCs w:val="28"/>
          <w:rtl w:val="true"/>
          <w:lang w:bidi="ar-SA"/>
        </w:rPr>
        <w:t xml:space="preserve">عدّت غير مدخول بها،و جمله فقها </w:t>
      </w:r>
    </w:p>
    <w:p>
      <w:pPr>
        <w:pStyle w:val="BookText"/>
        <w:rPr/>
      </w:pPr>
      <w:r>
        <w:rPr>
          <w:rFonts w:ascii="IRNazanin" w:hAnsi="IRNazanin" w:eastAsia="IRNazanin"/>
          <w:color w:val="111111"/>
          <w:sz w:val="28"/>
          <w:sz w:val="28"/>
          <w:szCs w:val="28"/>
          <w:rtl w:val="true"/>
          <w:lang w:bidi="fa-IR"/>
        </w:rPr>
        <w:t>خلاف كرده اند،و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ماه و پنج روز باشد عدّت پرستار بر نيمه عدّت زن آزاد، و بعضى اصحابان </w:t>
      </w:r>
      <w:r>
        <w:rPr>
          <w:rStyle w:val="FootnoteAnchor"/>
          <w:rtl w:val="true"/>
        </w:rPr>
        <w:footnoteReference w:id="3133"/>
      </w:r>
      <w:r>
        <w:rPr>
          <w:rFonts w:ascii="IRNazanin" w:hAnsi="IRNazanin" w:eastAsia="IRNazanin"/>
          <w:color w:val="111111"/>
          <w:sz w:val="28"/>
          <w:sz w:val="28"/>
          <w:szCs w:val="28"/>
          <w:rtl w:val="true"/>
          <w:lang w:bidi="fa-IR"/>
        </w:rPr>
        <w:t>ما هم اين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عدّت آبستن گفتند جماعتى فقها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حمل باشد،و اگر مرد را هنوز دفن نكرده باشند،و به نزديك ما اين عدّت مطلّقه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المتوفّى عنها زوجها فعدّتها ابعد الاجلين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زن آزاد را از شوهر سوك بايد داشتن از ترك زينت و سرمه در چشم كردن </w:t>
      </w:r>
      <w:r>
        <w:rPr>
          <w:rStyle w:val="FootnoteAnchor"/>
          <w:rtl w:val="true"/>
        </w:rPr>
        <w:footnoteReference w:id="3134"/>
      </w:r>
      <w:r>
        <w:rPr>
          <w:rFonts w:ascii="IRNazanin" w:hAnsi="IRNazanin" w:eastAsia="IRNazanin"/>
          <w:color w:val="111111"/>
          <w:sz w:val="28"/>
          <w:sz w:val="28"/>
          <w:szCs w:val="28"/>
          <w:rtl w:val="true"/>
          <w:lang w:bidi="fa-IR"/>
        </w:rPr>
        <w:t>،و از خانه بيرون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عبّاس و ابن شهاب هم چنين گفتند و مذهب شافعى و مالكى اين است،و نيز جامه رنگين نپوشد،و جامه سياه خود هميشه مكروه است پوشيدن،و اگرچه چشمش به درد آيد،چيزى در چشم كند كه نه سرمه باشد،و در او طيب </w:t>
      </w:r>
      <w:r>
        <w:rPr>
          <w:rStyle w:val="FootnoteAnchor"/>
          <w:rtl w:val="true"/>
        </w:rPr>
        <w:footnoteReference w:id="3135"/>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نزديك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دخترم فرمان يافته است،و او را چشم درد مى كند و رنجور است،دستور باشى </w:t>
      </w:r>
      <w:r>
        <w:rPr>
          <w:rStyle w:val="FootnoteAnchor"/>
          <w:rtl w:val="true"/>
        </w:rPr>
        <w:footnoteReference w:id="3136"/>
      </w:r>
      <w:r>
        <w:rPr>
          <w:rFonts w:ascii="IRNazanin" w:hAnsi="IRNazanin" w:eastAsia="IRNazanin"/>
          <w:color w:val="111111"/>
          <w:sz w:val="28"/>
          <w:sz w:val="28"/>
          <w:szCs w:val="28"/>
          <w:rtl w:val="true"/>
          <w:lang w:bidi="fa-IR"/>
        </w:rPr>
        <w:t>كه سرمه در چشم كند؟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شما روا مى داشت كه يك سال در خانه بنشيند و جامه كهنه پوشد و زينت رها كند و سرمه رها كند،آنگه بيرون آيد و پشكى به سگى </w:t>
      </w:r>
      <w:r>
        <w:rPr>
          <w:rStyle w:val="FootnoteAnchor"/>
          <w:rtl w:val="true"/>
        </w:rPr>
        <w:footnoteReference w:id="3137"/>
      </w:r>
      <w:r>
        <w:rPr>
          <w:rFonts w:ascii="IRNazanin" w:hAnsi="IRNazanin" w:eastAsia="IRNazanin"/>
          <w:color w:val="111111"/>
          <w:sz w:val="28"/>
          <w:sz w:val="28"/>
          <w:szCs w:val="28"/>
          <w:rtl w:val="true"/>
          <w:lang w:bidi="fa-IR"/>
        </w:rPr>
        <w:t>اندازد،يعنى كه عدّت شوهر بينداختم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چهار ماه و ده روز نمى تواند صبر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نباشد هيچ كس را كه ايمان دارد به خداى و </w:t>
      </w:r>
      <w:r>
        <w:rPr>
          <w:rStyle w:val="FootnoteAnchor"/>
          <w:rtl w:val="true"/>
        </w:rPr>
        <w:footnoteReference w:id="3138"/>
      </w:r>
      <w:r>
        <w:rPr>
          <w:rFonts w:ascii="Amiri" w:hAnsi="Amiri" w:eastAsia="Amiri" w:cs="Amiri"/>
          <w:color w:val="111111"/>
          <w:sz w:val="28"/>
          <w:sz w:val="28"/>
          <w:szCs w:val="28"/>
          <w:rtl w:val="true"/>
          <w:lang w:bidi="ar-SA"/>
        </w:rPr>
        <w:t xml:space="preserve">قيامت كه بر مرده اى </w:t>
      </w:r>
      <w:r>
        <w:rPr>
          <w:rStyle w:val="FootnoteAnchor"/>
          <w:rtl w:val="true"/>
        </w:rPr>
        <w:footnoteReference w:id="3139"/>
      </w:r>
      <w:r>
        <w:rPr>
          <w:rFonts w:ascii="IRNazanin" w:hAnsi="IRNazanin" w:eastAsia="IRNazanin"/>
          <w:color w:val="111111"/>
          <w:sz w:val="28"/>
          <w:sz w:val="28"/>
          <w:szCs w:val="28"/>
          <w:rtl w:val="true"/>
          <w:lang w:bidi="fa-IR"/>
        </w:rPr>
        <w:t xml:space="preserve">سوك دارد بالاى سه روز،مگر زن </w:t>
      </w:r>
      <w:r>
        <w:rPr>
          <w:rStyle w:val="FootnoteAnchor"/>
          <w:rtl w:val="true"/>
        </w:rPr>
        <w:footnoteReference w:id="3140"/>
      </w:r>
      <w:r>
        <w:rPr>
          <w:rFonts w:ascii="Amiri" w:hAnsi="Amiri" w:eastAsia="Amiri" w:cs="Amiri"/>
          <w:color w:val="111111"/>
          <w:sz w:val="28"/>
          <w:sz w:val="28"/>
          <w:szCs w:val="28"/>
          <w:rtl w:val="true"/>
          <w:lang w:bidi="ar-SA"/>
        </w:rPr>
        <w:t xml:space="preserve">كه سوك شوهر </w:t>
      </w:r>
    </w:p>
    <w:p>
      <w:pPr>
        <w:pStyle w:val="BookText"/>
        <w:rPr/>
      </w:pPr>
      <w:r>
        <w:rPr>
          <w:rFonts w:ascii="IRNazanin" w:hAnsi="IRNazanin" w:eastAsia="IRNazanin"/>
          <w:color w:val="111111"/>
          <w:sz w:val="28"/>
          <w:sz w:val="28"/>
          <w:szCs w:val="28"/>
          <w:rtl w:val="true"/>
          <w:lang w:bidi="fa-IR"/>
        </w:rPr>
        <w:t>دارد چهار ماه و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در تخصيص اين مدّت آن است كه به اين مدّت حيات بيافريند خداى تعالى در فرزند،و براى آن گفت </w:t>
      </w:r>
      <w:r>
        <w:rPr>
          <w:rStyle w:val="FootnoteAnchor"/>
          <w:rtl w:val="true"/>
        </w:rPr>
        <w:footnoteReference w:id="3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عَشْراً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ليالى خواست،و عرب حساب بر شب كنند براى آن كه بر هلال حساب كنند و آن در شب باشد،از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عشرا،و اگرچه روزه به روز باشد،و آنجا كه خبر از شب و روز بود چنان كه در آيت هست تغليب شب را</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چنان كه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فطافت </w:t>
      </w:r>
      <w:r>
        <w:rPr>
          <w:rStyle w:val="FootnoteAnchor"/>
          <w:rtl w:val="true"/>
        </w:rPr>
        <w:footnoteReference w:id="3142"/>
      </w:r>
      <w:r>
        <w:rPr>
          <w:rFonts w:ascii="Amiri" w:hAnsi="Amiri" w:eastAsia="Amiri" w:cs="Amiri"/>
          <w:color w:val="111111"/>
          <w:sz w:val="28"/>
          <w:sz w:val="28"/>
          <w:szCs w:val="28"/>
          <w:rtl w:val="true"/>
          <w:lang w:bidi="ar-SA"/>
        </w:rPr>
        <w:t>ثلاثا بين يوم و ليلةو كان النّكير ان تضيف و تجأرا</w:t>
      </w:r>
    </w:p>
    <w:p>
      <w:pPr>
        <w:pStyle w:val="BookText"/>
        <w:rPr/>
      </w:pPr>
      <w:r>
        <w:rPr>
          <w:rFonts w:ascii="IRNazanin" w:hAnsi="IRNazanin" w:eastAsia="IRNazanin"/>
          <w:color w:val="111111"/>
          <w:sz w:val="28"/>
          <w:sz w:val="28"/>
          <w:szCs w:val="28"/>
          <w:rtl w:val="true"/>
          <w:lang w:bidi="fa-IR"/>
        </w:rPr>
        <w:t>و عبد اللّٰه عبّاس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اشهر و عشر ليال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تأنيث كرد كه مدّت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بَلَغْنَ أَجَلَهُنَّ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مدّت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الدّين،چون عدّت تمام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عَلَيْكُمْ ،بزه نيست بر شما،خطاب با اولياى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فَعَلْنَ فِي أَنْفُسِهِنَّ ،در آنچه ايشان به خود كنند از نكاح يا زينت يا رغبت در نكاح ما دام تا به معروف باشد،يعنى به قاعده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خَبِيرٌ ،و خداى به آنچه شما مى كنى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جُنٰاحَ عَلَيْكُمْ ،بزه نيست بر شما،خطاب با </w:t>
      </w:r>
      <w:r>
        <w:rPr>
          <w:rStyle w:val="FootnoteAnchor"/>
          <w:rtl w:val="true"/>
        </w:rPr>
        <w:footnoteReference w:id="3143"/>
      </w:r>
      <w:r>
        <w:rPr>
          <w:rFonts w:ascii="Amiri" w:hAnsi="Amiri" w:eastAsia="Amiri" w:cs="Amiri"/>
          <w:color w:val="111111"/>
          <w:sz w:val="28"/>
          <w:sz w:val="28"/>
          <w:szCs w:val="28"/>
          <w:rtl w:val="true"/>
          <w:lang w:bidi="ar-SA"/>
        </w:rPr>
        <w:t>مردان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عَرَّضْتُمْ بِهِ مِنْ خِطْبَةِ النِّسٰاءِ ،در آن تعريض كه كنى از خواستن زنانى كه در عدّت باشند،و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تلويح و آرايش سخن و مقدّمات حاجت باشد،و آن ضدّ تصريح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كلمت،من عرض الشّىء و هو جانبه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به عرض الحائط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كلمات تعريض چنان كه در تفسير آمده است،آن باشد كه او را گويد </w:t>
      </w:r>
      <w:r>
        <w:rPr>
          <w:rStyle w:val="FootnoteAnchor"/>
          <w:rtl w:val="true"/>
        </w:rPr>
        <w:footnoteReference w:id="3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خداى جمالى داده است،تو زنى صالحى و زنى عاقلى،تو را بنگزيرد از كسى كه در پيش كار </w:t>
      </w:r>
      <w:r>
        <w:rPr>
          <w:rStyle w:val="FootnoteAnchor"/>
          <w:rtl w:val="true"/>
        </w:rPr>
        <w:footnoteReference w:id="3145"/>
      </w:r>
      <w:r>
        <w:rPr>
          <w:rFonts w:ascii="Amiri" w:hAnsi="Amiri" w:eastAsia="Amiri" w:cs="Amiri"/>
          <w:color w:val="111111"/>
          <w:sz w:val="28"/>
          <w:sz w:val="28"/>
          <w:szCs w:val="28"/>
          <w:rtl w:val="true"/>
          <w:lang w:bidi="ar-SA"/>
        </w:rPr>
        <w:t xml:space="preserve">باشد،تو را خداى ضايع نكند،و ان شاءاللّٰه كه خداى به تو خير </w:t>
      </w:r>
      <w:r>
        <w:rPr>
          <w:rStyle w:val="FootnoteAnchor"/>
          <w:rtl w:val="true"/>
        </w:rPr>
        <w:footnoteReference w:id="3146"/>
      </w:r>
    </w:p>
    <w:p>
      <w:pPr>
        <w:pStyle w:val="BookText"/>
        <w:rPr/>
      </w:pPr>
      <w:r>
        <w:rPr>
          <w:rFonts w:ascii="IRNazanin" w:hAnsi="IRNazanin" w:eastAsia="IRNazanin"/>
          <w:color w:val="111111"/>
          <w:sz w:val="28"/>
          <w:sz w:val="28"/>
          <w:szCs w:val="28"/>
          <w:rtl w:val="true"/>
          <w:lang w:bidi="fa-IR"/>
        </w:rPr>
        <w:t xml:space="preserve">خواهد </w:t>
      </w:r>
      <w:r>
        <w:rPr>
          <w:rStyle w:val="FootnoteAnchor"/>
          <w:rtl w:val="true"/>
        </w:rPr>
        <w:footnoteReference w:id="3147"/>
      </w:r>
      <w:r>
        <w:rPr>
          <w:rFonts w:ascii="Amiri" w:hAnsi="Amiri" w:eastAsia="Amiri" w:cs="Amiri"/>
          <w:color w:val="111111"/>
          <w:sz w:val="28"/>
          <w:sz w:val="28"/>
          <w:szCs w:val="28"/>
          <w:rtl w:val="true"/>
          <w:lang w:bidi="ar-SA"/>
        </w:rPr>
        <w:t>،مرا بر تو شفقتى هست،در عزم من آن است كه با تو احسان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او را هديّه اى فرستد و به مهمّات او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ولىّ او را گويد كه بى آگاهى من كارى مكن </w:t>
      </w:r>
      <w:r>
        <w:rPr>
          <w:rStyle w:val="FootnoteAnchor"/>
          <w:rtl w:val="true"/>
        </w:rPr>
        <w:footnoteReference w:id="3148"/>
      </w:r>
      <w:r>
        <w:rPr>
          <w:rFonts w:ascii="IRNazanin" w:hAnsi="IRNazanin" w:eastAsia="IRNazanin"/>
          <w:color w:val="111111"/>
          <w:sz w:val="28"/>
          <w:sz w:val="28"/>
          <w:szCs w:val="28"/>
          <w:rtl w:val="true"/>
          <w:lang w:bidi="fa-IR"/>
        </w:rPr>
        <w:t>در تزويج اين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گفت </w:t>
      </w:r>
      <w:r>
        <w:rPr>
          <w:rStyle w:val="FootnoteAnchor"/>
          <w:rtl w:val="true"/>
        </w:rPr>
        <w:footnoteReference w:id="3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زنى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قفاى جنازه شوهر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 مبر تو را خود </w:t>
      </w:r>
      <w:r>
        <w:rPr>
          <w:rStyle w:val="FootnoteAnchor"/>
          <w:rtl w:val="true"/>
        </w:rPr>
        <w:footnoteReference w:id="3150"/>
      </w:r>
      <w:r>
        <w:rPr>
          <w:rFonts w:ascii="IRNazanin" w:hAnsi="IRNazanin" w:eastAsia="IRNazanin"/>
          <w:color w:val="111111"/>
          <w:sz w:val="28"/>
          <w:sz w:val="28"/>
          <w:szCs w:val="28"/>
          <w:rtl w:val="true"/>
          <w:lang w:bidi="fa-IR"/>
        </w:rPr>
        <w:t>،يعنى با كسى زبانى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بايست گفتن،كه من زبان بدادم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بنت حنظله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 من آمد،و من در عدّت بودم،مرا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شناخته باشى قرابت 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پدران من،و حقّ جدّم علىّ بو طالب </w:t>
      </w:r>
      <w:r>
        <w:rPr>
          <w:rStyle w:val="FootnoteAnchor"/>
          <w:rtl w:val="true"/>
        </w:rPr>
        <w:footnoteReference w:id="3151"/>
      </w:r>
      <w:r>
        <w:rPr>
          <w:rFonts w:ascii="IRNazanin" w:hAnsi="IRNazanin" w:eastAsia="IRNazanin"/>
          <w:color w:val="111111"/>
          <w:sz w:val="28"/>
          <w:sz w:val="28"/>
          <w:szCs w:val="28"/>
          <w:rtl w:val="true"/>
          <w:lang w:bidi="fa-IR"/>
        </w:rPr>
        <w:t>و قدمت و سابقت او؟من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خطبت مى كنى و من در عدّتم،و مردمان فقه و علم از تو مى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خطبتى نكردم،من حديث جدّ و پدرم كردم و سابقه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نشنيدى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 امّ سلمه شد و او در عدّت پسر عمّش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سلمة،و حديث خود و مكان و منزلت خود مى گفت،بر دست تكيه زده،تا حصير در دست او اثر بكرد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او كرد خطبه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دون عزم نكاح باشد،آن </w:t>
      </w:r>
      <w:r>
        <w:rPr>
          <w:rStyle w:val="FootnoteAnchor"/>
          <w:rtl w:val="true"/>
        </w:rPr>
        <w:footnoteReference w:id="3152"/>
      </w:r>
      <w:r>
        <w:rPr>
          <w:rFonts w:ascii="IRNazanin" w:hAnsi="IRNazanin" w:eastAsia="IRNazanin"/>
          <w:color w:val="111111"/>
          <w:sz w:val="28"/>
          <w:sz w:val="28"/>
          <w:szCs w:val="28"/>
          <w:rtl w:val="true"/>
          <w:lang w:bidi="fa-IR"/>
        </w:rPr>
        <w:t>تعريض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التماس نكاح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كيفيّت از </w:t>
      </w:r>
      <w:r>
        <w:rPr>
          <w:rStyle w:val="FootnoteAnchor"/>
          <w:rtl w:val="true"/>
        </w:rPr>
        <w:footnoteReference w:id="3153"/>
      </w:r>
      <w:r>
        <w:rPr>
          <w:rFonts w:ascii="IRNazanin" w:hAnsi="IRNazanin" w:eastAsia="IRNazanin"/>
          <w:color w:val="111111"/>
          <w:sz w:val="28"/>
          <w:sz w:val="28"/>
          <w:szCs w:val="28"/>
          <w:rtl w:val="true"/>
          <w:lang w:bidi="fa-IR"/>
        </w:rPr>
        <w:t>خواستن بود كالعقدة و الرّكبة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الرّجل المرأة ان يجيبها الى خطبها،و الخطب الامر و الحاجة،تقول </w:t>
      </w:r>
      <w:r>
        <w:rPr>
          <w:rStyle w:val="FootnoteAnchor"/>
          <w:rtl w:val="true"/>
        </w:rPr>
        <w:footnoteReference w:id="3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خطبك،اى ما امرك و ما حاجتك، قٰالَ فَمٰا خَطْبُكَ يٰا سٰامِرِيُّ </w:t>
      </w:r>
      <w:r>
        <w:rPr>
          <w:rStyle w:val="FootnoteAnchor"/>
          <w:rtl w:val="true"/>
        </w:rPr>
        <w:footnoteReference w:id="3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خطبه،خواستن باشد خطبه،خواندن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أَكْنَنْتُمْ فِي أَنْفُسِكُمْ ،يا در دل پنهان دارى،يقال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الشّىء و اكننته </w:t>
      </w:r>
      <w:r>
        <w:rPr>
          <w:rStyle w:val="FootnoteAnchor"/>
          <w:rtl w:val="true"/>
        </w:rPr>
        <w:footnoteReference w:id="3156"/>
      </w:r>
      <w:r>
        <w:rPr>
          <w:rFonts w:ascii="Amiri" w:hAnsi="Amiri" w:eastAsia="Amiri" w:cs="Amiri"/>
          <w:color w:val="111111"/>
          <w:sz w:val="28"/>
          <w:sz w:val="28"/>
          <w:szCs w:val="28"/>
          <w:rtl w:val="true"/>
          <w:lang w:bidi="ar-SA"/>
        </w:rPr>
        <w:t>لغتان،و 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اكننت الشّىء اذا اخفيته في نفسك،و كننته سترته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اللّٰهُ أَنَّكُمْ سَتَذْكُرُونَهُنَّ ،خداى داند كه شما ايشان را در دل ياد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خطبه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تُوٰاعِدُوهُنَّ سِرًّا ،و لكن وعده مدهى ايشان را سرّ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زناست و دعوت باحرام،و آن آن بود كه مرد در نزديك زنى شدى و او را بفريفتى به گفتارهاى خوب،و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تمكين كن،تا چون عدّت به سر آيد آشكارا بر </w:t>
      </w:r>
      <w:r>
        <w:rPr>
          <w:rStyle w:val="FootnoteAnchor"/>
          <w:rtl w:val="true"/>
        </w:rPr>
        <w:footnoteReference w:id="3158"/>
      </w:r>
      <w:r>
        <w:rPr>
          <w:rFonts w:ascii="Amiri" w:hAnsi="Amiri" w:eastAsia="Amiri" w:cs="Amiri"/>
          <w:color w:val="111111"/>
          <w:sz w:val="28"/>
          <w:sz w:val="28"/>
          <w:szCs w:val="28"/>
          <w:rtl w:val="true"/>
          <w:lang w:bidi="ar-SA"/>
        </w:rPr>
        <w:t>تو عقد بندم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از آن نهى كرد، اين قول حسن و قتاده و ابراهيم و جابر بن زيد </w:t>
      </w:r>
      <w:r>
        <w:rPr>
          <w:rStyle w:val="FootnoteAnchor"/>
          <w:rtl w:val="true"/>
        </w:rPr>
        <w:footnoteReference w:id="3159"/>
      </w:r>
      <w:r>
        <w:rPr>
          <w:rFonts w:ascii="Amiri" w:hAnsi="Amiri" w:eastAsia="Amiri" w:cs="Amiri"/>
          <w:color w:val="111111"/>
          <w:sz w:val="28"/>
          <w:sz w:val="28"/>
          <w:szCs w:val="28"/>
          <w:rtl w:val="true"/>
          <w:lang w:bidi="ar-SA"/>
        </w:rPr>
        <w:t>و ضحّاك و ربيع و عطاست و روايت عطيّه از عبد اللّٰه عبّاس،و دليل بر اين،قول اعشى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تقربن جارة انّ سرّهاعليك حرام فانكحن او تأبّدا</w:t>
      </w:r>
    </w:p>
    <w:p>
      <w:pPr>
        <w:pStyle w:val="BookText"/>
        <w:rPr/>
      </w:pPr>
      <w:r>
        <w:rPr>
          <w:rFonts w:ascii="Amiri" w:hAnsi="Amiri" w:eastAsia="Amiri" w:cs="Amiri"/>
          <w:color w:val="111111"/>
          <w:sz w:val="28"/>
          <w:sz w:val="28"/>
          <w:szCs w:val="28"/>
          <w:rtl w:val="true"/>
          <w:lang w:bidi="ar-SA"/>
        </w:rPr>
        <w:t>و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سرّ جارتهم عليهمو يأكل جارهم انف القصاع</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مرد گويد شوهر مكن كه تو را به زنى خواهم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بكند با زن كه به زن من باش چون عدّت به سر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عدّت او را بنخواهد </w:t>
      </w:r>
      <w:r>
        <w:rPr>
          <w:rStyle w:val="FootnoteAnchor"/>
          <w:rtl w:val="true"/>
        </w:rPr>
        <w:footnoteReference w:id="3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بدهد </w:t>
      </w:r>
      <w:r>
        <w:rPr>
          <w:rStyle w:val="FootnoteAnchor"/>
          <w:rtl w:val="true"/>
        </w:rPr>
        <w:footnoteReference w:id="3161"/>
      </w:r>
      <w:r>
        <w:rPr>
          <w:rFonts w:ascii="IRNazanin" w:hAnsi="IRNazanin" w:eastAsia="IRNazanin"/>
          <w:color w:val="111111"/>
          <w:sz w:val="28"/>
          <w:sz w:val="28"/>
          <w:szCs w:val="28"/>
          <w:rtl w:val="true"/>
          <w:lang w:bidi="fa-IR"/>
        </w:rPr>
        <w:t xml:space="preserve">او را به مالى،كه به زن ديگرى مباش،تا من تو را چندينى بدهم،و اين اقوال </w:t>
      </w:r>
      <w:r>
        <w:rPr>
          <w:rStyle w:val="FootnoteAnchor"/>
          <w:rtl w:val="true"/>
        </w:rPr>
        <w:footnoteReference w:id="3162"/>
      </w:r>
      <w:r>
        <w:rPr>
          <w:rFonts w:ascii="Amiri" w:hAnsi="Amiri" w:eastAsia="Amiri" w:cs="Amiri"/>
          <w:color w:val="111111"/>
          <w:sz w:val="28"/>
          <w:sz w:val="28"/>
          <w:szCs w:val="28"/>
          <w:rtl w:val="true"/>
          <w:lang w:bidi="ar-SA"/>
        </w:rPr>
        <w:t>متقارب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Style w:val="FootnoteAnchor"/>
          <w:rtl w:val="true"/>
        </w:rPr>
        <w:footnoteReference w:id="3163"/>
      </w:r>
      <w:r>
        <w:rPr>
          <w:rFonts w:ascii="IRNazanin" w:hAnsi="IRNazanin" w:eastAsia="IRNazanin"/>
          <w:color w:val="111111"/>
          <w:sz w:val="28"/>
          <w:sz w:val="28"/>
          <w:szCs w:val="28"/>
          <w:rtl w:val="true"/>
          <w:lang w:bidi="fa-IR"/>
        </w:rPr>
        <w:t>بر اين قولها نكاح باشد،امرؤ القيس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زعمت بسباسة اليوم انّنيكبرت و ان لا يحسن السّرّ أمثالي</w:t>
      </w:r>
    </w:p>
    <w:p>
      <w:pPr>
        <w:pStyle w:val="BookText"/>
        <w:rPr/>
      </w:pPr>
      <w:r>
        <w:rPr>
          <w:rFonts w:ascii="IRNazanin" w:hAnsi="IRNazanin" w:eastAsia="IRNazanin"/>
          <w:color w:val="111111"/>
          <w:sz w:val="28"/>
          <w:sz w:val="28"/>
          <w:szCs w:val="28"/>
          <w:rtl w:val="true"/>
          <w:lang w:bidi="fa-IR"/>
        </w:rPr>
        <w:t>و 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يطلبوا سرّها للغنىو لم يسلموها لإزهادها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نكاحها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است،يعنى خويشتن را وصف مكنى به قوّت بر جماع</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اقوى على اربع و خمس </w:t>
      </w:r>
      <w:r>
        <w:rPr>
          <w:rStyle w:val="FootnoteAnchor"/>
          <w:rtl w:val="true"/>
        </w:rPr>
        <w:footnoteReference w:id="3164"/>
      </w: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للأسرار الّا من اهلها </w:t>
      </w:r>
      <w:r>
        <w:rPr>
          <w:rStyle w:val="FootnoteAnchor"/>
          <w:rtl w:val="true"/>
        </w:rPr>
        <w:footnoteReference w:id="3165"/>
      </w:r>
      <w:r>
        <w:rPr>
          <w:rFonts w:ascii="Amiri" w:hAnsi="Amiri" w:eastAsia="Amiri" w:cs="Amiri"/>
          <w:color w:val="111111"/>
          <w:sz w:val="28"/>
          <w:sz w:val="28"/>
          <w:szCs w:val="28"/>
          <w:rtl w:val="true"/>
          <w:lang w:bidi="ar-SA"/>
        </w:rPr>
        <w:t>و يخلفن ما ظنّ الغيور المشفشف</w:t>
      </w:r>
    </w:p>
    <w:p>
      <w:pPr>
        <w:pStyle w:val="BookText"/>
        <w:rPr/>
      </w:pPr>
      <w:r>
        <w:rPr>
          <w:rFonts w:ascii="Amiri" w:hAnsi="Amiri" w:eastAsia="Amiri" w:cs="Amiri"/>
          <w:color w:val="111111"/>
          <w:sz w:val="28"/>
          <w:sz w:val="28"/>
          <w:szCs w:val="28"/>
          <w:rtl w:val="true"/>
          <w:lang w:bidi="ar-SA"/>
        </w:rPr>
        <w:t>وصفهنّ بالعفّة،و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فعفّ عن اسرارها بعد الفسقو لم يضعها بين فرك و عشق</w:t>
      </w:r>
    </w:p>
    <w:p>
      <w:pPr>
        <w:pStyle w:val="BookText"/>
        <w:rPr/>
      </w:pPr>
      <w:r>
        <w:rPr>
          <w:rFonts w:ascii="IRNazanin" w:hAnsi="IRNazanin" w:eastAsia="IRNazanin"/>
          <w:color w:val="111111"/>
          <w:sz w:val="28"/>
          <w:sz w:val="28"/>
          <w:szCs w:val="28"/>
          <w:rtl w:val="true"/>
          <w:lang w:bidi="fa-IR"/>
        </w:rPr>
        <w:t>زيد بن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در عدّت با ايشان عقد مبندى پنهان، و چون عدّت به سر آيد آشكارا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پوشيده باشد،و براى آن اين چيزها را سرّ مى خوانند از جماع و نكاح و زنا كه پوشيده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فرج را سرّ خوانند،براى آن كه پوشيده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انشد ابن الاعرابىّ </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رأت سرّى تغيّر و انحنىمن بعد نهمة نشره </w:t>
      </w:r>
      <w:r>
        <w:rPr>
          <w:rStyle w:val="FootnoteAnchor"/>
          <w:rtl w:val="true"/>
        </w:rPr>
        <w:footnoteReference w:id="3167"/>
      </w:r>
      <w:r>
        <w:rPr>
          <w:rFonts w:ascii="Amiri" w:hAnsi="Amiri" w:eastAsia="Amiri" w:cs="Amiri"/>
          <w:color w:val="111111"/>
          <w:sz w:val="28"/>
          <w:sz w:val="28"/>
          <w:szCs w:val="28"/>
          <w:rtl w:val="true"/>
          <w:lang w:bidi="ar-SA"/>
        </w:rPr>
        <w:t>حين انثنى</w:t>
      </w:r>
    </w:p>
    <w:p>
      <w:pPr>
        <w:pStyle w:val="BookText"/>
        <w:rPr/>
      </w:pP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است دو وجه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مفعول به،و يكى صفت مصدرى محذوف </w:t>
      </w:r>
      <w:r>
        <w:rPr>
          <w:rStyle w:val="FootnoteAnchor"/>
          <w:rtl w:val="true"/>
        </w:rPr>
        <w:footnoteReference w:id="3168"/>
      </w:r>
      <w:r>
        <w:rPr>
          <w:rFonts w:ascii="IRNazanin" w:hAnsi="IRNazanin" w:eastAsia="IRNazanin"/>
          <w:color w:val="111111"/>
          <w:sz w:val="28"/>
          <w:sz w:val="28"/>
          <w:szCs w:val="28"/>
          <w:rtl w:val="true"/>
          <w:lang w:bidi="fa-IR"/>
        </w:rPr>
        <w:t>،و عدا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استثنا كرد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تَقُولُوا قَوْلاً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وعده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تعريض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بدل سرّ يا بر 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تَعْزِمُوا عُقْدَةَ النِّكٰاحِ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توجبوا عقدة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،نكاح به واجب مكنيد </w:t>
      </w:r>
      <w:r>
        <w:rPr>
          <w:rStyle w:val="FootnoteAnchor"/>
          <w:rtl w:val="true"/>
        </w:rPr>
        <w:footnoteReference w:id="3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تصحّحوا،درست مكنيد </w:t>
      </w:r>
      <w:r>
        <w:rPr>
          <w:rStyle w:val="FootnoteAnchor"/>
          <w:rtl w:val="true"/>
        </w:rPr>
        <w:footnoteReference w:id="3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تعزموا على عقدة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كذا،انّما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على كذا،و لكن چون حرف جرّ بيفكند،فعل به مفعول رسيد و منصوب بكرد او را،و قال عنترة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اتيت على الطّوى و اظلّةحتّى اتاك </w:t>
      </w:r>
      <w:r>
        <w:rPr>
          <w:rStyle w:val="FootnoteAnchor"/>
          <w:rtl w:val="true"/>
        </w:rPr>
        <w:footnoteReference w:id="3171"/>
      </w:r>
      <w:r>
        <w:rPr>
          <w:rFonts w:ascii="Amiri" w:hAnsi="Amiri" w:eastAsia="Amiri" w:cs="Amiri"/>
          <w:color w:val="111111"/>
          <w:sz w:val="28"/>
          <w:sz w:val="28"/>
          <w:szCs w:val="28"/>
          <w:rtl w:val="true"/>
          <w:lang w:bidi="ar-SA"/>
        </w:rPr>
        <w:t>به كريم المطعم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و اظلّ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حَتّٰى يَبْلُغَ الْكِتٰابُ أَجَلَهُ ،تا آنگه كه نوشته به وقت خود رسد،يعنى تا عدّت به سر آيد و براى آنش كتاب خواند،لأنّها ممّا كتب اللّٰه على النّساء،اى فرض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 اللّٰهَ ،بدانيد </w:t>
      </w:r>
      <w:r>
        <w:rPr>
          <w:rStyle w:val="FootnoteAnchor"/>
          <w:rtl w:val="true"/>
        </w:rPr>
        <w:footnoteReference w:id="3172"/>
      </w:r>
      <w:r>
        <w:rPr>
          <w:rFonts w:ascii="IRNazanin" w:hAnsi="IRNazanin" w:eastAsia="IRNazanin"/>
          <w:color w:val="111111"/>
          <w:sz w:val="28"/>
          <w:sz w:val="28"/>
          <w:szCs w:val="28"/>
          <w:rtl w:val="true"/>
          <w:lang w:bidi="fa-IR"/>
        </w:rPr>
        <w:t>كه خداى داند كه شما چه در دل دارى از وعده نكاح دادن در عدّت زنان پنهان يا عزم بر نكاح،و حملش بر عموم اولى تر باشد،و مراد وعيد و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فَاحْذَرُوهُ ،از او حذر كنى،يعنى از معاصى و مناهى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غَفُورٌ حَلِيمٌ ،و بدانى كه خداى تعالى آمرزگار </w:t>
      </w:r>
      <w:r>
        <w:rPr>
          <w:rStyle w:val="FootnoteAnchor"/>
          <w:rtl w:val="true"/>
        </w:rPr>
        <w:footnoteReference w:id="3173"/>
      </w:r>
      <w:r>
        <w:rPr>
          <w:rFonts w:ascii="Amiri" w:hAnsi="Amiri" w:eastAsia="Amiri" w:cs="Amiri"/>
          <w:color w:val="111111"/>
          <w:sz w:val="28"/>
          <w:sz w:val="28"/>
          <w:szCs w:val="28"/>
          <w:rtl w:val="true"/>
          <w:lang w:bidi="ar-SA"/>
        </w:rPr>
        <w:t>و بردبار است،تعجيل نكند به عقوبت،امهال كند،براى آن كه تعجيل آن كس كند كه ترسد كه فايت شود،و هو القوىّ العزيز القادر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جُنٰاحَ عَلَيْكُمْ ،اصل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كلمه من جنح اذا مال،بزه و حرج نيست بر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با مردان است كه زن كرده باشند و مهرى معيّن نكرده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مردى انصارى آمد كه زنى را از بنى حنيفه به زنى كرد و او را مهرى معيّن نكرد،آنگه طلاق داد او را پيش از دخول،خداى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فروآمد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متّعها و لو بقلنسوتك،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ممتّع </w:t>
      </w:r>
      <w:r>
        <w:rPr>
          <w:rStyle w:val="FootnoteAnchor"/>
          <w:rtl w:val="true"/>
        </w:rPr>
        <w:footnoteReference w:id="3174"/>
      </w:r>
      <w:r>
        <w:rPr>
          <w:rFonts w:ascii="IRNazanin" w:hAnsi="IRNazanin" w:eastAsia="IRNazanin"/>
          <w:color w:val="111111"/>
          <w:sz w:val="28"/>
          <w:sz w:val="28"/>
          <w:szCs w:val="28"/>
          <w:rtl w:val="true"/>
          <w:lang w:bidi="fa-IR"/>
        </w:rPr>
        <w:t>كن و اگر به اين كلاه باشد كه بر سر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تَمَسُّوهُنَّ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بود از 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و كسائى و خلف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بناى مفاعلة،براى آن كه مماسّة از هر دو باشد،و مفاعله ميان دو كس بود،و در اين حال بشره هريكى از ايشان مماسّ بود بشره صاحبش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بناى ثلاثى،براى آن كه غشيان از فعل مرد بود نظير قرائت اوّل </w:t>
      </w:r>
      <w:r>
        <w:rPr>
          <w:rStyle w:val="FootnoteAnchor"/>
          <w:rtl w:val="true"/>
        </w:rPr>
        <w:footnoteReference w:id="317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يَتَمَاسّٰا </w:t>
      </w:r>
      <w:r>
        <w:rPr>
          <w:rStyle w:val="FootnoteAnchor"/>
          <w:rtl w:val="true"/>
        </w:rPr>
        <w:footnoteReference w:id="3176"/>
      </w:r>
      <w:r>
        <w:rPr>
          <w:rFonts w:ascii="Amiri" w:hAnsi="Amiri" w:eastAsia="Amiri" w:cs="Amiri"/>
          <w:color w:val="111111"/>
          <w:sz w:val="28"/>
          <w:sz w:val="28"/>
          <w:szCs w:val="28"/>
          <w:rtl w:val="true"/>
          <w:lang w:bidi="ar-SA"/>
        </w:rPr>
        <w:t xml:space="preserve">نظير قرائت دوم </w:t>
      </w:r>
      <w:r>
        <w:rPr>
          <w:rStyle w:val="FootnoteAnchor"/>
          <w:rtl w:val="true"/>
        </w:rPr>
        <w:footnoteReference w:id="317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يَمْسَسْنِي بَشَرٌ </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تَفْرِضُوا لَهُنَّ فَرِيضَةً ،اى لم تقدّروا و لم تعيّنوا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باشد،ايشان را مهرى معيّن مسمّى نكرده باشى،يقال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له السّلطان اذا </w:t>
      </w:r>
      <w:r>
        <w:rPr>
          <w:rStyle w:val="FootnoteAnchor"/>
          <w:rtl w:val="true"/>
        </w:rPr>
        <w:footnoteReference w:id="3179"/>
      </w:r>
      <w:r>
        <w:rPr>
          <w:rFonts w:ascii="Amiri" w:hAnsi="Amiri" w:eastAsia="Amiri" w:cs="Amiri"/>
          <w:color w:val="111111"/>
          <w:sz w:val="28"/>
          <w:sz w:val="28"/>
          <w:szCs w:val="28"/>
          <w:rtl w:val="true"/>
          <w:lang w:bidi="ar-SA"/>
        </w:rPr>
        <w:t xml:space="preserve">عيّن له رزقا،و فرض </w:t>
      </w:r>
    </w:p>
    <w:p>
      <w:pPr>
        <w:pStyle w:val="BookText"/>
        <w:rPr/>
      </w:pPr>
      <w:r>
        <w:rPr>
          <w:rFonts w:ascii="IRNazanin" w:hAnsi="IRNazanin" w:eastAsia="IRNazanin"/>
          <w:color w:val="111111"/>
          <w:sz w:val="28"/>
          <w:sz w:val="28"/>
          <w:szCs w:val="28"/>
          <w:rtl w:val="true"/>
          <w:lang w:bidi="fa-IR"/>
        </w:rPr>
        <w:t>القاضى لها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آن را كه حاكم معيّن كند از نفقت زن بر مرد،و فريضه از اينجاست براى آن كه مقدّر است و معيّن بر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فرمود كه بزه نيست برآن كه طلاق دهد زن را قبل الدّخول،و اين آنگه باشد كه بعد الدّخول حرجى باشد،و در شرع اين حرج نيست؟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الخطاب باشد،و آن به نزديك بيشتر اهل علم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w:t>
      </w:r>
      <w:r>
        <w:rPr>
          <w:rStyle w:val="FootnoteAnchor"/>
          <w:rtl w:val="true"/>
        </w:rPr>
        <w:footnoteReference w:id="318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ايشان را عادت بودى كه طلاق بسيار گفتندى و مراجعه مى كردندى،رسول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نهى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اقوام يلعبون بحدود اللّٰه؟ چه بوده است اين قوم را كه به حدودهاى </w:t>
      </w:r>
      <w:r>
        <w:rPr>
          <w:rStyle w:val="FootnoteAnchor"/>
          <w:rtl w:val="true"/>
        </w:rPr>
        <w:footnoteReference w:id="3181"/>
      </w:r>
      <w:r>
        <w:rPr>
          <w:rFonts w:ascii="IRNazanin" w:hAnsi="IRNazanin" w:eastAsia="IRNazanin"/>
          <w:color w:val="111111"/>
          <w:sz w:val="28"/>
          <w:sz w:val="28"/>
          <w:szCs w:val="28"/>
          <w:rtl w:val="true"/>
          <w:lang w:bidi="fa-IR"/>
        </w:rPr>
        <w:t>خداى بازى مى كنند؟يكى از ايشان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طلّقتك </w:t>
      </w:r>
      <w:r>
        <w:rPr>
          <w:rStyle w:val="FootnoteAnchor"/>
          <w:rtl w:val="true"/>
        </w:rPr>
        <w:footnoteReference w:id="3182"/>
      </w:r>
      <w:r>
        <w:rPr>
          <w:rFonts w:ascii="Amiri" w:hAnsi="Amiri" w:eastAsia="Amiri" w:cs="Amiri"/>
          <w:color w:val="111111"/>
          <w:sz w:val="28"/>
          <w:sz w:val="28"/>
          <w:szCs w:val="28"/>
          <w:rtl w:val="true"/>
          <w:lang w:bidi="ar-SA"/>
        </w:rPr>
        <w:t>راجعتك،طلاقت دادم و رجعت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تطلّقوا نساءكم الّا عن ريبة، زن را طلاق مدهى الّا از تهمتى</w:t>
      </w:r>
    </w:p>
    <w:p>
      <w:pPr>
        <w:pStyle w:val="BookText"/>
        <w:rPr/>
      </w:pPr>
      <w:r>
        <w:rPr>
          <w:rFonts w:ascii="Amiri" w:hAnsi="Amiri" w:eastAsia="Amiri" w:cs="Amiri"/>
          <w:color w:val="111111"/>
          <w:sz w:val="28"/>
          <w:sz w:val="28"/>
          <w:szCs w:val="28"/>
          <w:rtl w:val="true"/>
          <w:lang w:bidi="ar-SA"/>
        </w:rPr>
        <w:t xml:space="preserve">فان الله لا يحب الذواقين و لا الذواقات </w:t>
      </w:r>
      <w:r>
        <w:rPr>
          <w:rStyle w:val="FootnoteAnchor"/>
          <w:rtl w:val="true"/>
        </w:rPr>
        <w:footnoteReference w:id="3183"/>
      </w:r>
      <w:r>
        <w:rPr>
          <w:rFonts w:ascii="IRNazanin" w:hAnsi="IRNazanin" w:eastAsia="IRNazanin"/>
          <w:color w:val="111111"/>
          <w:sz w:val="28"/>
          <w:sz w:val="28"/>
          <w:szCs w:val="28"/>
          <w:rtl w:val="true"/>
          <w:lang w:bidi="fa-IR"/>
        </w:rPr>
        <w:t>،كه خداى تعالى چشندگان را دوست ندارد از مردان و زنان،يعنى آن كه هر وقتى زنى نو كند يا شوهرى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ابغض الحلال الى الله الطلاق ،بغيض تر حلالى </w:t>
      </w:r>
      <w:r>
        <w:rPr>
          <w:rStyle w:val="FootnoteAnchor"/>
          <w:rtl w:val="true"/>
        </w:rPr>
        <w:footnoteReference w:id="3184"/>
      </w:r>
      <w:r>
        <w:rPr>
          <w:rFonts w:ascii="Amiri" w:hAnsi="Amiri" w:eastAsia="Amiri" w:cs="Amiri"/>
          <w:color w:val="111111"/>
          <w:sz w:val="28"/>
          <w:sz w:val="28"/>
          <w:szCs w:val="28"/>
          <w:rtl w:val="true"/>
          <w:lang w:bidi="ar-SA"/>
        </w:rPr>
        <w:t>به نزديك خداى تعالى طلاق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يبغض كلّ مطلاق مذواق،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دوست ندارد مرد </w:t>
      </w:r>
      <w:r>
        <w:rPr>
          <w:rStyle w:val="FootnoteAnchor"/>
          <w:rtl w:val="true"/>
        </w:rPr>
        <w:footnoteReference w:id="3185"/>
      </w:r>
      <w:r>
        <w:rPr>
          <w:rFonts w:ascii="Amiri" w:hAnsi="Amiri" w:eastAsia="Amiri" w:cs="Amiri"/>
          <w:color w:val="111111"/>
          <w:sz w:val="28"/>
          <w:sz w:val="28"/>
          <w:szCs w:val="28"/>
          <w:rtl w:val="true"/>
          <w:lang w:bidi="ar-SA"/>
        </w:rPr>
        <w:t xml:space="preserve">بسيار طلاق </w:t>
      </w:r>
      <w:r>
        <w:rPr>
          <w:rStyle w:val="FootnoteAnchor"/>
          <w:rtl w:val="true"/>
        </w:rPr>
        <w:footnoteReference w:id="3186"/>
      </w:r>
      <w:r>
        <w:rPr>
          <w:rFonts w:ascii="IRNazanin" w:hAnsi="IRNazanin" w:eastAsia="IRNazanin"/>
          <w:color w:val="111111"/>
          <w:sz w:val="28"/>
          <w:sz w:val="28"/>
          <w:szCs w:val="28"/>
          <w:rtl w:val="true"/>
          <w:lang w:bidi="fa-IR"/>
        </w:rPr>
        <w:t>بسيار نكاح را،يكى مى كند و يكى رها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حديثها بگفت،ايشان گمان بردند كه به هر طلاقى ايشان را اثمى و حرجى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اطلاق و اباحت </w:t>
      </w:r>
      <w:r>
        <w:rPr>
          <w:rStyle w:val="FootnoteAnchor"/>
          <w:rtl w:val="true"/>
        </w:rPr>
        <w:footnoteReference w:id="3187"/>
      </w:r>
      <w:r>
        <w:rPr>
          <w:rFonts w:ascii="IRNazanin" w:hAnsi="IRNazanin" w:eastAsia="IRNazanin"/>
          <w:color w:val="111111"/>
          <w:sz w:val="28"/>
          <w:sz w:val="28"/>
          <w:szCs w:val="28"/>
          <w:rtl w:val="true"/>
          <w:lang w:bidi="fa-IR"/>
        </w:rPr>
        <w:t>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روا باشد مادام كه تا به سنّت بود كه باشد كه در طلاق</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جانبين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لا سبيل لهنّ عليكم،زنان را بر شما سبيلى نيست چون طلاق دهى زن را پيش از دخول و مهرى معيّن نكرده باشى از طلب مهر و نفقه و </w:t>
      </w:r>
    </w:p>
    <w:p>
      <w:pPr>
        <w:pStyle w:val="BookText"/>
        <w:rPr/>
      </w:pPr>
      <w:r>
        <w:rPr>
          <w:rFonts w:ascii="Amiri" w:hAnsi="Amiri" w:eastAsia="Amiri" w:cs="Amiri"/>
          <w:color w:val="111111"/>
          <w:sz w:val="28"/>
          <w:sz w:val="28"/>
          <w:szCs w:val="28"/>
          <w:rtl w:val="true"/>
          <w:lang w:bidi="ar-SA"/>
        </w:rPr>
        <w:t>مانند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بزه نيست شما را كه چون دخول نكرده باشى زن را طلاق دهى هروقت كه خواهى،اگر حايض باشد و اگر طاهر،و نه چنين است حكم مدخول بها،كه او را طلاق نشايد دادن الّا در طهرى،كه در آن طهر مقاربت نرفته باشد،چه اگر نه چنين كند طلاق واقع نباشد،و مذهب شافعى هم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مَتِّعُوهُنَّ </w:t>
      </w:r>
      <w:r>
        <w:rPr>
          <w:rStyle w:val="FootnoteAnchor"/>
          <w:rtl w:val="true"/>
        </w:rPr>
        <w:footnoteReference w:id="3188"/>
      </w:r>
      <w:r>
        <w:rPr>
          <w:rFonts w:ascii="IRNazanin" w:hAnsi="IRNazanin" w:eastAsia="IRNazanin"/>
          <w:color w:val="111111"/>
          <w:sz w:val="28"/>
          <w:sz w:val="28"/>
          <w:szCs w:val="28"/>
          <w:rtl w:val="true"/>
          <w:lang w:bidi="fa-IR"/>
        </w:rPr>
        <w:t>،ايشان را متعه اى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اندك باشد كه بدان انتفاع برگيرند،چون زادى كه بقيّت راه به آن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الْمُوسِعِ ،بر توانگر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اوسع اذا استغنى و صار ذا سعة في ماله،و اضاق اذا افتقر و صار ذا ضيق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قَدَرُهُ ،ابو جعفر و حفص و حمزه و كسائى و خلف و ابن ذكوان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لغتان،يقال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قدر،قال جرير فى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الخلافة او كانت له قدراكما اتى ربّه موسى على قدر</w:t>
      </w:r>
    </w:p>
    <w:p>
      <w:pPr>
        <w:pStyle w:val="BookText"/>
        <w:rPr/>
      </w:pPr>
      <w:r>
        <w:rPr>
          <w:rFonts w:ascii="IRNazanin" w:hAnsi="IRNazanin" w:eastAsia="IRNazanin"/>
          <w:color w:val="111111"/>
          <w:sz w:val="28"/>
          <w:sz w:val="28"/>
          <w:szCs w:val="28"/>
          <w:rtl w:val="true"/>
          <w:lang w:bidi="fa-IR"/>
        </w:rPr>
        <w:t>و قال آخر فى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صبّ رجلي في حديد مجاشعمع القدر الّا حاجة لي اريدها</w:t>
      </w:r>
    </w:p>
    <w:p>
      <w:pPr>
        <w:pStyle w:val="BookText"/>
        <w:rPr/>
      </w:pPr>
      <w:r>
        <w:rPr>
          <w:rFonts w:ascii="IRNazanin" w:hAnsi="IRNazanin" w:eastAsia="IRNazanin"/>
          <w:color w:val="111111"/>
          <w:sz w:val="28"/>
          <w:sz w:val="28"/>
          <w:szCs w:val="28"/>
          <w:rtl w:val="true"/>
          <w:lang w:bidi="fa-IR"/>
        </w:rPr>
        <w:t xml:space="preserve">و هر دو لغت </w:t>
      </w:r>
      <w:r>
        <w:rPr>
          <w:rStyle w:val="FootnoteAnchor"/>
          <w:rtl w:val="true"/>
        </w:rPr>
        <w:footnoteReference w:id="3189"/>
      </w:r>
      <w:r>
        <w:rPr>
          <w:rFonts w:ascii="Amiri" w:hAnsi="Amiri" w:eastAsia="Amiri" w:cs="Amiri"/>
          <w:color w:val="111111"/>
          <w:sz w:val="28"/>
          <w:sz w:val="28"/>
          <w:szCs w:val="28"/>
          <w:rtl w:val="true"/>
          <w:lang w:bidi="ar-SA"/>
        </w:rPr>
        <w:t>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Style w:val="FootnoteAnchor"/>
          <w:rtl w:val="true"/>
        </w:rPr>
        <w:footnoteReference w:id="3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أَوْدِيَةٌ بِقَدَرِهٰا </w:t>
      </w:r>
      <w:r>
        <w:rPr>
          <w:rStyle w:val="FootnoteAnchor"/>
          <w:rtl w:val="true"/>
        </w:rPr>
        <w:footnoteReference w:id="3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المصدر،و القدر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،نصب است بر مصدرى نه از بناى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أقتر فهو </w:t>
      </w:r>
      <w:r>
        <w:rPr>
          <w:rStyle w:val="FootnoteAnchor"/>
          <w:rtl w:val="true"/>
        </w:rPr>
        <w:footnoteReference w:id="3192"/>
      </w:r>
      <w:r>
        <w:rPr>
          <w:rFonts w:ascii="Amiri" w:hAnsi="Amiri" w:eastAsia="Amiri" w:cs="Amiri"/>
          <w:color w:val="111111"/>
          <w:sz w:val="28"/>
          <w:sz w:val="28"/>
          <w:szCs w:val="28"/>
          <w:rtl w:val="true"/>
          <w:lang w:bidi="ar-SA"/>
        </w:rPr>
        <w:t>مقتر من القتر و هو التّضييق على العيال فى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بِالْمَعْرُوفِ ،اى على الوجه من غير نقص و لا مطل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،روا بود كه نصب بود بر مصدر،لا من لفظ الفعل،و روا بود كه نصب بود بر حال،و روا بود كه صفت متاعا بود،اى متاعا واجبا عَلَى الْمُحْسِنِينَ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كلام در حكم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مفسّران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او زنى بكند و </w:t>
      </w:r>
    </w:p>
    <w:p>
      <w:pPr>
        <w:pStyle w:val="BookText"/>
        <w:rPr/>
      </w:pPr>
      <w:r>
        <w:rPr>
          <w:rFonts w:ascii="Amiri" w:hAnsi="Amiri" w:eastAsia="Amiri" w:cs="Amiri"/>
          <w:color w:val="111111"/>
          <w:sz w:val="28"/>
          <w:sz w:val="28"/>
          <w:szCs w:val="28"/>
          <w:rtl w:val="true"/>
          <w:lang w:bidi="ar-SA"/>
        </w:rPr>
        <w:t>مهرش مسمّى نكند و طلاقش دهد،او را متعه باشد و فريضه نباشد از مهر معيّن مقدّر به اجماع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فيما عدا ذلك،در آن كه نه اين صفت باشد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هر مطلّقه اى را باشد بر </w:t>
      </w:r>
      <w:r>
        <w:rPr>
          <w:rStyle w:val="FootnoteAnchor"/>
          <w:rtl w:val="true"/>
        </w:rPr>
        <w:footnoteReference w:id="3193"/>
      </w:r>
      <w:r>
        <w:rPr>
          <w:rFonts w:ascii="Amiri" w:hAnsi="Amiri" w:eastAsia="Amiri" w:cs="Amiri"/>
          <w:color w:val="111111"/>
          <w:sz w:val="28"/>
          <w:sz w:val="28"/>
          <w:szCs w:val="28"/>
          <w:rtl w:val="true"/>
          <w:lang w:bidi="ar-SA"/>
        </w:rPr>
        <w:t xml:space="preserve">ساير وجوه،حاكم به او حكم كند در مال مرد مطلّق </w:t>
      </w:r>
      <w:r>
        <w:rPr>
          <w:rStyle w:val="FootnoteAnchor"/>
          <w:rtl w:val="true"/>
        </w:rPr>
        <w:footnoteReference w:id="3194"/>
      </w:r>
      <w:r>
        <w:rPr>
          <w:rFonts w:ascii="IRNazanin" w:hAnsi="IRNazanin" w:eastAsia="IRNazanin"/>
          <w:color w:val="111111"/>
          <w:sz w:val="28"/>
          <w:sz w:val="28"/>
          <w:szCs w:val="28"/>
          <w:rtl w:val="true"/>
          <w:lang w:bidi="fa-IR"/>
        </w:rPr>
        <w:t>چون ديگر حقّهاى واجب كه زن را باشد بر مرد،سواء اگر مدخول بها باشد و اگر نباشد،اگر مفروض الصّداق باشد و اگر نباشد،چون طلاق از قبل مرد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فراق از جهت زن باشد،زن را نه مهر رسد و نه متعه،و اين قول حسن بصرى است و سعيد جبير </w:t>
      </w:r>
      <w:r>
        <w:rPr>
          <w:rStyle w:val="FootnoteAnchor"/>
          <w:rtl w:val="true"/>
        </w:rPr>
        <w:footnoteReference w:id="3195"/>
      </w:r>
      <w:r>
        <w:rPr>
          <w:rFonts w:ascii="Amiri" w:hAnsi="Amiri" w:eastAsia="Amiri" w:cs="Amiri"/>
          <w:color w:val="111111"/>
          <w:sz w:val="28"/>
          <w:sz w:val="28"/>
          <w:szCs w:val="28"/>
          <w:rtl w:val="true"/>
          <w:lang w:bidi="ar-SA"/>
        </w:rPr>
        <w:t xml:space="preserve">و ابو العاليه و اختيار محمّد جرير طبرى </w:t>
      </w:r>
      <w:r>
        <w:rPr>
          <w:rStyle w:val="FootnoteAnchor"/>
          <w:rtl w:val="true"/>
        </w:rPr>
        <w:footnoteReference w:id="3196"/>
      </w:r>
      <w:r>
        <w:rPr>
          <w:rFonts w:ascii="IRNazanin" w:hAnsi="IRNazanin" w:eastAsia="IRNazanin"/>
          <w:color w:val="111111"/>
          <w:sz w:val="28"/>
          <w:sz w:val="28"/>
          <w:szCs w:val="28"/>
          <w:rtl w:val="true"/>
          <w:lang w:bidi="fa-IR"/>
        </w:rPr>
        <w:t>،قالوا لقوله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لِلْمُطَلَّقٰاتِ مَتٰاعٌ بِالْمَعْرُوفِ حَقًّا عَلَى الْمُتَّقِينَ </w:t>
      </w:r>
      <w:r>
        <w:rPr>
          <w:rStyle w:val="FootnoteAnchor"/>
          <w:rtl w:val="true"/>
        </w:rPr>
        <w:footnoteReference w:id="3197"/>
      </w:r>
      <w:r>
        <w:rPr>
          <w:rFonts w:ascii="Amiri" w:hAnsi="Amiri" w:eastAsia="Amiri" w:cs="Amiri"/>
          <w:color w:val="111111"/>
          <w:sz w:val="28"/>
          <w:sz w:val="28"/>
          <w:szCs w:val="28"/>
          <w:rtl w:val="true"/>
          <w:lang w:bidi="ar-SA"/>
        </w:rPr>
        <w:t xml:space="preserve">،به اين آيت و اطلاق لفظ او متعه واجب كرد جمله مطلّقات را،و </w:t>
      </w:r>
      <w:r>
        <w:rPr>
          <w:rStyle w:val="FootnoteAnchor"/>
          <w:rtl w:val="true"/>
        </w:rPr>
        <w:footnoteReference w:id="3198"/>
      </w:r>
      <w:r>
        <w:rPr>
          <w:rFonts w:ascii="IRNazanin" w:hAnsi="IRNazanin" w:eastAsia="IRNazanin"/>
          <w:color w:val="111111"/>
          <w:sz w:val="28"/>
          <w:sz w:val="28"/>
          <w:szCs w:val="28"/>
          <w:rtl w:val="true"/>
          <w:lang w:bidi="fa-IR"/>
        </w:rPr>
        <w:t>اين وجه كه ايشان گفتند،تقدير آيت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عليكم ان طلّقتم النّساء ما لم تمسّوهنّ تفرضوا لهنّ فريضة او لم تفرضوا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 واجب نباشد جز زنى را غير مدخول بها و لا مفروض لها فريضة،چه اگر او را صداقش </w:t>
      </w:r>
      <w:r>
        <w:rPr>
          <w:rStyle w:val="FootnoteAnchor"/>
          <w:rtl w:val="true"/>
        </w:rPr>
        <w:footnoteReference w:id="3199"/>
      </w:r>
      <w:r>
        <w:rPr>
          <w:rFonts w:ascii="IRNazanin" w:hAnsi="IRNazanin" w:eastAsia="IRNazanin"/>
          <w:color w:val="111111"/>
          <w:sz w:val="28"/>
          <w:sz w:val="28"/>
          <w:szCs w:val="28"/>
          <w:rtl w:val="true"/>
          <w:lang w:bidi="fa-IR"/>
        </w:rPr>
        <w:t xml:space="preserve">معيّن باشد،چون طلاقش دهد </w:t>
      </w:r>
      <w:r>
        <w:rPr>
          <w:rStyle w:val="FootnoteAnchor"/>
          <w:rtl w:val="true"/>
        </w:rPr>
        <w:footnoteReference w:id="3200"/>
      </w:r>
      <w:r>
        <w:rPr>
          <w:rFonts w:ascii="Amiri" w:hAnsi="Amiri" w:eastAsia="Amiri" w:cs="Amiri"/>
          <w:color w:val="111111"/>
          <w:sz w:val="28"/>
          <w:sz w:val="28"/>
          <w:szCs w:val="28"/>
          <w:rtl w:val="true"/>
          <w:lang w:bidi="ar-SA"/>
        </w:rPr>
        <w:t>قبل الدّخول بها،او را نيمه مهر برسد،لقوله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فَرَضْتُمْ لَهُنَّ فَرِيضَةً فَنِصْفُ مٰا فَرَضْتُمْ ،و اين قول عبد اللّٰه عمر است و نافع و عطا و مجاهد و مذهب ماست و مذهب شافعى،و بر اين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واو بود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تفرضوا،كما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يَزِيدُونَ </w:t>
      </w:r>
      <w:r>
        <w:rPr>
          <w:rStyle w:val="FootnoteAnchor"/>
          <w:rtl w:val="true"/>
        </w:rPr>
        <w:footnoteReference w:id="3201"/>
      </w:r>
      <w:r>
        <w:rPr>
          <w:rFonts w:ascii="Amiri" w:hAnsi="Amiri" w:eastAsia="Amiri" w:cs="Amiri"/>
          <w:color w:val="111111"/>
          <w:sz w:val="28"/>
          <w:sz w:val="28"/>
          <w:szCs w:val="28"/>
          <w:rtl w:val="true"/>
          <w:lang w:bidi="ar-SA"/>
        </w:rPr>
        <w:t>،و المعنى و يزيدون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زهرى گفت متعه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به يكى حكم كند و به يكى نكند،بل مرد را لازم بود فيما بينه و بين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حاكم به آن حكم كند و بستاند براى زن، اين است كه در اين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عَلَى الْمُحْسِنِينَ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لازم است او را فيما بينه و بين اللّٰه،آن است كه در اين </w:t>
      </w:r>
      <w:r>
        <w:rPr>
          <w:rStyle w:val="FootnoteAnchor"/>
          <w:rtl w:val="true"/>
        </w:rPr>
        <w:footnoteReference w:id="3202"/>
      </w:r>
      <w:r>
        <w:rPr>
          <w:rFonts w:ascii="IRNazanin" w:hAnsi="IRNazanin" w:eastAsia="IRNazanin"/>
          <w:color w:val="111111"/>
          <w:sz w:val="28"/>
          <w:sz w:val="28"/>
          <w:szCs w:val="28"/>
          <w:rtl w:val="true"/>
          <w:lang w:bidi="fa-IR"/>
        </w:rPr>
        <w:t>آيت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حَقًّا عَلَى الْمُتَّقِينَ </w:t>
      </w:r>
      <w:r>
        <w:rPr>
          <w:rStyle w:val="FootnoteAnchor"/>
          <w:rtl w:val="true"/>
        </w:rPr>
        <w:footnoteReference w:id="3203"/>
      </w:r>
      <w:r>
        <w:rPr>
          <w:rFonts w:ascii="Amiri" w:hAnsi="Amiri" w:eastAsia="Amiri" w:cs="Amiri"/>
          <w:color w:val="111111"/>
          <w:sz w:val="28"/>
          <w:sz w:val="28"/>
          <w:szCs w:val="28"/>
          <w:rtl w:val="true"/>
          <w:lang w:bidi="ar-SA"/>
        </w:rPr>
        <w:t>،و اوّل در غير مدخولات و لا مفروضات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دوم در مدخولات مفروضات باشد</w:t>
      </w:r>
      <w:r>
        <w:rPr>
          <w:rFonts w:eastAsia="Amiri" w:cs="Amiri" w:ascii="Amiri" w:hAnsi="Amiri"/>
          <w:color w:val="111111"/>
          <w:sz w:val="28"/>
          <w:szCs w:val="28"/>
          <w:rtl w:val="true"/>
          <w:lang w:bidi="ar-SA"/>
        </w:rPr>
        <w:t xml:space="preserve">] </w:t>
      </w:r>
      <w:r>
        <w:rPr>
          <w:rStyle w:val="FootnoteAnchor"/>
          <w:rtl w:val="true"/>
        </w:rPr>
        <w:footnoteReference w:id="3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هيچ واجب نيست،و اين بر سبيل تبرّع و احسان است،و امر بر وجه ندب است،و اين قول ابن سيرين است و مذهب ابو 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سيرين روايت كند </w:t>
      </w:r>
      <w:r>
        <w:rPr>
          <w:rStyle w:val="FootnoteAnchor"/>
          <w:rtl w:val="true"/>
        </w:rPr>
        <w:footnoteReference w:id="3205"/>
      </w:r>
      <w:r>
        <w:rPr>
          <w:rFonts w:ascii="IRNazanin" w:hAnsi="IRNazanin" w:eastAsia="IRNazanin"/>
          <w:color w:val="111111"/>
          <w:sz w:val="28"/>
          <w:sz w:val="28"/>
          <w:szCs w:val="28"/>
          <w:rtl w:val="true"/>
          <w:lang w:bidi="fa-IR"/>
        </w:rPr>
        <w:t xml:space="preserve">كه مردى و زنى چونين به نزديك شريح به حكومت رفتند </w:t>
      </w:r>
      <w:r>
        <w:rPr>
          <w:rStyle w:val="FootnoteAnchor"/>
          <w:rtl w:val="true"/>
        </w:rPr>
        <w:footnoteReference w:id="3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رغبت كن به آن كه از جمله محسنان و متّقيان باشى و الزام نكرد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در مقدارش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شعبى و زهرى و ربيع بن انس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آن،خادمى يا خادمه اى باشد،و اوسطش سه جامه باشد پيرهن و ايزار پاى </w:t>
      </w:r>
      <w:r>
        <w:rPr>
          <w:rStyle w:val="FootnoteAnchor"/>
          <w:rtl w:val="true"/>
        </w:rPr>
        <w:footnoteReference w:id="3207"/>
      </w:r>
      <w:r>
        <w:rPr>
          <w:rFonts w:ascii="IRNazanin" w:hAnsi="IRNazanin" w:eastAsia="IRNazanin"/>
          <w:color w:val="111111"/>
          <w:sz w:val="28"/>
          <w:sz w:val="28"/>
          <w:szCs w:val="28"/>
          <w:rtl w:val="true"/>
          <w:lang w:bidi="fa-IR"/>
        </w:rPr>
        <w:t xml:space="preserve">و مقنع،و كمترينش وقايه اى باشد يا درمى چند،و اين مذهب شافعى است،و مذهب ما به اين قريب </w:t>
      </w:r>
      <w:r>
        <w:rPr>
          <w:rStyle w:val="FootnoteAnchor"/>
          <w:rtl w:val="true"/>
        </w:rPr>
        <w:footnoteReference w:id="3208"/>
      </w:r>
      <w:r>
        <w:rPr>
          <w:rFonts w:ascii="IRNazanin" w:hAnsi="IRNazanin" w:eastAsia="IRNazanin"/>
          <w:color w:val="111111"/>
          <w:sz w:val="28"/>
          <w:sz w:val="28"/>
          <w:szCs w:val="28"/>
          <w:rtl w:val="true"/>
          <w:lang w:bidi="fa-IR"/>
        </w:rPr>
        <w:t xml:space="preserve">است،اعلاه،برترين آن خادمى باشد يا اسپى،و </w:t>
      </w:r>
      <w:r>
        <w:rPr>
          <w:rStyle w:val="FootnoteAnchor"/>
          <w:rtl w:val="true"/>
        </w:rPr>
        <w:footnoteReference w:id="3209"/>
      </w:r>
      <w:r>
        <w:rPr>
          <w:rFonts w:ascii="IRNazanin" w:hAnsi="IRNazanin" w:eastAsia="IRNazanin"/>
          <w:color w:val="111111"/>
          <w:sz w:val="28"/>
          <w:sz w:val="28"/>
          <w:szCs w:val="28"/>
          <w:rtl w:val="true"/>
          <w:lang w:bidi="fa-IR"/>
        </w:rPr>
        <w:t>ميانه جامه اى،و كمترين انگشتريى و آنچه برابر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شريح پانصد درم فرمود </w:t>
      </w:r>
      <w:r>
        <w:rPr>
          <w:rStyle w:val="FootnoteAnchor"/>
          <w:rtl w:val="true"/>
        </w:rPr>
        <w:footnoteReference w:id="3210"/>
      </w:r>
      <w:r>
        <w:rPr>
          <w:rFonts w:ascii="IRNazanin" w:hAnsi="IRNazanin" w:eastAsia="IRNazanin"/>
          <w:color w:val="111111"/>
          <w:sz w:val="28"/>
          <w:sz w:val="28"/>
          <w:szCs w:val="28"/>
          <w:rtl w:val="true"/>
          <w:lang w:bidi="fa-IR"/>
        </w:rPr>
        <w:t>توانگران را در متعه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الرّحمن بن عوف كه مادر ابو سلمه را طلاق داد،خادمه اى بدو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حسين علىّ </w:t>
      </w:r>
      <w:r>
        <w:rPr>
          <w:rStyle w:val="FootnoteAnchor"/>
          <w:rtl w:val="true"/>
        </w:rPr>
        <w:footnoteReference w:id="3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داد زنى را كه طلاقش داد قبل الدّخول بها و مهر مسمّى نكرده بود ده هزار درم،و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متاع قليل من حبيب مفارق 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و شوهر</w:t>
      </w:r>
      <w:r>
        <w:rPr>
          <w:rFonts w:eastAsia="IRNazanin" w:cs="IRNazanin"/>
          <w:color w:val="111111"/>
          <w:sz w:val="28"/>
          <w:szCs w:val="28"/>
          <w:rtl w:val="true"/>
          <w:lang w:bidi="fa-IR"/>
        </w:rPr>
        <w:t xml:space="preserve">] </w:t>
      </w:r>
      <w:r>
        <w:rPr>
          <w:rStyle w:val="FootnoteAnchor"/>
          <w:rtl w:val="true"/>
        </w:rPr>
        <w:footnoteReference w:id="3212"/>
      </w:r>
      <w:r>
        <w:rPr>
          <w:rFonts w:ascii="IRNazanin" w:hAnsi="IRNazanin" w:eastAsia="IRNazanin"/>
          <w:color w:val="111111"/>
          <w:sz w:val="28"/>
          <w:sz w:val="28"/>
          <w:szCs w:val="28"/>
          <w:rtl w:val="true"/>
          <w:lang w:bidi="fa-IR"/>
        </w:rPr>
        <w:t>در مقدار آن</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كنند، نيمه </w:t>
      </w:r>
      <w:r>
        <w:rPr>
          <w:rStyle w:val="FootnoteAnchor"/>
          <w:rtl w:val="true"/>
        </w:rPr>
        <w:footnoteReference w:id="3213"/>
      </w:r>
      <w:r>
        <w:rPr>
          <w:rFonts w:ascii="IRNazanin" w:hAnsi="IRNazanin" w:eastAsia="IRNazanin"/>
          <w:color w:val="111111"/>
          <w:sz w:val="28"/>
          <w:sz w:val="28"/>
          <w:szCs w:val="28"/>
          <w:rtl w:val="true"/>
          <w:lang w:bidi="fa-IR"/>
        </w:rPr>
        <w:t>مهر مثل او بود و از آن بالاتر نبود،و درست آن است كه در خور مرد بود و دستگاه او،براى آن خداى مقدّر بكرد بر قدر استطاعت مرد از توانگرى و درويشى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نگفت </w:t>
      </w:r>
      <w:r>
        <w:rPr>
          <w:rStyle w:val="FootnoteAnchor"/>
          <w:rtl w:val="true"/>
        </w:rPr>
        <w:footnoteReference w:id="3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قدرها،و قدر،نصف صداق مثلها،پس معلوم شد كه اعتبار به حال مرد است نه به حال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صالح بن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از عامر كه مقدار متعه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مقدار </w:t>
      </w:r>
      <w:r>
        <w:rPr>
          <w:rStyle w:val="FootnoteAnchor"/>
          <w:rtl w:val="true"/>
        </w:rPr>
        <w:footnoteReference w:id="3215"/>
      </w:r>
      <w:r>
        <w:rPr>
          <w:rFonts w:ascii="IRNazanin" w:hAnsi="IRNazanin" w:eastAsia="IRNazanin"/>
          <w:color w:val="111111"/>
          <w:sz w:val="28"/>
          <w:sz w:val="28"/>
          <w:szCs w:val="28"/>
          <w:rtl w:val="true"/>
          <w:lang w:bidi="fa-IR"/>
        </w:rPr>
        <w:t>مال الرّجل،اكنون هركس كه او زنى كند از دو بيرون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مهر مسمّى كند يا نكند،و اگر مهر مسمّى كند آن مهر بر مرد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دو بيرون نباشد</w:t>
      </w:r>
      <w:r>
        <w:rPr>
          <w:rFonts w:eastAsia="IRNazanin" w:cs="IRNazanin"/>
          <w:color w:val="111111"/>
          <w:sz w:val="28"/>
          <w:szCs w:val="28"/>
          <w:rtl w:val="true"/>
          <w:lang w:bidi="fa-IR"/>
        </w:rPr>
        <w:t xml:space="preserve">] </w:t>
      </w:r>
      <w:r>
        <w:rPr>
          <w:rStyle w:val="FootnoteAnchor"/>
          <w:rtl w:val="true"/>
        </w:rPr>
        <w:footnoteReference w:id="3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طلاقش دهد قبل الدّخول بها،يا دخول كند پس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طلاق دهد بعد الدّخول و مسمّى باشد مهرش،آن مهر مسمّى واجب بود بر او، و اگر مسمّى نكرده باشد،حاكم حكم كند بر او به مهر مثلها،و اگر طلاق قبل الدّخول دهد،يا مسمّى باشد يا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مهر مسمّى بود،نيمه آن مسمّى واجب باشد،و اگر مسمّى نبود متعه واجب 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مذهب ماست و مذهب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را وفات رسد و مهر مسمّى باشد بعد الدّخول جمله مهر برسد بلا خلاف بين الفقهاء،و اگر قبل الدّخول باشد خلاف فقها گفته شد،چون مهر مسمّى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دخول و تسميه نباشد و مرد را وفات رسد،شافعى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مهر مثلى </w:t>
      </w:r>
      <w:r>
        <w:rPr>
          <w:rStyle w:val="FootnoteAnchor"/>
          <w:rtl w:val="true"/>
        </w:rPr>
        <w:footnoteReference w:id="3217"/>
      </w:r>
      <w:r>
        <w:rPr>
          <w:rFonts w:ascii="Amiri" w:hAnsi="Amiri" w:eastAsia="Amiri" w:cs="Amiri"/>
          <w:color w:val="111111"/>
          <w:sz w:val="28"/>
          <w:sz w:val="28"/>
          <w:szCs w:val="28"/>
          <w:rtl w:val="true"/>
          <w:lang w:bidi="ar-SA"/>
        </w:rPr>
        <w:t>رسد او را،و اين مذهب اهل عراق است،و حجّت ايشان حديث بروع بنت واشق است كه روايت كنند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شوهر بمرد قبل الدّخول و تسمية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كرد به مهر مثل زنان او،لا وكس و لا شطط،و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عدّت فرمود و ميراث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دوم </w:t>
      </w:r>
      <w:r>
        <w:rPr>
          <w:rStyle w:val="FootnoteAnchor"/>
          <w:rtl w:val="true"/>
        </w:rPr>
        <w:footnoteReference w:id="3218"/>
      </w:r>
      <w:r>
        <w:rPr>
          <w:rFonts w:ascii="IRNazanin" w:hAnsi="IRNazanin" w:eastAsia="IRNazanin"/>
          <w:color w:val="111111"/>
          <w:sz w:val="28"/>
          <w:sz w:val="28"/>
          <w:szCs w:val="28"/>
          <w:rtl w:val="true"/>
          <w:lang w:bidi="fa-IR"/>
        </w:rPr>
        <w:t>شافعى را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عدّت تمام بايد داشتن و ميراثش رسد و مهرش نرسد،بل او را متعه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اميرالمؤمنين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اهل البيت است،و علىّ گفت در حديث بروع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يقبل قول اعرابىّ من اشجع على كتاب اللّٰه و سنّة رسوله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اعرابى اى </w:t>
      </w:r>
      <w:r>
        <w:rPr>
          <w:rStyle w:val="FootnoteAnchor"/>
          <w:rtl w:val="true"/>
        </w:rPr>
        <w:footnoteReference w:id="3219"/>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بنى اشجع قبول نكنند بر كتاب خداى و سنّت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مِنْ قَبْلِ أَنْ تَمَسُّوهُنَّ ،اين در حقّ آن كس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را</w:t>
      </w:r>
      <w:r>
        <w:rPr>
          <w:rFonts w:eastAsia="Amiri" w:cs="Amiri" w:ascii="Amiri" w:hAnsi="Amiri"/>
          <w:color w:val="111111"/>
          <w:sz w:val="28"/>
          <w:szCs w:val="28"/>
          <w:rtl w:val="true"/>
          <w:lang w:bidi="ar-SA"/>
        </w:rPr>
        <w:t xml:space="preserve">] </w:t>
      </w:r>
      <w:r>
        <w:rPr>
          <w:rStyle w:val="FootnoteAnchor"/>
          <w:rtl w:val="true"/>
        </w:rPr>
        <w:footnoteReference w:id="3220"/>
      </w:r>
      <w:r>
        <w:rPr>
          <w:rFonts w:ascii="Amiri" w:hAnsi="Amiri" w:eastAsia="Amiri" w:cs="Amiri"/>
          <w:color w:val="111111"/>
          <w:sz w:val="28"/>
          <w:sz w:val="28"/>
          <w:szCs w:val="28"/>
          <w:rtl w:val="true"/>
          <w:lang w:bidi="ar-SA"/>
        </w:rPr>
        <w:t xml:space="preserve">طلاق دهد قبل الدّخول بها،و تسميت و مهر معيّن </w:t>
      </w:r>
      <w:r>
        <w:rPr>
          <w:rStyle w:val="FootnoteAnchor"/>
          <w:rtl w:val="true"/>
        </w:rPr>
        <w:footnoteReference w:id="3221"/>
      </w:r>
      <w:r>
        <w:rPr>
          <w:rFonts w:ascii="Amiri" w:hAnsi="Amiri" w:eastAsia="Amiri" w:cs="Amiri"/>
          <w:color w:val="111111"/>
          <w:sz w:val="28"/>
          <w:sz w:val="28"/>
          <w:szCs w:val="28"/>
          <w:rtl w:val="true"/>
          <w:lang w:bidi="ar-SA"/>
        </w:rPr>
        <w:t>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فَرَضْتُمْ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راست،اى و قد قدّرتم و بيّنتم، لَهُنَّ فَرِيضَةً ،اى مقدارا </w:t>
      </w:r>
      <w:r>
        <w:rPr>
          <w:rStyle w:val="FootnoteAnchor"/>
          <w:rtl w:val="true"/>
        </w:rPr>
        <w:footnoteReference w:id="3222"/>
      </w:r>
      <w:r>
        <w:rPr>
          <w:rFonts w:ascii="IRNazanin" w:hAnsi="IRNazanin" w:eastAsia="IRNazanin"/>
          <w:color w:val="111111"/>
          <w:sz w:val="28"/>
          <w:sz w:val="28"/>
          <w:szCs w:val="28"/>
          <w:rtl w:val="true"/>
          <w:lang w:bidi="fa-IR"/>
        </w:rPr>
        <w:t>معيّنا و مهرا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فَنِصْفُ مٰا فَرَضْتُمْ ،المعنى فلهنّ نصف ما فرضتم، بلا خلاف،او را نيمه مهر مسمّى رسد و بر او عدّت نباشد و اگر او را وفات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اعني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3223"/>
      </w:r>
      <w:r>
        <w:rPr>
          <w:rFonts w:ascii="Amiri" w:hAnsi="Amiri" w:eastAsia="Amiri" w:cs="Amiri"/>
          <w:color w:val="111111"/>
          <w:sz w:val="28"/>
          <w:sz w:val="28"/>
          <w:szCs w:val="28"/>
          <w:rtl w:val="true"/>
          <w:lang w:bidi="ar-SA"/>
        </w:rPr>
        <w:t xml:space="preserve">خلاف نيست كه او را جمله </w:t>
      </w:r>
      <w:r>
        <w:rPr>
          <w:rStyle w:val="FootnoteAnchor"/>
          <w:rtl w:val="true"/>
        </w:rPr>
        <w:footnoteReference w:id="3224"/>
      </w:r>
      <w:r>
        <w:rPr>
          <w:rFonts w:ascii="Amiri" w:hAnsi="Amiri" w:eastAsia="Amiri" w:cs="Amiri"/>
          <w:color w:val="111111"/>
          <w:sz w:val="28"/>
          <w:sz w:val="28"/>
          <w:szCs w:val="28"/>
          <w:rtl w:val="true"/>
          <w:lang w:bidi="ar-SA"/>
        </w:rPr>
        <w:t xml:space="preserve">مهر برسد،و عدّت ببايد داشت </w:t>
      </w:r>
      <w:r>
        <w:rPr>
          <w:rStyle w:val="FootnoteAnchor"/>
          <w:rtl w:val="true"/>
        </w:rPr>
        <w:footnoteReference w:id="3225"/>
      </w:r>
      <w:r>
        <w:rPr>
          <w:rFonts w:ascii="Amiri" w:hAnsi="Amiri" w:eastAsia="Amiri" w:cs="Amiri"/>
          <w:color w:val="111111"/>
          <w:sz w:val="28"/>
          <w:sz w:val="28"/>
          <w:szCs w:val="28"/>
          <w:rtl w:val="true"/>
          <w:lang w:bidi="ar-SA"/>
        </w:rPr>
        <w:t>و ميراثش رسد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مواضع مراد جماع است عندنا و عند الشّافعىّ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خلوت بنشيند با او مهر جمله واجب شود،و مذهب ما آن است كه چون دخول افتد مرد را به زن و پرده فروگذارند،و يخلّى </w:t>
      </w:r>
      <w:r>
        <w:rPr>
          <w:rStyle w:val="FootnoteAnchor"/>
          <w:rtl w:val="true"/>
        </w:rPr>
        <w:footnoteReference w:id="3226"/>
      </w:r>
      <w:r>
        <w:rPr>
          <w:rFonts w:ascii="IRNazanin" w:hAnsi="IRNazanin" w:eastAsia="IRNazanin"/>
          <w:color w:val="111111"/>
          <w:sz w:val="28"/>
          <w:sz w:val="28"/>
          <w:szCs w:val="28"/>
          <w:rtl w:val="true"/>
          <w:lang w:bidi="fa-IR"/>
        </w:rPr>
        <w:t xml:space="preserve">بينهما،و از ميان ايشان تخليه كنند و گواهان بر اين گواى </w:t>
      </w:r>
      <w:r>
        <w:rPr>
          <w:rStyle w:val="FootnoteAnchor"/>
          <w:rtl w:val="true"/>
        </w:rPr>
        <w:footnoteReference w:id="3227"/>
      </w:r>
      <w:r>
        <w:rPr>
          <w:rFonts w:ascii="IRNazanin" w:hAnsi="IRNazanin" w:eastAsia="IRNazanin"/>
          <w:color w:val="111111"/>
          <w:sz w:val="28"/>
          <w:sz w:val="28"/>
          <w:szCs w:val="28"/>
          <w:rtl w:val="true"/>
          <w:lang w:bidi="fa-IR"/>
        </w:rPr>
        <w:t xml:space="preserve">دهند،حاكم بر ظاهر حكم كند بجميع الصّداق،به جمله مهر،و اگرچه خلوت نرفته باشد جز آن كه زن </w:t>
      </w:r>
      <w:r>
        <w:rPr>
          <w:rStyle w:val="FootnoteAnchor"/>
          <w:rtl w:val="true"/>
        </w:rPr>
        <w:footnoteReference w:id="3228"/>
      </w:r>
      <w:r>
        <w:rPr>
          <w:rFonts w:ascii="IRNazanin" w:hAnsi="IRNazanin" w:eastAsia="IRNazanin"/>
          <w:color w:val="111111"/>
          <w:sz w:val="28"/>
          <w:sz w:val="28"/>
          <w:szCs w:val="28"/>
          <w:rtl w:val="true"/>
          <w:lang w:bidi="fa-IR"/>
        </w:rPr>
        <w:t xml:space="preserve">را حلال نباشد جمله مهر گرفتن،براى آن كه جمله مهر به دخولى واجب شود كه به معنى جماع بود،الّا آنجا كه حالى ظاهر باشد كه حاكم به آن حكم نكند </w:t>
      </w:r>
      <w:r>
        <w:rPr>
          <w:rStyle w:val="FootnoteAnchor"/>
          <w:rtl w:val="true"/>
        </w:rPr>
        <w:footnoteReference w:id="3229"/>
      </w:r>
      <w:r>
        <w:rPr>
          <w:rFonts w:ascii="IRNazanin" w:hAnsi="IRNazanin" w:eastAsia="IRNazanin"/>
          <w:color w:val="111111"/>
          <w:sz w:val="28"/>
          <w:sz w:val="28"/>
          <w:szCs w:val="28"/>
          <w:rtl w:val="true"/>
          <w:lang w:bidi="fa-IR"/>
        </w:rPr>
        <w:t>،و آن،آن بود كه زن بكر بود چون بدانند بكارت بر جاى بود،حاكم حكم نكند جز به نيمه مهر،اين مذهب ماست و مذهب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ابو حنيفه در اين مسئله حديث عبد اللّٰه مسعود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الخلفاء الرّاشدون فيمن اغلق بابا و ارخى سترا انّ لها المهر و عليها العدّة،گفت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به اين حكم كردند كه چون در ببندند و پرده فروگذارند مهر جمله واجب شود </w:t>
      </w:r>
    </w:p>
    <w:p>
      <w:pPr>
        <w:pStyle w:val="BookText"/>
        <w:rPr/>
      </w:pPr>
      <w:r>
        <w:rPr>
          <w:rFonts w:ascii="Amiri" w:hAnsi="Amiri" w:eastAsia="Amiri" w:cs="Amiri"/>
          <w:color w:val="111111"/>
          <w:sz w:val="28"/>
          <w:sz w:val="28"/>
          <w:szCs w:val="28"/>
          <w:rtl w:val="true"/>
          <w:lang w:bidi="ar-SA"/>
        </w:rPr>
        <w:t>و زن را عدّت بايد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ما و شافعى ظاهر قرآن است،و شريح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از اين پرسيدند كه </w:t>
      </w:r>
      <w:r>
        <w:rPr>
          <w:rStyle w:val="FootnoteAnchor"/>
          <w:rtl w:val="true"/>
        </w:rPr>
        <w:footnoteReference w:id="3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خداى نمى بينم جايى كه درى بسته است و پرده اى فروگذاشته است،و شريح به مذهب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كردى </w:t>
      </w:r>
      <w:r>
        <w:rPr>
          <w:rStyle w:val="FootnoteAnchor"/>
          <w:rtl w:val="true"/>
        </w:rPr>
        <w:footnoteReference w:id="3231"/>
      </w:r>
      <w:r>
        <w:rPr>
          <w:rFonts w:ascii="Amiri" w:hAnsi="Amiri" w:eastAsia="Amiri" w:cs="Amiri"/>
          <w:color w:val="111111"/>
          <w:sz w:val="28"/>
          <w:sz w:val="28"/>
          <w:szCs w:val="28"/>
          <w:rtl w:val="true"/>
          <w:lang w:bidi="ar-SA"/>
        </w:rPr>
        <w:t>،و اين مذهب عبد اللّٰه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ناسخ است آن آيت را كه در سورة الاحزاب هست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نَكَحْتُمُ الْمُؤْمِنٰاتِ ثُمَّ طَلَّقْتُمُوهُنَّ مِنْ قَبْلِ أَنْ تَمَسُّوهُنَّ فَمٰا لَكُمْ عَلَيْهِنَّ مِنْ عِدَّةٍ تَعْتَدُّونَهٰا فَمَتِّعُوهُنَّ وَ سَرِّحُوهُنَّ سَرٰاحاً جَمِيلاً </w:t>
      </w:r>
      <w:r>
        <w:rPr>
          <w:rStyle w:val="FootnoteAnchor"/>
          <w:rtl w:val="true"/>
        </w:rPr>
        <w:footnoteReference w:id="3232"/>
      </w:r>
      <w:r>
        <w:rPr>
          <w:rFonts w:ascii="Amiri" w:hAnsi="Amiri" w:eastAsia="Amiri" w:cs="Amiri"/>
          <w:color w:val="111111"/>
          <w:sz w:val="28"/>
          <w:sz w:val="28"/>
          <w:szCs w:val="28"/>
          <w:rtl w:val="true"/>
          <w:lang w:bidi="ar-SA"/>
        </w:rPr>
        <w:t>، به ايجاب نيمه صداق در اين آيت حكم متعه منسوخ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اولى تر آن باشد كه اين آيت را مخصّص آن گويند و ناسخ </w:t>
      </w:r>
      <w:r>
        <w:rPr>
          <w:rStyle w:val="FootnoteAnchor"/>
          <w:rtl w:val="true"/>
        </w:rPr>
        <w:footnoteReference w:id="3233"/>
      </w:r>
      <w:r>
        <w:rPr>
          <w:rFonts w:ascii="IRNazanin" w:hAnsi="IRNazanin" w:eastAsia="IRNazanin"/>
          <w:color w:val="111111"/>
          <w:sz w:val="28"/>
          <w:sz w:val="28"/>
          <w:szCs w:val="28"/>
          <w:rtl w:val="true"/>
          <w:lang w:bidi="fa-IR"/>
        </w:rPr>
        <w:t xml:space="preserve">نگويند،براى آن كه در سورة الاحزاب نگفت كه آن زن مفروض لها باشد،و چون چنين بود روا بود كه حمل كنند آيت را بر آنكه مراد به آيت مطلّقاتى اند غير مسمّى لهنّ،آنگه اين آيت يا مجمل باشد </w:t>
      </w:r>
      <w:r>
        <w:rPr>
          <w:rStyle w:val="FootnoteAnchor"/>
          <w:rtl w:val="true"/>
        </w:rPr>
        <w:footnoteReference w:id="3234"/>
      </w:r>
      <w:r>
        <w:rPr>
          <w:rFonts w:ascii="Amiri" w:hAnsi="Amiri" w:eastAsia="Amiri" w:cs="Amiri"/>
          <w:color w:val="111111"/>
          <w:sz w:val="28"/>
          <w:sz w:val="28"/>
          <w:szCs w:val="28"/>
          <w:rtl w:val="true"/>
          <w:lang w:bidi="ar-SA"/>
        </w:rPr>
        <w:t>آيت متعه بيانش بود،يا اين عموم باشد و آن مخصّص باشد اين را و اعتبار با آن افتد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w:t>
      </w:r>
      <w:r>
        <w:rPr>
          <w:rStyle w:val="FootnoteAnchor"/>
          <w:rtl w:val="true"/>
        </w:rPr>
        <w:footnoteReference w:id="3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بود،و آن حزّه </w:t>
      </w:r>
      <w:r>
        <w:rPr>
          <w:rStyle w:val="FootnoteAnchor"/>
          <w:rtl w:val="true"/>
        </w:rPr>
        <w:footnoteReference w:id="3236"/>
      </w:r>
      <w:r>
        <w:rPr>
          <w:rFonts w:ascii="IRNazanin" w:hAnsi="IRNazanin" w:eastAsia="IRNazanin"/>
          <w:color w:val="111111"/>
          <w:sz w:val="28"/>
          <w:sz w:val="28"/>
          <w:szCs w:val="28"/>
          <w:rtl w:val="true"/>
          <w:lang w:bidi="fa-IR"/>
        </w:rPr>
        <w:t xml:space="preserve">را كه در چوب كنند </w:t>
      </w:r>
      <w:r>
        <w:rPr>
          <w:rStyle w:val="FootnoteAnchor"/>
          <w:rtl w:val="true"/>
        </w:rPr>
        <w:footnoteReference w:id="3237"/>
      </w:r>
      <w:r>
        <w:rPr>
          <w:rFonts w:ascii="IRNazanin" w:hAnsi="IRNazanin" w:eastAsia="IRNazanin"/>
          <w:color w:val="111111"/>
          <w:sz w:val="28"/>
          <w:sz w:val="28"/>
          <w:szCs w:val="28"/>
          <w:rtl w:val="true"/>
          <w:lang w:bidi="fa-IR"/>
        </w:rPr>
        <w:t xml:space="preserve">چون چوب سر غراره </w:t>
      </w:r>
      <w:r>
        <w:rPr>
          <w:rStyle w:val="FootnoteAnchor"/>
          <w:rtl w:val="true"/>
        </w:rPr>
        <w:footnoteReference w:id="3238"/>
      </w:r>
      <w:r>
        <w:rPr>
          <w:rFonts w:ascii="Amiri" w:hAnsi="Amiri" w:eastAsia="Amiri" w:cs="Amiri"/>
          <w:color w:val="111111"/>
          <w:sz w:val="28"/>
          <w:sz w:val="28"/>
          <w:szCs w:val="28"/>
          <w:rtl w:val="true"/>
          <w:lang w:bidi="ar-SA"/>
        </w:rPr>
        <w:t xml:space="preserve">و مانند آن فرضة </w:t>
      </w:r>
      <w:r>
        <w:rPr>
          <w:rStyle w:val="FootnoteAnchor"/>
          <w:rtl w:val="true"/>
        </w:rPr>
        <w:footnoteReference w:id="3239"/>
      </w:r>
      <w:r>
        <w:rPr>
          <w:rFonts w:ascii="IRNazanin" w:hAnsi="IRNazanin" w:eastAsia="IRNazanin"/>
          <w:color w:val="111111"/>
          <w:sz w:val="28"/>
          <w:sz w:val="28"/>
          <w:szCs w:val="28"/>
          <w:rtl w:val="true"/>
          <w:lang w:bidi="fa-IR"/>
        </w:rPr>
        <w:t xml:space="preserve">گويند،و الفرض </w:t>
      </w:r>
      <w:r>
        <w:rPr>
          <w:rStyle w:val="FootnoteAnchor"/>
          <w:rtl w:val="true"/>
        </w:rPr>
        <w:footnoteReference w:id="3240"/>
      </w:r>
      <w:r>
        <w:rPr>
          <w:rFonts w:ascii="Amiri" w:hAnsi="Amiri" w:eastAsia="Amiri" w:cs="Amiri"/>
          <w:color w:val="111111"/>
          <w:sz w:val="28"/>
          <w:sz w:val="28"/>
          <w:szCs w:val="28"/>
          <w:rtl w:val="true"/>
          <w:lang w:bidi="ar-SA"/>
        </w:rPr>
        <w:t xml:space="preserve">اقلّ منه كما انّ القرص </w:t>
      </w:r>
      <w:r>
        <w:rPr>
          <w:rStyle w:val="FootnoteAnchor"/>
          <w:rtl w:val="true"/>
        </w:rPr>
        <w:footnoteReference w:id="3241"/>
      </w:r>
      <w:r>
        <w:rPr>
          <w:rFonts w:ascii="Amiri" w:hAnsi="Amiri" w:eastAsia="Amiri" w:cs="Amiri"/>
          <w:color w:val="111111"/>
          <w:sz w:val="28"/>
          <w:sz w:val="28"/>
          <w:szCs w:val="28"/>
          <w:rtl w:val="true"/>
          <w:lang w:bidi="ar-SA"/>
        </w:rPr>
        <w:t xml:space="preserve">اقلّ </w:t>
      </w:r>
      <w:r>
        <w:rPr>
          <w:rStyle w:val="FootnoteAnchor"/>
          <w:rtl w:val="true"/>
        </w:rPr>
        <w:footnoteReference w:id="3242"/>
      </w:r>
      <w:r>
        <w:rPr>
          <w:rFonts w:ascii="IRNazanin" w:hAnsi="IRNazanin" w:eastAsia="IRNazanin"/>
          <w:color w:val="111111"/>
          <w:sz w:val="28"/>
          <w:sz w:val="28"/>
          <w:szCs w:val="28"/>
          <w:rtl w:val="true"/>
          <w:lang w:bidi="fa-IR"/>
        </w:rPr>
        <w:t xml:space="preserve">من الفرض </w:t>
      </w:r>
      <w:r>
        <w:rPr>
          <w:rStyle w:val="FootnoteAnchor"/>
          <w:rtl w:val="true"/>
        </w:rPr>
        <w:footnoteReference w:id="3243"/>
      </w:r>
      <w:r>
        <w:rPr>
          <w:rFonts w:ascii="IRNazanin" w:hAnsi="IRNazanin" w:eastAsia="IRNazanin"/>
          <w:color w:val="111111"/>
          <w:sz w:val="28"/>
          <w:sz w:val="28"/>
          <w:szCs w:val="28"/>
          <w:rtl w:val="true"/>
          <w:lang w:bidi="fa-IR"/>
        </w:rPr>
        <w:t xml:space="preserve">،و فرص </w:t>
      </w:r>
      <w:r>
        <w:rPr>
          <w:rStyle w:val="FootnoteAnchor"/>
          <w:rtl w:val="true"/>
        </w:rPr>
        <w:footnoteReference w:id="3244"/>
      </w:r>
      <w:r>
        <w:rPr>
          <w:rFonts w:ascii="IRNazanin" w:hAnsi="IRNazanin" w:eastAsia="IRNazanin"/>
          <w:color w:val="111111"/>
          <w:sz w:val="28"/>
          <w:sz w:val="28"/>
          <w:szCs w:val="28"/>
          <w:rtl w:val="true"/>
          <w:lang w:bidi="fa-IR"/>
        </w:rPr>
        <w:t xml:space="preserve">و فرض </w:t>
      </w:r>
      <w:r>
        <w:rPr>
          <w:rStyle w:val="FootnoteAnchor"/>
          <w:rtl w:val="true"/>
        </w:rPr>
        <w:footnoteReference w:id="3245"/>
      </w:r>
      <w:r>
        <w:rPr>
          <w:rFonts w:ascii="IRNazanin" w:hAnsi="IRNazanin" w:eastAsia="IRNazanin"/>
          <w:color w:val="111111"/>
          <w:sz w:val="28"/>
          <w:sz w:val="28"/>
          <w:szCs w:val="28"/>
          <w:rtl w:val="true"/>
          <w:lang w:bidi="fa-IR"/>
        </w:rPr>
        <w:t xml:space="preserve">و قرص و قرض اخوات باشند،و نصف </w:t>
      </w:r>
      <w:r>
        <w:rPr>
          <w:rStyle w:val="FootnoteAnchor"/>
          <w:rtl w:val="true"/>
        </w:rPr>
        <w:footnoteReference w:id="3246"/>
      </w:r>
      <w:r>
        <w:rPr>
          <w:rFonts w:ascii="Amiri" w:hAnsi="Amiri" w:eastAsia="Amiri" w:cs="Amiri"/>
          <w:color w:val="111111"/>
          <w:sz w:val="28"/>
          <w:sz w:val="28"/>
          <w:szCs w:val="28"/>
          <w:rtl w:val="true"/>
          <w:lang w:bidi="ar-SA"/>
        </w:rPr>
        <w:t xml:space="preserve">ميراث را براى اين </w:t>
      </w:r>
    </w:p>
    <w:p>
      <w:pPr>
        <w:pStyle w:val="BookText"/>
        <w:rPr/>
      </w:pPr>
      <w:r>
        <w:rPr>
          <w:rFonts w:ascii="IRNazanin" w:hAnsi="IRNazanin" w:eastAsia="IRNazanin"/>
          <w:color w:val="111111"/>
          <w:sz w:val="28"/>
          <w:sz w:val="28"/>
          <w:szCs w:val="28"/>
          <w:rtl w:val="true"/>
          <w:lang w:bidi="fa-IR"/>
        </w:rPr>
        <w:t>فريضه گويند لأنّها قطعة فرضت اى قطعت له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سلمىّ خواند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باشد،و هما لغتان</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يَعْفُونَ الّا كه زنان عفو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جماعت مؤنّثات </w:t>
      </w:r>
      <w:r>
        <w:rPr>
          <w:rStyle w:val="FootnoteAnchor"/>
          <w:rtl w:val="true"/>
        </w:rPr>
        <w:footnoteReference w:id="3247"/>
      </w:r>
      <w:r>
        <w:rPr>
          <w:rFonts w:ascii="Amiri" w:hAnsi="Amiri" w:eastAsia="Amiri" w:cs="Amiri"/>
          <w:color w:val="111111"/>
          <w:sz w:val="28"/>
          <w:sz w:val="28"/>
          <w:szCs w:val="28"/>
          <w:rtl w:val="true"/>
          <w:lang w:bidi="ar-SA"/>
        </w:rPr>
        <w:t>است در همه حال حاصل باشد 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تثنية و جمع كه علامت رفع بود،در حال رفع بر جاى باشد،و در حال نصب و جزم 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Style w:val="FootnoteAnchor"/>
          <w:rtl w:val="true"/>
        </w:rPr>
        <w:footnoteReference w:id="3248"/>
      </w:r>
      <w:r>
        <w:rPr>
          <w:rFonts w:ascii="IRNazanin" w:hAnsi="IRNazanin" w:eastAsia="IRNazanin"/>
          <w:color w:val="111111"/>
          <w:sz w:val="28"/>
          <w:sz w:val="28"/>
          <w:szCs w:val="28"/>
          <w:rtl w:val="true"/>
          <w:lang w:bidi="fa-IR"/>
        </w:rPr>
        <w:t>و آن در پنج جايگاه بود،في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يفعلان و يفعلون و تفعلان و تفعلون و تفعلين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يَعْفُوَا الَّذِي بِيَدِهِ عُقْدَةُ النِّكٰاحِ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منصوب است كه عطف است على فعل منصوب المحل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خواند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علّت است،و حركت بر او گران باشد،يا </w:t>
      </w:r>
      <w:r>
        <w:rPr>
          <w:rStyle w:val="FootnoteAnchor"/>
          <w:rtl w:val="true"/>
        </w:rPr>
        <w:footnoteReference w:id="3249"/>
      </w:r>
      <w:r>
        <w:rPr>
          <w:rFonts w:ascii="Amiri" w:hAnsi="Amiri" w:eastAsia="Amiri" w:cs="Amiri"/>
          <w:color w:val="111111"/>
          <w:sz w:val="28"/>
          <w:sz w:val="28"/>
          <w:szCs w:val="28"/>
          <w:rtl w:val="true"/>
          <w:lang w:bidi="ar-SA"/>
        </w:rPr>
        <w:t>عفو كند آن كس كه عقد نكاح به دست اوست،يعنى ولىّ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 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گفتند معنى </w:t>
      </w:r>
      <w:r>
        <w:rPr>
          <w:rStyle w:val="FootnoteAnchor"/>
          <w:rtl w:val="true"/>
        </w:rPr>
        <w:footnoteReference w:id="3250"/>
      </w:r>
      <w:r>
        <w:rPr>
          <w:rFonts w:ascii="Amiri" w:hAnsi="Amiri" w:eastAsia="Amiri" w:cs="Amiri"/>
          <w:color w:val="111111"/>
          <w:sz w:val="28"/>
          <w:sz w:val="28"/>
          <w:szCs w:val="28"/>
          <w:rtl w:val="true"/>
          <w:lang w:bidi="ar-SA"/>
        </w:rPr>
        <w:t>آيت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 زن </w:t>
      </w:r>
      <w:r>
        <w:rPr>
          <w:rStyle w:val="FootnoteAnchor"/>
          <w:rtl w:val="true"/>
        </w:rPr>
        <w:footnoteReference w:id="3251"/>
      </w:r>
      <w:r>
        <w:rPr>
          <w:rFonts w:ascii="IRNazanin" w:hAnsi="IRNazanin" w:eastAsia="IRNazanin"/>
          <w:color w:val="111111"/>
          <w:sz w:val="28"/>
          <w:sz w:val="28"/>
          <w:szCs w:val="28"/>
          <w:rtl w:val="true"/>
          <w:lang w:bidi="fa-IR"/>
        </w:rPr>
        <w:t xml:space="preserve">عفو كند چون عاقله و بالغه و رشيده باشد يا ولىّ او عفو كند،چون زن نابالغ باشد يا رشيده نباشد،نيمه مهر </w:t>
      </w:r>
      <w:r>
        <w:rPr>
          <w:rStyle w:val="FootnoteAnchor"/>
          <w:rtl w:val="true"/>
        </w:rPr>
        <w:footnoteReference w:id="3252"/>
      </w:r>
      <w:r>
        <w:rPr>
          <w:rFonts w:ascii="IRNazanin" w:hAnsi="IRNazanin" w:eastAsia="IRNazanin"/>
          <w:color w:val="111111"/>
          <w:sz w:val="28"/>
          <w:sz w:val="28"/>
          <w:szCs w:val="28"/>
          <w:rtl w:val="true"/>
          <w:lang w:bidi="fa-IR"/>
        </w:rPr>
        <w:t xml:space="preserve">لازم است شوهر را بر او رها كند و او را عفو كند از آن چون در آن صلاح داند،و اگر ولىّ عفو كند و زن كاره باشد،اگر زن عاقل و بالغ و رشيد بود درست نباشد،و اگر نبود،درست بود،و اگر زن عفو كند و ولىّ كاره باشد هم به بلوغ و رشد اعتبار است،اگر زن عاقل و بالغ باشد و رشيده </w:t>
      </w:r>
      <w:r>
        <w:rPr>
          <w:rStyle w:val="FootnoteAnchor"/>
          <w:rtl w:val="true"/>
        </w:rPr>
        <w:footnoteReference w:id="3253"/>
      </w:r>
      <w:r>
        <w:rPr>
          <w:rFonts w:ascii="IRNazanin" w:hAnsi="IRNazanin" w:eastAsia="IRNazanin"/>
          <w:color w:val="111111"/>
          <w:sz w:val="28"/>
          <w:sz w:val="28"/>
          <w:szCs w:val="28"/>
          <w:rtl w:val="true"/>
          <w:lang w:bidi="fa-IR"/>
        </w:rPr>
        <w:t>كراهت ولىّ را اثر نبود،و اگر نباشد حكم ولىّ را بود،و اين قول علقمه و اصحاب عبد اللّٰه عبّاس است و ابراهيم و عطا و حسن و زهرى و سدّى و ابو صالح و ابن زيد و ربيعه و عبد اللّٰه عبّاس و روايت عوفى و طاوس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دستورى داد در عفو و بفرمود و رضا داد اگر زن عفو </w:t>
      </w:r>
    </w:p>
    <w:p>
      <w:pPr>
        <w:pStyle w:val="BookText"/>
        <w:rPr/>
      </w:pPr>
      <w:r>
        <w:rPr>
          <w:rFonts w:ascii="IRNazanin" w:hAnsi="IRNazanin" w:eastAsia="IRNazanin"/>
          <w:color w:val="111111"/>
          <w:sz w:val="28"/>
          <w:sz w:val="28"/>
          <w:szCs w:val="28"/>
          <w:rtl w:val="true"/>
          <w:lang w:bidi="fa-IR"/>
        </w:rPr>
        <w:t>كند جايز باشد،و اگر ابا كند ولىّ او عفو كند و جايز باشد،و نافذ،و كراهت او را اثر نبود،و اين مذهب فقهاى حجاز است،الّا آن است كه ايشان عفو ولىّ بر بكر روان گويند،چون ثيّب باشد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عقد نكاح به دست او باشد شوهر است،و معنى آيت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يَعْفُونَ </w:t>
      </w:r>
      <w:r>
        <w:rPr>
          <w:rStyle w:val="FootnoteAnchor"/>
          <w:rtl w:val="true"/>
        </w:rPr>
        <w:footnoteReference w:id="3254"/>
      </w:r>
      <w:r>
        <w:rPr>
          <w:rFonts w:ascii="IRNazanin" w:hAnsi="IRNazanin" w:eastAsia="IRNazanin"/>
          <w:color w:val="111111"/>
          <w:sz w:val="28"/>
          <w:sz w:val="28"/>
          <w:szCs w:val="28"/>
          <w:rtl w:val="true"/>
          <w:lang w:bidi="fa-IR"/>
        </w:rPr>
        <w:t xml:space="preserve">،الّا كه زنان عفو بكنند هيچ ها نگيرند </w:t>
      </w:r>
      <w:r>
        <w:rPr>
          <w:rStyle w:val="FootnoteAnchor"/>
          <w:rtl w:val="true"/>
        </w:rPr>
        <w:footnoteReference w:id="3255"/>
      </w:r>
      <w:r>
        <w:rPr>
          <w:rFonts w:ascii="Amiri" w:hAnsi="Amiri" w:eastAsia="Amiri" w:cs="Amiri"/>
          <w:color w:val="111111"/>
          <w:sz w:val="28"/>
          <w:sz w:val="28"/>
          <w:szCs w:val="28"/>
          <w:rtl w:val="true"/>
          <w:lang w:bidi="ar-SA"/>
        </w:rPr>
        <w:t xml:space="preserve">،يا شوهران عفو بكنند جمله بدهند،و اين </w:t>
      </w:r>
      <w:r>
        <w:rPr>
          <w:rStyle w:val="FootnoteAnchor"/>
          <w:rtl w:val="true"/>
        </w:rPr>
        <w:footnoteReference w:id="3256"/>
      </w:r>
      <w:r>
        <w:rPr>
          <w:rFonts w:ascii="Amiri" w:hAnsi="Amiri" w:eastAsia="Amiri" w:cs="Amiri"/>
          <w:color w:val="111111"/>
          <w:sz w:val="28"/>
          <w:sz w:val="28"/>
          <w:szCs w:val="28"/>
          <w:rtl w:val="true"/>
          <w:lang w:bidi="ar-SA"/>
        </w:rPr>
        <w:t>قول را معنى برعكس است،براى آن كه عفو اوّل محمول است على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الشّىء اذا درس،و عفوته عن كذا اذا تركته عن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دوم </w:t>
      </w:r>
      <w:r>
        <w:rPr>
          <w:rStyle w:val="FootnoteAnchor"/>
          <w:rtl w:val="true"/>
        </w:rPr>
        <w:footnoteReference w:id="3257"/>
      </w:r>
      <w:r>
        <w:rPr>
          <w:rFonts w:ascii="Amiri" w:hAnsi="Amiri" w:eastAsia="Amiri" w:cs="Amiri"/>
          <w:color w:val="111111"/>
          <w:sz w:val="28"/>
          <w:sz w:val="28"/>
          <w:szCs w:val="28"/>
          <w:rtl w:val="true"/>
          <w:lang w:bidi="ar-SA"/>
        </w:rPr>
        <w:t>،عفو در او مأخوذ باشد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الشّيب اذا كثر،و المعنى الّا ان يعفون اى يكثرون مال الزّوج بتركها </w:t>
      </w:r>
      <w:r>
        <w:rPr>
          <w:rStyle w:val="FootnoteAnchor"/>
          <w:rtl w:val="true"/>
        </w:rPr>
        <w:footnoteReference w:id="3258"/>
      </w:r>
      <w:r>
        <w:rPr>
          <w:rFonts w:ascii="Amiri" w:hAnsi="Amiri" w:eastAsia="Amiri" w:cs="Amiri"/>
          <w:color w:val="111111"/>
          <w:sz w:val="28"/>
          <w:sz w:val="28"/>
          <w:szCs w:val="28"/>
          <w:rtl w:val="true"/>
          <w:lang w:bidi="ar-SA"/>
        </w:rPr>
        <w:t>عليه،او يعفو الّذي بيده عقدة النّكاح بان يعطى جميع المهر فيكثر مال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العفو،من الاضداد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3259"/>
      </w:r>
      <w:r>
        <w:rPr>
          <w:rFonts w:ascii="Amiri" w:hAnsi="Amiri" w:eastAsia="Amiri" w:cs="Amiri"/>
          <w:color w:val="111111"/>
          <w:sz w:val="28"/>
          <w:sz w:val="28"/>
          <w:szCs w:val="28"/>
          <w:rtl w:val="true"/>
          <w:lang w:bidi="ar-SA"/>
        </w:rPr>
        <w:t>بمعنى الدّروس و ذهاب الاثر،و يكون بمعنى الاكثار،و</w:t>
      </w:r>
    </w:p>
    <w:p>
      <w:pPr>
        <w:pStyle w:val="BookText"/>
        <w:rPr/>
      </w:pPr>
      <w:r>
        <w:rPr>
          <w:rFonts w:ascii="Amiri" w:hAnsi="Amiri" w:eastAsia="Amiri" w:cs="Amiri"/>
          <w:color w:val="111111"/>
          <w:sz w:val="28"/>
          <w:sz w:val="28"/>
          <w:szCs w:val="28"/>
          <w:rtl w:val="true"/>
          <w:lang w:bidi="ar-SA"/>
        </w:rPr>
        <w:t>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احفوا الشّوارب و اعفوا اللّحى </w:t>
      </w:r>
      <w:r>
        <w:rPr>
          <w:rStyle w:val="FootnoteAnchor"/>
          <w:rtl w:val="true"/>
        </w:rPr>
        <w:footnoteReference w:id="3260"/>
      </w:r>
      <w:r>
        <w:rPr>
          <w:rFonts w:ascii="Amiri" w:hAnsi="Amiri" w:eastAsia="Amiri" w:cs="Amiri"/>
          <w:color w:val="111111"/>
          <w:sz w:val="28"/>
          <w:sz w:val="28"/>
          <w:szCs w:val="28"/>
          <w:rtl w:val="true"/>
          <w:lang w:bidi="ar-SA"/>
        </w:rPr>
        <w:t>، و اين قول روايت است از اميرالمؤمنين على و قول سعيد بن المسيّب و شعبى و مجاهد و قرظىّ و نافع و ربيع و قتاده و ابن حيّان و ضحّاك و روايت عمّار است از عبد اللّٰه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مذهب فقهاى عراق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ولىّ را حقّى نبينند بر مال زن الّا به اذن او اگر بكر باشد و اگر ثيّب،گفتند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اجماع است كه اگر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الطّلاق ابراء ذمّت مرد كند از مهر درست نباشد،فكذلك </w:t>
      </w:r>
      <w:r>
        <w:rPr>
          <w:rStyle w:val="FootnoteAnchor"/>
          <w:rtl w:val="true"/>
        </w:rPr>
        <w:footnoteReference w:id="3261"/>
      </w:r>
      <w:r>
        <w:rPr>
          <w:rFonts w:ascii="IRNazanin" w:hAnsi="IRNazanin" w:eastAsia="IRNazanin"/>
          <w:color w:val="111111"/>
          <w:sz w:val="28"/>
          <w:sz w:val="28"/>
          <w:szCs w:val="28"/>
          <w:rtl w:val="true"/>
          <w:lang w:bidi="fa-IR"/>
        </w:rPr>
        <w:t>بعد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براى آن كه اجماع است كه اگر ولى</w:t>
      </w:r>
      <w:r>
        <w:rPr>
          <w:rFonts w:eastAsia="IRNazanin" w:cs="IRNazanin"/>
          <w:color w:val="111111"/>
          <w:sz w:val="28"/>
          <w:szCs w:val="28"/>
          <w:rtl w:val="true"/>
          <w:lang w:bidi="fa-IR"/>
        </w:rPr>
        <w:t xml:space="preserve">] </w:t>
      </w:r>
      <w:r>
        <w:rPr>
          <w:rStyle w:val="FootnoteAnchor"/>
          <w:rtl w:val="true"/>
        </w:rPr>
        <w:footnoteReference w:id="3262"/>
      </w:r>
      <w:r>
        <w:rPr>
          <w:rFonts w:ascii="IRNazanin" w:hAnsi="IRNazanin" w:eastAsia="IRNazanin"/>
          <w:color w:val="111111"/>
          <w:sz w:val="28"/>
          <w:sz w:val="28"/>
          <w:szCs w:val="28"/>
          <w:rtl w:val="true"/>
          <w:lang w:bidi="fa-IR"/>
        </w:rPr>
        <w:t>از مال زن چيزى به شوهر</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Style w:val="FootnoteAnchor"/>
          <w:rtl w:val="true"/>
        </w:rPr>
        <w:footnoteReference w:id="3263"/>
      </w:r>
      <w:r>
        <w:rPr>
          <w:rFonts w:ascii="IRNazanin" w:hAnsi="IRNazanin" w:eastAsia="IRNazanin"/>
          <w:color w:val="111111"/>
          <w:sz w:val="28"/>
          <w:sz w:val="28"/>
          <w:szCs w:val="28"/>
          <w:rtl w:val="true"/>
          <w:lang w:bidi="fa-IR"/>
        </w:rPr>
        <w:t>بخشد درست نباشد،همچونين از مهر،چه مهر مال زن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اند از شريح كه او گفت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w:t>
      </w:r>
    </w:p>
    <w:p>
      <w:pPr>
        <w:pStyle w:val="BookText"/>
        <w:rPr/>
      </w:pP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بِيَدِهِ عُقْدَةُ النِّكٰاحِ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زن،گفت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نه،شوهر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كرده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خواهرش را به شوهر داد،شوهر طلاقش داد قبل الدخول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 عفو بكرد </w:t>
      </w:r>
      <w:r>
        <w:rPr>
          <w:rStyle w:val="FootnoteAnchor"/>
          <w:rtl w:val="true"/>
        </w:rPr>
        <w:footnoteReference w:id="3264"/>
      </w:r>
      <w:r>
        <w:rPr>
          <w:rFonts w:ascii="IRNazanin" w:hAnsi="IRNazanin" w:eastAsia="IRNazanin"/>
          <w:color w:val="111111"/>
          <w:sz w:val="28"/>
          <w:sz w:val="28"/>
          <w:szCs w:val="28"/>
          <w:rtl w:val="true"/>
          <w:lang w:bidi="fa-IR"/>
        </w:rPr>
        <w:t>مرد را از نيمه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اجازت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عفو نكنم از زنان بنى مرّه،و 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هيچ حكم از اين بدتر نكرد،و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پس از آن از اين حكم بازآمد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شوهر باشد و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بيده عقدة نكاحه </w:t>
      </w:r>
      <w:r>
        <w:rPr>
          <w:rStyle w:val="FootnoteAnchor"/>
          <w:rtl w:val="true"/>
        </w:rPr>
        <w:footnoteReference w:id="3265"/>
      </w:r>
      <w:r>
        <w:rPr>
          <w:rFonts w:ascii="IRNazanin" w:hAnsi="IRNazanin" w:eastAsia="IRNazanin"/>
          <w:color w:val="111111"/>
          <w:sz w:val="28"/>
          <w:sz w:val="28"/>
          <w:szCs w:val="28"/>
          <w:rtl w:val="true"/>
          <w:lang w:bidi="fa-IR"/>
        </w:rPr>
        <w:t>،اى نكاح نفسه،و لكن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در آورد، اضافت ترك كرد،چنان كه نابغه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شيمة لم يعطها اللّٰه غيرهممن النّاس و الاحلام غير عوازب</w:t>
      </w:r>
    </w:p>
    <w:p>
      <w:pPr>
        <w:pStyle w:val="BookText"/>
        <w:rPr/>
      </w:pPr>
      <w:r>
        <w:rPr>
          <w:rFonts w:ascii="Amiri" w:hAnsi="Amiri" w:eastAsia="Amiri" w:cs="Amiri"/>
          <w:color w:val="111111"/>
          <w:sz w:val="28"/>
          <w:sz w:val="28"/>
          <w:szCs w:val="28"/>
          <w:rtl w:val="true"/>
          <w:lang w:bidi="ar-SA"/>
        </w:rPr>
        <w:t>اى و احلامهم،و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Style w:val="FootnoteAnchor"/>
          <w:rtl w:val="true"/>
        </w:rPr>
        <w:footnoteReference w:id="3266"/>
      </w:r>
      <w:r>
        <w:rPr>
          <w:rFonts w:ascii="Amiri" w:hAnsi="Amiri" w:eastAsia="Amiri" w:cs="Amiri"/>
          <w:color w:val="111111"/>
          <w:sz w:val="28"/>
          <w:sz w:val="28"/>
          <w:szCs w:val="28"/>
          <w:rtl w:val="true"/>
          <w:lang w:bidi="ar-SA"/>
        </w:rPr>
        <w:t xml:space="preserve">، اى مأواه،اين قول آنان است كه قوّت آن </w:t>
      </w:r>
      <w:r>
        <w:rPr>
          <w:rStyle w:val="FootnoteAnchor"/>
          <w:rtl w:val="true"/>
        </w:rPr>
        <w:footnoteReference w:id="3267"/>
      </w:r>
      <w:r>
        <w:rPr>
          <w:rFonts w:ascii="Amiri" w:hAnsi="Amiri" w:eastAsia="Amiri" w:cs="Amiri"/>
          <w:color w:val="111111"/>
          <w:sz w:val="28"/>
          <w:sz w:val="28"/>
          <w:szCs w:val="28"/>
          <w:rtl w:val="true"/>
          <w:lang w:bidi="ar-SA"/>
        </w:rPr>
        <w:t>كردند كه شوهر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مذهب ما و آنچه از ائمّه ما روايت كرده اند،از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باشد،و ولىّ به نزد </w:t>
      </w:r>
      <w:r>
        <w:rPr>
          <w:rStyle w:val="FootnoteAnchor"/>
          <w:rtl w:val="true"/>
        </w:rPr>
        <w:footnoteReference w:id="3268"/>
      </w:r>
      <w:r>
        <w:rPr>
          <w:rFonts w:ascii="IRNazanin" w:hAnsi="IRNazanin" w:eastAsia="IRNazanin"/>
          <w:color w:val="111111"/>
          <w:sz w:val="28"/>
          <w:sz w:val="28"/>
          <w:szCs w:val="28"/>
          <w:rtl w:val="true"/>
          <w:lang w:bidi="fa-IR"/>
        </w:rPr>
        <w:t>ما پدر بود و جدّ با وجود پدر بر بكرى كه نابالغ باشد،و اين قول نيز در اخبار ما آورده اند و معتمد اين است،و آنان كه قوّت اين قول كنند،تفسير چنين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يعفو الّذي بيده عقدة نكاحها،تا بر آيت و بيت راست باشد،و اين ظاهرتر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قرينه اى كه در آيت هست نيز دليل قوّت اين قول مى كند،اعني قول اوّل،من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تَعْفُوا أَقْرَبُ لِلتَّقْوىٰ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تَنْسَوُا الْفَضْلَ بَيْنَكُمْ ،و اين قرينه ها به قول اوّل لايق باشد كه عفو بر ترك تفسير دهند</w:t>
      </w:r>
      <w:r>
        <w:rPr>
          <w:rFonts w:eastAsia="IRNazanin" w:cs="IRNazanin"/>
          <w:color w:val="111111"/>
          <w:sz w:val="28"/>
          <w:szCs w:val="28"/>
          <w:rtl w:val="true"/>
          <w:lang w:bidi="fa-IR"/>
        </w:rPr>
        <w:t xml:space="preserve">]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نزديك فقها عصبة </w:t>
      </w:r>
      <w:r>
        <w:rPr>
          <w:rStyle w:val="FootnoteAnchor"/>
          <w:rtl w:val="true"/>
        </w:rPr>
        <w:footnoteReference w:id="3270"/>
      </w:r>
      <w:r>
        <w:rPr>
          <w:rFonts w:ascii="IRNazanin" w:hAnsi="IRNazanin" w:eastAsia="IRNazanin"/>
          <w:color w:val="111111"/>
          <w:sz w:val="28"/>
          <w:sz w:val="28"/>
          <w:szCs w:val="28"/>
          <w:rtl w:val="true"/>
          <w:lang w:bidi="fa-IR"/>
        </w:rPr>
        <w:t>جمله ولىّ باشند از برادر و عمّ و پسران ايشان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تَعْفُوا أَقْرَبُ لِلتَّقْوىٰ ،در محلّ رفع است،و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عفوها اقرب للتّقوى،براى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 در تأويل مصدر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شعبى مى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يعفوا،به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خبر باشد عن الّذي بيده عقدة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تَنْسَوُا الْفَضْلَ بَيْنَكُمْ ،در شاذّ 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علىّ </w:t>
      </w:r>
      <w:r>
        <w:rPr>
          <w:rStyle w:val="FootnoteAnchor"/>
          <w:rtl w:val="true"/>
        </w:rPr>
        <w:footnoteReference w:id="3272"/>
      </w:r>
      <w:r>
        <w:rPr>
          <w:rFonts w:ascii="IRNazanin" w:hAnsi="IRNazanin" w:eastAsia="IRNazanin"/>
          <w:color w:val="111111"/>
          <w:sz w:val="28"/>
          <w:sz w:val="28"/>
          <w:szCs w:val="28"/>
          <w:rtl w:val="true"/>
          <w:lang w:bidi="fa-IR"/>
        </w:rPr>
        <w:t xml:space="preserve">خواند </w:t>
      </w:r>
      <w:r>
        <w:rPr>
          <w:rStyle w:val="FootnoteAnchor"/>
          <w:rtl w:val="true"/>
        </w:rPr>
        <w:footnoteReference w:id="3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تناسوا الفضل بينكم،كقوله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w:t>
      </w:r>
      <w:r>
        <w:rPr>
          <w:rStyle w:val="FootnoteAnchor"/>
          <w:rtl w:val="true"/>
        </w:rPr>
        <w:footnoteReference w:id="3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تفاعل از ميان جماعت باشد،كما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تعارضوا و تقاتلوا و تشاتموا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يعمر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المجرور </w:t>
      </w:r>
      <w:r>
        <w:rPr>
          <w:rStyle w:val="FootnoteAnchor"/>
          <w:rtl w:val="true"/>
        </w:rPr>
        <w:footnoteReference w:id="3275"/>
      </w:r>
      <w:r>
        <w:rPr>
          <w:rFonts w:ascii="Amiri" w:hAnsi="Amiri" w:eastAsia="Amiri" w:cs="Amiri"/>
          <w:color w:val="111111"/>
          <w:sz w:val="28"/>
          <w:sz w:val="28"/>
          <w:szCs w:val="28"/>
          <w:rtl w:val="true"/>
          <w:lang w:bidi="ar-SA"/>
        </w:rPr>
        <w:t>اذا حرّك حرّك بالكسر،كقوله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الَّذِينَ كَفَرُوا </w:t>
      </w:r>
      <w:r>
        <w:rPr>
          <w:rStyle w:val="FootnoteAnchor"/>
          <w:rtl w:val="true"/>
        </w:rPr>
        <w:footnoteReference w:id="3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ضمّ الواو في قراءة العامّة فلأنّ الضّمّة اخت الواو فحرّكها </w:t>
      </w:r>
      <w:r>
        <w:rPr>
          <w:rStyle w:val="FootnoteAnchor"/>
          <w:rtl w:val="true"/>
        </w:rPr>
        <w:footnoteReference w:id="3277"/>
      </w:r>
      <w:r>
        <w:rPr>
          <w:rFonts w:ascii="Amiri" w:hAnsi="Amiri" w:eastAsia="Amiri" w:cs="Amiri"/>
          <w:color w:val="111111"/>
          <w:sz w:val="28"/>
          <w:sz w:val="28"/>
          <w:szCs w:val="28"/>
          <w:rtl w:val="true"/>
          <w:lang w:bidi="ar-SA"/>
        </w:rPr>
        <w:t xml:space="preserve">بحركة تليق </w:t>
      </w:r>
      <w:r>
        <w:rPr>
          <w:rStyle w:val="FootnoteAnchor"/>
          <w:rtl w:val="true"/>
        </w:rPr>
        <w:footnoteReference w:id="327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اين 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به دادن مرد است جمله صداق،يا رها كردن زن نيمه صداق،براى آن كه هر دو فضل است و احسان و واجب نيست،خداى تعالى هر دو را هم زن را هم شوهر </w:t>
      </w:r>
      <w:r>
        <w:rPr>
          <w:rStyle w:val="FootnoteAnchor"/>
          <w:rtl w:val="true"/>
        </w:rPr>
        <w:footnoteReference w:id="3280"/>
      </w:r>
      <w:r>
        <w:rPr>
          <w:rFonts w:ascii="IRNazanin" w:hAnsi="IRNazanin" w:eastAsia="IRNazanin"/>
          <w:color w:val="111111"/>
          <w:sz w:val="28"/>
          <w:sz w:val="28"/>
          <w:szCs w:val="28"/>
          <w:rtl w:val="true"/>
          <w:lang w:bidi="fa-IR"/>
        </w:rPr>
        <w:t>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كنى و بنگرى تا كه سابق بود صاحبش را در اين فضل كه خير او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به آنچه شما مى كنى بيناست بر او بنشود </w:t>
      </w:r>
      <w:r>
        <w:rPr>
          <w:rStyle w:val="FootnoteAnchor"/>
          <w:rtl w:val="true"/>
        </w:rPr>
        <w:footnoteReference w:id="3281"/>
      </w:r>
      <w:r>
        <w:rPr>
          <w:rFonts w:ascii="Amiri" w:hAnsi="Amiri" w:eastAsia="Amiri" w:cs="Amiri"/>
          <w:color w:val="111111"/>
          <w:sz w:val="28"/>
          <w:sz w:val="28"/>
          <w:szCs w:val="28"/>
          <w:rtl w:val="true"/>
          <w:lang w:bidi="ar-SA"/>
        </w:rPr>
        <w:t xml:space="preserve">،مورد اين كلمت </w:t>
      </w:r>
      <w:r>
        <w:rPr>
          <w:rStyle w:val="FootnoteAnchor"/>
          <w:rtl w:val="true"/>
        </w:rPr>
        <w:footnoteReference w:id="3282"/>
      </w:r>
      <w:r>
        <w:rPr>
          <w:rFonts w:ascii="Amiri" w:hAnsi="Amiri" w:eastAsia="Amiri" w:cs="Amiri"/>
          <w:color w:val="111111"/>
          <w:sz w:val="28"/>
          <w:sz w:val="28"/>
          <w:szCs w:val="28"/>
          <w:rtl w:val="true"/>
          <w:lang w:bidi="ar-SA"/>
        </w:rPr>
        <w:t xml:space="preserve">از آيت مورد حثّ </w:t>
      </w:r>
      <w:r>
        <w:rPr>
          <w:rStyle w:val="FootnoteAnchor"/>
          <w:rtl w:val="true"/>
        </w:rPr>
        <w:footnoteReference w:id="3283"/>
      </w:r>
      <w:r>
        <w:rPr>
          <w:rFonts w:ascii="IRNazanin" w:hAnsi="IRNazanin" w:eastAsia="IRNazanin"/>
          <w:color w:val="111111"/>
          <w:sz w:val="28"/>
          <w:sz w:val="28"/>
          <w:szCs w:val="28"/>
          <w:rtl w:val="true"/>
          <w:lang w:bidi="fa-IR"/>
        </w:rPr>
        <w:t>است بر خير</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و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،يعنى واظبوا و داوموا </w:t>
      </w:r>
      <w:r>
        <w:rPr>
          <w:rStyle w:val="FootnoteAnchor"/>
          <w:rtl w:val="true"/>
        </w:rPr>
        <w:footnoteReference w:id="3284"/>
      </w:r>
      <w:r>
        <w:rPr>
          <w:rFonts w:ascii="IRNazanin" w:hAnsi="IRNazanin" w:eastAsia="IRNazanin"/>
          <w:color w:val="111111"/>
          <w:sz w:val="28"/>
          <w:sz w:val="28"/>
          <w:szCs w:val="28"/>
          <w:rtl w:val="true"/>
          <w:lang w:bidi="fa-IR"/>
        </w:rPr>
        <w:t>،مواظبت و مداومت كنى بر نمازها،و به پاى دارى آن را به اوقات،و به جاى آرى به اركان و شرايط و مواقيت،و حقوق و حدود و واجبات و مندوبات در او به جاى آوردن،و شرط خشوع و خضوع در او مراقبت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پنج نماز </w:t>
      </w:r>
      <w:r>
        <w:rPr>
          <w:rStyle w:val="FootnoteAnchor"/>
          <w:rtl w:val="true"/>
        </w:rPr>
        <w:footnoteReference w:id="32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تخصيص كرد </w:t>
      </w:r>
      <w:r>
        <w:rPr>
          <w:rStyle w:val="FootnoteAnchor"/>
          <w:rtl w:val="true"/>
        </w:rPr>
        <w:footnoteReference w:id="3286"/>
      </w:r>
      <w:r>
        <w:rPr>
          <w:rFonts w:ascii="IRNazanin" w:hAnsi="IRNazanin" w:eastAsia="IRNazanin"/>
          <w:color w:val="111111"/>
          <w:sz w:val="28"/>
          <w:sz w:val="28"/>
          <w:szCs w:val="28"/>
          <w:rtl w:val="true"/>
          <w:lang w:bidi="fa-IR"/>
        </w:rPr>
        <w:t>به ذكر،چنان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مَلاٰئِكَتِهِ وَ رُسُلِهِ وَ جِبْرِيلَ وَ مِيكٰالَ </w:t>
      </w:r>
      <w:r>
        <w:rPr>
          <w:rStyle w:val="FootnoteAnchor"/>
          <w:rtl w:val="true"/>
        </w:rPr>
        <w:footnoteReference w:id="3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 نَخْلٌ وَ رُمّٰانٌ </w:t>
      </w:r>
      <w:r>
        <w:rPr>
          <w:rStyle w:val="FootnoteAnchor"/>
          <w:rtl w:val="true"/>
        </w:rPr>
        <w:footnoteReference w:id="3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شاذّ خوانده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الوسطى،بالنّصب على الاغراء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نافع خواند به روايت قالون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هر دو حرف اطباقند،و هر دو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كالصّراط و السّراط،و الصّندوق و السندوق،و الصّقر و السّقر،و البصاق و البساق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تأنيث اوسط باشد،و وسط الشّىء و واسطته خيره و اعدله من واسطة القلادة،و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الامور اوساطها </w:t>
      </w:r>
      <w:r>
        <w:rPr>
          <w:rStyle w:val="FootnoteAnchor"/>
          <w:rtl w:val="true"/>
        </w:rPr>
        <w:footnoteReference w:id="3289"/>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Style w:val="FootnoteAnchor"/>
          <w:rtl w:val="true"/>
        </w:rPr>
        <w:footnoteReference w:id="3290"/>
      </w:r>
      <w:r>
        <w:rPr>
          <w:rFonts w:ascii="Amiri" w:hAnsi="Amiri" w:eastAsia="Amiri" w:cs="Amiri"/>
          <w:color w:val="111111"/>
          <w:sz w:val="28"/>
          <w:sz w:val="28"/>
          <w:szCs w:val="28"/>
          <w:rtl w:val="true"/>
          <w:lang w:bidi="ar-SA"/>
        </w:rPr>
        <w:t>،اى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w:t>
      </w:r>
      <w:r>
        <w:rPr>
          <w:rStyle w:val="FootnoteAnchor"/>
          <w:rtl w:val="true"/>
        </w:rPr>
        <w:footnoteReference w:id="3291"/>
      </w:r>
      <w:r>
        <w:rPr>
          <w:rFonts w:ascii="Amiri" w:hAnsi="Amiri" w:eastAsia="Amiri" w:cs="Amiri"/>
          <w:color w:val="111111"/>
          <w:sz w:val="28"/>
          <w:sz w:val="28"/>
          <w:szCs w:val="28"/>
          <w:rtl w:val="true"/>
          <w:lang w:bidi="ar-SA"/>
        </w:rPr>
        <w:t>،اى خيرهم و اعدلهم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اعرابى اى </w:t>
      </w:r>
      <w:r>
        <w:rPr>
          <w:rStyle w:val="FootnoteAnchor"/>
          <w:rtl w:val="true"/>
        </w:rPr>
        <w:footnoteReference w:id="3292"/>
      </w:r>
      <w:r>
        <w:rPr>
          <w:rFonts w:ascii="IRNazanin" w:hAnsi="IRNazanin" w:eastAsia="IRNazanin"/>
          <w:color w:val="111111"/>
          <w:sz w:val="28"/>
          <w:sz w:val="28"/>
          <w:szCs w:val="28"/>
          <w:rtl w:val="true"/>
          <w:lang w:bidi="fa-IR"/>
        </w:rPr>
        <w:t>مى گويد در مدح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اوسط النّاس طرّا في مفاخرهمو اكرم النّاس امّا برّة و ابا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خلاف كرده اند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اصحاب رسول همچونين </w:t>
      </w:r>
      <w:r>
        <w:rPr>
          <w:rStyle w:val="FootnoteAnchor"/>
          <w:rtl w:val="true"/>
        </w:rPr>
        <w:footnoteReference w:id="3293"/>
      </w:r>
      <w:r>
        <w:rPr>
          <w:rFonts w:ascii="IRNazanin" w:hAnsi="IRNazanin" w:eastAsia="IRNazanin"/>
          <w:color w:val="111111"/>
          <w:sz w:val="28"/>
          <w:sz w:val="28"/>
          <w:szCs w:val="28"/>
          <w:rtl w:val="true"/>
          <w:lang w:bidi="fa-IR"/>
        </w:rPr>
        <w:t>خلاف بود و انگشتان در هم افگند،گروهى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بامداد است،و اين قول عمر است و معاذ جبل و عبد اللّٰه عبّاس و عبد اللّٰه عمر و جابر بن عبد اللّٰه انصارى و عطاء و عكرمه و ربيع و مجاهد و ابو امامه،و اين مذهب شافعى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كه از ميان دودو نماز </w:t>
      </w:r>
      <w:r>
        <w:rPr>
          <w:rStyle w:val="FootnoteAnchor"/>
          <w:rtl w:val="true"/>
        </w:rPr>
        <w:footnoteReference w:id="32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به شب و دو نماز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نماز بامداد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ميان سواد شب و بياض روز كنند،و براى آن كه بيشتر نماز كه فايت شود مردمان را آن باشد،براى آن كه وقت خواب بود،و براى آن كه قصر و جمع در او نشود،و براى آن كه در ميان دو نماز افتاده است كه قصر و جمع در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العشاء الآخرة و الظّهر</w:t>
      </w:r>
      <w:r>
        <w:rPr>
          <w:rFonts w:eastAsia="IRNazanin" w:cs="IRNazanin"/>
          <w:color w:val="111111"/>
          <w:sz w:val="28"/>
          <w:szCs w:val="28"/>
          <w:rtl w:val="true"/>
          <w:lang w:bidi="fa-IR"/>
        </w:rPr>
        <w:t xml:space="preserve">] </w:t>
      </w:r>
      <w:r>
        <w:rPr>
          <w:rStyle w:val="FootnoteAnchor"/>
          <w:rtl w:val="true"/>
        </w:rPr>
        <w:footnoteReference w:id="3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اين آيت در حثّ بر نماز بامداد و تخصيص او به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كٰانَ مَشْهُوداً </w:t>
      </w:r>
      <w:r>
        <w:rPr>
          <w:rStyle w:val="FootnoteAnchor"/>
          <w:rtl w:val="true"/>
        </w:rPr>
        <w:footnoteReference w:id="3296"/>
      </w:r>
      <w:r>
        <w:rPr>
          <w:rFonts w:ascii="Amiri" w:hAnsi="Amiri" w:eastAsia="Amiri" w:cs="Amiri"/>
          <w:color w:val="111111"/>
          <w:sz w:val="28"/>
          <w:sz w:val="28"/>
          <w:szCs w:val="28"/>
          <w:rtl w:val="true"/>
          <w:lang w:bidi="ar-SA"/>
        </w:rPr>
        <w:t xml:space="preserve">،اى يشهده ملائكة </w:t>
      </w:r>
    </w:p>
    <w:p>
      <w:pPr>
        <w:pStyle w:val="BookText"/>
        <w:rPr/>
      </w:pPr>
      <w:r>
        <w:rPr>
          <w:rFonts w:ascii="Amiri" w:hAnsi="Amiri" w:eastAsia="Amiri" w:cs="Amiri"/>
          <w:color w:val="111111"/>
          <w:sz w:val="28"/>
          <w:sz w:val="28"/>
          <w:szCs w:val="28"/>
          <w:rtl w:val="true"/>
          <w:lang w:bidi="ar-SA"/>
        </w:rPr>
        <w:t>اللّيل و ملائكة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ابو رجاء العطاردىّ </w:t>
      </w:r>
      <w:r>
        <w:rPr>
          <w:rStyle w:val="FootnoteAnchor"/>
          <w:rtl w:val="true"/>
        </w:rPr>
        <w:footnoteReference w:id="329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نماز بامداد به جماعت بكرد در مسجد بصره</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قنوت بكرد در او،و چون فارغ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وسطى اين است كه خداى ما را فرمود كه در او قنوت كنى،و اين جمله حجّت شافعى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پيشين است،و اين قول زيد بن ثابت است و اسامة بن زيد و ابي سعيد الخدرىّ </w:t>
      </w:r>
      <w:r>
        <w:rPr>
          <w:rStyle w:val="FootnoteAnchor"/>
          <w:rtl w:val="true"/>
        </w:rPr>
        <w:footnoteReference w:id="3298"/>
      </w:r>
      <w:r>
        <w:rPr>
          <w:rFonts w:ascii="IRNazanin" w:hAnsi="IRNazanin" w:eastAsia="IRNazanin"/>
          <w:color w:val="111111"/>
          <w:sz w:val="28"/>
          <w:sz w:val="28"/>
          <w:szCs w:val="28"/>
          <w:rtl w:val="true"/>
          <w:lang w:bidi="fa-IR"/>
        </w:rPr>
        <w:t>و عائشه،گفتند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اين نماز را تخصيص كرد به ذكر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اثقل صلاة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وقت گرمگاه و قيلوله باشد،و بعضى مردمان در بازار و معاملات </w:t>
      </w:r>
      <w:r>
        <w:rPr>
          <w:rStyle w:val="FootnoteAnchor"/>
          <w:rtl w:val="true"/>
        </w:rPr>
        <w:footnoteReference w:id="3299"/>
      </w:r>
      <w:r>
        <w:rPr>
          <w:rFonts w:ascii="IRNazanin" w:hAnsi="IRNazanin" w:eastAsia="IRNazanin"/>
          <w:color w:val="111111"/>
          <w:sz w:val="28"/>
          <w:sz w:val="28"/>
          <w:szCs w:val="28"/>
          <w:rtl w:val="true"/>
          <w:lang w:bidi="fa-IR"/>
        </w:rPr>
        <w:t>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پيشين در قفاى رسول وقت بودى كه يك صف يا دو صف نماز كردندى از اين سبب را،تا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كردم كه سراى قومى بسوزند در سر ايشان كه نماز پيشين به نماز حاضر نمى آيند،بر اين </w:t>
      </w:r>
      <w:r>
        <w:rPr>
          <w:rStyle w:val="FootnoteAnchor"/>
          <w:rtl w:val="true"/>
        </w:rPr>
        <w:footnoteReference w:id="3300"/>
      </w:r>
      <w:r>
        <w:rPr>
          <w:rFonts w:ascii="Amiri" w:hAnsi="Amiri" w:eastAsia="Amiri" w:cs="Amiri"/>
          <w:color w:val="111111"/>
          <w:sz w:val="28"/>
          <w:sz w:val="28"/>
          <w:szCs w:val="28"/>
          <w:rtl w:val="true"/>
          <w:lang w:bidi="ar-SA"/>
        </w:rPr>
        <w:t>سبب اين آيت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دليل ايشان اين است كه اين نماز ميانه </w:t>
      </w:r>
      <w:r>
        <w:rPr>
          <w:rStyle w:val="FootnoteAnchor"/>
          <w:rtl w:val="true"/>
        </w:rPr>
        <w:footnoteReference w:id="3301"/>
      </w:r>
      <w:r>
        <w:rPr>
          <w:rFonts w:ascii="Amiri" w:hAnsi="Amiri" w:eastAsia="Amiri" w:cs="Amiri"/>
          <w:color w:val="111111"/>
          <w:sz w:val="28"/>
          <w:sz w:val="28"/>
          <w:szCs w:val="28"/>
          <w:rtl w:val="true"/>
          <w:lang w:bidi="ar-SA"/>
        </w:rPr>
        <w:t xml:space="preserve">روز است،براى آنش نماز ميانين مى خواند </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ابو ذرّ روايت كند از اميرالمؤمنين علىّ </w:t>
      </w:r>
      <w:r>
        <w:rPr>
          <w:rStyle w:val="FootnoteAnchor"/>
          <w:rtl w:val="true"/>
        </w:rPr>
        <w:footnoteReference w:id="3303"/>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را در آسمان دنيا حلقه اى است ميان آسمان،چون آفتاب بدان جا رسد نيمه روز باشد،چون </w:t>
      </w:r>
      <w:r>
        <w:rPr>
          <w:rStyle w:val="FootnoteAnchor"/>
          <w:rtl w:val="true"/>
        </w:rPr>
        <w:footnoteReference w:id="3304"/>
      </w:r>
      <w:r>
        <w:rPr>
          <w:rFonts w:ascii="IRNazanin" w:hAnsi="IRNazanin" w:eastAsia="IRNazanin"/>
          <w:color w:val="111111"/>
          <w:sz w:val="28"/>
          <w:sz w:val="28"/>
          <w:szCs w:val="28"/>
          <w:rtl w:val="true"/>
          <w:lang w:bidi="fa-IR"/>
        </w:rPr>
        <w:t xml:space="preserve">به آن حلقه به در شود زوال آفتاب باشد،چون آفتاب به آن حلقه بشود همه چيز </w:t>
      </w:r>
      <w:r>
        <w:rPr>
          <w:rStyle w:val="FootnoteAnchor"/>
          <w:rtl w:val="true"/>
        </w:rPr>
        <w:footnoteReference w:id="3305"/>
      </w:r>
      <w:r>
        <w:rPr>
          <w:rFonts w:ascii="IRNazanin" w:hAnsi="IRNazanin" w:eastAsia="IRNazanin"/>
          <w:color w:val="111111"/>
          <w:sz w:val="28"/>
          <w:sz w:val="28"/>
          <w:szCs w:val="28"/>
          <w:rtl w:val="true"/>
          <w:lang w:bidi="fa-IR"/>
        </w:rPr>
        <w:t>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كند،خداى تعالى براى شرف آن وقت را گفت </w:t>
      </w:r>
      <w:r>
        <w:rPr>
          <w:rStyle w:val="FootnoteAnchor"/>
          <w:rtl w:val="true"/>
        </w:rPr>
        <w:footnoteReference w:id="3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 كنى،و آن وقت را به ذكر،و آن نماز را به ذكر تخصيص كرد،و در آن ساعت درهاى آسمان گشاده باشد،و دعا در آن وقت مستجاب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نماز ميانين است از نمازهاى روز،و از خصايص اين نماز آن </w:t>
      </w:r>
    </w:p>
    <w:p>
      <w:pPr>
        <w:pStyle w:val="BookText"/>
        <w:rPr/>
      </w:pPr>
      <w:r>
        <w:rPr>
          <w:rFonts w:ascii="IRNazanin" w:hAnsi="IRNazanin" w:eastAsia="IRNazanin"/>
          <w:color w:val="111111"/>
          <w:sz w:val="28"/>
          <w:sz w:val="28"/>
          <w:szCs w:val="28"/>
          <w:rtl w:val="true"/>
          <w:lang w:bidi="fa-IR"/>
        </w:rPr>
        <w:t>است كه اوّل نمازى كه خداى تعالى فريضه كرد نماز پيشين بود،و اوّل نمازى كه به آن روى به كعبه كرد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پيشين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خصايص او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آدينه </w:t>
      </w:r>
      <w:r>
        <w:rPr>
          <w:rStyle w:val="FootnoteAnchor"/>
          <w:rtl w:val="true"/>
        </w:rPr>
        <w:footnoteReference w:id="3307"/>
      </w:r>
      <w:r>
        <w:rPr>
          <w:rFonts w:ascii="IRNazanin" w:hAnsi="IRNazanin" w:eastAsia="IRNazanin"/>
          <w:color w:val="111111"/>
          <w:sz w:val="28"/>
          <w:sz w:val="28"/>
          <w:szCs w:val="28"/>
          <w:rtl w:val="true"/>
          <w:lang w:bidi="fa-IR"/>
        </w:rPr>
        <w:t>بر اين وجه كه مى كنند نماز پيشين باشد،و اين مذهب ماست در بعضى روايات اصحاب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است،و اين قول اميرالمؤمنين علىّ است و عبد اللّٰه مسعود و ابو هريره و نخعى و زرّ بن حبيش و حسن بصرى و قتاده و ابو ايّوب </w:t>
      </w:r>
      <w:r>
        <w:rPr>
          <w:rStyle w:val="FootnoteAnchor"/>
          <w:rtl w:val="true"/>
        </w:rPr>
        <w:footnoteReference w:id="3308"/>
      </w:r>
      <w:r>
        <w:rPr>
          <w:rFonts w:ascii="Amiri" w:hAnsi="Amiri" w:eastAsia="Amiri" w:cs="Amiri"/>
          <w:color w:val="111111"/>
          <w:sz w:val="28"/>
          <w:sz w:val="28"/>
          <w:szCs w:val="28"/>
          <w:rtl w:val="true"/>
          <w:lang w:bidi="ar-SA"/>
        </w:rPr>
        <w:t xml:space="preserve">و ضحّاك و مقاتل و كلبى و مذهب ابو حنيفه است،و مذهب ماست به روايت بعضى اصحاب از اميرالمؤمنين علىّ </w:t>
      </w:r>
      <w:r>
        <w:rPr>
          <w:rStyle w:val="FootnoteAnchor"/>
          <w:rtl w:val="true"/>
        </w:rPr>
        <w:footnoteReference w:id="3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باقر 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سمرة بن جندب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الوسطى هى العصر،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وسطى نماز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Style w:val="FootnoteAnchor"/>
          <w:rtl w:val="true"/>
        </w:rPr>
        <w:footnoteReference w:id="3310"/>
      </w:r>
      <w:r>
        <w:rPr>
          <w:rFonts w:ascii="IRNazanin" w:hAnsi="IRNazanin" w:eastAsia="IRNazanin"/>
          <w:color w:val="111111"/>
          <w:sz w:val="28"/>
          <w:sz w:val="28"/>
          <w:szCs w:val="28"/>
          <w:rtl w:val="true"/>
          <w:lang w:bidi="fa-IR"/>
        </w:rPr>
        <w:t>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گاه مى خوانديم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قرائت منسوخ شد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الْوُسْطىٰ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عائشه و حفصه</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مى كنند </w:t>
      </w:r>
      <w:r>
        <w:rPr>
          <w:rStyle w:val="FootnoteAnchor"/>
          <w:rtl w:val="true"/>
        </w:rPr>
        <w:footnoteReference w:id="3311"/>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مى كنند </w:t>
      </w:r>
      <w:r>
        <w:rPr>
          <w:rStyle w:val="FootnoteAnchor"/>
          <w:rtl w:val="true"/>
        </w:rPr>
        <w:footnoteReference w:id="3312"/>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احزاب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شغلونا عن صلاة الوسطى صلاة العصر ملأ اللّٰه قبورهم نارا، ما را مشغول باز كردند از نماز وسطى كه نماز ديگر است،خداى گورهايشان </w:t>
      </w:r>
      <w:r>
        <w:rPr>
          <w:rStyle w:val="FootnoteAnchor"/>
          <w:rtl w:val="true"/>
        </w:rPr>
        <w:footnoteReference w:id="3313"/>
      </w:r>
      <w:r>
        <w:rPr>
          <w:rFonts w:ascii="IRNazanin" w:hAnsi="IRNazanin" w:eastAsia="IRNazanin"/>
          <w:color w:val="111111"/>
          <w:sz w:val="28"/>
          <w:sz w:val="28"/>
          <w:szCs w:val="28"/>
          <w:rtl w:val="true"/>
          <w:lang w:bidi="fa-IR"/>
        </w:rPr>
        <w:t>پر از آتش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قضاى آن بكرد بين العشاءين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مروان </w:t>
      </w:r>
      <w:r>
        <w:rPr>
          <w:rStyle w:val="FootnoteAnchor"/>
          <w:rtl w:val="true"/>
        </w:rPr>
        <w:footnoteReference w:id="331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تنى چند از صحابه مرا بر </w:t>
      </w:r>
      <w:r>
        <w:rPr>
          <w:rStyle w:val="FootnoteAnchor"/>
          <w:rtl w:val="true"/>
        </w:rPr>
        <w:footnoteReference w:id="3315"/>
      </w:r>
      <w:r>
        <w:rPr>
          <w:rFonts w:ascii="IRNazanin" w:hAnsi="IRNazanin" w:eastAsia="IRNazanin"/>
          <w:color w:val="111111"/>
          <w:sz w:val="28"/>
          <w:sz w:val="28"/>
          <w:szCs w:val="28"/>
          <w:rtl w:val="true"/>
          <w:lang w:bidi="fa-IR"/>
        </w:rPr>
        <w:t>رسول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كودك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بپرسم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Style w:val="FootnoteAnchor"/>
          <w:rtl w:val="true"/>
        </w:rPr>
        <w:footnoteReference w:id="3316"/>
      </w:r>
      <w:r>
        <w:rPr>
          <w:rFonts w:ascii="IRNazanin" w:hAnsi="IRNazanin" w:eastAsia="IRNazanin"/>
          <w:color w:val="111111"/>
          <w:sz w:val="28"/>
          <w:sz w:val="28"/>
          <w:szCs w:val="28"/>
          <w:rtl w:val="true"/>
          <w:lang w:bidi="fa-IR"/>
        </w:rPr>
        <w:t xml:space="preserve">بگرفت،و </w:t>
      </w:r>
    </w:p>
    <w:p>
      <w:pPr>
        <w:pStyle w:val="BookText"/>
        <w:rPr/>
      </w:pPr>
      <w:r>
        <w:rPr>
          <w:rFonts w:ascii="IRNazanin" w:hAnsi="IRNazanin" w:eastAsia="IRNazanin"/>
          <w:color w:val="111111"/>
          <w:sz w:val="28"/>
          <w:sz w:val="28"/>
          <w:szCs w:val="28"/>
          <w:rtl w:val="true"/>
          <w:lang w:bidi="fa-IR"/>
        </w:rPr>
        <w:t>انگشت كهين من بگرفت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نماز بامداد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كه در برآن </w:t>
      </w:r>
      <w:r>
        <w:rPr>
          <w:rStyle w:val="FootnoteAnchor"/>
          <w:rtl w:val="true"/>
        </w:rPr>
        <w:footnoteReference w:id="3317"/>
      </w:r>
      <w:r>
        <w:rPr>
          <w:rFonts w:ascii="IRNazanin" w:hAnsi="IRNazanin" w:eastAsia="IRNazanin"/>
          <w:color w:val="111111"/>
          <w:sz w:val="28"/>
          <w:sz w:val="28"/>
          <w:szCs w:val="28"/>
          <w:rtl w:val="true"/>
          <w:lang w:bidi="fa-IR"/>
        </w:rPr>
        <w:t>است بگرفت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نماز پيشين </w:t>
      </w:r>
      <w:r>
        <w:rPr>
          <w:rStyle w:val="FootnoteAnchor"/>
          <w:rtl w:val="true"/>
        </w:rPr>
        <w:footnoteReference w:id="3318"/>
      </w:r>
      <w:r>
        <w:rPr>
          <w:rFonts w:ascii="IRNazanin" w:hAnsi="IRNazanin" w:eastAsia="IRNazanin"/>
          <w:color w:val="111111"/>
          <w:sz w:val="28"/>
          <w:sz w:val="28"/>
          <w:szCs w:val="28"/>
          <w:rtl w:val="true"/>
          <w:lang w:bidi="fa-IR"/>
        </w:rPr>
        <w:t>،آنگه انگشت مهين بگرفت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نماز شام است،و سبّابت بگرفت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نماز خفتن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انگشت مانده است </w:t>
      </w:r>
      <w:r>
        <w:rPr>
          <w:rStyle w:val="FootnoteAnchor"/>
          <w:rtl w:val="true"/>
        </w:rPr>
        <w:footnoteReference w:id="331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كدام نماز بمانده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است،و </w:t>
      </w:r>
      <w:r>
        <w:rPr>
          <w:rStyle w:val="FootnoteAnchor"/>
          <w:rtl w:val="true"/>
        </w:rPr>
        <w:footnoteReference w:id="3320"/>
      </w:r>
      <w:r>
        <w:rPr>
          <w:rFonts w:ascii="IRNazanin" w:hAnsi="IRNazanin" w:eastAsia="IRNazanin"/>
          <w:color w:val="111111"/>
          <w:sz w:val="28"/>
          <w:sz w:val="28"/>
          <w:szCs w:val="28"/>
          <w:rtl w:val="true"/>
          <w:lang w:bidi="fa-IR"/>
        </w:rPr>
        <w:t xml:space="preserve">براى آنش وسطى خواند </w:t>
      </w:r>
      <w:r>
        <w:rPr>
          <w:rStyle w:val="FootnoteAnchor"/>
          <w:rtl w:val="true"/>
        </w:rPr>
        <w:footnoteReference w:id="3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بين صلاتى ليل و نهار، از ميان دو نماز شب است و دو نماز 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نضرة الغفارىّ </w:t>
      </w:r>
      <w:r>
        <w:rPr>
          <w:rStyle w:val="FootnoteAnchor"/>
          <w:rtl w:val="true"/>
        </w:rPr>
        <w:footnoteReference w:id="33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ديگر بكرد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نماز به فريضه كرد </w:t>
      </w:r>
      <w:r>
        <w:rPr>
          <w:rStyle w:val="FootnoteAnchor"/>
          <w:rtl w:val="true"/>
        </w:rPr>
        <w:footnoteReference w:id="3323"/>
      </w:r>
      <w:r>
        <w:rPr>
          <w:rFonts w:ascii="IRNazanin" w:hAnsi="IRNazanin" w:eastAsia="IRNazanin"/>
          <w:color w:val="111111"/>
          <w:sz w:val="28"/>
          <w:sz w:val="28"/>
          <w:szCs w:val="28"/>
          <w:rtl w:val="true"/>
          <w:lang w:bidi="fa-IR"/>
        </w:rPr>
        <w:t xml:space="preserve">بر آنان كه پيش </w:t>
      </w:r>
      <w:r>
        <w:rPr>
          <w:rStyle w:val="FootnoteAnchor"/>
          <w:rtl w:val="true"/>
        </w:rPr>
        <w:footnoteReference w:id="3324"/>
      </w:r>
      <w:r>
        <w:rPr>
          <w:rFonts w:ascii="IRNazanin" w:hAnsi="IRNazanin" w:eastAsia="IRNazanin"/>
          <w:color w:val="111111"/>
          <w:sz w:val="28"/>
          <w:sz w:val="28"/>
          <w:szCs w:val="28"/>
          <w:rtl w:val="true"/>
          <w:lang w:bidi="fa-IR"/>
        </w:rPr>
        <w:t>شما بودند،در آن تقصير كردند،و هركه برآن محافظت كند مزدش دوباره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پس اين نماز نيست تا ستاره نبينند </w:t>
      </w:r>
      <w:r>
        <w:rPr>
          <w:rStyle w:val="FootnoteAnchor"/>
          <w:rtl w:val="true"/>
        </w:rPr>
        <w:footnoteReference w:id="3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نماز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قبيصة بن ابي ذؤيب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شام است براى آن كه وسطى است من الصّلوات از نمازها </w:t>
      </w:r>
      <w:r>
        <w:rPr>
          <w:rStyle w:val="FootnoteAnchor"/>
          <w:rtl w:val="true"/>
        </w:rPr>
        <w:footnoteReference w:id="3326"/>
      </w:r>
      <w:r>
        <w:rPr>
          <w:rFonts w:ascii="Amiri" w:hAnsi="Amiri" w:eastAsia="Amiri" w:cs="Amiri"/>
          <w:color w:val="111111"/>
          <w:sz w:val="28"/>
          <w:sz w:val="28"/>
          <w:szCs w:val="28"/>
          <w:rtl w:val="true"/>
          <w:lang w:bidi="ar-SA"/>
        </w:rPr>
        <w:t xml:space="preserve">ميانه است كمتر نيست و بيشتر نيست </w:t>
      </w:r>
      <w:r>
        <w:rPr>
          <w:rStyle w:val="FootnoteAnchor"/>
          <w:rtl w:val="true"/>
        </w:rPr>
        <w:footnoteReference w:id="3327"/>
      </w:r>
      <w:r>
        <w:rPr>
          <w:rFonts w:ascii="IRNazanin" w:hAnsi="IRNazanin" w:eastAsia="IRNazanin"/>
          <w:color w:val="111111"/>
          <w:sz w:val="28"/>
          <w:sz w:val="28"/>
          <w:szCs w:val="28"/>
          <w:rtl w:val="true"/>
          <w:lang w:bidi="fa-IR"/>
        </w:rPr>
        <w:t>،ميانه كمتر و بيشتر است يعنى ميانه دو و چهار است،و در سفر بر حال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عائشه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ترين نمازها به نزديك خداى تعالى نماز شام است،خداى تعالى آن را از مسافر فروننهاد،و از مقيم نماز شب را به آن فتح كرد،و نماز روز را به آن ختم كرد </w:t>
      </w:r>
      <w:r>
        <w:rPr>
          <w:rStyle w:val="FootnoteAnchor"/>
          <w:rtl w:val="true"/>
        </w:rPr>
        <w:footnoteReference w:id="3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نماز شام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عقب آن دو ركعت نماز كند،خداى تعالى براى او در بهشت كوشكى بنا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كه از پس آن </w:t>
      </w:r>
      <w:r>
        <w:rPr>
          <w:rStyle w:val="FootnoteAnchor"/>
          <w:rtl w:val="true"/>
        </w:rPr>
        <w:footnoteReference w:id="3329"/>
      </w:r>
      <w:r>
        <w:rPr>
          <w:rFonts w:ascii="IRNazanin" w:hAnsi="IRNazanin" w:eastAsia="IRNazanin"/>
          <w:color w:val="111111"/>
          <w:sz w:val="28"/>
          <w:sz w:val="28"/>
          <w:szCs w:val="28"/>
          <w:rtl w:val="true"/>
          <w:lang w:bidi="fa-IR"/>
        </w:rPr>
        <w:t>چهار ركعت نماز كند،خداى تعالى او را گناه بيست ساله يا چهل ساله بيامرزد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خفتن است از براى آن كه از ميان دو نماز است </w:t>
      </w:r>
    </w:p>
    <w:p>
      <w:pPr>
        <w:pStyle w:val="BookText"/>
        <w:rPr/>
      </w:pPr>
      <w:r>
        <w:rPr>
          <w:rFonts w:ascii="Amiri" w:hAnsi="Amiri" w:eastAsia="Amiri" w:cs="Amiri"/>
          <w:color w:val="111111"/>
          <w:sz w:val="28"/>
          <w:sz w:val="28"/>
          <w:szCs w:val="28"/>
          <w:rtl w:val="true"/>
          <w:lang w:bidi="ar-SA"/>
        </w:rPr>
        <w:t>كه قصر در او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نماز خفتن به جماعت بكند چنان بود كه نيمه شب نماز كرده </w:t>
      </w:r>
      <w:r>
        <w:rPr>
          <w:rStyle w:val="FootnoteAnchor"/>
          <w:rtl w:val="true"/>
        </w:rPr>
        <w:footnoteReference w:id="3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نماز بامداد به جماعت بكند،چنان بود كه همه شب نماز كرده </w:t>
      </w:r>
      <w:r>
        <w:rPr>
          <w:rStyle w:val="FootnoteAnchor"/>
          <w:rtl w:val="true"/>
        </w:rPr>
        <w:footnoteReference w:id="3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علما گفته اند يكى است از نمازهاى پنجگانه نه </w:t>
      </w:r>
      <w:r>
        <w:rPr>
          <w:rStyle w:val="FootnoteAnchor"/>
          <w:rtl w:val="true"/>
        </w:rPr>
        <w:footnoteReference w:id="3332"/>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ربيع خثيم را كسى پرسيد از نماز وسطى،گفت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بدانى چه كنى؟گفت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سخت محافظه كنم به آن </w:t>
      </w:r>
      <w:r>
        <w:rPr>
          <w:rStyle w:val="FootnoteAnchor"/>
          <w:rtl w:val="true"/>
        </w:rPr>
        <w:footnoteReference w:id="3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 آن نامعيّن كرد كه </w:t>
      </w:r>
      <w:r>
        <w:rPr>
          <w:rStyle w:val="FootnoteAnchor"/>
          <w:rtl w:val="true"/>
        </w:rPr>
        <w:footnoteReference w:id="3334"/>
      </w:r>
      <w:r>
        <w:rPr>
          <w:rFonts w:ascii="Amiri" w:hAnsi="Amiri" w:eastAsia="Amiri" w:cs="Amiri"/>
          <w:color w:val="111111"/>
          <w:sz w:val="28"/>
          <w:sz w:val="28"/>
          <w:szCs w:val="28"/>
          <w:rtl w:val="true"/>
          <w:lang w:bidi="ar-SA"/>
        </w:rPr>
        <w:t>بر همه نمازها محافظه كنى طمع نماز وسطى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ورّاق را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اللّٰه لعيّنها،اگر خداى خواستى معيّن بكردى،و لكن خداى تعالى خواست تا خلقان را تحريض </w:t>
      </w:r>
      <w:r>
        <w:rPr>
          <w:rStyle w:val="FootnoteAnchor"/>
          <w:rtl w:val="true"/>
        </w:rPr>
        <w:footnoteReference w:id="3335"/>
      </w:r>
      <w:r>
        <w:rPr>
          <w:rFonts w:ascii="IRNazanin" w:hAnsi="IRNazanin" w:eastAsia="IRNazanin"/>
          <w:color w:val="111111"/>
          <w:sz w:val="28"/>
          <w:sz w:val="28"/>
          <w:szCs w:val="28"/>
          <w:rtl w:val="true"/>
          <w:lang w:bidi="fa-IR"/>
        </w:rPr>
        <w:t xml:space="preserve">كند بر اداى نمازها،و اين قولى نيكوست براى آن كه خداى تعالى اين نماز در ميان نمازها پوشيده كرد تا به اميد آن همه نمازها بگزارند چنان كه شب قدر </w:t>
      </w:r>
      <w:r>
        <w:rPr>
          <w:rStyle w:val="FootnoteAnchor"/>
          <w:rtl w:val="true"/>
        </w:rPr>
        <w:footnoteReference w:id="3336"/>
      </w:r>
      <w:r>
        <w:rPr>
          <w:rFonts w:ascii="Amiri" w:hAnsi="Amiri" w:eastAsia="Amiri" w:cs="Amiri"/>
          <w:color w:val="111111"/>
          <w:sz w:val="28"/>
          <w:sz w:val="28"/>
          <w:szCs w:val="28"/>
          <w:rtl w:val="true"/>
          <w:lang w:bidi="ar-SA"/>
        </w:rPr>
        <w:t xml:space="preserve">در ميان شبهاى ماه رمضان،و نام مهترين در ميان نامها،و ساعت اجابت در </w:t>
      </w:r>
      <w:r>
        <w:rPr>
          <w:rStyle w:val="FootnoteAnchor"/>
          <w:rtl w:val="true"/>
        </w:rPr>
        <w:footnoteReference w:id="3337"/>
      </w:r>
      <w:r>
        <w:rPr>
          <w:rFonts w:ascii="IRNazanin" w:hAnsi="IRNazanin" w:eastAsia="IRNazanin"/>
          <w:color w:val="111111"/>
          <w:sz w:val="28"/>
          <w:sz w:val="28"/>
          <w:szCs w:val="28"/>
          <w:rtl w:val="true"/>
          <w:lang w:bidi="fa-IR"/>
        </w:rPr>
        <w:t>ساعات روز آدينه به فضل و كرم خود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آيت دليل است بر آنكه وتر واجب نيست،براى آن كه اجماع اهل قبله است كه نمازهاى فريضه از هفت كم است و از سه بيش است،و از ميان سه و هفت هيچ فرد نيست مگر پنج تا ممكن بود كه او </w:t>
      </w:r>
      <w:r>
        <w:rPr>
          <w:rStyle w:val="FootnoteAnchor"/>
          <w:rtl w:val="true"/>
        </w:rPr>
        <w:footnoteReference w:id="3338"/>
      </w:r>
      <w:r>
        <w:rPr>
          <w:rFonts w:ascii="Amiri" w:hAnsi="Amiri" w:eastAsia="Amiri" w:cs="Amiri"/>
          <w:color w:val="111111"/>
          <w:sz w:val="28"/>
          <w:sz w:val="28"/>
          <w:szCs w:val="28"/>
          <w:rtl w:val="true"/>
          <w:lang w:bidi="ar-SA"/>
        </w:rPr>
        <w:t>را وسطى بود،و الّا جفت را ميانه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روايت كرد كه مردى بيامد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چند نماز فريضه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آن هيچ نماز فريضه هست بر ما؟گفت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خداى كه من برآن نيفزايم و نكاهم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صدق الرّجل دخل الجنّة، اگر راست </w:t>
      </w:r>
    </w:p>
    <w:p>
      <w:pPr>
        <w:pStyle w:val="BookText"/>
        <w:rPr/>
      </w:pPr>
      <w:r>
        <w:rPr>
          <w:rFonts w:ascii="IRNazanin" w:hAnsi="IRNazanin" w:eastAsia="IRNazanin"/>
          <w:color w:val="111111"/>
          <w:sz w:val="28"/>
          <w:sz w:val="28"/>
          <w:szCs w:val="28"/>
          <w:rtl w:val="true"/>
          <w:lang w:bidi="fa-IR"/>
        </w:rPr>
        <w:t xml:space="preserve">مى گويد به بهشت شد </w:t>
      </w:r>
      <w:r>
        <w:rPr>
          <w:rStyle w:val="FootnoteAnchor"/>
          <w:rtl w:val="true"/>
        </w:rPr>
        <w:footnoteReference w:id="3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نزديك رسول آمد از اهل نجد،آشفته موى،آواز مى داد و حديث او دشخوار </w:t>
      </w:r>
      <w:r>
        <w:rPr>
          <w:rStyle w:val="FootnoteAnchor"/>
          <w:rtl w:val="true"/>
        </w:rPr>
        <w:footnoteReference w:id="3340"/>
      </w:r>
      <w:r>
        <w:rPr>
          <w:rFonts w:ascii="IRNazanin" w:hAnsi="IRNazanin" w:eastAsia="IRNazanin"/>
          <w:color w:val="111111"/>
          <w:sz w:val="28"/>
          <w:sz w:val="28"/>
          <w:szCs w:val="28"/>
          <w:rtl w:val="true"/>
          <w:lang w:bidi="fa-IR"/>
        </w:rPr>
        <w:t>مفهوم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نزديك </w:t>
      </w:r>
      <w:r>
        <w:rPr>
          <w:rStyle w:val="FootnoteAnchor"/>
          <w:rtl w:val="true"/>
        </w:rPr>
        <w:footnoteReference w:id="3341"/>
      </w:r>
      <w:r>
        <w:rPr>
          <w:rFonts w:ascii="IRNazanin" w:hAnsi="IRNazanin" w:eastAsia="IRNazanin"/>
          <w:color w:val="111111"/>
          <w:sz w:val="28"/>
          <w:sz w:val="28"/>
          <w:szCs w:val="28"/>
          <w:rtl w:val="true"/>
          <w:lang w:bidi="fa-IR"/>
        </w:rPr>
        <w:t>در آمد،بدانستم كه 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مى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نماز در شبانروز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هيچ فريضه هست؟رسول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كه تطوّع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 فريضه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هيچ فريضه است از روزه؟گفت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نه،الّا كه تطوّع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حديث زكات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هيچ فريضه است بر مال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كه تطوّع كنى</w:t>
      </w:r>
      <w:r>
        <w:rPr>
          <w:rFonts w:eastAsia="IRNazanin" w:cs="IRNazanin"/>
          <w:color w:val="111111"/>
          <w:sz w:val="28"/>
          <w:szCs w:val="28"/>
          <w:rtl w:val="true"/>
          <w:lang w:bidi="fa-IR"/>
        </w:rPr>
        <w:t xml:space="preserve">] </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برخاست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از اين بنكاهانم </w:t>
      </w:r>
      <w:r>
        <w:rPr>
          <w:rStyle w:val="FootnoteAnchor"/>
          <w:rtl w:val="true"/>
        </w:rPr>
        <w:footnoteReference w:id="3343"/>
      </w:r>
      <w:r>
        <w:rPr>
          <w:rFonts w:ascii="IRNazanin" w:hAnsi="IRNazanin" w:eastAsia="IRNazanin"/>
          <w:color w:val="111111"/>
          <w:sz w:val="28"/>
          <w:sz w:val="28"/>
          <w:szCs w:val="28"/>
          <w:rtl w:val="true"/>
          <w:lang w:bidi="fa-IR"/>
        </w:rPr>
        <w:t>و در اين نيفزايم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افلح ان صدق،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يافت اگر راست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محيرز </w:t>
      </w:r>
      <w:r>
        <w:rPr>
          <w:rStyle w:val="FootnoteAnchor"/>
          <w:rtl w:val="true"/>
        </w:rPr>
        <w:footnoteReference w:id="334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مخدج </w:t>
      </w:r>
      <w:r>
        <w:rPr>
          <w:rStyle w:val="FootnoteAnchor"/>
          <w:rtl w:val="true"/>
        </w:rPr>
        <w:footnoteReference w:id="3345"/>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مردمانى در شام مى گويند وتر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برخاستيم و به نزديك عباده صامت </w:t>
      </w:r>
      <w:r>
        <w:rPr>
          <w:rStyle w:val="FootnoteAnchor"/>
          <w:rtl w:val="true"/>
        </w:rPr>
        <w:footnoteReference w:id="3346"/>
      </w:r>
      <w:r>
        <w:rPr>
          <w:rFonts w:ascii="IRNazanin" w:hAnsi="IRNazanin" w:eastAsia="IRNazanin"/>
          <w:color w:val="111111"/>
          <w:sz w:val="28"/>
          <w:sz w:val="28"/>
          <w:szCs w:val="28"/>
          <w:rtl w:val="true"/>
          <w:lang w:bidi="fa-IR"/>
        </w:rPr>
        <w:t>شديم و او را بگفتيم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 آنان كه اين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پنج نماز بر بندگان خود فريضه كرد، هركه به جاى آرد و ضايع نكند چيزى از آن بر وجه استخفاف </w:t>
      </w:r>
      <w:r>
        <w:rPr>
          <w:rStyle w:val="FootnoteAnchor"/>
          <w:rtl w:val="true"/>
        </w:rPr>
        <w:footnoteReference w:id="3347"/>
      </w:r>
      <w:r>
        <w:rPr>
          <w:rFonts w:ascii="IRNazanin" w:hAnsi="IRNazanin" w:eastAsia="IRNazanin"/>
          <w:color w:val="111111"/>
          <w:sz w:val="28"/>
          <w:sz w:val="28"/>
          <w:szCs w:val="28"/>
          <w:rtl w:val="true"/>
          <w:lang w:bidi="fa-IR"/>
        </w:rPr>
        <w:t>به حقّش،او را به نزديك خداى تعالى عهدى باشد كه او را به بهشت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به جاى نيارد،او را به نزديك خداى عهد نبود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خواهد عذابش كند،و اگر خواهد به بهشتش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عاصم بن ضمره </w:t>
      </w:r>
      <w:r>
        <w:rPr>
          <w:rStyle w:val="FootnoteAnchor"/>
          <w:rtl w:val="true"/>
        </w:rPr>
        <w:footnoteReference w:id="3348"/>
      </w:r>
      <w:r>
        <w:rPr>
          <w:rFonts w:ascii="IRNazanin" w:hAnsi="IRNazanin" w:eastAsia="IRNazanin"/>
          <w:color w:val="111111"/>
          <w:sz w:val="28"/>
          <w:sz w:val="28"/>
          <w:szCs w:val="28"/>
          <w:rtl w:val="true"/>
          <w:lang w:bidi="fa-IR"/>
        </w:rPr>
        <w:t>گفت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واجب است يا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نيست چون نمازهاى فريضه،و لكن سنّتى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ديگر بر آنكه وتر واجب نيست آن است كه 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را ديدم كه وتر مى كرد بر شتر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امّت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فريضه در حال امن بر راحله روا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قُومُوا 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مطيعين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شعبى و جابر و عطا و سعيد جبير و حسن و قتاده و طاوس و عبد اللّٰه عبّاس است به روايت عكرمه،و عطيّه ابو العاليه و ضحّاك 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قومى را نمازى بود كه در آن نماز قيام كردندى </w:t>
      </w:r>
      <w:r>
        <w:rPr>
          <w:rStyle w:val="FootnoteAnchor"/>
          <w:rtl w:val="true"/>
        </w:rPr>
        <w:footnoteReference w:id="3349"/>
      </w:r>
      <w:r>
        <w:rPr>
          <w:rFonts w:ascii="IRNazanin" w:hAnsi="IRNazanin" w:eastAsia="IRNazanin"/>
          <w:color w:val="111111"/>
          <w:sz w:val="28"/>
          <w:sz w:val="28"/>
          <w:szCs w:val="28"/>
          <w:rtl w:val="true"/>
          <w:lang w:bidi="fa-IR"/>
        </w:rPr>
        <w:t xml:space="preserve">،در خداى عاصى شده </w:t>
      </w:r>
      <w:r>
        <w:rPr>
          <w:rStyle w:val="FootnoteAnchor"/>
          <w:rtl w:val="true"/>
        </w:rPr>
        <w:footnoteReference w:id="3350"/>
      </w:r>
      <w:r>
        <w:rPr>
          <w:rFonts w:ascii="Amiri" w:hAnsi="Amiri" w:eastAsia="Amiri" w:cs="Amiri"/>
          <w:color w:val="111111"/>
          <w:sz w:val="28"/>
          <w:sz w:val="28"/>
          <w:szCs w:val="28"/>
          <w:rtl w:val="true"/>
          <w:lang w:bidi="ar-SA"/>
        </w:rPr>
        <w:t>،شما به نماز خود قيام كنى خداى را مطيع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سعيد خدرىّ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قنوت كه در قرآن هست به معنى 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باشد از آنچه در نماز نشايد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ارقم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سخن گفتمانى با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يكى در پهلوى يكى ايستاده بودى از او بپرسيدى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چند كردى؟او جواب دادى،و چون كسى در آمدى و سلام كردى،در نماز جواب سلام 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هركسى به حاجت خود سخن گفتى،و روا بودى،تا اين آيت آمد،سخن گفتن حرام شد،نيز </w:t>
      </w:r>
      <w:r>
        <w:rPr>
          <w:rStyle w:val="FootnoteAnchor"/>
          <w:rtl w:val="true"/>
        </w:rPr>
        <w:footnoteReference w:id="3351"/>
      </w:r>
      <w:r>
        <w:rPr>
          <w:rFonts w:ascii="IRNazanin" w:hAnsi="IRNazanin" w:eastAsia="IRNazanin"/>
          <w:color w:val="111111"/>
          <w:sz w:val="28"/>
          <w:sz w:val="28"/>
          <w:szCs w:val="28"/>
          <w:rtl w:val="true"/>
          <w:lang w:bidi="fa-IR"/>
        </w:rPr>
        <w:t>كسى در نماز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خاشعين،گفت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قنوت طول ركوع باشد و چشم بر هم نهادن،و سكون و وقار به جاى آوردن،و تذلّل و خضوع كردن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بازننگريدن به جوانب،و به دست بازى نكردن و حديث النّفس از خود دور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باشد در نماز،دليل آن حديث جابر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 كدام نماز فاضل تر است؟گفت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w:t>
      </w:r>
    </w:p>
    <w:p>
      <w:pPr>
        <w:pStyle w:val="BookText"/>
        <w:rPr/>
      </w:pPr>
      <w:r>
        <w:rPr>
          <w:rFonts w:ascii="Amiri" w:hAnsi="Amiri" w:eastAsia="Amiri" w:cs="Amiri"/>
          <w:color w:val="111111"/>
          <w:sz w:val="28"/>
          <w:sz w:val="28"/>
          <w:szCs w:val="28"/>
          <w:rtl w:val="true"/>
          <w:lang w:bidi="ar-SA"/>
        </w:rPr>
        <w:t>القنوت ،نمازى كه قيامش درازتر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عبّاس گفت در روايت جابر </w:t>
      </w:r>
      <w:r>
        <w:rPr>
          <w:rStyle w:val="FootnoteAnchor"/>
          <w:rtl w:val="true"/>
        </w:rPr>
        <w:footnoteReference w:id="3352"/>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باشد،دليلش آن خبر كه روايت كرده 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قنت على رعل </w:t>
      </w:r>
      <w:r>
        <w:rPr>
          <w:rStyle w:val="FootnoteAnchor"/>
          <w:rtl w:val="true"/>
        </w:rPr>
        <w:footnoteReference w:id="3353"/>
      </w:r>
      <w:r>
        <w:rPr>
          <w:rFonts w:ascii="IRNazanin" w:hAnsi="IRNazanin" w:eastAsia="IRNazanin"/>
          <w:color w:val="111111"/>
          <w:sz w:val="28"/>
          <w:sz w:val="28"/>
          <w:szCs w:val="28"/>
          <w:rtl w:val="true"/>
          <w:lang w:bidi="fa-IR"/>
        </w:rPr>
        <w:t>و ذكوان، اى دعا عليهم،كه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دو مرد </w:t>
      </w:r>
      <w:r>
        <w:rPr>
          <w:rStyle w:val="FootnoteAnchor"/>
          <w:rtl w:val="true"/>
        </w:rPr>
        <w:footnoteReference w:id="3354"/>
      </w:r>
      <w:r>
        <w:rPr>
          <w:rFonts w:ascii="IRNazanin" w:hAnsi="IRNazanin" w:eastAsia="IRNazanin"/>
          <w:color w:val="111111"/>
          <w:sz w:val="28"/>
          <w:sz w:val="28"/>
          <w:szCs w:val="28"/>
          <w:rtl w:val="true"/>
          <w:lang w:bidi="fa-IR"/>
        </w:rPr>
        <w:t>قنوت كرد،يعنى دعا كرد برايشان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نفرين كرد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نماز باشد</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 قٰانِتِينَ، اى مصلّين،دليلش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اللَّيْلِ سٰاجِداً وَ قٰائِماً </w:t>
      </w:r>
      <w:r>
        <w:rPr>
          <w:rStyle w:val="FootnoteAnchor"/>
          <w:rtl w:val="true"/>
        </w:rPr>
        <w:footnoteReference w:id="3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المجاهد في سبيل اللّٰه كمثل القانت الصّائم،اى المصلّى الصّائم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مجاهد در سبيل خداى مثل نماز كن روزه دار را </w:t>
      </w:r>
      <w:r>
        <w:rPr>
          <w:rStyle w:val="FootnoteAnchor"/>
          <w:rtl w:val="true"/>
        </w:rPr>
        <w:footnoteReference w:id="335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فَرِجٰالاً ،اگر ترسى نماز كنى پياده رونده يا سوار بر پشت 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نصب او بر حال بود از فعلى محذوف كه كلام بر حذف او دليل مى كند،و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فصلّوا رجالا او ركبانا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راجل باشد اين جا،كصاحب و صحاب، و قائم و قيام،و صائم و صيام،قال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رِجٰالاً </w:t>
      </w:r>
      <w:r>
        <w:rPr>
          <w:rStyle w:val="FootnoteAnchor"/>
          <w:rtl w:val="true"/>
        </w:rPr>
        <w:footnoteReference w:id="3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راجلين </w:t>
      </w:r>
      <w:r>
        <w:rPr>
          <w:rStyle w:val="FootnoteAnchor"/>
          <w:rtl w:val="true"/>
        </w:rPr>
        <w:footnoteReference w:id="3358"/>
      </w:r>
      <w:r>
        <w:rPr>
          <w:rFonts w:ascii="IRNazanin" w:hAnsi="IRNazanin" w:eastAsia="IRNazanin"/>
          <w:color w:val="111111"/>
          <w:sz w:val="28"/>
          <w:sz w:val="28"/>
          <w:szCs w:val="28"/>
          <w:rtl w:val="true"/>
          <w:lang w:bidi="fa-IR"/>
        </w:rPr>
        <w:t>،قال الاخطل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 غدانة شاخص ابصارهميمشون تحت بطونهنّ رجالا</w:t>
      </w:r>
    </w:p>
    <w:p>
      <w:pPr>
        <w:pStyle w:val="BookText"/>
        <w:rPr/>
      </w:pPr>
      <w:r>
        <w:rPr>
          <w:rFonts w:ascii="Amiri" w:hAnsi="Amiri" w:eastAsia="Amiri" w:cs="Amiri"/>
          <w:color w:val="111111"/>
          <w:sz w:val="28"/>
          <w:sz w:val="28"/>
          <w:szCs w:val="28"/>
          <w:rtl w:val="true"/>
          <w:lang w:bidi="ar-SA"/>
        </w:rPr>
        <w:t xml:space="preserve">او ركبانا،جمع راكب يا سواران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مفضّل </w:t>
      </w:r>
      <w:r>
        <w:rPr>
          <w:rStyle w:val="FootnoteAnchor"/>
          <w:rtl w:val="true"/>
        </w:rPr>
        <w:footnoteReference w:id="33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 شترنشين را گويند،و سوار اسب را فارس گويند،و صاحب خر را حمّار گويند،و صاحب استر را بغّال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متمكّن نباشى ازآن كه نماز كنى به 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معانى كه رفت به حدود و حقوقش براى خوف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بكنى در آن حال كه مى روى يا بر ستور </w:t>
      </w:r>
      <w:r>
        <w:rPr>
          <w:rStyle w:val="FootnoteAnchor"/>
          <w:rtl w:val="true"/>
        </w:rPr>
        <w:footnoteReference w:id="3361"/>
      </w:r>
      <w:r>
        <w:rPr>
          <w:rFonts w:ascii="IRNazanin" w:hAnsi="IRNazanin" w:eastAsia="IRNazanin"/>
          <w:color w:val="111111"/>
          <w:sz w:val="28"/>
          <w:sz w:val="28"/>
          <w:szCs w:val="28"/>
          <w:rtl w:val="true"/>
          <w:lang w:bidi="fa-IR"/>
        </w:rPr>
        <w:t xml:space="preserve">نشسته باشى، </w:t>
      </w:r>
      <w:bookmarkStart w:id="76" w:name="pg12357_109858"/>
    </w:p>
    <w:p>
      <w:pPr>
        <w:pStyle w:val="BookText"/>
        <w:rPr/>
      </w:pPr>
      <w:bookmarkEnd w:id="76"/>
      <w:r>
        <w:rPr>
          <w:rFonts w:ascii="IRNazanin" w:hAnsi="IRNazanin" w:eastAsia="IRNazanin"/>
          <w:color w:val="111111"/>
          <w:sz w:val="28"/>
          <w:sz w:val="28"/>
          <w:szCs w:val="28"/>
          <w:rtl w:val="true"/>
          <w:lang w:bidi="fa-IR"/>
        </w:rPr>
        <w:t xml:space="preserve">و اين نماز خوف بود،به تكبير احرام روى به قبله كند و آنگه چنان كه ستور مى رود يا مرد </w:t>
      </w:r>
      <w:r>
        <w:rPr>
          <w:rStyle w:val="FootnoteAnchor"/>
          <w:rtl w:val="true"/>
        </w:rPr>
        <w:footnoteReference w:id="3362"/>
      </w:r>
      <w:r>
        <w:rPr>
          <w:rFonts w:ascii="IRNazanin" w:hAnsi="IRNazanin" w:eastAsia="IRNazanin"/>
          <w:color w:val="111111"/>
          <w:sz w:val="28"/>
          <w:sz w:val="28"/>
          <w:szCs w:val="28"/>
          <w:rtl w:val="true"/>
          <w:lang w:bidi="fa-IR"/>
        </w:rPr>
        <w:t>را جهت رفتن باشد مى رود و اگرچه نه جهت قبله بود،و اين يا نماز خوف بود با قلّت عدد،و يا نماز شدّت خوف بود در حال مطارده و مسايفه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نماز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لشكر مسلمانان كثرتى باشد كه به دو فرقه شوند كه هر فرقتى از ايشان با دشمن مقاومت كنند،در سورة النّساء بيايد در جاى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جا نماز چنان بايد كردن كه به تكبير احرام روى به قبله كند،و آنگه چنان كه مى آيد رود </w:t>
      </w:r>
      <w:r>
        <w:rPr>
          <w:rStyle w:val="FootnoteAnchor"/>
          <w:rtl w:val="true"/>
        </w:rPr>
        <w:footnoteReference w:id="3363"/>
      </w:r>
      <w:r>
        <w:rPr>
          <w:rFonts w:ascii="IRNazanin" w:hAnsi="IRNazanin" w:eastAsia="IRNazanin"/>
          <w:color w:val="111111"/>
          <w:sz w:val="28"/>
          <w:sz w:val="28"/>
          <w:szCs w:val="28"/>
          <w:rtl w:val="true"/>
          <w:lang w:bidi="fa-IR"/>
        </w:rPr>
        <w:t>يا ستور مى راند،و قرائت بخواند و ركوع و سجود به ايماء و اشارت كند به چشم،و سجودش از ركوع خافض تر باشد،و اين نماز شدّت خوف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حال مطارده و مسايفه اين قدر نيز نتواند كردن،به بدل هريك ركعت نماز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مجزى بود،و اين روايت سعيد جبير است از عبد اللّٰه عبّاس،و مذهب ماست و مذهب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روايت كند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نمازها </w:t>
      </w:r>
      <w:r>
        <w:rPr>
          <w:rStyle w:val="FootnoteAnchor"/>
          <w:rtl w:val="true"/>
        </w:rPr>
        <w:footnoteReference w:id="3364"/>
      </w:r>
      <w:r>
        <w:rPr>
          <w:rFonts w:ascii="IRNazanin" w:hAnsi="IRNazanin" w:eastAsia="IRNazanin"/>
          <w:color w:val="111111"/>
          <w:sz w:val="28"/>
          <w:sz w:val="28"/>
          <w:szCs w:val="28"/>
          <w:rtl w:val="true"/>
          <w:lang w:bidi="fa-IR"/>
        </w:rPr>
        <w:t>فريضه كرد بر زبان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حضر چهار ركعت،و در سفر دو ركعت،و در حال خوف يك ركعت </w:t>
      </w:r>
      <w:r>
        <w:rPr>
          <w:rStyle w:val="FootnoteAnchor"/>
          <w:rtl w:val="true"/>
        </w:rPr>
        <w:footnoteReference w:id="3365"/>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متمكّن نباشد از نماز </w:t>
      </w:r>
      <w:r>
        <w:rPr>
          <w:rStyle w:val="FootnoteAnchor"/>
          <w:rtl w:val="true"/>
        </w:rPr>
        <w:footnoteReference w:id="3366"/>
      </w:r>
      <w:r>
        <w:rPr>
          <w:rFonts w:ascii="Amiri" w:hAnsi="Amiri" w:eastAsia="Amiri" w:cs="Amiri"/>
          <w:color w:val="111111"/>
          <w:sz w:val="28"/>
          <w:sz w:val="28"/>
          <w:szCs w:val="28"/>
          <w:rtl w:val="true"/>
          <w:lang w:bidi="ar-SA"/>
        </w:rPr>
        <w:t>،متذكّر بود نماز را در دل،يعنى بر نيّت باشد كه به وقت تمكّن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أَمِنْتُمْ فَاذْكُرُوا اللّٰهَ كَمٰا عَلَّمَكُمْ ،چون ايمن شوى ذكر خداى كنى چنان كه شما را بازآموخت آنچه ندانستى،يعنى نماز كنى به اركان و حدود و شرايط چنان كه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77" w:name="__RefHeading___Toc8560834_417432637"/>
      <w:bookmarkStart w:id="78" w:name="_Toc33"/>
      <w:bookmarkEnd w:id="77"/>
      <w:r>
        <w:rPr>
          <w:rtl w:val="true"/>
        </w:rPr>
        <w:t xml:space="preserve">سوره البقرة </w:t>
      </w:r>
      <w:r>
        <w:rPr>
          <w:rtl w:val="true"/>
        </w:rPr>
        <w:t>(</w:t>
      </w:r>
      <w:r>
        <w:rPr/>
        <w:t>2</w:t>
      </w:r>
      <w:r>
        <w:rPr>
          <w:rtl w:val="true"/>
        </w:rPr>
        <w:t xml:space="preserve">): </w:t>
      </w:r>
      <w:r>
        <w:rPr>
          <w:rtl w:val="true"/>
        </w:rPr>
        <w:t xml:space="preserve">آیات </w:t>
      </w:r>
      <w:r>
        <w:rPr/>
        <w:t>240</w:t>
      </w:r>
      <w:r>
        <w:rPr>
          <w:rtl w:val="true"/>
        </w:rPr>
        <w:t xml:space="preserve"> </w:t>
      </w:r>
      <w:r>
        <w:rPr>
          <w:rtl w:val="true"/>
        </w:rPr>
        <w:t xml:space="preserve">تا </w:t>
      </w:r>
      <w:r>
        <w:rPr/>
        <w:t>245</w:t>
      </w:r>
      <w:bookmarkEnd w:id="78"/>
    </w:p>
    <w:p>
      <w:pPr>
        <w:pStyle w:val="Heading3"/>
        <w:numPr>
          <w:ilvl w:val="2"/>
          <w:numId w:val="1"/>
        </w:numPr>
        <w:rPr/>
      </w:pPr>
      <w:bookmarkStart w:id="79" w:name="__RefHeading___Toc8560836_417432637"/>
      <w:bookmarkStart w:id="80" w:name="_Toc34"/>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560838_417432637"/>
      <w:bookmarkStart w:id="82" w:name="_Toc35"/>
      <w:bookmarkEnd w:id="81"/>
      <w:r>
        <w:rPr>
          <w:rtl w:val="true"/>
        </w:rPr>
        <w:t>ترجمه</w:t>
      </w:r>
      <w:bookmarkEnd w:id="8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آنان كه وفات آيد ايشان را از شما و رها كنند زنان را </w:t>
      </w:r>
    </w:p>
    <w:p>
      <w:pPr>
        <w:pStyle w:val="BookText"/>
        <w:rPr/>
      </w:pPr>
      <w:r>
        <w:rPr>
          <w:rFonts w:ascii="IRNazanin" w:hAnsi="IRNazanin" w:eastAsia="IRNazanin"/>
          <w:color w:val="111111"/>
          <w:sz w:val="28"/>
          <w:sz w:val="28"/>
          <w:szCs w:val="28"/>
          <w:rtl w:val="true"/>
          <w:lang w:bidi="fa-IR"/>
        </w:rPr>
        <w:t xml:space="preserve">اندرز براى زنانشان نفقه </w:t>
      </w:r>
      <w:r>
        <w:rPr>
          <w:rStyle w:val="FootnoteAnchor"/>
          <w:rtl w:val="true"/>
        </w:rPr>
        <w:footnoteReference w:id="3367"/>
      </w:r>
      <w:r>
        <w:rPr>
          <w:rFonts w:ascii="IRNazanin" w:hAnsi="IRNazanin" w:eastAsia="IRNazanin"/>
          <w:color w:val="111111"/>
          <w:sz w:val="28"/>
          <w:sz w:val="28"/>
          <w:szCs w:val="28"/>
          <w:rtl w:val="true"/>
          <w:lang w:bidi="fa-IR"/>
        </w:rPr>
        <w:t xml:space="preserve">سال جز بيرون كردن،اگر بروند </w:t>
      </w:r>
      <w:r>
        <w:rPr>
          <w:rStyle w:val="FootnoteAnchor"/>
          <w:rtl w:val="true"/>
        </w:rPr>
        <w:footnoteReference w:id="3368"/>
      </w:r>
      <w:r>
        <w:rPr>
          <w:rFonts w:ascii="IRNazanin" w:hAnsi="IRNazanin" w:eastAsia="IRNazanin"/>
          <w:color w:val="111111"/>
          <w:sz w:val="28"/>
          <w:sz w:val="28"/>
          <w:szCs w:val="28"/>
          <w:rtl w:val="true"/>
          <w:lang w:bidi="fa-IR"/>
        </w:rPr>
        <w:t>بزه نيست بر شما در آنچه كنند در خود از نيكى،و خداى قوى و محكم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طلاق داده را نفقه اى هست به وجه،واجب بر پرهيزگاران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همچونين روشن كند خداى براى شما آيتهاش </w:t>
      </w:r>
      <w:r>
        <w:rPr>
          <w:rStyle w:val="FootnoteAnchor"/>
          <w:rtl w:val="true"/>
        </w:rPr>
        <w:footnoteReference w:id="3369"/>
      </w:r>
      <w:r>
        <w:rPr>
          <w:rFonts w:ascii="IRNazanin" w:hAnsi="IRNazanin" w:eastAsia="IRNazanin"/>
          <w:color w:val="111111"/>
          <w:sz w:val="28"/>
          <w:sz w:val="28"/>
          <w:szCs w:val="28"/>
          <w:rtl w:val="true"/>
          <w:lang w:bidi="fa-IR"/>
        </w:rPr>
        <w:t>تا همانا شما بدانى</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نبينى آنان را كه بيرون آمدند از سرايهاشان و ايشان هزاران بودند ترس مرگ را، گفت ايشان را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بميرى،پس زنده كرد ايشان را كه خداى خداوند نعمت است بر مردمان و لكن بيشترين مردمان شكر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كالزار </w:t>
      </w:r>
      <w:r>
        <w:rPr>
          <w:rStyle w:val="FootnoteAnchor"/>
          <w:rtl w:val="true"/>
        </w:rPr>
        <w:footnoteReference w:id="3370"/>
      </w:r>
      <w:r>
        <w:rPr>
          <w:rFonts w:ascii="Amiri" w:hAnsi="Amiri" w:eastAsia="Amiri" w:cs="Amiri"/>
          <w:color w:val="111111"/>
          <w:sz w:val="28"/>
          <w:sz w:val="28"/>
          <w:szCs w:val="28"/>
          <w:rtl w:val="true"/>
          <w:lang w:bidi="ar-SA"/>
        </w:rPr>
        <w:t>كنى در ره خداى،و بدانى كه خداى شنوا و داناست</w:t>
      </w:r>
      <w:r>
        <w:rPr>
          <w:rFonts w:eastAsia="Amiri" w:cs="Amiri" w:ascii="Amiri" w:hAnsi="Amiri"/>
          <w:color w:val="111111"/>
          <w:sz w:val="28"/>
          <w:szCs w:val="28"/>
          <w:rtl w:val="true"/>
          <w:lang w:bidi="ar-SA"/>
        </w:rPr>
        <w:t>.</w:t>
      </w:r>
      <w:r>
        <w:rPr>
          <w:rStyle w:val="FootnoteAnchor"/>
          <w:rtl w:val="true"/>
        </w:rPr>
        <w:footnoteReference w:id="3371"/>
      </w:r>
      <w:r>
        <w:rPr>
          <w:rFonts w:ascii="IRNazanin" w:hAnsi="IRNazanin" w:eastAsia="IRNazanin"/>
          <w:color w:val="111111"/>
          <w:sz w:val="28"/>
          <w:sz w:val="28"/>
          <w:szCs w:val="28"/>
          <w:rtl w:val="true"/>
          <w:lang w:bidi="fa-IR"/>
        </w:rPr>
        <w:t>كيست آن كه قرض دهد به خداى وامى نكو تا دوچندان كند او را زيادتها بسيار،خداى تنگ كند روزى و فراخ كند و با او بازشويد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،خطاب با مردان </w:t>
      </w:r>
      <w:r>
        <w:rPr>
          <w:rStyle w:val="FootnoteAnchor"/>
          <w:rtl w:val="true"/>
        </w:rPr>
        <w:footnoteReference w:id="3372"/>
      </w:r>
      <w:r>
        <w:rPr>
          <w:rFonts w:ascii="IRNazanin" w:hAnsi="IRNazanin" w:eastAsia="IRNazanin"/>
          <w:color w:val="111111"/>
          <w:sz w:val="28"/>
          <w:sz w:val="28"/>
          <w:szCs w:val="28"/>
          <w:rtl w:val="true"/>
          <w:lang w:bidi="fa-IR"/>
        </w:rPr>
        <w:t xml:space="preserve">است كه چون از جمله شما </w:t>
      </w:r>
      <w:r>
        <w:rPr>
          <w:rStyle w:val="FootnoteAnchor"/>
          <w:rtl w:val="true"/>
        </w:rPr>
        <w:footnoteReference w:id="3373"/>
      </w:r>
      <w:r>
        <w:rPr>
          <w:rFonts w:ascii="IRNazanin" w:hAnsi="IRNazanin" w:eastAsia="IRNazanin"/>
          <w:color w:val="111111"/>
          <w:sz w:val="28"/>
          <w:sz w:val="28"/>
          <w:szCs w:val="28"/>
          <w:rtl w:val="true"/>
          <w:lang w:bidi="fa-IR"/>
        </w:rPr>
        <w:t>وفات رسد</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را و زنان رها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زوج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 و ماده را گويند،يقول </w:t>
      </w:r>
      <w:r>
        <w:rPr>
          <w:rStyle w:val="FootnoteAnchor"/>
          <w:rtl w:val="true"/>
        </w:rPr>
        <w:footnoteReference w:id="3374"/>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زوجان من الحمام،و مراد در آيت زنانند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عرب،زن </w:t>
      </w:r>
      <w:r>
        <w:rPr>
          <w:rStyle w:val="FootnoteAnchor"/>
          <w:rtl w:val="true"/>
        </w:rPr>
        <w:footnoteReference w:id="3375"/>
      </w:r>
      <w:r>
        <w:rPr>
          <w:rFonts w:ascii="IRNazanin" w:hAnsi="IRNazanin" w:eastAsia="IRNazanin"/>
          <w:color w:val="111111"/>
          <w:sz w:val="28"/>
          <w:sz w:val="28"/>
          <w:szCs w:val="28"/>
          <w:rtl w:val="true"/>
          <w:lang w:bidi="fa-IR"/>
        </w:rPr>
        <w:t>را بيشتر زوجه گويند،و خداى در قرآن زوج گفت،و جمع زوجه زوجات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وَصِيَّةً لِأَزْوٰاجِهِمْ ،ابو عمرو و ابن عامر و حمزه،و در شاذّ حسن بصرى و اعمش مى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وصيّة،به نصب على تقدير فليوصّوا وصيّة،بايد تا وصيّت كنند آن مردان </w:t>
      </w:r>
      <w:r>
        <w:rPr>
          <w:rStyle w:val="FootnoteAnchor"/>
          <w:rtl w:val="true"/>
        </w:rPr>
        <w:footnoteReference w:id="3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لِأَزْوٰاجِهِمْ ،براى زنانشان،و باقى قرّاء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به رفع،على تقدير فعليهم وصيّة او كتب عليهم وصيّة،بر ايشان است،يا بر ايشان نوشتند اندرزى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لازواجهم وصيّة،و اين قول ضعيف است براى آن كه مبتدا آنگاه شايد كه نكره بود كه منفى باشد يا مستفهم عنه،يا موصوف و مخصوص،يا خبرش ظرفى مقدّم بر او واجب التّقديم </w:t>
      </w:r>
      <w:r>
        <w:rPr>
          <w:rStyle w:val="FootnoteAnchor"/>
          <w:rtl w:val="true"/>
        </w:rPr>
        <w:footnoteReference w:id="3377"/>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فى الدّار و مال فى الكيس،إنّما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الدّار رجل،و فى الكيس مال </w:t>
      </w:r>
      <w:r>
        <w:rPr>
          <w:rStyle w:val="FootnoteAnchor"/>
          <w:rtl w:val="true"/>
        </w:rPr>
        <w:footnoteReference w:id="3378"/>
      </w:r>
      <w:r>
        <w:rPr>
          <w:rFonts w:ascii="IRNazanin" w:hAnsi="IRNazanin" w:eastAsia="IRNazanin"/>
          <w:color w:val="111111"/>
          <w:sz w:val="28"/>
          <w:sz w:val="28"/>
          <w:szCs w:val="28"/>
          <w:rtl w:val="true"/>
          <w:lang w:bidi="fa-IR"/>
        </w:rPr>
        <w:t>و عليك 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مصحف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عليهم وصيّة لازواجهم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3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لتكن وصيّة، بايد تا وصيّتى باشد برآن معنى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مصحف ابى به جاى وصيّت،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لازواجهم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عبيد </w:t>
      </w:r>
      <w:r>
        <w:rPr>
          <w:rStyle w:val="FootnoteAnchor"/>
          <w:rtl w:val="true"/>
        </w:rPr>
        <w:footnoteReference w:id="338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هرجا </w:t>
      </w:r>
      <w:r>
        <w:rPr>
          <w:rStyle w:val="FootnoteAnchor"/>
          <w:rtl w:val="true"/>
        </w:rPr>
        <w:footnoteReference w:id="3381"/>
      </w:r>
      <w:r>
        <w:rPr>
          <w:rFonts w:ascii="Amiri" w:hAnsi="Amiri" w:eastAsia="Amiri" w:cs="Amiri"/>
          <w:color w:val="111111"/>
          <w:sz w:val="28"/>
          <w:sz w:val="28"/>
          <w:szCs w:val="28"/>
          <w:rtl w:val="true"/>
          <w:lang w:bidi="ar-SA"/>
        </w:rPr>
        <w:t xml:space="preserve">كه مانند اين است در قرآن رفع ديديم </w:t>
      </w:r>
      <w:r>
        <w:rPr>
          <w:rStyle w:val="FootnoteAnchor"/>
          <w:rtl w:val="true"/>
        </w:rPr>
        <w:footnoteReference w:id="3382"/>
      </w: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فَنِصْفُ مٰا فَرَضْتُمْ </w:t>
      </w:r>
      <w:r>
        <w:rPr>
          <w:rStyle w:val="FootnoteAnchor"/>
          <w:rtl w:val="true"/>
        </w:rPr>
        <w:footnoteReference w:id="3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مُسَلَّمَةٌ </w:t>
      </w:r>
      <w:r>
        <w:rPr>
          <w:rStyle w:val="FootnoteAnchor"/>
          <w:rtl w:val="true"/>
        </w:rPr>
        <w:footnoteReference w:id="3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Style w:val="FootnoteAnchor"/>
          <w:rtl w:val="true"/>
        </w:rPr>
        <w:footnoteReference w:id="3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مصدر است از فعلى محذوف،و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متّعوهنّ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لهنّ عليكم متاعا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حال است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وصيّة،اى فليوصّوا وصيّة في حال كونها متاعا،و شايد كه بدل وصيّت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وصيّت است،براى آن كه مصدر عمل فعل كند و مثله </w:t>
      </w:r>
      <w:r>
        <w:rPr>
          <w:rStyle w:val="FootnoteAnchor"/>
          <w:rtl w:val="true"/>
        </w:rPr>
        <w:footnoteReference w:id="338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يَتِيماً </w:t>
      </w:r>
      <w:r>
        <w:rPr>
          <w:rStyle w:val="FootnoteAnchor"/>
          <w:rtl w:val="true"/>
        </w:rPr>
        <w:footnoteReference w:id="3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Style w:val="FootnoteAnchor"/>
          <w:rtl w:val="true"/>
        </w:rPr>
        <w:footnoteReference w:id="3388"/>
      </w:r>
      <w:r>
        <w:rPr>
          <w:rFonts w:ascii="IRNazanin" w:hAnsi="IRNazanin" w:eastAsia="IRNazanin"/>
          <w:color w:val="111111"/>
          <w:sz w:val="28"/>
          <w:sz w:val="28"/>
          <w:szCs w:val="28"/>
          <w:rtl w:val="true"/>
          <w:lang w:bidi="fa-IR"/>
        </w:rPr>
        <w:t>اين جا نفقه او باشد و آنچه او را به آن حاجت بود از طعام و كسوت و سكنى،و آنچه حاجت او باشد در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إِخْرٰاجٍ ،نصب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بنزع </w:t>
      </w:r>
      <w:r>
        <w:rPr>
          <w:rStyle w:val="FootnoteAnchor"/>
          <w:rtl w:val="true"/>
        </w:rPr>
        <w:footnoteReference w:id="3389"/>
      </w:r>
      <w:r>
        <w:rPr>
          <w:rFonts w:ascii="IRNazanin" w:hAnsi="IRNazanin" w:eastAsia="IRNazanin"/>
          <w:color w:val="111111"/>
          <w:sz w:val="28"/>
          <w:sz w:val="28"/>
          <w:szCs w:val="28"/>
          <w:rtl w:val="true"/>
          <w:lang w:bidi="fa-IR"/>
        </w:rPr>
        <w:t>حرف الصّفة،حرف جرّ از او بستدند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سَبْعِينَ رَجُلاً </w:t>
      </w:r>
      <w:r>
        <w:rPr>
          <w:rStyle w:val="FootnoteAnchor"/>
          <w:rtl w:val="true"/>
        </w:rPr>
        <w:footnoteReference w:id="3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 قومه،و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اخراج،و اين مذهب كوفيان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تفسير آيت و حكم او،عبد اللّٰه عبّاس گفت و جمهور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w:t>
      </w:r>
      <w:r>
        <w:rPr>
          <w:rStyle w:val="FootnoteAnchor"/>
          <w:rtl w:val="true"/>
        </w:rPr>
        <w:footnoteReference w:id="3391"/>
      </w:r>
      <w:r>
        <w:rPr>
          <w:rFonts w:ascii="Amiri" w:hAnsi="Amiri" w:eastAsia="Amiri" w:cs="Amiri"/>
          <w:color w:val="111111"/>
          <w:sz w:val="28"/>
          <w:sz w:val="28"/>
          <w:szCs w:val="28"/>
          <w:rtl w:val="true"/>
          <w:lang w:bidi="ar-SA"/>
        </w:rPr>
        <w:t xml:space="preserve">مردى آمد از اهل طايف،نام او حكيم بن الحارث </w:t>
      </w:r>
      <w:r>
        <w:rPr>
          <w:rStyle w:val="FootnoteAnchor"/>
          <w:rtl w:val="true"/>
        </w:rPr>
        <w:footnoteReference w:id="3392"/>
      </w:r>
      <w:r>
        <w:rPr>
          <w:rFonts w:ascii="IRNazanin" w:hAnsi="IRNazanin" w:eastAsia="IRNazanin"/>
          <w:color w:val="111111"/>
          <w:sz w:val="28"/>
          <w:sz w:val="28"/>
          <w:szCs w:val="28"/>
          <w:rtl w:val="true"/>
          <w:lang w:bidi="fa-IR"/>
        </w:rPr>
        <w:t>كه او هجرت كرد با مدينه رسول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با او بود و او زن داشت و فرزندان،فرمان يافت</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او چه كند؟خداى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او به پدر داد و فرزندان او،و زن را چيزى نداد از ميراث جز كه از مال او فرمود تا يك ساله نفقه و كسوت به او دادند تا عدّت دارد يك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عدّت زنان در ابتداى شرع يك سال بودى،عدّة المتوفّى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 سال تمام بنشستى و سال به سر آمدى او از خانه بيرون آمدى و پشكى به سگى </w:t>
      </w:r>
      <w:r>
        <w:rPr>
          <w:rStyle w:val="FootnoteAnchor"/>
          <w:rtl w:val="true"/>
        </w:rPr>
        <w:footnoteReference w:id="3393"/>
      </w:r>
      <w:r>
        <w:rPr>
          <w:rFonts w:ascii="IRNazanin" w:hAnsi="IRNazanin" w:eastAsia="IRNazanin"/>
          <w:color w:val="111111"/>
          <w:sz w:val="28"/>
          <w:sz w:val="28"/>
          <w:szCs w:val="28"/>
          <w:rtl w:val="true"/>
          <w:lang w:bidi="fa-IR"/>
        </w:rPr>
        <w:t xml:space="preserve">انداختى،اشارت به آن كه حرمت شوهر مرده و عدّت او از او به منزلت اين پشك است كه به سگ </w:t>
      </w:r>
      <w:r>
        <w:rPr>
          <w:rStyle w:val="FootnoteAnchor"/>
          <w:rtl w:val="true"/>
        </w:rPr>
        <w:footnoteReference w:id="3394"/>
      </w:r>
      <w:r>
        <w:rPr>
          <w:rFonts w:ascii="IRNazanin" w:hAnsi="IRNazanin" w:eastAsia="IRNazanin"/>
          <w:color w:val="111111"/>
          <w:sz w:val="28"/>
          <w:sz w:val="28"/>
          <w:szCs w:val="28"/>
          <w:rtl w:val="true"/>
          <w:lang w:bidi="fa-IR"/>
        </w:rPr>
        <w:t>انداخت در هوان و خوارى،و حديث عدّت سال،شعرا در اشعار خود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المرملات اذا تطاول عامها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نصيب </w:t>
      </w:r>
      <w:r>
        <w:rPr>
          <w:rStyle w:val="FootnoteAnchor"/>
          <w:rtl w:val="true"/>
        </w:rPr>
        <w:footnoteReference w:id="3395"/>
      </w:r>
      <w:r>
        <w:rPr>
          <w:rFonts w:ascii="IRNazanin" w:hAnsi="IRNazanin" w:eastAsia="IRNazanin"/>
          <w:color w:val="111111"/>
          <w:sz w:val="28"/>
          <w:sz w:val="28"/>
          <w:szCs w:val="28"/>
          <w:rtl w:val="true"/>
          <w:lang w:bidi="fa-IR"/>
        </w:rPr>
        <w:t>ميراث او از شوهرش هم اين نفقه يك ساله بودى و جامه و آنچه وجه حاجت او بودى در يك سال ما دام تا از خانه بيرون نيامدى،اگر از خانه بيرون آمدى حقّ نفقه شوهر باطل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در جمله وصايا به اين وصيّت كردى،همچونين مى بود تا آيت مواريث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نفقه سال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بكرد به ربع </w:t>
      </w:r>
    </w:p>
    <w:p>
      <w:pPr>
        <w:pStyle w:val="BookText"/>
        <w:rPr/>
      </w:pPr>
      <w:r>
        <w:rPr>
          <w:rFonts w:ascii="IRNazanin" w:hAnsi="IRNazanin" w:eastAsia="IRNazanin"/>
          <w:color w:val="111111"/>
          <w:sz w:val="28"/>
          <w:sz w:val="28"/>
          <w:szCs w:val="28"/>
          <w:rtl w:val="true"/>
          <w:lang w:bidi="fa-IR"/>
        </w:rPr>
        <w:t>يا به ثمن،چنان كه در سورة النّساء بيان كرد،و مدّت يك سال منسوخ</w:t>
      </w:r>
      <w:r>
        <w:rPr>
          <w:rFonts w:eastAsia="IRNazanin" w:cs="IRNazanin"/>
          <w:color w:val="111111"/>
          <w:sz w:val="28"/>
          <w:szCs w:val="28"/>
          <w:rtl w:val="true"/>
          <w:lang w:bidi="fa-IR"/>
        </w:rPr>
        <w:t xml:space="preserve">] </w:t>
      </w:r>
      <w:r>
        <w:rPr>
          <w:rStyle w:val="FootnoteAnchor"/>
          <w:rtl w:val="true"/>
        </w:rPr>
        <w:footnoteReference w:id="3396"/>
      </w:r>
      <w:r>
        <w:rPr>
          <w:rFonts w:ascii="Amiri" w:hAnsi="Amiri" w:eastAsia="Amiri" w:cs="Amiri"/>
          <w:color w:val="111111"/>
          <w:sz w:val="28"/>
          <w:sz w:val="28"/>
          <w:szCs w:val="28"/>
          <w:rtl w:val="true"/>
          <w:lang w:bidi="ar-SA"/>
        </w:rPr>
        <w:t>شد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يَتَرَبَّصْنَ بِأَنْفُسِهِنَّ أَرْبَعَةَ أَشْهُرٍ وَ عَشْراً </w:t>
      </w:r>
      <w:r>
        <w:rPr>
          <w:rStyle w:val="FootnoteAnchor"/>
          <w:rtl w:val="true"/>
        </w:rPr>
        <w:footnoteReference w:id="3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ماه و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وصيّت به نزديك ما ثابت است منسوخ نيست،جز آن است كه على سبيل الاستحباب باشد دون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خبر كه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وصيّة 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واحد است نسخ قرآن به آن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آيت ميراث منافى نيست وصيّت را نشايد كه ناسخ آن بود،و آنچه گفتيم مذهب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نسخ عدّت يك سال به آيت اوّل كه متضمّن چهار ماه و ده روز است،قوله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خَرَجْنَ ،اگر بيرون آيند از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عَلَيْكُمْ ،حرجى نيست بر شما كه اولياء مرده اى </w:t>
      </w:r>
      <w:r>
        <w:rPr>
          <w:rStyle w:val="FootnoteAnchor"/>
          <w:rtl w:val="true"/>
        </w:rPr>
        <w:footnoteReference w:id="3398"/>
      </w:r>
      <w:r>
        <w:rPr>
          <w:rFonts w:ascii="IRNazanin" w:hAnsi="IRNazanin" w:eastAsia="IRNazanin"/>
          <w:color w:val="111111"/>
          <w:sz w:val="28"/>
          <w:sz w:val="28"/>
          <w:szCs w:val="28"/>
          <w:rtl w:val="true"/>
          <w:lang w:bidi="fa-IR"/>
        </w:rPr>
        <w:t>، فِيمٰا فَعَلْنَ ،در آنچه آن زنان كنند در خويشتن، مِنْ مَعْرُوفٍ ،اى من تعرّض للنّكاح على مقتضى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را </w:t>
      </w:r>
      <w:r>
        <w:rPr>
          <w:rStyle w:val="FootnoteAnchor"/>
          <w:rtl w:val="true"/>
        </w:rPr>
        <w:footnoteReference w:id="3399"/>
      </w:r>
      <w:r>
        <w:rPr>
          <w:rFonts w:ascii="IRNazanin" w:hAnsi="IRNazanin" w:eastAsia="IRNazanin"/>
          <w:color w:val="111111"/>
          <w:sz w:val="28"/>
          <w:sz w:val="28"/>
          <w:szCs w:val="28"/>
          <w:rtl w:val="true"/>
          <w:lang w:bidi="fa-IR"/>
        </w:rPr>
        <w:t>بزه نيست به آن كه زنان كنند،دو قول است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بزه نيست بر ايشان در قطع نفقه،و قولى دگر آن كه در منع نكردن ايشان را از بيرون آمدن،و اين قول چنان بوده باشد كه ايشان مخيّر باشند فى الجلوس و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نفقه موقوف بود بر نشستن ايشان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بيرون آيند نفقه باطل شود،و اين مذهب فقهاست،براى آن كه به نزديك ما نفقه عدّت متوفّى عنها زوجها، واجب نباشد نه بر مال متوفّى و نه بر وارثان او تا حمل كنند بر آنكه به اين آيت واجب بوده است به حكم نسخ</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شده است،چه حكم آيت به اجماع منسوخ است،و اولى تر آن بود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اهل البيت دانيم كه او را نفقه نرسد،و فقها نفقه منسوخ گويند يا به ميراث و عدّت سال به چهار ماه و ده روز</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و قوى است،غالب همه كس و همه چيز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يغلبه شىء،و هيچ چيز او را غالب نيست،و حكيم است هرچه كند بر وفق حكمت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لِلْمُطَلَّقٰاتِ مَتٰاعٌ بِالْمَعْرُوفِ ،سعيد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منسوخ است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فَنِصْفُ مٰا فَرَضْتُمْ </w:t>
      </w:r>
      <w:r>
        <w:rPr>
          <w:rStyle w:val="FootnoteAnchor"/>
          <w:rtl w:val="true"/>
        </w:rPr>
        <w:footnoteReference w:id="3400"/>
      </w:r>
      <w:r>
        <w:rPr>
          <w:rFonts w:ascii="IRNazanin" w:hAnsi="IRNazanin" w:eastAsia="IRNazanin"/>
          <w:color w:val="111111"/>
          <w:sz w:val="28"/>
          <w:sz w:val="28"/>
          <w:szCs w:val="28"/>
          <w:rtl w:val="true"/>
          <w:lang w:bidi="fa-IR"/>
        </w:rPr>
        <w:t xml:space="preserve">،و به نزديك ما اعتبار كنند اگر هر دو آيت به يك جا آمده باشند </w:t>
      </w:r>
      <w:r>
        <w:rPr>
          <w:rStyle w:val="FootnoteAnchor"/>
          <w:rtl w:val="true"/>
        </w:rPr>
        <w:footnoteReference w:id="3401"/>
      </w:r>
      <w:r>
        <w:rPr>
          <w:rFonts w:ascii="IRNazanin" w:hAnsi="IRNazanin" w:eastAsia="IRNazanin"/>
          <w:color w:val="111111"/>
          <w:sz w:val="28"/>
          <w:sz w:val="28"/>
          <w:szCs w:val="28"/>
          <w:rtl w:val="true"/>
          <w:lang w:bidi="fa-IR"/>
        </w:rPr>
        <w:t xml:space="preserve">مخصوص بود و منسوخ نبود،و اگر آن آيت پيش از اين </w:t>
      </w:r>
      <w:r>
        <w:rPr>
          <w:rStyle w:val="FootnoteAnchor"/>
          <w:rtl w:val="true"/>
        </w:rPr>
        <w:footnoteReference w:id="3402"/>
      </w:r>
      <w:r>
        <w:rPr>
          <w:rFonts w:ascii="Amiri" w:hAnsi="Amiri" w:eastAsia="Amiri" w:cs="Amiri"/>
          <w:color w:val="111111"/>
          <w:sz w:val="28"/>
          <w:sz w:val="28"/>
          <w:szCs w:val="28"/>
          <w:rtl w:val="true"/>
          <w:lang w:bidi="ar-SA"/>
        </w:rPr>
        <w:t xml:space="preserve">آمده باشد اين منسوخ بود براى آن كه به نزديك ما متعه آن را واجب باشد كه مدخول بها و مفروض لها نباشد </w:t>
      </w:r>
      <w:r>
        <w:rPr>
          <w:rStyle w:val="FootnoteAnchor"/>
          <w:rtl w:val="true"/>
        </w:rPr>
        <w:footnoteReference w:id="3403"/>
      </w:r>
      <w:r>
        <w:rPr>
          <w:rFonts w:ascii="IRNazanin" w:hAnsi="IRNazanin" w:eastAsia="IRNazanin"/>
          <w:color w:val="111111"/>
          <w:sz w:val="28"/>
          <w:sz w:val="28"/>
          <w:szCs w:val="28"/>
          <w:rtl w:val="true"/>
          <w:lang w:bidi="fa-IR"/>
        </w:rPr>
        <w:t>اگر او را مهرى معيّن كرده باشند قبل الدّخول نيمه آن واجب باشد او را،و بعد الدّخول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داديم پيش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سعيد جبير و ابو العاليه و زهرى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w:t>
      </w:r>
      <w:r>
        <w:rPr>
          <w:rStyle w:val="FootnoteAnchor"/>
          <w:rtl w:val="true"/>
        </w:rPr>
        <w:footnoteReference w:id="3404"/>
      </w:r>
      <w:r>
        <w:rPr>
          <w:rFonts w:ascii="IRNazanin" w:hAnsi="IRNazanin" w:eastAsia="IRNazanin"/>
          <w:color w:val="111111"/>
          <w:sz w:val="28"/>
          <w:sz w:val="28"/>
          <w:szCs w:val="28"/>
          <w:rtl w:val="true"/>
          <w:lang w:bidi="fa-IR"/>
        </w:rPr>
        <w:t xml:space="preserve">متعه براى آن </w:t>
      </w:r>
      <w:r>
        <w:rPr>
          <w:rStyle w:val="FootnoteAnchor"/>
          <w:rtl w:val="true"/>
        </w:rPr>
        <w:footnoteReference w:id="3405"/>
      </w:r>
      <w:r>
        <w:rPr>
          <w:rFonts w:ascii="Amiri" w:hAnsi="Amiri" w:eastAsia="Amiri" w:cs="Amiri"/>
          <w:color w:val="111111"/>
          <w:sz w:val="28"/>
          <w:sz w:val="28"/>
          <w:szCs w:val="28"/>
          <w:rtl w:val="true"/>
          <w:lang w:bidi="ar-SA"/>
        </w:rPr>
        <w:t>كرد كه در آيت اوّل متعه آن را نهاد كه غير مدخول بها باشد،و در اين آيت متعه واجب كرد جمله مطلّقات را بر عموم،و در اين آيت زيادت فايدتى هست و اين مذهب ابو حنيفه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مذهب ما و مذهب شافعى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متعه الّا غير مدخول بها و غير مفروض لها الصّداق </w:t>
      </w:r>
      <w:r>
        <w:rPr>
          <w:rStyle w:val="FootnoteAnchor"/>
          <w:rtl w:val="true"/>
        </w:rPr>
        <w:footnoteReference w:id="3406"/>
      </w:r>
      <w:r>
        <w:rPr>
          <w:rFonts w:ascii="IRNazanin" w:hAnsi="IRNazanin" w:eastAsia="IRNazanin"/>
          <w:color w:val="111111"/>
          <w:sz w:val="28"/>
          <w:sz w:val="28"/>
          <w:szCs w:val="28"/>
          <w:rtl w:val="true"/>
          <w:lang w:bidi="fa-IR"/>
        </w:rPr>
        <w:t>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تكرار آن است كه چون خداى تعالى آيت متعه فرستاد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فَمَتِّعُوهُنَّ </w:t>
      </w:r>
      <w:r>
        <w:rPr>
          <w:rStyle w:val="FootnoteAnchor"/>
          <w:rtl w:val="true"/>
        </w:rPr>
        <w:footnoteReference w:id="3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مردمان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خواهيم بكنيم،و اگر خواهيم نكنيم </w:t>
      </w:r>
      <w:r>
        <w:rPr>
          <w:rStyle w:val="FootnoteAnchor"/>
          <w:rtl w:val="true"/>
        </w:rPr>
        <w:footnoteReference w:id="3408"/>
      </w:r>
      <w:r>
        <w:rPr>
          <w:rFonts w:ascii="Amiri" w:hAnsi="Amiri" w:eastAsia="Amiri" w:cs="Amiri"/>
          <w:color w:val="111111"/>
          <w:sz w:val="28"/>
          <w:sz w:val="28"/>
          <w:szCs w:val="28"/>
          <w:rtl w:val="true"/>
          <w:lang w:bidi="ar-SA"/>
        </w:rPr>
        <w:t>،اين تبرّعى است از ما،خداى تعالى اين آيت فرستاد و بيان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واجب است بر جمله متّقيان يعنى </w:t>
      </w:r>
      <w:r>
        <w:rPr>
          <w:rStyle w:val="FootnoteAnchor"/>
          <w:rtl w:val="true"/>
        </w:rPr>
        <w:footnoteReference w:id="3409"/>
      </w:r>
      <w:r>
        <w:rPr>
          <w:rFonts w:ascii="Amiri" w:hAnsi="Amiri" w:eastAsia="Amiri" w:cs="Amiri"/>
          <w:color w:val="111111"/>
          <w:sz w:val="28"/>
          <w:sz w:val="28"/>
          <w:szCs w:val="28"/>
          <w:rtl w:val="true"/>
          <w:lang w:bidi="ar-SA"/>
        </w:rPr>
        <w:t>مؤمنانى كه اتّقاء كنند از شرك،يعنى بر جمله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وجهى ديگر آن است كه،إياس بن عامر روايت كرد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مؤمنة مطلقة حرة او امة متعة ،هر مطلّقۀ </w:t>
      </w:r>
      <w:r>
        <w:rPr>
          <w:rStyle w:val="FootnoteAnchor"/>
          <w:rtl w:val="true"/>
        </w:rPr>
        <w:footnoteReference w:id="3410"/>
      </w:r>
      <w:r>
        <w:rPr>
          <w:rFonts w:ascii="IRNazanin" w:hAnsi="IRNazanin" w:eastAsia="IRNazanin"/>
          <w:color w:val="111111"/>
          <w:sz w:val="28"/>
          <w:sz w:val="28"/>
          <w:szCs w:val="28"/>
          <w:rtl w:val="true"/>
          <w:lang w:bidi="fa-IR"/>
        </w:rPr>
        <w:t xml:space="preserve">را كه نه مدخول بها باشد اگر آزاد بوده باشد </w:t>
      </w:r>
      <w:r>
        <w:rPr>
          <w:rStyle w:val="FootnoteAnchor"/>
          <w:rtl w:val="true"/>
        </w:rPr>
        <w:footnoteReference w:id="3411"/>
      </w:r>
      <w:r>
        <w:rPr>
          <w:rFonts w:ascii="Amiri" w:hAnsi="Amiri" w:eastAsia="Amiri" w:cs="Amiri"/>
          <w:color w:val="111111"/>
          <w:sz w:val="28"/>
          <w:sz w:val="28"/>
          <w:szCs w:val="28"/>
          <w:rtl w:val="true"/>
          <w:lang w:bidi="ar-SA"/>
        </w:rPr>
        <w:t xml:space="preserve">يا بنده </w:t>
      </w:r>
      <w:r>
        <w:rPr>
          <w:rStyle w:val="FootnoteAnchor"/>
          <w:rtl w:val="true"/>
        </w:rPr>
        <w:footnoteReference w:id="3412"/>
      </w:r>
      <w:r>
        <w:rPr>
          <w:rFonts w:ascii="Amiri" w:hAnsi="Amiri" w:eastAsia="Amiri" w:cs="Amiri"/>
          <w:color w:val="111111"/>
          <w:sz w:val="28"/>
          <w:sz w:val="28"/>
          <w:szCs w:val="28"/>
          <w:rtl w:val="true"/>
          <w:lang w:bidi="ar-SA"/>
        </w:rPr>
        <w:t xml:space="preserve">او را متعه رسد،و اين آيت بخواند،و اين </w:t>
      </w:r>
    </w:p>
    <w:p>
      <w:pPr>
        <w:pStyle w:val="BookText"/>
        <w:rPr/>
      </w:pPr>
      <w:r>
        <w:rPr>
          <w:rFonts w:ascii="Amiri" w:hAnsi="Amiri" w:eastAsia="Amiri" w:cs="Amiri"/>
          <w:color w:val="111111"/>
          <w:sz w:val="28"/>
          <w:sz w:val="28"/>
          <w:szCs w:val="28"/>
          <w:rtl w:val="true"/>
          <w:lang w:bidi="ar-SA"/>
        </w:rPr>
        <w:t xml:space="preserve">وجهى باشد نكو </w:t>
      </w:r>
      <w:r>
        <w:rPr>
          <w:rStyle w:val="FootnoteAnchor"/>
          <w:rtl w:val="true"/>
        </w:rPr>
        <w:footnoteReference w:id="3413"/>
      </w:r>
      <w:r>
        <w:rPr>
          <w:rFonts w:ascii="Amiri" w:hAnsi="Amiri" w:eastAsia="Amiri" w:cs="Amiri"/>
          <w:color w:val="111111"/>
          <w:sz w:val="28"/>
          <w:sz w:val="28"/>
          <w:szCs w:val="28"/>
          <w:rtl w:val="true"/>
          <w:lang w:bidi="ar-SA"/>
        </w:rPr>
        <w:t>در تكرار آيت،و اين مذهب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 ،معنى آيت آن است كه در آيت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الْمُوسِعِ قَدَرُهُ وَ عَلَى الْمُقْتِرِ قَدَرُهُ ،و وجهى ديگر </w:t>
      </w:r>
      <w:r>
        <w:rPr>
          <w:rStyle w:val="FootnoteAnchor"/>
          <w:rtl w:val="true"/>
        </w:rPr>
        <w:footnoteReference w:id="341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3415"/>
      </w:r>
      <w:r>
        <w:rPr>
          <w:rFonts w:ascii="Amiri" w:hAnsi="Amiri" w:eastAsia="Amiri" w:cs="Amiri"/>
          <w:color w:val="111111"/>
          <w:sz w:val="28"/>
          <w:sz w:val="28"/>
          <w:szCs w:val="28"/>
          <w:rtl w:val="true"/>
          <w:lang w:bidi="ar-SA"/>
        </w:rPr>
        <w:t>الاسراف و التّقصير على وجه القصد،و قول اوّل درست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،نصب او بر مصدر است،و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لهنّ ذلك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مصدرى است در محلّ حال </w:t>
      </w:r>
      <w:r>
        <w:rPr>
          <w:rStyle w:val="FootnoteAnchor"/>
          <w:rtl w:val="true"/>
        </w:rPr>
        <w:footnoteReference w:id="3416"/>
      </w:r>
      <w:r>
        <w:rPr>
          <w:rFonts w:ascii="Amiri" w:hAnsi="Amiri" w:eastAsia="Amiri" w:cs="Amiri"/>
          <w:color w:val="111111"/>
          <w:sz w:val="28"/>
          <w:sz w:val="28"/>
          <w:szCs w:val="28"/>
          <w:rtl w:val="true"/>
          <w:lang w:bidi="ar-SA"/>
        </w:rPr>
        <w:t>و عامل در او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ذلك حقّا،و امّا معنى جمله مبتدا و خبر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،كأنّه تعالى </w:t>
      </w:r>
      <w:r>
        <w:rPr>
          <w:rStyle w:val="FootnoteAnchor"/>
          <w:rtl w:val="true"/>
        </w:rPr>
        <w:footnoteReference w:id="3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ذلك لهنّ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الْمُتَّقِينَ ،در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المتّقين الشّرك،تا </w:t>
      </w:r>
      <w:r>
        <w:rPr>
          <w:rStyle w:val="FootnoteAnchor"/>
          <w:rtl w:val="true"/>
        </w:rPr>
        <w:footnoteReference w:id="3418"/>
      </w:r>
      <w:r>
        <w:rPr>
          <w:rFonts w:ascii="IRNazanin" w:hAnsi="IRNazanin" w:eastAsia="IRNazanin"/>
          <w:color w:val="111111"/>
          <w:sz w:val="28"/>
          <w:sz w:val="28"/>
          <w:szCs w:val="28"/>
          <w:rtl w:val="true"/>
          <w:lang w:bidi="fa-IR"/>
        </w:rPr>
        <w:t xml:space="preserve">جمله مسلمانان باشند </w:t>
      </w:r>
      <w:r>
        <w:rPr>
          <w:rStyle w:val="FootnoteAnchor"/>
          <w:rtl w:val="true"/>
        </w:rPr>
        <w:footnoteReference w:id="3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دوّم </w:t>
      </w:r>
      <w:r>
        <w:rPr>
          <w:rStyle w:val="FootnoteAnchor"/>
          <w:rtl w:val="true"/>
        </w:rPr>
        <w:footnoteReference w:id="3420"/>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باب تخصيص بالذّكر بود،كما قال </w:t>
      </w:r>
      <w:r>
        <w:rPr>
          <w:rStyle w:val="FootnoteAnchor"/>
          <w:rtl w:val="true"/>
        </w:rPr>
        <w:footnoteReference w:id="342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3422"/>
      </w:r>
      <w:r>
        <w:rPr>
          <w:rFonts w:ascii="Amiri" w:hAnsi="Amiri" w:eastAsia="Amiri" w:cs="Amiri"/>
          <w:color w:val="111111"/>
          <w:sz w:val="28"/>
          <w:sz w:val="28"/>
          <w:szCs w:val="28"/>
          <w:rtl w:val="true"/>
          <w:lang w:bidi="ar-SA"/>
        </w:rPr>
        <w:t xml:space="preserve">،و اين طريقه را بيان كرده شد </w:t>
      </w:r>
      <w:r>
        <w:rPr>
          <w:rStyle w:val="FootnoteAnchor"/>
          <w:rtl w:val="true"/>
        </w:rPr>
        <w:footnoteReference w:id="3423"/>
      </w:r>
      <w:r>
        <w:rPr>
          <w:rFonts w:ascii="IRNazanin" w:hAnsi="IRNazanin" w:eastAsia="IRNazanin"/>
          <w:color w:val="111111"/>
          <w:sz w:val="28"/>
          <w:sz w:val="28"/>
          <w:szCs w:val="28"/>
          <w:rtl w:val="true"/>
          <w:lang w:bidi="fa-IR"/>
        </w:rPr>
        <w:t>چند جاى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،اين تشبيه بيان مستقبل است بيان </w:t>
      </w:r>
      <w:r>
        <w:rPr>
          <w:rStyle w:val="FootnoteAnchor"/>
          <w:rtl w:val="true"/>
        </w:rPr>
        <w:footnoteReference w:id="3424"/>
      </w:r>
      <w:r>
        <w:rPr>
          <w:rFonts w:ascii="IRNazanin" w:hAnsi="IRNazanin" w:eastAsia="IRNazanin"/>
          <w:color w:val="111111"/>
          <w:sz w:val="28"/>
          <w:sz w:val="28"/>
          <w:szCs w:val="28"/>
          <w:rtl w:val="true"/>
          <w:lang w:bidi="fa-IR"/>
        </w:rPr>
        <w:t xml:space="preserve">ماضى،يعنى چنان كه بيان كرديم آياتى و احكامى را كه پيش از اين بود نيز بيان كنيم </w:t>
      </w:r>
      <w:r>
        <w:rPr>
          <w:rStyle w:val="FootnoteAnchor"/>
          <w:rtl w:val="true"/>
        </w:rPr>
        <w:footnoteReference w:id="3425"/>
      </w:r>
      <w:r>
        <w:rPr>
          <w:rFonts w:ascii="IRNazanin" w:hAnsi="IRNazanin" w:eastAsia="IRNazanin"/>
          <w:color w:val="111111"/>
          <w:sz w:val="28"/>
          <w:sz w:val="28"/>
          <w:szCs w:val="28"/>
          <w:rtl w:val="true"/>
          <w:lang w:bidi="fa-IR"/>
        </w:rPr>
        <w:t xml:space="preserve">آن را كه پس از اين خواهد بودن </w:t>
      </w:r>
      <w:r>
        <w:rPr>
          <w:rStyle w:val="FootnoteAnchor"/>
          <w:rtl w:val="true"/>
        </w:rPr>
        <w:footnoteReference w:id="3426"/>
      </w:r>
      <w:r>
        <w:rPr>
          <w:rFonts w:ascii="Amiri" w:hAnsi="Amiri" w:eastAsia="Amiri" w:cs="Amiri"/>
          <w:color w:val="111111"/>
          <w:sz w:val="28"/>
          <w:sz w:val="28"/>
          <w:szCs w:val="28"/>
          <w:rtl w:val="true"/>
          <w:lang w:bidi="ar-SA"/>
        </w:rPr>
        <w:t>على حدّ واحد من الكشف و البيان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بيان ادلّه وى بود </w:t>
      </w:r>
      <w:r>
        <w:rPr>
          <w:rStyle w:val="FootnoteAnchor"/>
          <w:rtl w:val="true"/>
        </w:rPr>
        <w:footnoteReference w:id="3427"/>
      </w:r>
      <w:r>
        <w:rPr>
          <w:rFonts w:ascii="IRNazanin" w:hAnsi="IRNazanin" w:eastAsia="IRNazanin"/>
          <w:color w:val="111111"/>
          <w:sz w:val="28"/>
          <w:sz w:val="28"/>
          <w:szCs w:val="28"/>
          <w:rtl w:val="true"/>
          <w:lang w:bidi="fa-IR"/>
        </w:rPr>
        <w:t>كه به آن فرق كنند ميان حق و باطل،و هرچه چيزى به آن ظاهر شود آن را بيان خوانند،و خداى تعالى در همه قرآن از خويشتن بيان حكايت كرد و به او تمدّح كرد،چگونه گويند خداى تعالى تلبيس ادلّه كند بااين همه بيان و ايضاح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بود </w:t>
      </w:r>
      <w:r>
        <w:rPr>
          <w:rStyle w:val="FootnoteAnchor"/>
          <w:rtl w:val="true"/>
        </w:rPr>
        <w:footnoteReference w:id="3428"/>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 xml:space="preserve">» </w:t>
      </w:r>
      <w:r>
        <w:rPr>
          <w:rStyle w:val="FootnoteAnchor"/>
          <w:rtl w:val="true"/>
        </w:rPr>
        <w:footnoteReference w:id="3429"/>
      </w:r>
      <w:r>
        <w:rPr>
          <w:rFonts w:ascii="IRNazanin" w:hAnsi="IRNazanin" w:eastAsia="IRNazanin"/>
          <w:color w:val="111111"/>
          <w:sz w:val="28"/>
          <w:sz w:val="28"/>
          <w:szCs w:val="28"/>
          <w:rtl w:val="true"/>
          <w:lang w:bidi="fa-IR"/>
        </w:rPr>
        <w:t>باشد،براى آن تا استعمال عقل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علومى ضرورى باشد كه به آن فرق كنند از ميان حسن و قبيح </w:t>
      </w:r>
      <w:r>
        <w:rPr>
          <w:rStyle w:val="FootnoteAnchor"/>
          <w:rtl w:val="true"/>
        </w:rPr>
        <w:footnoteReference w:id="3430"/>
      </w:r>
      <w:r>
        <w:rPr>
          <w:rFonts w:ascii="Amiri" w:hAnsi="Amiri" w:eastAsia="Amiri" w:cs="Amiri"/>
          <w:color w:val="111111"/>
          <w:sz w:val="28"/>
          <w:sz w:val="28"/>
          <w:szCs w:val="28"/>
          <w:rtl w:val="true"/>
          <w:lang w:bidi="ar-SA"/>
        </w:rPr>
        <w:t>و با آن ممكن باشد استدلال به شاهد بر غايب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إِلَى الَّذِينَ خَرَجُوا مِنْ دِيٰارِهِمْ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الآية،بيشتر مفسّران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ديهى </w:t>
      </w:r>
      <w:r>
        <w:rPr>
          <w:rStyle w:val="FootnoteAnchor"/>
          <w:rtl w:val="true"/>
        </w:rPr>
        <w:footnoteReference w:id="3431"/>
      </w:r>
      <w:r>
        <w:rPr>
          <w:rFonts w:ascii="IRNazanin" w:hAnsi="IRNazanin" w:eastAsia="IRNazanin"/>
          <w:color w:val="111111"/>
          <w:sz w:val="28"/>
          <w:sz w:val="28"/>
          <w:szCs w:val="28"/>
          <w:rtl w:val="true"/>
          <w:lang w:bidi="fa-IR"/>
        </w:rPr>
        <w:t xml:space="preserve">بود پيش واسط آن را داوردان گفتند </w:t>
      </w:r>
      <w:r>
        <w:rPr>
          <w:rStyle w:val="FootnoteAnchor"/>
          <w:rtl w:val="true"/>
        </w:rPr>
        <w:footnoteReference w:id="3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واسط بود، طاعون در آنجا افتاد </w:t>
      </w:r>
      <w:r>
        <w:rPr>
          <w:rStyle w:val="FootnoteAnchor"/>
          <w:rtl w:val="true"/>
        </w:rPr>
        <w:footnoteReference w:id="3433"/>
      </w:r>
      <w:r>
        <w:rPr>
          <w:rFonts w:ascii="IRNazanin" w:hAnsi="IRNazanin" w:eastAsia="IRNazanin"/>
          <w:color w:val="111111"/>
          <w:sz w:val="28"/>
          <w:sz w:val="28"/>
          <w:szCs w:val="28"/>
          <w:rtl w:val="true"/>
          <w:lang w:bidi="fa-IR"/>
        </w:rPr>
        <w:t xml:space="preserve">،جماعتى ازآنجا بيرون آمدند از طاعون مى گريختند،و جماعتى بايستادند آنجا،از ايشان گروهى هلاك شدند </w:t>
      </w:r>
      <w:r>
        <w:rPr>
          <w:rStyle w:val="FootnoteAnchor"/>
          <w:rtl w:val="true"/>
        </w:rPr>
        <w:footnoteReference w:id="3434"/>
      </w:r>
      <w:r>
        <w:rPr>
          <w:rFonts w:ascii="Amiri" w:hAnsi="Amiri" w:eastAsia="Amiri" w:cs="Amiri"/>
          <w:color w:val="111111"/>
          <w:sz w:val="28"/>
          <w:sz w:val="28"/>
          <w:szCs w:val="28"/>
          <w:rtl w:val="true"/>
          <w:lang w:bidi="ar-SA"/>
        </w:rPr>
        <w:t xml:space="preserve">بيشتر،و اندك </w:t>
      </w:r>
      <w:r>
        <w:rPr>
          <w:rStyle w:val="FootnoteAnchor"/>
          <w:rtl w:val="true"/>
        </w:rPr>
        <w:footnoteReference w:id="3435"/>
      </w:r>
      <w:r>
        <w:rPr>
          <w:rFonts w:ascii="IRNazanin" w:hAnsi="IRNazanin" w:eastAsia="IRNazanin"/>
          <w:color w:val="111111"/>
          <w:sz w:val="28"/>
          <w:sz w:val="28"/>
          <w:szCs w:val="28"/>
          <w:rtl w:val="true"/>
          <w:lang w:bidi="fa-IR"/>
        </w:rPr>
        <w:t>بماندند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طاعون برفت </w:t>
      </w:r>
      <w:r>
        <w:rPr>
          <w:rStyle w:val="FootnoteAnchor"/>
          <w:rtl w:val="true"/>
        </w:rPr>
        <w:footnoteReference w:id="3436"/>
      </w:r>
      <w:r>
        <w:rPr>
          <w:rFonts w:ascii="IRNazanin" w:hAnsi="IRNazanin" w:eastAsia="IRNazanin"/>
          <w:color w:val="111111"/>
          <w:sz w:val="28"/>
          <w:sz w:val="28"/>
          <w:szCs w:val="28"/>
          <w:rtl w:val="true"/>
          <w:lang w:bidi="fa-IR"/>
        </w:rPr>
        <w:t xml:space="preserve">،آنجا بازآمدند </w:t>
      </w:r>
      <w:r>
        <w:rPr>
          <w:rStyle w:val="FootnoteAnchor"/>
          <w:rtl w:val="true"/>
        </w:rPr>
        <w:footnoteReference w:id="3437"/>
      </w:r>
      <w:r>
        <w:rPr>
          <w:rFonts w:ascii="IRNazanin" w:hAnsi="IRNazanin" w:eastAsia="IRNazanin"/>
          <w:color w:val="111111"/>
          <w:sz w:val="28"/>
          <w:sz w:val="28"/>
          <w:szCs w:val="28"/>
          <w:rtl w:val="true"/>
          <w:lang w:bidi="fa-IR"/>
        </w:rPr>
        <w:t>به سلامت،آن جماعت كه مانده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حزم كردى و ما خطا كرديم،اگر وقتى دگر </w:t>
      </w:r>
      <w:r>
        <w:rPr>
          <w:rStyle w:val="FootnoteAnchor"/>
          <w:rtl w:val="true"/>
        </w:rPr>
        <w:footnoteReference w:id="3438"/>
      </w:r>
      <w:r>
        <w:rPr>
          <w:rFonts w:ascii="Amiri" w:hAnsi="Amiri" w:eastAsia="Amiri" w:cs="Amiri"/>
          <w:color w:val="111111"/>
          <w:sz w:val="28"/>
          <w:sz w:val="28"/>
          <w:szCs w:val="28"/>
          <w:rtl w:val="true"/>
          <w:lang w:bidi="ar-SA"/>
        </w:rPr>
        <w:t xml:space="preserve">اين جا </w:t>
      </w:r>
      <w:r>
        <w:rPr>
          <w:rStyle w:val="FootnoteAnchor"/>
          <w:rtl w:val="true"/>
        </w:rPr>
        <w:footnoteReference w:id="3439"/>
      </w:r>
      <w:r>
        <w:rPr>
          <w:rFonts w:ascii="IRNazanin" w:hAnsi="IRNazanin" w:eastAsia="IRNazanin"/>
          <w:color w:val="111111"/>
          <w:sz w:val="28"/>
          <w:sz w:val="28"/>
          <w:szCs w:val="28"/>
          <w:rtl w:val="true"/>
          <w:lang w:bidi="fa-IR"/>
        </w:rPr>
        <w:t>طاعون يا وبا باشد،ما نيز بگريزيم و شهر رها كنيم تا زنده 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w:t>
      </w:r>
      <w:r>
        <w:rPr>
          <w:rStyle w:val="FootnoteAnchor"/>
          <w:rtl w:val="true"/>
        </w:rPr>
        <w:footnoteReference w:id="3440"/>
      </w:r>
      <w:r>
        <w:rPr>
          <w:rFonts w:ascii="IRNazanin" w:hAnsi="IRNazanin" w:eastAsia="IRNazanin"/>
          <w:color w:val="111111"/>
          <w:sz w:val="28"/>
          <w:sz w:val="28"/>
          <w:szCs w:val="28"/>
          <w:rtl w:val="true"/>
          <w:lang w:bidi="fa-IR"/>
        </w:rPr>
        <w:t xml:space="preserve">سال طاعون پديد آمد،برخاستند جمله اهل شهر و شهر </w:t>
      </w:r>
      <w:r>
        <w:rPr>
          <w:rStyle w:val="FootnoteAnchor"/>
          <w:rtl w:val="true"/>
        </w:rPr>
        <w:footnoteReference w:id="3441"/>
      </w:r>
      <w:r>
        <w:rPr>
          <w:rFonts w:ascii="IRNazanin" w:hAnsi="IRNazanin" w:eastAsia="IRNazanin"/>
          <w:color w:val="111111"/>
          <w:sz w:val="28"/>
          <w:sz w:val="28"/>
          <w:szCs w:val="28"/>
          <w:rtl w:val="true"/>
          <w:lang w:bidi="fa-IR"/>
        </w:rPr>
        <w:t>رها كردند و بيامدند به بيابانى فراخ آمدند و آنجا نزول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همه فرود آمدند و آب و هواى آن جايگاه بديدند و بپسنديدند و ساكن شدند و گمان بردند كه از مرگ ايمن شدند،خداى تعالى دو فريشته </w:t>
      </w:r>
      <w:r>
        <w:rPr>
          <w:rStyle w:val="FootnoteAnchor"/>
          <w:rtl w:val="true"/>
        </w:rPr>
        <w:footnoteReference w:id="3442"/>
      </w:r>
      <w:r>
        <w:rPr>
          <w:rFonts w:ascii="IRNazanin" w:hAnsi="IRNazanin" w:eastAsia="IRNazanin"/>
          <w:color w:val="111111"/>
          <w:sz w:val="28"/>
          <w:sz w:val="28"/>
          <w:szCs w:val="28"/>
          <w:rtl w:val="true"/>
          <w:lang w:bidi="fa-IR"/>
        </w:rPr>
        <w:t>را بفرستاد تا يكى از بالاى وادى و يكى از زير وادى آواز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موتوا،فماتوا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بميرى،همه بمردند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سالى در بصره طاعون پديد آمد،مردى از شهر به در آمد و اهل وعيال را بر خرى نشاند </w:t>
      </w:r>
      <w:r>
        <w:rPr>
          <w:rStyle w:val="FootnoteAnchor"/>
          <w:rtl w:val="true"/>
        </w:rPr>
        <w:footnoteReference w:id="3443"/>
      </w:r>
      <w:r>
        <w:rPr>
          <w:rFonts w:ascii="IRNazanin" w:hAnsi="IRNazanin" w:eastAsia="IRNazanin"/>
          <w:color w:val="111111"/>
          <w:sz w:val="28"/>
          <w:sz w:val="28"/>
          <w:szCs w:val="28"/>
          <w:rtl w:val="true"/>
          <w:lang w:bidi="fa-IR"/>
        </w:rPr>
        <w:t xml:space="preserve">،و غلامى حبشى با </w:t>
      </w:r>
      <w:r>
        <w:rPr>
          <w:rStyle w:val="FootnoteAnchor"/>
          <w:rtl w:val="true"/>
        </w:rPr>
        <w:footnoteReference w:id="3444"/>
      </w:r>
      <w:r>
        <w:rPr>
          <w:rFonts w:ascii="IRNazanin" w:hAnsi="IRNazanin" w:eastAsia="IRNazanin"/>
          <w:color w:val="111111"/>
          <w:sz w:val="28"/>
          <w:sz w:val="28"/>
          <w:szCs w:val="28"/>
          <w:rtl w:val="true"/>
          <w:lang w:bidi="fa-IR"/>
        </w:rPr>
        <w:t>ايشان بود خر مى راند و مى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لن تسبق اللّٰه على حمارو لا على ذي ميعة مطّار </w:t>
      </w:r>
      <w:r>
        <w:rPr>
          <w:rStyle w:val="FootnoteAnchor"/>
          <w:rtl w:val="true"/>
        </w:rPr>
        <w:footnoteReference w:id="34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يصبح اللّٰه امام السّاري</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سبق نتوان بردن بر خرى و نه بر اسبى تيزرو،كه خداى تعالى در پيش مرد شب رو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اين بشنيد،برگرديد </w:t>
      </w:r>
      <w:r>
        <w:rPr>
          <w:rStyle w:val="FootnoteAnchor"/>
          <w:rtl w:val="true"/>
        </w:rPr>
        <w:footnoteReference w:id="3446"/>
      </w:r>
      <w:r>
        <w:rPr>
          <w:rFonts w:ascii="IRNazanin" w:hAnsi="IRNazanin" w:eastAsia="IRNazanin"/>
          <w:color w:val="111111"/>
          <w:sz w:val="28"/>
          <w:sz w:val="28"/>
          <w:szCs w:val="28"/>
          <w:rtl w:val="true"/>
          <w:lang w:bidi="fa-IR"/>
        </w:rPr>
        <w:t>و با شهر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قضاى خداى نتوان گريختن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عوف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 </w:t>
      </w:r>
      <w:r>
        <w:rPr>
          <w:rStyle w:val="FootnoteAnchor"/>
          <w:rtl w:val="true"/>
        </w:rPr>
        <w:footnoteReference w:id="3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شنوى </w:t>
      </w:r>
      <w:r>
        <w:rPr>
          <w:rStyle w:val="FootnoteAnchor"/>
          <w:rtl w:val="true"/>
        </w:rPr>
        <w:footnoteReference w:id="3448"/>
      </w:r>
      <w:r>
        <w:rPr>
          <w:rFonts w:ascii="Amiri" w:hAnsi="Amiri" w:eastAsia="Amiri" w:cs="Amiri"/>
          <w:color w:val="111111"/>
          <w:sz w:val="28"/>
          <w:sz w:val="28"/>
          <w:szCs w:val="28"/>
          <w:rtl w:val="true"/>
          <w:lang w:bidi="ar-SA"/>
        </w:rPr>
        <w:t xml:space="preserve">كه در شهرى وباست در آنجا مروى </w:t>
      </w:r>
      <w:r>
        <w:rPr>
          <w:rStyle w:val="FootnoteAnchor"/>
          <w:rtl w:val="true"/>
        </w:rPr>
        <w:footnoteReference w:id="3449"/>
      </w:r>
      <w:r>
        <w:rPr>
          <w:rFonts w:ascii="IRNazanin" w:hAnsi="IRNazanin" w:eastAsia="IRNazanin"/>
          <w:color w:val="111111"/>
          <w:sz w:val="28"/>
          <w:sz w:val="28"/>
          <w:szCs w:val="28"/>
          <w:rtl w:val="true"/>
          <w:lang w:bidi="fa-IR"/>
        </w:rPr>
        <w:t xml:space="preserve">،و اگر آنجا باشى </w:t>
      </w:r>
      <w:r>
        <w:rPr>
          <w:rStyle w:val="FootnoteAnchor"/>
          <w:rtl w:val="true"/>
        </w:rPr>
        <w:footnoteReference w:id="3450"/>
      </w:r>
      <w:r>
        <w:rPr>
          <w:rFonts w:ascii="Amiri" w:hAnsi="Amiri" w:eastAsia="Amiri" w:cs="Amiri"/>
          <w:color w:val="111111"/>
          <w:sz w:val="28"/>
          <w:sz w:val="28"/>
          <w:szCs w:val="28"/>
          <w:rtl w:val="true"/>
          <w:lang w:bidi="ar-SA"/>
        </w:rPr>
        <w:t xml:space="preserve">ازآنجا بيرون ميايى </w:t>
      </w:r>
      <w:r>
        <w:rPr>
          <w:rStyle w:val="FootnoteAnchor"/>
          <w:rtl w:val="true"/>
        </w:rPr>
        <w:footnoteReference w:id="3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جهاد مى گريختند،و آن </w:t>
      </w:r>
      <w:r>
        <w:rPr>
          <w:rStyle w:val="FootnoteAnchor"/>
          <w:rtl w:val="true"/>
        </w:rPr>
        <w:footnoteReference w:id="3452"/>
      </w:r>
      <w:r>
        <w:rPr>
          <w:rFonts w:ascii="IRNazanin" w:hAnsi="IRNazanin" w:eastAsia="IRNazanin"/>
          <w:color w:val="111111"/>
          <w:sz w:val="28"/>
          <w:sz w:val="28"/>
          <w:szCs w:val="28"/>
          <w:rtl w:val="true"/>
          <w:lang w:bidi="fa-IR"/>
        </w:rPr>
        <w:t>آن بود كه پادشاهى از پادشاهان بنى اسرايل ايشان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جهاد كافران شوى </w:t>
      </w:r>
      <w:r>
        <w:rPr>
          <w:rStyle w:val="FootnoteAnchor"/>
          <w:rtl w:val="true"/>
        </w:rPr>
        <w:footnoteReference w:id="3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آمدند و لشكرگاه بزدند،پس بترسيدند از قتال،پادشاه را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آنجا نمى رويم كه اشنيديم </w:t>
      </w:r>
      <w:r>
        <w:rPr>
          <w:rStyle w:val="FootnoteAnchor"/>
          <w:rtl w:val="true"/>
        </w:rPr>
        <w:footnoteReference w:id="3454"/>
      </w:r>
      <w:r>
        <w:rPr>
          <w:rFonts w:ascii="IRNazanin" w:hAnsi="IRNazanin" w:eastAsia="IRNazanin"/>
          <w:color w:val="111111"/>
          <w:sz w:val="28"/>
          <w:sz w:val="28"/>
          <w:szCs w:val="28"/>
          <w:rtl w:val="true"/>
          <w:lang w:bidi="fa-IR"/>
        </w:rPr>
        <w:t>كه در آن زمين وباست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مرگ در ايشان افگند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بديدند كه مرگ بسيار شد،از شهر بيرون آمدند و سراها رها كردند و بگريختند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كه آن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يعقوب و اله موسى،اى خداى يعقوب و موسى عصيان بندگانت مى بينى در تو،آيتى به ايشان نماى در تنهاى ايشان،تا بدانند كه از تو نتوان گريختن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فماتوا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w:t>
      </w:r>
      <w:r>
        <w:rPr>
          <w:rStyle w:val="FootnoteAnchor"/>
          <w:rtl w:val="true"/>
        </w:rPr>
        <w:footnoteReference w:id="3455"/>
      </w:r>
      <w:r>
        <w:rPr>
          <w:rFonts w:ascii="IRNazanin" w:hAnsi="IRNazanin" w:eastAsia="IRNazanin"/>
          <w:color w:val="111111"/>
          <w:sz w:val="28"/>
          <w:sz w:val="28"/>
          <w:szCs w:val="28"/>
          <w:rtl w:val="true"/>
          <w:lang w:bidi="fa-IR"/>
        </w:rPr>
        <w:t xml:space="preserve">همه بمردند،و چهار پايان </w:t>
      </w:r>
      <w:r>
        <w:rPr>
          <w:rStyle w:val="FootnoteAnchor"/>
          <w:rtl w:val="true"/>
        </w:rPr>
        <w:footnoteReference w:id="3456"/>
      </w:r>
      <w:r>
        <w:rPr>
          <w:rFonts w:ascii="Amiri" w:hAnsi="Amiri" w:eastAsia="Amiri" w:cs="Amiri"/>
          <w:color w:val="111111"/>
          <w:sz w:val="28"/>
          <w:sz w:val="28"/>
          <w:szCs w:val="28"/>
          <w:rtl w:val="true"/>
          <w:lang w:bidi="ar-SA"/>
        </w:rPr>
        <w:t>ايشان نيز بمردند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هشت روز بر آمد برآماهيدند </w:t>
      </w:r>
      <w:r>
        <w:rPr>
          <w:rStyle w:val="FootnoteAnchor"/>
          <w:rtl w:val="true"/>
        </w:rPr>
        <w:footnoteReference w:id="3457"/>
      </w:r>
      <w:r>
        <w:rPr>
          <w:rFonts w:ascii="IRNazanin" w:hAnsi="IRNazanin" w:eastAsia="IRNazanin"/>
          <w:color w:val="111111"/>
          <w:sz w:val="28"/>
          <w:sz w:val="28"/>
          <w:szCs w:val="28"/>
          <w:rtl w:val="true"/>
          <w:lang w:bidi="fa-IR"/>
        </w:rPr>
        <w:t xml:space="preserve">و منتفخ شدند و كس آنجا نتوانست گذشتن </w:t>
      </w:r>
    </w:p>
    <w:p>
      <w:pPr>
        <w:pStyle w:val="BookText"/>
        <w:rPr/>
      </w:pPr>
      <w:r>
        <w:rPr>
          <w:rFonts w:ascii="IRNazanin" w:hAnsi="IRNazanin" w:eastAsia="IRNazanin"/>
          <w:color w:val="111111"/>
          <w:sz w:val="28"/>
          <w:sz w:val="28"/>
          <w:szCs w:val="28"/>
          <w:rtl w:val="true"/>
          <w:lang w:bidi="fa-IR"/>
        </w:rPr>
        <w:t>از نتن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آن شهر بيرون آمدند،خواستند تا ايشان را دفن كنند نتوانستند كه بسيار بودند،گرد ايشان حظيره كردند و ايشان را آنجا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مبلغ عدد ايشان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خراسانى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و وهب منبّه گفت </w:t>
      </w:r>
      <w:r>
        <w:rPr>
          <w:rStyle w:val="FootnoteAnchor"/>
          <w:rtl w:val="true"/>
        </w:rPr>
        <w:footnoteReference w:id="3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هزار </w:t>
      </w:r>
      <w:r>
        <w:rPr>
          <w:rStyle w:val="FootnoteAnchor"/>
          <w:rtl w:val="true"/>
        </w:rPr>
        <w:footnoteReference w:id="345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هزار </w:t>
      </w:r>
      <w:r>
        <w:rPr>
          <w:rStyle w:val="FootnoteAnchor"/>
          <w:rtl w:val="true"/>
        </w:rPr>
        <w:footnoteReference w:id="3460"/>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هزار </w:t>
      </w:r>
      <w:r>
        <w:rPr>
          <w:rStyle w:val="FootnoteAnchor"/>
          <w:rtl w:val="true"/>
        </w:rPr>
        <w:footnoteReference w:id="346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و اند </w:t>
      </w:r>
      <w:r>
        <w:rPr>
          <w:rStyle w:val="FootnoteAnchor"/>
          <w:rtl w:val="true"/>
        </w:rPr>
        <w:footnoteReference w:id="3462"/>
      </w:r>
      <w:r>
        <w:rPr>
          <w:rFonts w:ascii="IRNazanin" w:hAnsi="IRNazanin" w:eastAsia="IRNazanin"/>
          <w:color w:val="111111"/>
          <w:sz w:val="28"/>
          <w:sz w:val="28"/>
          <w:szCs w:val="28"/>
          <w:rtl w:val="true"/>
          <w:lang w:bidi="fa-IR"/>
        </w:rPr>
        <w:t xml:space="preserve">هزار </w:t>
      </w:r>
      <w:r>
        <w:rPr>
          <w:rStyle w:val="FootnoteAnchor"/>
          <w:rtl w:val="true"/>
        </w:rPr>
        <w:footnoteReference w:id="3463"/>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هزار </w:t>
      </w:r>
      <w:r>
        <w:rPr>
          <w:rStyle w:val="FootnoteAnchor"/>
          <w:rtl w:val="true"/>
        </w:rPr>
        <w:footnoteReference w:id="3464"/>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ابي رباح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هزار بودند،و ضحّاك گفت </w:t>
      </w:r>
      <w:r>
        <w:rPr>
          <w:rStyle w:val="FootnoteAnchor"/>
          <w:rtl w:val="true"/>
        </w:rPr>
        <w:footnoteReference w:id="3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عددى بسيار بودند،و قريب تر قولى آن </w:t>
      </w:r>
      <w:r>
        <w:rPr>
          <w:rStyle w:val="FootnoteAnchor"/>
          <w:rtl w:val="true"/>
        </w:rPr>
        <w:footnoteReference w:id="3466"/>
      </w:r>
      <w:r>
        <w:rPr>
          <w:rFonts w:ascii="IRNazanin" w:hAnsi="IRNazanin" w:eastAsia="IRNazanin"/>
          <w:color w:val="111111"/>
          <w:sz w:val="28"/>
          <w:sz w:val="28"/>
          <w:szCs w:val="28"/>
          <w:rtl w:val="true"/>
          <w:lang w:bidi="fa-IR"/>
        </w:rPr>
        <w:t>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بالاى ده هزار بودند،براى آن كه از </w:t>
      </w:r>
      <w:r>
        <w:rPr>
          <w:rStyle w:val="FootnoteAnchor"/>
          <w:rtl w:val="true"/>
        </w:rPr>
        <w:footnoteReference w:id="3467"/>
      </w:r>
      <w:r>
        <w:rPr>
          <w:rFonts w:ascii="IRNazanin" w:hAnsi="IRNazanin" w:eastAsia="IRNazanin"/>
          <w:color w:val="111111"/>
          <w:sz w:val="28"/>
          <w:sz w:val="28"/>
          <w:szCs w:val="28"/>
          <w:rtl w:val="true"/>
          <w:lang w:bidi="fa-IR"/>
        </w:rPr>
        <w:t xml:space="preserve">سه تا ده جمعش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كه جمع قليل باشد،و بالاى آن جمع كثير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گويند،و از جمع قليل الف </w:t>
      </w:r>
      <w:r>
        <w:rPr>
          <w:rStyle w:val="FootnoteAnchor"/>
          <w:rtl w:val="true"/>
        </w:rPr>
        <w:footnoteReference w:id="3468"/>
      </w:r>
      <w:r>
        <w:rPr>
          <w:rFonts w:ascii="IRNazanin" w:hAnsi="IRNazanin" w:eastAsia="IRNazanin"/>
          <w:color w:val="111111"/>
          <w:sz w:val="28"/>
          <w:sz w:val="28"/>
          <w:szCs w:val="28"/>
          <w:rtl w:val="true"/>
          <w:lang w:bidi="fa-IR"/>
        </w:rPr>
        <w:t>على وزن افعل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ثلاثة الف و كتيبةالفين </w:t>
      </w:r>
      <w:r>
        <w:rPr>
          <w:rStyle w:val="FootnoteAnchor"/>
          <w:rtl w:val="true"/>
        </w:rPr>
        <w:footnoteReference w:id="3469"/>
      </w:r>
      <w:r>
        <w:rPr>
          <w:rFonts w:ascii="IRNazanin" w:hAnsi="IRNazanin" w:eastAsia="IRNazanin"/>
          <w:color w:val="111111"/>
          <w:sz w:val="28"/>
          <w:sz w:val="28"/>
          <w:szCs w:val="28"/>
          <w:rtl w:val="true"/>
          <w:lang w:bidi="fa-IR"/>
        </w:rPr>
        <w:t xml:space="preserve">اعجم من بنى الفدّام </w:t>
      </w:r>
      <w:r>
        <w:rPr>
          <w:rStyle w:val="FootnoteAnchor"/>
          <w:rtl w:val="true"/>
        </w:rPr>
        <w:footnoteReference w:id="347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مدّتى دراز به اين </w:t>
      </w:r>
      <w:r>
        <w:rPr>
          <w:rStyle w:val="FootnoteAnchor"/>
          <w:rtl w:val="true"/>
        </w:rPr>
        <w:footnoteReference w:id="3471"/>
      </w:r>
      <w:r>
        <w:rPr>
          <w:rFonts w:ascii="IRNazanin" w:hAnsi="IRNazanin" w:eastAsia="IRNazanin"/>
          <w:color w:val="111111"/>
          <w:sz w:val="28"/>
          <w:sz w:val="28"/>
          <w:szCs w:val="28"/>
          <w:rtl w:val="true"/>
          <w:lang w:bidi="fa-IR"/>
        </w:rPr>
        <w:t xml:space="preserve">بر آمد،و ايشان پوسيده شدند،و از ايشان جز استخان </w:t>
      </w:r>
      <w:r>
        <w:rPr>
          <w:rStyle w:val="FootnoteAnchor"/>
          <w:rtl w:val="true"/>
        </w:rPr>
        <w:footnoteReference w:id="3472"/>
      </w:r>
      <w:r>
        <w:rPr>
          <w:rFonts w:ascii="IRNazanin" w:hAnsi="IRNazanin" w:eastAsia="IRNazanin"/>
          <w:color w:val="111111"/>
          <w:sz w:val="28"/>
          <w:sz w:val="28"/>
          <w:szCs w:val="28"/>
          <w:rtl w:val="true"/>
          <w:lang w:bidi="fa-IR"/>
        </w:rPr>
        <w:t xml:space="preserve">نماند،پيغامبرى آنجا بگذشت او را حزقيل </w:t>
      </w:r>
      <w:r>
        <w:rPr>
          <w:rStyle w:val="FootnoteAnchor"/>
          <w:rtl w:val="true"/>
        </w:rPr>
        <w:footnoteReference w:id="347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سؤم </w:t>
      </w:r>
      <w:r>
        <w:rPr>
          <w:rStyle w:val="FootnoteAnchor"/>
          <w:rtl w:val="true"/>
        </w:rPr>
        <w:footnoteReference w:id="3474"/>
      </w:r>
      <w:r>
        <w:rPr>
          <w:rFonts w:ascii="IRNazanin" w:hAnsi="IRNazanin" w:eastAsia="IRNazanin"/>
          <w:color w:val="111111"/>
          <w:sz w:val="28"/>
          <w:sz w:val="28"/>
          <w:szCs w:val="28"/>
          <w:rtl w:val="true"/>
          <w:lang w:bidi="fa-IR"/>
        </w:rPr>
        <w:t>خلفاى بنى اسرايل بود از 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از پس موسى وصىّ او يوشع بن نون بود،و از پس او كالب </w:t>
      </w:r>
      <w:r>
        <w:rPr>
          <w:rStyle w:val="FootnoteAnchor"/>
          <w:rtl w:val="true"/>
        </w:rPr>
        <w:footnoteReference w:id="3475"/>
      </w:r>
      <w:r>
        <w:rPr>
          <w:rFonts w:ascii="Amiri" w:hAnsi="Amiri" w:eastAsia="Amiri" w:cs="Amiri"/>
          <w:color w:val="111111"/>
          <w:sz w:val="28"/>
          <w:sz w:val="28"/>
          <w:szCs w:val="28"/>
          <w:rtl w:val="true"/>
          <w:lang w:bidi="ar-SA"/>
        </w:rPr>
        <w:t xml:space="preserve">بن يوفنّا </w:t>
      </w:r>
      <w:r>
        <w:rPr>
          <w:rStyle w:val="FootnoteAnchor"/>
          <w:rtl w:val="true"/>
        </w:rPr>
        <w:footnoteReference w:id="3476"/>
      </w:r>
      <w:r>
        <w:rPr>
          <w:rFonts w:ascii="IRNazanin" w:hAnsi="IRNazanin" w:eastAsia="IRNazanin"/>
          <w:color w:val="111111"/>
          <w:sz w:val="28"/>
          <w:sz w:val="28"/>
          <w:szCs w:val="28"/>
          <w:rtl w:val="true"/>
          <w:lang w:bidi="fa-IR"/>
        </w:rPr>
        <w:t xml:space="preserve">و از پس او حزقيل </w:t>
      </w:r>
      <w:r>
        <w:rPr>
          <w:rStyle w:val="FootnoteAnchor"/>
          <w:rtl w:val="true"/>
        </w:rPr>
        <w:footnoteReference w:id="3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ابن العجوز گفتند براى آن كه مادر او پير شد و از فرزند آيس شد كه عقيم شده بود،خداى </w:t>
      </w:r>
    </w:p>
    <w:p>
      <w:pPr>
        <w:pStyle w:val="BookText"/>
        <w:rPr/>
      </w:pPr>
      <w:r>
        <w:rPr>
          <w:rFonts w:ascii="Amiri" w:hAnsi="Amiri" w:eastAsia="Amiri" w:cs="Amiri"/>
          <w:color w:val="111111"/>
          <w:sz w:val="28"/>
          <w:sz w:val="28"/>
          <w:szCs w:val="28"/>
          <w:rtl w:val="true"/>
          <w:lang w:bidi="ar-SA"/>
        </w:rPr>
        <w:t xml:space="preserve">را دعا كرد تا او را آن فرزند بداد،براى آنش ابن العجوز خواندند كه او از مادر بر </w:t>
      </w:r>
      <w:r>
        <w:rPr>
          <w:rStyle w:val="FootnoteAnchor"/>
          <w:rtl w:val="true"/>
        </w:rPr>
        <w:footnoteReference w:id="3478"/>
      </w:r>
      <w:r>
        <w:rPr>
          <w:rFonts w:ascii="IRNazanin" w:hAnsi="IRNazanin" w:eastAsia="IRNazanin"/>
          <w:color w:val="111111"/>
          <w:sz w:val="28"/>
          <w:sz w:val="28"/>
          <w:szCs w:val="28"/>
          <w:rtl w:val="true"/>
          <w:lang w:bidi="fa-IR"/>
        </w:rPr>
        <w:t>پيرى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الكفل بود،و او را براى آن ذو الكفل خوانند </w:t>
      </w:r>
      <w:r>
        <w:rPr>
          <w:rStyle w:val="FootnoteAnchor"/>
          <w:rtl w:val="true"/>
        </w:rPr>
        <w:footnoteReference w:id="3479"/>
      </w:r>
      <w:r>
        <w:rPr>
          <w:rFonts w:ascii="IRNazanin" w:hAnsi="IRNazanin" w:eastAsia="IRNazanin"/>
          <w:color w:val="111111"/>
          <w:sz w:val="28"/>
          <w:sz w:val="28"/>
          <w:szCs w:val="28"/>
          <w:rtl w:val="true"/>
          <w:lang w:bidi="fa-IR"/>
        </w:rPr>
        <w:t>كه كفالت و پايندانى هفتاد پيغامبر بكرد و ايشان را از قتل برهانيد،و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بروى كه اگر مرا بكشند تنها به بود كه شما </w:t>
      </w:r>
      <w:r>
        <w:rPr>
          <w:rStyle w:val="FootnoteAnchor"/>
          <w:rtl w:val="true"/>
        </w:rPr>
        <w:footnoteReference w:id="3480"/>
      </w:r>
      <w:r>
        <w:rPr>
          <w:rFonts w:ascii="IRNazanin" w:hAnsi="IRNazanin" w:eastAsia="IRNazanin"/>
          <w:color w:val="111111"/>
          <w:sz w:val="28"/>
          <w:sz w:val="28"/>
          <w:szCs w:val="28"/>
          <w:rtl w:val="true"/>
          <w:lang w:bidi="fa-IR"/>
        </w:rPr>
        <w:t>هفتاد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جهودان آمدند،و گفتند كجا شدند اينان؟گفت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ندانم تا كجا شدند،و خداى تعالى ذو الكفل را بپايد </w:t>
      </w:r>
      <w:r>
        <w:rPr>
          <w:rStyle w:val="FootnoteAnchor"/>
          <w:rtl w:val="true"/>
        </w:rPr>
        <w:footnoteReference w:id="3481"/>
      </w:r>
      <w:r>
        <w:rPr>
          <w:rFonts w:ascii="IRNazanin" w:hAnsi="IRNazanin" w:eastAsia="IRNazanin"/>
          <w:color w:val="111111"/>
          <w:sz w:val="28"/>
          <w:sz w:val="28"/>
          <w:szCs w:val="28"/>
          <w:rtl w:val="true"/>
          <w:lang w:bidi="fa-IR"/>
        </w:rPr>
        <w:t>از جهودان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حزقيل به آن مردگان بگذشت،در ايشان مى نگريد و انديشه مى كرد،خداى تعالى وحى كرد به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حزقيل </w:t>
      </w:r>
      <w:r>
        <w:rPr>
          <w:rStyle w:val="FootnoteAnchor"/>
          <w:rtl w:val="true"/>
        </w:rPr>
        <w:footnoteReference w:id="3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كه آيتى به تو نمايم كه من مرده چگونه زنده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زنده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سدّى است و جماعتى از مفسّران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هلال بن يساف </w:t>
      </w:r>
      <w:r>
        <w:rPr>
          <w:rStyle w:val="FootnoteAnchor"/>
          <w:rtl w:val="true"/>
        </w:rPr>
        <w:footnoteReference w:id="3483"/>
      </w:r>
      <w:r>
        <w:rPr>
          <w:rFonts w:ascii="IRNazanin" w:hAnsi="IRNazanin" w:eastAsia="IRNazanin"/>
          <w:color w:val="111111"/>
          <w:sz w:val="28"/>
          <w:sz w:val="28"/>
          <w:szCs w:val="28"/>
          <w:rtl w:val="true"/>
          <w:lang w:bidi="fa-IR"/>
        </w:rPr>
        <w:t xml:space="preserve">گفت و جماعتى </w:t>
      </w:r>
      <w:r>
        <w:rPr>
          <w:rStyle w:val="FootnoteAnchor"/>
          <w:rtl w:val="true"/>
        </w:rPr>
        <w:footnoteReference w:id="3484"/>
      </w:r>
      <w:r>
        <w:rPr>
          <w:rFonts w:ascii="IRNazanin" w:hAnsi="IRNazanin" w:eastAsia="IRNazanin"/>
          <w:color w:val="111111"/>
          <w:sz w:val="28"/>
          <w:sz w:val="28"/>
          <w:szCs w:val="28"/>
          <w:rtl w:val="true"/>
          <w:lang w:bidi="fa-IR"/>
        </w:rPr>
        <w:t>علما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 دعا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دستور باشى </w:t>
      </w:r>
      <w:r>
        <w:rPr>
          <w:rStyle w:val="FootnoteAnchor"/>
          <w:rtl w:val="true"/>
        </w:rPr>
        <w:footnoteReference w:id="3485"/>
      </w:r>
      <w:r>
        <w:rPr>
          <w:rFonts w:ascii="IRNazanin" w:hAnsi="IRNazanin" w:eastAsia="IRNazanin"/>
          <w:color w:val="111111"/>
          <w:sz w:val="28"/>
          <w:sz w:val="28"/>
          <w:szCs w:val="28"/>
          <w:rtl w:val="true"/>
          <w:lang w:bidi="fa-IR"/>
        </w:rPr>
        <w:t>دعا كنم تا اينان را زنده كنى تا شهرهاى تو آبادان كنند و تو را عبادت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چنين 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كرد،خداى تعالى ايشان را زنده كرد پس هشت روز،و آن آن بود كه چون ايشان بيامدند بر سر روزى چند حزقيل </w:t>
      </w:r>
      <w:r>
        <w:rPr>
          <w:rStyle w:val="FootnoteAnchor"/>
          <w:rtl w:val="true"/>
        </w:rPr>
        <w:footnoteReference w:id="3486"/>
      </w:r>
      <w:r>
        <w:rPr>
          <w:rFonts w:ascii="IRNazanin" w:hAnsi="IRNazanin" w:eastAsia="IRNazanin"/>
          <w:color w:val="111111"/>
          <w:sz w:val="28"/>
          <w:sz w:val="28"/>
          <w:szCs w:val="28"/>
          <w:rtl w:val="true"/>
          <w:lang w:bidi="fa-IR"/>
        </w:rPr>
        <w:t xml:space="preserve">بر پى </w:t>
      </w:r>
      <w:r>
        <w:rPr>
          <w:rStyle w:val="FootnoteAnchor"/>
          <w:rtl w:val="true"/>
        </w:rPr>
        <w:footnoteReference w:id="3487"/>
      </w:r>
      <w:r>
        <w:rPr>
          <w:rFonts w:ascii="IRNazanin" w:hAnsi="IRNazanin" w:eastAsia="IRNazanin"/>
          <w:color w:val="111111"/>
          <w:sz w:val="28"/>
          <w:sz w:val="28"/>
          <w:szCs w:val="28"/>
          <w:rtl w:val="true"/>
          <w:lang w:bidi="fa-IR"/>
        </w:rPr>
        <w:t>ايشان بيامد تا ايشان را با شهر برد، مرده يافت ايشان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ميان قومى بودم كه تسبيح و تهليل مى گفتند،اكنون تنها ماندم </w:t>
      </w:r>
      <w:r>
        <w:rPr>
          <w:rStyle w:val="FootnoteAnchor"/>
          <w:rtl w:val="true"/>
        </w:rPr>
        <w:footnoteReference w:id="3488"/>
      </w:r>
      <w:r>
        <w:rPr>
          <w:rFonts w:ascii="IRNazanin" w:hAnsi="IRNazanin" w:eastAsia="IRNazanin"/>
          <w:color w:val="111111"/>
          <w:sz w:val="28"/>
          <w:sz w:val="28"/>
          <w:szCs w:val="28"/>
          <w:rtl w:val="true"/>
          <w:lang w:bidi="fa-IR"/>
        </w:rPr>
        <w:t>بى قوم،خداى تعالى وحى كرد به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حيات ايشان با دعاى تو افگندم،بگو تا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حزقيل </w:t>
      </w:r>
      <w:r>
        <w:rPr>
          <w:rStyle w:val="FootnoteAnchor"/>
          <w:rtl w:val="true"/>
        </w:rPr>
        <w:footnoteReference w:id="34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احيوا باذن اللّٰه،زنده </w:t>
      </w:r>
    </w:p>
    <w:p>
      <w:pPr>
        <w:pStyle w:val="BookText"/>
        <w:rPr/>
      </w:pPr>
      <w:r>
        <w:rPr>
          <w:rFonts w:ascii="IRNazanin" w:hAnsi="IRNazanin" w:eastAsia="IRNazanin"/>
          <w:color w:val="111111"/>
          <w:sz w:val="28"/>
          <w:sz w:val="28"/>
          <w:szCs w:val="28"/>
          <w:rtl w:val="true"/>
          <w:lang w:bidi="fa-IR"/>
        </w:rPr>
        <w:t>شوى به فرمان خداى،همه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آن بود كه سالى قحطناك </w:t>
      </w:r>
      <w:r>
        <w:rPr>
          <w:rStyle w:val="FootnoteAnchor"/>
          <w:rtl w:val="true"/>
        </w:rPr>
        <w:footnoteReference w:id="3490"/>
      </w:r>
      <w:r>
        <w:rPr>
          <w:rFonts w:ascii="Amiri" w:hAnsi="Amiri" w:eastAsia="Amiri" w:cs="Amiri"/>
          <w:color w:val="111111"/>
          <w:sz w:val="28"/>
          <w:sz w:val="28"/>
          <w:szCs w:val="28"/>
          <w:rtl w:val="true"/>
          <w:lang w:bidi="ar-SA"/>
        </w:rPr>
        <w:t xml:space="preserve">آمد بر ايشان،و ايشان رنجور شدند </w:t>
      </w:r>
      <w:r>
        <w:rPr>
          <w:rStyle w:val="FootnoteAnchor"/>
          <w:rtl w:val="true"/>
        </w:rPr>
        <w:footnoteReference w:id="3491"/>
      </w:r>
      <w:r>
        <w:rPr>
          <w:rFonts w:ascii="IRNazanin" w:hAnsi="IRNazanin" w:eastAsia="IRNazanin"/>
          <w:color w:val="111111"/>
          <w:sz w:val="28"/>
          <w:sz w:val="28"/>
          <w:szCs w:val="28"/>
          <w:rtl w:val="true"/>
          <w:lang w:bidi="fa-IR"/>
        </w:rPr>
        <w:t xml:space="preserve">،گفتند </w:t>
      </w:r>
      <w:r>
        <w:rPr>
          <w:rStyle w:val="FootnoteAnchor"/>
          <w:rtl w:val="true"/>
        </w:rPr>
        <w:footnoteReference w:id="3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كاشك </w:t>
      </w:r>
      <w:r>
        <w:rPr>
          <w:rStyle w:val="FootnoteAnchor"/>
          <w:rtl w:val="true"/>
        </w:rPr>
        <w:footnoteReference w:id="3493"/>
      </w:r>
      <w:r>
        <w:rPr>
          <w:rFonts w:ascii="IRNazanin" w:hAnsi="IRNazanin" w:eastAsia="IRNazanin"/>
          <w:color w:val="111111"/>
          <w:sz w:val="28"/>
          <w:sz w:val="28"/>
          <w:szCs w:val="28"/>
          <w:rtl w:val="true"/>
          <w:lang w:bidi="fa-IR"/>
        </w:rPr>
        <w:t xml:space="preserve">ما </w:t>
      </w:r>
      <w:r>
        <w:rPr>
          <w:rStyle w:val="FootnoteAnchor"/>
          <w:rtl w:val="true"/>
        </w:rPr>
        <w:footnoteReference w:id="3494"/>
      </w:r>
      <w:r>
        <w:rPr>
          <w:rFonts w:ascii="IRNazanin" w:hAnsi="IRNazanin" w:eastAsia="IRNazanin"/>
          <w:color w:val="111111"/>
          <w:sz w:val="28"/>
          <w:sz w:val="28"/>
          <w:szCs w:val="28"/>
          <w:rtl w:val="true"/>
          <w:lang w:bidi="fa-IR"/>
        </w:rPr>
        <w:t xml:space="preserve">به مردمانى و </w:t>
      </w:r>
      <w:r>
        <w:rPr>
          <w:rStyle w:val="FootnoteAnchor"/>
          <w:rtl w:val="true"/>
        </w:rPr>
        <w:footnoteReference w:id="3495"/>
      </w:r>
      <w:r>
        <w:rPr>
          <w:rFonts w:ascii="Amiri" w:hAnsi="Amiri" w:eastAsia="Amiri" w:cs="Amiri"/>
          <w:color w:val="111111"/>
          <w:sz w:val="28"/>
          <w:sz w:val="28"/>
          <w:szCs w:val="28"/>
          <w:rtl w:val="true"/>
          <w:lang w:bidi="ar-SA"/>
        </w:rPr>
        <w:t xml:space="preserve">از اين محنت برستمانى </w:t>
      </w:r>
      <w:r>
        <w:rPr>
          <w:rStyle w:val="FootnoteAnchor"/>
          <w:rtl w:val="true"/>
        </w:rPr>
        <w:footnoteReference w:id="3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تمنّاى مرگ كردند،خداى تعالى وحى كرد به حزقيل </w:t>
      </w:r>
      <w:r>
        <w:rPr>
          <w:rStyle w:val="FootnoteAnchor"/>
          <w:rtl w:val="true"/>
        </w:rPr>
        <w:footnoteReference w:id="349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حزقيل </w:t>
      </w:r>
      <w:r>
        <w:rPr>
          <w:rStyle w:val="FootnoteAnchor"/>
          <w:rtl w:val="true"/>
        </w:rPr>
        <w:footnoteReference w:id="3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تمنّاى مرگ مى كنند تا برهند،و گمان مى برند كه در مرگ راحت است ايشان را،چه راحت بود در مرگ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هرگه كه خواهم ايشان را زنده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خواهى تا بدانى </w:t>
      </w:r>
      <w:r>
        <w:rPr>
          <w:rStyle w:val="FootnoteAnchor"/>
          <w:rtl w:val="true"/>
        </w:rPr>
        <w:footnoteReference w:id="3499"/>
      </w:r>
      <w:r>
        <w:rPr>
          <w:rFonts w:ascii="IRNazanin" w:hAnsi="IRNazanin" w:eastAsia="IRNazanin"/>
          <w:color w:val="111111"/>
          <w:sz w:val="28"/>
          <w:sz w:val="28"/>
          <w:szCs w:val="28"/>
          <w:rtl w:val="true"/>
          <w:lang w:bidi="fa-IR"/>
        </w:rPr>
        <w:t>برو به فلان زمين كه آنجا جماعتى مردگان هستند،و ايشان را آواز ده تا من ايشان را زنده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حزقيل </w:t>
      </w:r>
      <w:r>
        <w:rPr>
          <w:rStyle w:val="FootnoteAnchor"/>
          <w:rtl w:val="true"/>
        </w:rPr>
        <w:footnoteReference w:id="3500"/>
      </w:r>
      <w:r>
        <w:rPr>
          <w:rFonts w:ascii="Amiri" w:hAnsi="Amiri" w:eastAsia="Amiri" w:cs="Amiri"/>
          <w:color w:val="111111"/>
          <w:sz w:val="28"/>
          <w:sz w:val="28"/>
          <w:szCs w:val="28"/>
          <w:rtl w:val="true"/>
          <w:lang w:bidi="ar-SA"/>
        </w:rPr>
        <w:t xml:space="preserve">به آن زمين آمد،بسيارى استخوانها </w:t>
      </w:r>
      <w:r>
        <w:rPr>
          <w:rStyle w:val="FootnoteAnchor"/>
          <w:rtl w:val="true"/>
        </w:rPr>
        <w:footnoteReference w:id="3501"/>
      </w:r>
      <w:r>
        <w:rPr>
          <w:rFonts w:ascii="IRNazanin" w:hAnsi="IRNazanin" w:eastAsia="IRNazanin"/>
          <w:color w:val="111111"/>
          <w:sz w:val="28"/>
          <w:sz w:val="28"/>
          <w:szCs w:val="28"/>
          <w:rtl w:val="true"/>
          <w:lang w:bidi="fa-IR"/>
        </w:rPr>
        <w:t>پوسيده ريزيده متفرّق شده ديد،آواز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استخوانها </w:t>
      </w:r>
      <w:r>
        <w:rPr>
          <w:rStyle w:val="FootnoteAnchor"/>
          <w:rtl w:val="true"/>
        </w:rPr>
        <w:footnoteReference w:id="3502"/>
      </w:r>
      <w:r>
        <w:rPr>
          <w:rFonts w:ascii="IRNazanin" w:hAnsi="IRNazanin" w:eastAsia="IRNazanin"/>
          <w:color w:val="111111"/>
          <w:sz w:val="28"/>
          <w:sz w:val="28"/>
          <w:szCs w:val="28"/>
          <w:rtl w:val="true"/>
          <w:lang w:bidi="fa-IR"/>
        </w:rPr>
        <w:t>پوسيده و گوشت رفته و پوست ممزّق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آيى </w:t>
      </w:r>
      <w:r>
        <w:rPr>
          <w:rStyle w:val="FootnoteAnchor"/>
          <w:rtl w:val="true"/>
        </w:rPr>
        <w:footnoteReference w:id="3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خداى با هم آمدند </w:t>
      </w:r>
      <w:r>
        <w:rPr>
          <w:rStyle w:val="FootnoteAnchor"/>
          <w:rtl w:val="true"/>
        </w:rPr>
        <w:footnoteReference w:id="3504"/>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گوشتهاى پوسيده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استخوانها </w:t>
      </w:r>
      <w:r>
        <w:rPr>
          <w:rStyle w:val="FootnoteAnchor"/>
          <w:rtl w:val="true"/>
        </w:rPr>
        <w:footnoteReference w:id="3505"/>
      </w:r>
      <w:r>
        <w:rPr>
          <w:rFonts w:ascii="IRNazanin" w:hAnsi="IRNazanin" w:eastAsia="IRNazanin"/>
          <w:color w:val="111111"/>
          <w:sz w:val="28"/>
          <w:sz w:val="28"/>
          <w:szCs w:val="28"/>
          <w:rtl w:val="true"/>
          <w:lang w:bidi="fa-IR"/>
        </w:rPr>
        <w:t>پوشيده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خداى پوشيده شد </w:t>
      </w:r>
      <w:r>
        <w:rPr>
          <w:rStyle w:val="FootnoteAnchor"/>
          <w:rtl w:val="true"/>
        </w:rPr>
        <w:footnoteReference w:id="3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اى پوستهاى ممزّق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اين گوشت پوشيده شوى،به فرمان خداى پوشيده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روحهاى 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كالبدها به اين قالبها بازشوى به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روحهاى ايشان به تنهايشان در آمد </w:t>
      </w:r>
      <w:r>
        <w:rPr>
          <w:rStyle w:val="FootnoteAnchor"/>
          <w:rtl w:val="true"/>
        </w:rPr>
        <w:footnoteReference w:id="3507"/>
      </w:r>
      <w:r>
        <w:rPr>
          <w:rFonts w:ascii="Amiri" w:hAnsi="Amiri" w:eastAsia="Amiri" w:cs="Amiri"/>
          <w:color w:val="111111"/>
          <w:sz w:val="28"/>
          <w:sz w:val="28"/>
          <w:szCs w:val="28"/>
          <w:rtl w:val="true"/>
          <w:lang w:bidi="ar-SA"/>
        </w:rPr>
        <w:t>و زنده شدند و برخاستند و به يك بار تكبير كردند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المعتمر گفت كه،مجاهد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زنده شدند </w:t>
      </w:r>
      <w:r>
        <w:rPr>
          <w:rStyle w:val="FootnoteAnchor"/>
          <w:rtl w:val="true"/>
        </w:rPr>
        <w:footnoteReference w:id="350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سبحانك </w:t>
      </w:r>
    </w:p>
    <w:p>
      <w:pPr>
        <w:pStyle w:val="BookText"/>
        <w:rPr/>
      </w:pPr>
      <w:r>
        <w:rPr>
          <w:rFonts w:ascii="IRNazanin" w:hAnsi="IRNazanin" w:eastAsia="IRNazanin"/>
          <w:color w:val="111111"/>
          <w:sz w:val="28"/>
          <w:sz w:val="28"/>
          <w:szCs w:val="28"/>
          <w:rtl w:val="true"/>
          <w:lang w:bidi="fa-IR"/>
        </w:rPr>
        <w:t xml:space="preserve">ربّنا و بحمدك لا اله الّا انت،و برخاستند و با ميان قوم شدند و مدّتى دراز زندگانى كردند،و مى دانستند كه ايشان مرده بوده اند و گونه روى ايشان با حاله </w:t>
      </w:r>
      <w:r>
        <w:rPr>
          <w:rStyle w:val="FootnoteAnchor"/>
          <w:rtl w:val="true"/>
        </w:rPr>
        <w:footnoteReference w:id="3509"/>
      </w:r>
      <w:r>
        <w:rPr>
          <w:rFonts w:ascii="IRNazanin" w:hAnsi="IRNazanin" w:eastAsia="IRNazanin"/>
          <w:color w:val="111111"/>
          <w:sz w:val="28"/>
          <w:sz w:val="28"/>
          <w:szCs w:val="28"/>
          <w:rtl w:val="true"/>
          <w:lang w:bidi="fa-IR"/>
        </w:rPr>
        <w:t xml:space="preserve">اوّل نشد،و هر جامه كه پوشيدندى </w:t>
      </w:r>
      <w:r>
        <w:rPr>
          <w:rStyle w:val="FootnoteAnchor"/>
          <w:rtl w:val="true"/>
        </w:rPr>
        <w:footnoteReference w:id="3510"/>
      </w:r>
      <w:r>
        <w:rPr>
          <w:rFonts w:ascii="IRNazanin" w:hAnsi="IRNazanin" w:eastAsia="IRNazanin"/>
          <w:color w:val="111111"/>
          <w:sz w:val="28"/>
          <w:sz w:val="28"/>
          <w:szCs w:val="28"/>
          <w:rtl w:val="true"/>
          <w:lang w:bidi="fa-IR"/>
        </w:rPr>
        <w:t xml:space="preserve">چرب شدى و از ايشان به وى آمدى كه اندكى </w:t>
      </w:r>
      <w:r>
        <w:rPr>
          <w:rStyle w:val="FootnoteAnchor"/>
          <w:rtl w:val="true"/>
        </w:rPr>
        <w:footnoteReference w:id="3511"/>
      </w:r>
      <w:r>
        <w:rPr>
          <w:rFonts w:ascii="Amiri" w:hAnsi="Amiri" w:eastAsia="Amiri" w:cs="Amiri"/>
          <w:color w:val="111111"/>
          <w:sz w:val="28"/>
          <w:sz w:val="28"/>
          <w:szCs w:val="28"/>
          <w:rtl w:val="true"/>
          <w:lang w:bidi="ar-SA"/>
        </w:rPr>
        <w:t>كراهت داشتى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بوى هنوز از فرزندان ايشان كه از آن سبط بودند آيد تا به وقت آجالى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كرده بود بماندند و آنگاه </w:t>
      </w:r>
      <w:r>
        <w:rPr>
          <w:rStyle w:val="FootnoteAnchor"/>
          <w:rtl w:val="true"/>
        </w:rPr>
        <w:footnoteReference w:id="3512"/>
      </w:r>
      <w:r>
        <w:rPr>
          <w:rFonts w:ascii="IRNazanin" w:hAnsi="IRNazanin" w:eastAsia="IRNazanin"/>
          <w:color w:val="111111"/>
          <w:sz w:val="28"/>
          <w:sz w:val="28"/>
          <w:szCs w:val="28"/>
          <w:rtl w:val="true"/>
          <w:lang w:bidi="fa-IR"/>
        </w:rPr>
        <w:t>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بر ايشان خشم گرفت براى آن كه از مرگ بگريختند،پس ايشان را زنده كرد تا به آجالى مقدّر كه ايشان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آيت دليل صحّت رجعت مى كند و قطع شغب و تعجّب و استبعادى كه نمايند </w:t>
      </w:r>
      <w:r>
        <w:rPr>
          <w:rStyle w:val="FootnoteAnchor"/>
          <w:rtl w:val="true"/>
        </w:rPr>
        <w:footnoteReference w:id="3513"/>
      </w:r>
      <w:r>
        <w:rPr>
          <w:rFonts w:ascii="IRNazanin" w:hAnsi="IRNazanin" w:eastAsia="IRNazanin"/>
          <w:color w:val="111111"/>
          <w:sz w:val="28"/>
          <w:sz w:val="28"/>
          <w:szCs w:val="28"/>
          <w:rtl w:val="true"/>
          <w:lang w:bidi="fa-IR"/>
        </w:rPr>
        <w:t>،و استبعاد اين،شكّ در قدرت 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چه تعجّب باشد كه خداى تعالى در آخر زمان به معجز صاحب معجزى گروهى را زنده كند،چنان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نَحْشُرُ مِنْ كُلِّ أُمَّةٍ فَوْجاً مِمَّنْ يُكَذِّبُ بِآيٰاتِنٰا فَهُمْ يُوزَعُونَ </w:t>
      </w:r>
      <w:r>
        <w:rPr>
          <w:rStyle w:val="FootnoteAnchor"/>
          <w:rtl w:val="true"/>
        </w:rPr>
        <w:footnoteReference w:id="3514"/>
      </w:r>
      <w:r>
        <w:rPr>
          <w:rFonts w:ascii="IRNazanin" w:hAnsi="IRNazanin" w:eastAsia="IRNazanin"/>
          <w:color w:val="111111"/>
          <w:sz w:val="28"/>
          <w:sz w:val="28"/>
          <w:szCs w:val="28"/>
          <w:rtl w:val="true"/>
          <w:lang w:bidi="fa-IR"/>
        </w:rPr>
        <w:t>،و آنجا كه ذكر قيامت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نَحْشُرُهُمْ جَمِيعاً </w:t>
      </w:r>
      <w:r>
        <w:rPr>
          <w:rStyle w:val="FootnoteAnchor"/>
          <w:rtl w:val="true"/>
        </w:rPr>
        <w:footnoteReference w:id="3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صادق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به رجعت كه را </w:t>
      </w:r>
      <w:r>
        <w:rPr>
          <w:rStyle w:val="FootnoteAnchor"/>
          <w:rtl w:val="true"/>
        </w:rPr>
        <w:footnoteReference w:id="3516"/>
      </w:r>
      <w:r>
        <w:rPr>
          <w:rFonts w:ascii="IRNazanin" w:hAnsi="IRNazanin" w:eastAsia="IRNazanin"/>
          <w:color w:val="111111"/>
          <w:sz w:val="28"/>
          <w:sz w:val="28"/>
          <w:szCs w:val="28"/>
          <w:rtl w:val="true"/>
          <w:lang w:bidi="fa-IR"/>
        </w:rPr>
        <w:t>زنده كند؟گفت دو گروه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محض الايمان محضا او محض الكفر محضا، آن كس كه مؤمن خالص باشد يا كافر خالص،مؤمن براى آن تا انتقام كشد از آنان كه او را طعنه زده باشند،و كافر براى آن تا ببيند به عيان آنچه منكر بود آن را،و به دليل مفهوم خود نكرد تا آن دو كس كه منازعت كرده باشند و در منازعت برفته </w:t>
      </w:r>
      <w:r>
        <w:rPr>
          <w:rStyle w:val="FootnoteAnchor"/>
          <w:rtl w:val="true"/>
        </w:rPr>
        <w:footnoteReference w:id="3517"/>
      </w:r>
      <w:r>
        <w:rPr>
          <w:rFonts w:ascii="IRNazanin" w:hAnsi="IRNazanin" w:eastAsia="IRNazanin"/>
          <w:color w:val="111111"/>
          <w:sz w:val="28"/>
          <w:sz w:val="28"/>
          <w:szCs w:val="28"/>
          <w:rtl w:val="true"/>
          <w:lang w:bidi="fa-IR"/>
        </w:rPr>
        <w:t>،مقرّ منكر را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Style w:val="FootnoteAnchor"/>
          <w:rtl w:val="true"/>
        </w:rPr>
        <w:footnoteReference w:id="351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كنت فى الاحياء </w:t>
      </w:r>
      <w:r>
        <w:rPr>
          <w:rStyle w:val="FootnoteAnchor"/>
          <w:rtl w:val="true"/>
        </w:rPr>
        <w:footnoteReference w:id="3519"/>
      </w:r>
      <w:r>
        <w:rPr>
          <w:rFonts w:ascii="Amiri" w:hAnsi="Amiri" w:eastAsia="Amiri" w:cs="Amiri"/>
          <w:color w:val="111111"/>
          <w:sz w:val="28"/>
          <w:sz w:val="28"/>
          <w:szCs w:val="28"/>
          <w:rtl w:val="true"/>
          <w:lang w:bidi="ar-SA"/>
        </w:rPr>
        <w:t xml:space="preserve">تنكرهقد كنت تجحده و الآن تبصره </w:t>
      </w:r>
    </w:p>
    <w:p>
      <w:pPr>
        <w:pStyle w:val="BookText"/>
        <w:rPr/>
      </w:pPr>
      <w:r>
        <w:rPr>
          <w:rFonts w:ascii="IRNazanin" w:hAnsi="IRNazanin" w:eastAsia="IRNazanin"/>
          <w:color w:val="111111"/>
          <w:sz w:val="28"/>
          <w:sz w:val="28"/>
          <w:szCs w:val="28"/>
          <w:rtl w:val="true"/>
          <w:lang w:bidi="fa-IR"/>
        </w:rPr>
        <w:t xml:space="preserve">آنچه به خبر مى شنيدى و نمى گرويدى،اكنون به عيان بديدى مشكلت بيان شد و خبرت عيان شد تا تو را باور باشد و مرا ياور باشد،و از ميان ما هر دو داور </w:t>
      </w:r>
      <w:r>
        <w:rPr>
          <w:rStyle w:val="FootnoteAnchor"/>
          <w:rtl w:val="true"/>
        </w:rPr>
        <w:footnoteReference w:id="352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گمان علم اليقين شود،و اين را علم اليقين عين اليقين شود،اين،چشم به ديدار او روشن كند،و آن،كنار </w:t>
      </w:r>
      <w:r>
        <w:rPr>
          <w:rStyle w:val="FootnoteAnchor"/>
          <w:rtl w:val="true"/>
        </w:rPr>
        <w:footnoteReference w:id="3521"/>
      </w:r>
      <w:r>
        <w:rPr>
          <w:rFonts w:ascii="IRNazanin" w:hAnsi="IRNazanin" w:eastAsia="IRNazanin"/>
          <w:color w:val="111111"/>
          <w:sz w:val="28"/>
          <w:sz w:val="28"/>
          <w:szCs w:val="28"/>
          <w:rtl w:val="true"/>
          <w:lang w:bidi="fa-IR"/>
        </w:rPr>
        <w:t>از خون دل گلشن كند،اين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لِهٰذٰا </w:t>
      </w:r>
      <w:r>
        <w:rPr>
          <w:rStyle w:val="FootnoteAnchor"/>
          <w:rtl w:val="true"/>
        </w:rPr>
        <w:footnoteReference w:id="3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وَيْلَنٰا مَنْ بَعَثَنٰا مِنْ مَرْقَدِنٰا هٰذٰا </w:t>
      </w:r>
      <w:r>
        <w:rPr>
          <w:rStyle w:val="FootnoteAnchor"/>
          <w:rtl w:val="true"/>
        </w:rPr>
        <w:footnoteReference w:id="3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Style w:val="FootnoteAnchor"/>
          <w:rtl w:val="true"/>
        </w:rPr>
        <w:footnoteReference w:id="352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صَدَقَنٰا وَعْدَهُ </w:t>
      </w:r>
      <w:r>
        <w:rPr>
          <w:rStyle w:val="FootnoteAnchor"/>
          <w:rtl w:val="true"/>
        </w:rPr>
        <w:footnoteReference w:id="3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تُرٰاباً </w:t>
      </w:r>
      <w:r>
        <w:rPr>
          <w:rStyle w:val="FootnoteAnchor"/>
          <w:rtl w:val="true"/>
        </w:rPr>
        <w:footnoteReference w:id="3526"/>
      </w:r>
      <w:r>
        <w:rPr>
          <w:rFonts w:ascii="IRNazanin" w:hAnsi="IRNazanin" w:eastAsia="IRNazanin"/>
          <w:color w:val="111111"/>
          <w:sz w:val="28"/>
          <w:sz w:val="28"/>
          <w:szCs w:val="28"/>
          <w:rtl w:val="true"/>
          <w:lang w:bidi="fa-IR"/>
        </w:rPr>
        <w:t>،اين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وفّقني حتّى اتّخذت مع الرّسول سبيلا،آن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وَيْلَتىٰ لَيْتَنِي لَمْ أَتَّخِذْ فُلاٰناً خَلِيلاً </w:t>
      </w:r>
      <w:r>
        <w:rPr>
          <w:rStyle w:val="FootnoteAnchor"/>
          <w:rtl w:val="true"/>
        </w:rPr>
        <w:footnoteReference w:id="3527"/>
      </w:r>
      <w:r>
        <w:rPr>
          <w:rFonts w:ascii="IRNazanin" w:hAnsi="IRNazanin" w:eastAsia="IRNazanin"/>
          <w:color w:val="111111"/>
          <w:sz w:val="28"/>
          <w:sz w:val="28"/>
          <w:szCs w:val="28"/>
          <w:rtl w:val="true"/>
          <w:lang w:bidi="fa-IR"/>
        </w:rPr>
        <w:t>،اين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انّى كنت مذ زمن طويلارجّي ان اراك و ان تراني</w:t>
      </w:r>
    </w:p>
    <w:p>
      <w:pPr>
        <w:pStyle w:val="BookText"/>
        <w:rPr/>
      </w:pPr>
      <w:r>
        <w:rPr>
          <w:rFonts w:ascii="IRNazanin" w:hAnsi="IRNazanin" w:eastAsia="IRNazanin"/>
          <w:color w:val="111111"/>
          <w:sz w:val="28"/>
          <w:sz w:val="28"/>
          <w:szCs w:val="28"/>
          <w:rtl w:val="true"/>
          <w:lang w:bidi="fa-IR"/>
        </w:rPr>
        <w:t>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انّي قد اطعت </w:t>
      </w:r>
      <w:r>
        <w:rPr>
          <w:rStyle w:val="FootnoteAnchor"/>
          <w:rtl w:val="true"/>
        </w:rPr>
        <w:footnoteReference w:id="3528"/>
      </w:r>
      <w:r>
        <w:rPr>
          <w:rFonts w:ascii="Amiri" w:hAnsi="Amiri" w:eastAsia="Amiri" w:cs="Amiri"/>
          <w:color w:val="111111"/>
          <w:sz w:val="28"/>
          <w:sz w:val="28"/>
          <w:szCs w:val="28"/>
          <w:rtl w:val="true"/>
          <w:lang w:bidi="ar-SA"/>
        </w:rPr>
        <w:t>الجهل دهراكأنّي و الرّدى متعانقان</w:t>
      </w:r>
    </w:p>
    <w:p>
      <w:pPr>
        <w:pStyle w:val="BookText"/>
        <w:rPr/>
      </w:pPr>
      <w:r>
        <w:rPr>
          <w:rFonts w:ascii="IRNazanin" w:hAnsi="IRNazanin" w:eastAsia="IRNazanin"/>
          <w:color w:val="111111"/>
          <w:sz w:val="28"/>
          <w:sz w:val="28"/>
          <w:szCs w:val="28"/>
          <w:rtl w:val="true"/>
          <w:lang w:bidi="fa-IR"/>
        </w:rPr>
        <w:t>اين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 دراز است تا در قيد فراقم و در بند اشتياقم،آن نيز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ساليان در هوان هوى </w:t>
      </w:r>
      <w:r>
        <w:rPr>
          <w:rStyle w:val="FootnoteAnchor"/>
          <w:rtl w:val="true"/>
        </w:rPr>
        <w:footnoteReference w:id="3529"/>
      </w:r>
      <w:r>
        <w:rPr>
          <w:rFonts w:ascii="IRNazanin" w:hAnsi="IRNazanin" w:eastAsia="IRNazanin"/>
          <w:color w:val="111111"/>
          <w:sz w:val="28"/>
          <w:sz w:val="28"/>
          <w:szCs w:val="28"/>
          <w:rtl w:val="true"/>
          <w:lang w:bidi="fa-IR"/>
        </w:rPr>
        <w:t xml:space="preserve">بودم و با رداء </w:t>
      </w:r>
      <w:r>
        <w:rPr>
          <w:rStyle w:val="FootnoteAnchor"/>
          <w:rtl w:val="true"/>
        </w:rPr>
        <w:footnoteReference w:id="3530"/>
      </w:r>
      <w:r>
        <w:rPr>
          <w:rFonts w:ascii="IRNazanin" w:hAnsi="IRNazanin" w:eastAsia="IRNazanin"/>
          <w:color w:val="111111"/>
          <w:sz w:val="28"/>
          <w:sz w:val="28"/>
          <w:szCs w:val="28"/>
          <w:rtl w:val="true"/>
          <w:lang w:bidi="fa-IR"/>
        </w:rPr>
        <w:t xml:space="preserve">ردى </w:t>
      </w:r>
      <w:r>
        <w:rPr>
          <w:rStyle w:val="FootnoteAnchor"/>
          <w:rtl w:val="true"/>
        </w:rPr>
        <w:footnoteReference w:id="3531"/>
      </w:r>
      <w:r>
        <w:rPr>
          <w:rFonts w:ascii="IRNazanin" w:hAnsi="IRNazanin" w:eastAsia="IRNazanin"/>
          <w:color w:val="111111"/>
          <w:sz w:val="28"/>
          <w:sz w:val="28"/>
          <w:szCs w:val="28"/>
          <w:rtl w:val="true"/>
          <w:lang w:bidi="fa-IR"/>
        </w:rPr>
        <w:t xml:space="preserve">بودم،امروز كه چشم بر كردم </w:t>
      </w:r>
      <w:r>
        <w:rPr>
          <w:rStyle w:val="FootnoteAnchor"/>
          <w:rtl w:val="true"/>
        </w:rPr>
        <w:footnoteReference w:id="3532"/>
      </w:r>
      <w:r>
        <w:rPr>
          <w:rFonts w:ascii="IRNazanin" w:hAnsi="IRNazanin" w:eastAsia="IRNazanin"/>
          <w:color w:val="111111"/>
          <w:sz w:val="28"/>
          <w:sz w:val="28"/>
          <w:szCs w:val="28"/>
          <w:rtl w:val="true"/>
          <w:lang w:bidi="fa-IR"/>
        </w:rPr>
        <w:t xml:space="preserve">كار نه چنان است كه من گمان بردم </w:t>
      </w:r>
      <w:r>
        <w:rPr>
          <w:rStyle w:val="FootnoteAnchor"/>
          <w:rtl w:val="true"/>
        </w:rPr>
        <w:footnoteReference w:id="3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چندان كه همى نگه كنم در كارمدر دست من امروز بجز حسرت نيست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حاكم از ميان ايشان حكم كند،آن را بر آرد و اين را فروبرد،آن را بر سر آرد </w:t>
      </w:r>
      <w:r>
        <w:rPr>
          <w:rStyle w:val="FootnoteAnchor"/>
          <w:rtl w:val="true"/>
        </w:rPr>
        <w:footnoteReference w:id="3534"/>
      </w:r>
      <w:r>
        <w:rPr>
          <w:rFonts w:ascii="Amiri" w:hAnsi="Amiri" w:eastAsia="Amiri" w:cs="Amiri"/>
          <w:color w:val="111111"/>
          <w:sz w:val="28"/>
          <w:sz w:val="28"/>
          <w:szCs w:val="28"/>
          <w:rtl w:val="true"/>
          <w:lang w:bidi="ar-SA"/>
        </w:rPr>
        <w:t xml:space="preserve">و اين را از سر بر آرد آن را بر سرير </w:t>
      </w:r>
      <w:r>
        <w:rPr>
          <w:rStyle w:val="FootnoteAnchor"/>
          <w:rtl w:val="true"/>
        </w:rPr>
        <w:footnoteReference w:id="3535"/>
      </w:r>
      <w:r>
        <w:rPr>
          <w:rFonts w:ascii="IRNazanin" w:hAnsi="IRNazanin" w:eastAsia="IRNazanin"/>
          <w:color w:val="111111"/>
          <w:sz w:val="28"/>
          <w:sz w:val="28"/>
          <w:szCs w:val="28"/>
          <w:rtl w:val="true"/>
          <w:lang w:bidi="fa-IR"/>
        </w:rPr>
        <w:t xml:space="preserve">سرورى </w:t>
      </w:r>
      <w:r>
        <w:rPr>
          <w:rStyle w:val="FootnoteAnchor"/>
          <w:rtl w:val="true"/>
        </w:rPr>
        <w:footnoteReference w:id="3536"/>
      </w:r>
      <w:r>
        <w:rPr>
          <w:rFonts w:ascii="IRNazanin" w:hAnsi="IRNazanin" w:eastAsia="IRNazanin"/>
          <w:color w:val="111111"/>
          <w:sz w:val="28"/>
          <w:sz w:val="28"/>
          <w:szCs w:val="28"/>
          <w:rtl w:val="true"/>
          <w:lang w:bidi="fa-IR"/>
        </w:rPr>
        <w:t xml:space="preserve">نشاند </w:t>
      </w:r>
      <w:r>
        <w:rPr>
          <w:rStyle w:val="FootnoteAnchor"/>
          <w:rtl w:val="true"/>
        </w:rPr>
        <w:footnoteReference w:id="3537"/>
      </w:r>
      <w:r>
        <w:rPr>
          <w:rFonts w:ascii="IRNazanin" w:hAnsi="IRNazanin" w:eastAsia="IRNazanin"/>
          <w:color w:val="111111"/>
          <w:sz w:val="28"/>
          <w:sz w:val="28"/>
          <w:szCs w:val="28"/>
          <w:rtl w:val="true"/>
          <w:lang w:bidi="fa-IR"/>
        </w:rPr>
        <w:t>،و اين را چون هباء در هوا فشاند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قطع شغب ساعيان </w:t>
      </w:r>
      <w:r>
        <w:rPr>
          <w:rStyle w:val="FootnoteAnchor"/>
          <w:rtl w:val="true"/>
        </w:rPr>
        <w:footnoteReference w:id="3538"/>
      </w:r>
      <w:r>
        <w:rPr>
          <w:rFonts w:ascii="Amiri" w:hAnsi="Amiri" w:eastAsia="Amiri" w:cs="Amiri"/>
          <w:color w:val="111111"/>
          <w:sz w:val="28"/>
          <w:sz w:val="28"/>
          <w:szCs w:val="28"/>
          <w:rtl w:val="true"/>
          <w:lang w:bidi="ar-SA"/>
        </w:rPr>
        <w:t xml:space="preserve">و انكار مستنكران </w:t>
      </w:r>
      <w:r>
        <w:rPr>
          <w:rStyle w:val="FootnoteAnchor"/>
          <w:rtl w:val="true"/>
        </w:rPr>
        <w:footnoteReference w:id="3539"/>
      </w:r>
      <w:r>
        <w:rPr>
          <w:rFonts w:ascii="IRNazanin" w:hAnsi="IRNazanin" w:eastAsia="IRNazanin"/>
          <w:color w:val="111111"/>
          <w:sz w:val="28"/>
          <w:sz w:val="28"/>
          <w:szCs w:val="28"/>
          <w:rtl w:val="true"/>
          <w:lang w:bidi="fa-IR"/>
        </w:rPr>
        <w:t xml:space="preserve">آنچه در اين امّت ما خواست بودن </w:t>
      </w:r>
      <w:r>
        <w:rPr>
          <w:rStyle w:val="FootnoteAnchor"/>
          <w:rtl w:val="true"/>
        </w:rPr>
        <w:footnoteReference w:id="3540"/>
      </w:r>
      <w:r>
        <w:rPr>
          <w:rFonts w:ascii="IRNazanin" w:hAnsi="IRNazanin" w:eastAsia="IRNazanin"/>
          <w:color w:val="111111"/>
          <w:sz w:val="28"/>
          <w:sz w:val="28"/>
          <w:szCs w:val="28"/>
          <w:rtl w:val="true"/>
          <w:lang w:bidi="fa-IR"/>
        </w:rPr>
        <w:t>،آن را مثالى در امّت متقدّم بنمود تا راه تعجّب بسته شود و زبان استبداع شكسته شود،و بر زبان مبين شرع چنين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سيكون في امتي ما كان في بني اسرائيل حذو النعل بالنعل و القذة بالقذة ،پس رجعت آخر زمان را كه در عهد صاحب امر </w:t>
      </w:r>
      <w:r>
        <w:rPr>
          <w:rStyle w:val="FootnoteAnchor"/>
          <w:rtl w:val="true"/>
        </w:rPr>
        <w:footnoteReference w:id="3541"/>
      </w:r>
      <w:r>
        <w:rPr>
          <w:rFonts w:ascii="Amiri" w:hAnsi="Amiri" w:eastAsia="Amiri" w:cs="Amiri"/>
          <w:color w:val="111111"/>
          <w:sz w:val="28"/>
          <w:sz w:val="28"/>
          <w:szCs w:val="28"/>
          <w:rtl w:val="true"/>
          <w:lang w:bidi="ar-SA"/>
        </w:rPr>
        <w:t xml:space="preserve">باشد،در اين </w:t>
      </w:r>
      <w:r>
        <w:rPr>
          <w:rStyle w:val="FootnoteAnchor"/>
          <w:rtl w:val="true"/>
        </w:rPr>
        <w:footnoteReference w:id="3542"/>
      </w:r>
      <w:r>
        <w:rPr>
          <w:rFonts w:ascii="IRNazanin" w:hAnsi="IRNazanin" w:eastAsia="IRNazanin"/>
          <w:color w:val="111111"/>
          <w:sz w:val="28"/>
          <w:sz w:val="28"/>
          <w:szCs w:val="28"/>
          <w:rtl w:val="true"/>
          <w:lang w:bidi="fa-IR"/>
        </w:rPr>
        <w:t>آيت مثال كرد تا با او بيندازند چنان كه پاى نعل با پاى نعل و پرّ تير با پرّ تير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،نبينى،و معنى آن كه نمى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از رؤيت قلب باشد نه از رؤيت چشم،و اين از براى مبالغت گفت در تصديق اخبار او،يعنى تو را به چيزى </w:t>
      </w:r>
      <w:r>
        <w:rPr>
          <w:rStyle w:val="FootnoteAnchor"/>
          <w:rtl w:val="true"/>
        </w:rPr>
        <w:footnoteReference w:id="3543"/>
      </w:r>
      <w:r>
        <w:rPr>
          <w:rFonts w:ascii="IRNazanin" w:hAnsi="IRNazanin" w:eastAsia="IRNazanin"/>
          <w:color w:val="111111"/>
          <w:sz w:val="28"/>
          <w:sz w:val="28"/>
          <w:szCs w:val="28"/>
          <w:rtl w:val="true"/>
          <w:lang w:bidi="fa-IR"/>
        </w:rPr>
        <w:t>كه من گويم چنان بايد كه علم حاصل بود كه آن را كه معاينه در چيزى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لفظى است موضوع،تعجيب </w:t>
      </w:r>
      <w:r>
        <w:rPr>
          <w:rStyle w:val="FootnoteAnchor"/>
          <w:rtl w:val="true"/>
        </w:rPr>
        <w:footnoteReference w:id="3544"/>
      </w:r>
      <w:r>
        <w:rPr>
          <w:rFonts w:ascii="IRNazanin" w:hAnsi="IRNazanin" w:eastAsia="IRNazanin"/>
          <w:color w:val="111111"/>
          <w:sz w:val="28"/>
          <w:sz w:val="28"/>
          <w:szCs w:val="28"/>
          <w:rtl w:val="true"/>
          <w:lang w:bidi="fa-IR"/>
        </w:rPr>
        <w:t xml:space="preserve">و تعظيم را،عرب گويند </w:t>
      </w:r>
      <w:r>
        <w:rPr>
          <w:rStyle w:val="FootnoteAnchor"/>
          <w:rtl w:val="true"/>
        </w:rPr>
        <w:footnoteReference w:id="3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مثل ما وقع لي،و أ لم تر الى ما يصنع فلان،تو هرگز ديدى اين واقعه كه ما را افتاد،و مى بينى كه فلان چه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از اين نه رؤيت قلب باشد و نه رؤيت بصر،و انّما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سامع را تعجّب </w:t>
      </w:r>
      <w:r>
        <w:rPr>
          <w:rStyle w:val="FootnoteAnchor"/>
          <w:rtl w:val="true"/>
        </w:rPr>
        <w:footnoteReference w:id="3546"/>
      </w:r>
      <w:r>
        <w:rPr>
          <w:rFonts w:ascii="IRNazanin" w:hAnsi="IRNazanin" w:eastAsia="IRNazanin"/>
          <w:color w:val="111111"/>
          <w:sz w:val="28"/>
          <w:sz w:val="28"/>
          <w:szCs w:val="28"/>
          <w:rtl w:val="true"/>
          <w:lang w:bidi="fa-IR"/>
        </w:rPr>
        <w:t>مى آرد،و آن كار در چشم او بزرگ مى كند،و سبيل هرچه در قرآن از اين معنى هست همه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الرّحمن السّلمىّ در همه قرآن اين كلمه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اين لغت قومى از عرب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جزم بيفگندند و هم آمد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كلمت است،او را ساكن بكردند،قالوا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تر،و انشد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سليمى اشتر لنا دقيقا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لفظ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به كار دارند،كأنّهم اجروه مجرى النّظر </w:t>
      </w:r>
      <w:r>
        <w:rPr>
          <w:rStyle w:val="FootnoteAnchor"/>
          <w:rtl w:val="true"/>
        </w:rPr>
        <w:footnoteReference w:id="354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كثير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 قليل بود،و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در جمله ابتدا </w:t>
      </w:r>
      <w:r>
        <w:rPr>
          <w:rStyle w:val="FootnoteAnchor"/>
          <w:rtl w:val="true"/>
        </w:rPr>
        <w:footnoteReference w:id="3548"/>
      </w:r>
      <w:r>
        <w:rPr>
          <w:rFonts w:ascii="IRNazanin" w:hAnsi="IRNazanin" w:eastAsia="IRNazanin"/>
          <w:color w:val="111111"/>
          <w:sz w:val="28"/>
          <w:sz w:val="28"/>
          <w:szCs w:val="28"/>
          <w:rtl w:val="true"/>
          <w:lang w:bidi="fa-IR"/>
        </w:rPr>
        <w:t>و خبر شود</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3549"/>
      </w:r>
      <w:r>
        <w:rPr>
          <w:rFonts w:ascii="Amiri" w:hAnsi="Amiri" w:eastAsia="Amiri" w:cs="Amiri"/>
          <w:color w:val="111111"/>
          <w:sz w:val="28"/>
          <w:sz w:val="28"/>
          <w:szCs w:val="28"/>
          <w:rtl w:val="true"/>
          <w:lang w:bidi="ar-SA"/>
        </w:rPr>
        <w:t>در جمله فعل 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الْمَوْتِ ،نصب </w:t>
      </w:r>
      <w:r>
        <w:rPr>
          <w:rStyle w:val="FootnoteAnchor"/>
          <w:rtl w:val="true"/>
        </w:rPr>
        <w:footnoteReference w:id="3550"/>
      </w:r>
      <w:r>
        <w:rPr>
          <w:rFonts w:ascii="Amiri" w:hAnsi="Amiri" w:eastAsia="Amiri" w:cs="Amiri"/>
          <w:color w:val="111111"/>
          <w:sz w:val="28"/>
          <w:sz w:val="28"/>
          <w:szCs w:val="28"/>
          <w:rtl w:val="true"/>
          <w:lang w:bidi="ar-SA"/>
        </w:rPr>
        <w:t>است على انّه مفعول له،كما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ذلك مخافة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أُلُوفٌ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مؤتلفة </w:t>
      </w:r>
      <w:r>
        <w:rPr>
          <w:rStyle w:val="FootnoteAnchor"/>
          <w:rtl w:val="true"/>
        </w:rPr>
        <w:footnoteReference w:id="3551"/>
      </w:r>
      <w:r>
        <w:rPr>
          <w:rFonts w:ascii="IRNazanin" w:hAnsi="IRNazanin" w:eastAsia="IRNazanin"/>
          <w:color w:val="111111"/>
          <w:sz w:val="28"/>
          <w:sz w:val="28"/>
          <w:szCs w:val="28"/>
          <w:rtl w:val="true"/>
          <w:lang w:bidi="fa-IR"/>
        </w:rPr>
        <w:t>قلوبهم،دلهاشان موافق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مجاز است كه خداى تعالى با ايشان سخن نگفت </w:t>
      </w:r>
      <w:r>
        <w:rPr>
          <w:rStyle w:val="FootnoteAnchor"/>
          <w:rtl w:val="true"/>
        </w:rPr>
        <w:footnoteReference w:id="3552"/>
      </w:r>
      <w:r>
        <w:rPr>
          <w:rFonts w:ascii="IRNazanin" w:hAnsi="IRNazanin" w:eastAsia="IRNazanin"/>
          <w:color w:val="111111"/>
          <w:sz w:val="28"/>
          <w:sz w:val="28"/>
          <w:szCs w:val="28"/>
          <w:rtl w:val="true"/>
          <w:lang w:bidi="fa-IR"/>
        </w:rPr>
        <w:t>،همچنان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لِلْأَرْضِ ائْتِيٰا طَوْعاً أَوْ كَرْهاً قٰالَتٰا أَتَيْنٰا طٰائِعِينَ </w:t>
      </w:r>
      <w:r>
        <w:rPr>
          <w:rStyle w:val="FootnoteAnchor"/>
          <w:rtl w:val="true"/>
        </w:rPr>
        <w:footnoteReference w:id="3553"/>
      </w:r>
      <w:r>
        <w:rPr>
          <w:rFonts w:ascii="IRNazanin" w:hAnsi="IRNazanin" w:eastAsia="IRNazanin"/>
          <w:color w:val="111111"/>
          <w:sz w:val="28"/>
          <w:sz w:val="28"/>
          <w:szCs w:val="28"/>
          <w:rtl w:val="true"/>
          <w:lang w:bidi="fa-IR"/>
        </w:rPr>
        <w:t xml:space="preserve">،و اگر شبهتى است </w:t>
      </w:r>
      <w:r>
        <w:rPr>
          <w:rStyle w:val="FootnoteAnchor"/>
          <w:rtl w:val="true"/>
        </w:rPr>
        <w:footnoteReference w:id="3554"/>
      </w:r>
      <w:r>
        <w:rPr>
          <w:rFonts w:ascii="Amiri" w:hAnsi="Amiri" w:eastAsia="Amiri" w:cs="Amiri"/>
          <w:color w:val="111111"/>
          <w:sz w:val="28"/>
          <w:sz w:val="28"/>
          <w:szCs w:val="28"/>
          <w:rtl w:val="true"/>
          <w:lang w:bidi="ar-SA"/>
        </w:rPr>
        <w:t xml:space="preserve">كه خداى تعالى با آسمان و زمين </w:t>
      </w:r>
      <w:r>
        <w:rPr>
          <w:rStyle w:val="FootnoteAnchor"/>
          <w:rtl w:val="true"/>
        </w:rPr>
        <w:footnoteReference w:id="3555"/>
      </w:r>
      <w:r>
        <w:rPr>
          <w:rFonts w:ascii="IRNazanin" w:hAnsi="IRNazanin" w:eastAsia="IRNazanin"/>
          <w:color w:val="111111"/>
          <w:sz w:val="28"/>
          <w:sz w:val="28"/>
          <w:szCs w:val="28"/>
          <w:rtl w:val="true"/>
          <w:lang w:bidi="fa-IR"/>
        </w:rPr>
        <w:t>گفت،شبهت نيست كه آسمان و زمين با او چيزى نگفتند،و از ايشان قولى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،صورت امر دارد،و مراد تكوين است،و اين جملت عبارت بود از سرعت وجود مقدورى كه وجودش مراد بود،كما قال </w:t>
      </w:r>
      <w:r>
        <w:rPr>
          <w:rStyle w:val="FootnoteAnchor"/>
          <w:rtl w:val="true"/>
        </w:rPr>
        <w:footnoteReference w:id="3556"/>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Style w:val="FootnoteAnchor"/>
          <w:rtl w:val="true"/>
        </w:rPr>
        <w:footnoteReference w:id="3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تقرير آن كرد كه خداى تعالى مفضل است بر بندگان خود در آيت،تقرير نعمت خود و كفران نعمت كافر نعمتان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3558"/>
      </w:r>
      <w:r>
        <w:rPr>
          <w:rFonts w:ascii="Amiri" w:hAnsi="Amiri" w:eastAsia="Amiri" w:cs="Amiri"/>
          <w:color w:val="111111"/>
          <w:sz w:val="28"/>
          <w:sz w:val="28"/>
          <w:szCs w:val="28"/>
          <w:rtl w:val="true"/>
          <w:lang w:bidi="ar-SA"/>
        </w:rPr>
        <w:t>نعمت مى كنم،و لكن بيشتر مردمان شاكر نه اند،كافرند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خطاب ايشان است،و خداى تعالى چون ايشان از جهاد بگريختند ايشان را بميرانيد و زنده كرد،آنگه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جهاد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خطاب امّت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 كرد ايشان را به جهاد،و اين اولى تر است براى آن كه با </w:t>
      </w:r>
      <w:r>
        <w:rPr>
          <w:rStyle w:val="FootnoteAnchor"/>
          <w:rtl w:val="true"/>
        </w:rPr>
        <w:footnoteReference w:id="3559"/>
      </w:r>
      <w:r>
        <w:rPr>
          <w:rFonts w:ascii="Amiri" w:hAnsi="Amiri" w:eastAsia="Amiri" w:cs="Amiri"/>
          <w:color w:val="111111"/>
          <w:sz w:val="28"/>
          <w:sz w:val="28"/>
          <w:szCs w:val="28"/>
          <w:rtl w:val="true"/>
          <w:lang w:bidi="ar-SA"/>
        </w:rPr>
        <w:t>اين قول كلام بر وجه خود بود و محتاج نباشد به محذوفى،و بر وجه اوّل تقدير محذوفى بايد كردن،من قوله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لَهُمْ </w:t>
      </w:r>
      <w:r>
        <w:rPr>
          <w:rStyle w:val="FootnoteAnchor"/>
          <w:rtl w:val="true"/>
        </w:rPr>
        <w:footnoteReference w:id="3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معنى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ايشان را بميرانيد و پس با زنده </w:t>
      </w:r>
      <w:r>
        <w:rPr>
          <w:rStyle w:val="FootnoteAnchor"/>
          <w:rtl w:val="true"/>
        </w:rPr>
        <w:footnoteReference w:id="3561"/>
      </w:r>
      <w:r>
        <w:rPr>
          <w:rFonts w:ascii="IRNazanin" w:hAnsi="IRNazanin" w:eastAsia="IRNazanin"/>
          <w:color w:val="111111"/>
          <w:sz w:val="28"/>
          <w:sz w:val="28"/>
          <w:szCs w:val="28"/>
          <w:rtl w:val="true"/>
          <w:lang w:bidi="fa-IR"/>
        </w:rPr>
        <w:t>كرد،و گفتند،ايشان را،او قال لهم،يا گفت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كنى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،مقاتله بود،و مقاتله ميان دو كس باشد،كالزار </w:t>
      </w:r>
      <w:r>
        <w:rPr>
          <w:rStyle w:val="FootnoteAnchor"/>
          <w:rtl w:val="true"/>
        </w:rPr>
        <w:footnoteReference w:id="3562"/>
      </w:r>
      <w:r>
        <w:rPr>
          <w:rFonts w:ascii="IRNazanin" w:hAnsi="IRNazanin" w:eastAsia="IRNazanin"/>
          <w:color w:val="111111"/>
          <w:sz w:val="28"/>
          <w:sz w:val="28"/>
          <w:szCs w:val="28"/>
          <w:rtl w:val="true"/>
          <w:lang w:bidi="fa-IR"/>
        </w:rPr>
        <w:t xml:space="preserve">كردن با يكدگر،فعال به معنى مفاعله بود قياسى مطّرد است،و قتل نقض بنيه </w:t>
      </w:r>
      <w:r>
        <w:rPr>
          <w:rStyle w:val="FootnoteAnchor"/>
          <w:rtl w:val="true"/>
        </w:rPr>
        <w:footnoteReference w:id="3563"/>
      </w:r>
      <w:r>
        <w:rPr>
          <w:rFonts w:ascii="Amiri" w:hAnsi="Amiri" w:eastAsia="Amiri" w:cs="Amiri"/>
          <w:color w:val="111111"/>
          <w:sz w:val="28"/>
          <w:sz w:val="28"/>
          <w:szCs w:val="28"/>
          <w:rtl w:val="true"/>
          <w:lang w:bidi="ar-SA"/>
        </w:rPr>
        <w:t>حيات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مراد جهاد است به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اللّٰهَ سَمِيعٌ عَلِيمٌ ،اى سميع لأقوالكم </w:t>
      </w:r>
      <w:r>
        <w:rPr>
          <w:rStyle w:val="FootnoteAnchor"/>
          <w:rtl w:val="true"/>
        </w:rPr>
        <w:footnoteReference w:id="3564"/>
      </w:r>
      <w:r>
        <w:rPr>
          <w:rFonts w:ascii="Amiri" w:hAnsi="Amiri" w:eastAsia="Amiri" w:cs="Amiri"/>
          <w:color w:val="111111"/>
          <w:sz w:val="28"/>
          <w:sz w:val="28"/>
          <w:szCs w:val="28"/>
          <w:rtl w:val="true"/>
          <w:lang w:bidi="ar-SA"/>
        </w:rPr>
        <w:t xml:space="preserve">عليم باحوالكم </w:t>
      </w:r>
      <w:r>
        <w:rPr>
          <w:rStyle w:val="FootnoteAnchor"/>
          <w:rtl w:val="true"/>
        </w:rPr>
        <w:footnoteReference w:id="3565"/>
      </w:r>
      <w:r>
        <w:rPr>
          <w:rFonts w:ascii="IRNazanin" w:hAnsi="IRNazanin" w:eastAsia="IRNazanin"/>
          <w:color w:val="111111"/>
          <w:sz w:val="28"/>
          <w:sz w:val="28"/>
          <w:szCs w:val="28"/>
          <w:rtl w:val="true"/>
          <w:lang w:bidi="fa-IR"/>
        </w:rPr>
        <w:t xml:space="preserve">،بدانى كه خداى شنواست و دانا،مى شنود كه شما چه مى گويى،و داناست به احوال شما كه در اين تعلّل كه مى كنى در تقصير در باب جهاد راست مى گوى </w:t>
      </w:r>
      <w:r>
        <w:rPr>
          <w:rStyle w:val="FootnoteAnchor"/>
          <w:rtl w:val="true"/>
        </w:rPr>
        <w:footnoteReference w:id="3566"/>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اتّصال اين آيت به آيت مقدّم آن است كه،خداى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ايشان از جهاد بگريختند،با ايشان چه معاملت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عقب آن جهاد فرمود تا ما را تنبيه باشد و تحذير از مثل حال ايشان،اگر بگريزند يا تكاسل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الَّذِي يُقْرِضُ اللّٰهَ </w:t>
      </w:r>
      <w:r>
        <w:rPr>
          <w:rStyle w:val="FootnoteAnchor"/>
          <w:rtl w:val="true"/>
        </w:rPr>
        <w:footnoteReference w:id="3567"/>
      </w:r>
      <w:r>
        <w:rPr>
          <w:rFonts w:ascii="IRNazanin" w:hAnsi="IRNazanin" w:eastAsia="IRNazanin"/>
          <w:color w:val="111111"/>
          <w:sz w:val="28"/>
          <w:sz w:val="28"/>
          <w:szCs w:val="28"/>
          <w:rtl w:val="true"/>
          <w:lang w:bidi="fa-IR"/>
        </w:rPr>
        <w:t>،سفيان ثورى گفت چون اين آيت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Style w:val="FootnoteAnchor"/>
          <w:rtl w:val="true"/>
        </w:rPr>
        <w:footnoteReference w:id="3568"/>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زد امتي ،بار خدايا امّت مرا بيفزاى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اين آيت فرستاد </w:t>
      </w:r>
      <w:r>
        <w:rPr>
          <w:rStyle w:val="FootnoteAnchor"/>
          <w:rtl w:val="true"/>
        </w:rPr>
        <w:footnoteReference w:id="3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يُقْرِضُ اللّٰهَ قَرْضاً حَسَناً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بيفزاى امّت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آن </w:t>
      </w:r>
      <w:r>
        <w:rPr>
          <w:rStyle w:val="FootnoteAnchor"/>
          <w:rtl w:val="true"/>
        </w:rPr>
        <w:footnoteReference w:id="3570"/>
      </w:r>
      <w:r>
        <w:rPr>
          <w:rFonts w:ascii="Amiri" w:hAnsi="Amiri" w:eastAsia="Amiri" w:cs="Amiri"/>
          <w:color w:val="111111"/>
          <w:sz w:val="28"/>
          <w:sz w:val="28"/>
          <w:szCs w:val="28"/>
          <w:rtl w:val="true"/>
          <w:lang w:bidi="ar-SA"/>
        </w:rPr>
        <w:t>آيت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w:t>
      </w:r>
      <w:r>
        <w:rPr>
          <w:rStyle w:val="FootnoteAnchor"/>
          <w:rtl w:val="true"/>
        </w:rPr>
        <w:footnoteReference w:id="3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بيفزاى امّت مرا،خداى،تعالى </w:t>
      </w:r>
      <w:r>
        <w:rPr>
          <w:rStyle w:val="FootnoteAnchor"/>
          <w:rtl w:val="true"/>
        </w:rPr>
        <w:footnoteReference w:id="3572"/>
      </w:r>
      <w:r>
        <w:rPr>
          <w:rFonts w:ascii="Amiri" w:hAnsi="Amiri" w:eastAsia="Amiri" w:cs="Amiri"/>
          <w:color w:val="111111"/>
          <w:sz w:val="28"/>
          <w:sz w:val="28"/>
          <w:szCs w:val="28"/>
          <w:rtl w:val="true"/>
          <w:lang w:bidi="ar-SA"/>
        </w:rPr>
        <w:t>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357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اسمى موصول است و ما بعده صله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آن است كه كيست </w:t>
      </w:r>
      <w:r>
        <w:rPr>
          <w:rStyle w:val="FootnoteAnchor"/>
          <w:rtl w:val="true"/>
        </w:rPr>
        <w:footnoteReference w:id="3574"/>
      </w:r>
      <w:r>
        <w:rPr>
          <w:rFonts w:ascii="Amiri" w:hAnsi="Amiri" w:eastAsia="Amiri" w:cs="Amiri"/>
          <w:color w:val="111111"/>
          <w:sz w:val="28"/>
          <w:sz w:val="28"/>
          <w:szCs w:val="28"/>
          <w:rtl w:val="true"/>
          <w:lang w:bidi="ar-SA"/>
        </w:rPr>
        <w:t xml:space="preserve">كه قرض </w:t>
      </w:r>
      <w:r>
        <w:rPr>
          <w:rStyle w:val="FootnoteAnchor"/>
          <w:rtl w:val="true"/>
        </w:rPr>
        <w:footnoteReference w:id="3575"/>
      </w:r>
      <w:r>
        <w:rPr>
          <w:rFonts w:ascii="IRNazanin" w:hAnsi="IRNazanin" w:eastAsia="IRNazanin"/>
          <w:color w:val="111111"/>
          <w:sz w:val="28"/>
          <w:sz w:val="28"/>
          <w:szCs w:val="28"/>
          <w:rtl w:val="true"/>
          <w:lang w:bidi="fa-IR"/>
        </w:rPr>
        <w:t>دهد به خداى؟ و علما خلاف كردند در معنى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خداى،قرض نه از </w:t>
      </w:r>
    </w:p>
    <w:p>
      <w:pPr>
        <w:pStyle w:val="BookText"/>
        <w:rPr/>
      </w:pPr>
      <w:r>
        <w:rPr>
          <w:rFonts w:ascii="IRNazanin" w:hAnsi="IRNazanin" w:eastAsia="IRNazanin"/>
          <w:color w:val="111111"/>
          <w:sz w:val="28"/>
          <w:sz w:val="28"/>
          <w:szCs w:val="28"/>
          <w:rtl w:val="true"/>
          <w:lang w:bidi="fa-IR"/>
        </w:rPr>
        <w:t>سر حاجت مى خواهد،و لكن چنان است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عندي قرض صدق و قرض سوء </w:t>
      </w:r>
      <w:r>
        <w:rPr>
          <w:rStyle w:val="FootnoteAnchor"/>
          <w:rtl w:val="true"/>
        </w:rPr>
        <w:footnoteReference w:id="3576"/>
      </w:r>
      <w:r>
        <w:rPr>
          <w:rFonts w:ascii="Amiri" w:hAnsi="Amiri" w:eastAsia="Amiri" w:cs="Amiri"/>
          <w:color w:val="111111"/>
          <w:sz w:val="28"/>
          <w:sz w:val="28"/>
          <w:szCs w:val="28"/>
          <w:rtl w:val="true"/>
          <w:lang w:bidi="ar-SA"/>
        </w:rPr>
        <w:t>،در كارى كه در او مسائت و مسرّت باشد،معنى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كيست </w:t>
      </w:r>
      <w:r>
        <w:rPr>
          <w:rStyle w:val="FootnoteAnchor"/>
          <w:rtl w:val="true"/>
        </w:rPr>
        <w:footnoteReference w:id="3577"/>
      </w:r>
      <w:r>
        <w:rPr>
          <w:rFonts w:ascii="IRNazanin" w:hAnsi="IRNazanin" w:eastAsia="IRNazanin"/>
          <w:color w:val="111111"/>
          <w:sz w:val="28"/>
          <w:sz w:val="28"/>
          <w:szCs w:val="28"/>
          <w:rtl w:val="true"/>
          <w:lang w:bidi="fa-IR"/>
        </w:rPr>
        <w:t>كه كارى كند كه چون قرضى شود،واجب بر خداى تعالى قضا و جزاى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بلاى نيكو و بلاى بد باشد،قال اميّة بن ابى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تخلطنّ خبيثات بطيّبةو اخلع ثيابك منها و انج عريانا</w:t>
      </w:r>
    </w:p>
    <w:p>
      <w:pPr>
        <w:pStyle w:val="BookText"/>
        <w:rPr/>
      </w:pPr>
      <w:r>
        <w:rPr>
          <w:rFonts w:ascii="Amiri" w:hAnsi="Amiri" w:eastAsia="Amiri" w:cs="Amiri"/>
          <w:color w:val="111111"/>
          <w:sz w:val="28"/>
          <w:sz w:val="28"/>
          <w:szCs w:val="28"/>
          <w:rtl w:val="true"/>
          <w:lang w:bidi="ar-SA"/>
        </w:rPr>
        <w:t xml:space="preserve">كلّ امرئ سوف يجزى قرضه حسناأو </w:t>
      </w:r>
      <w:r>
        <w:rPr>
          <w:rStyle w:val="FootnoteAnchor"/>
          <w:rtl w:val="true"/>
        </w:rPr>
        <w:footnoteReference w:id="3578"/>
      </w:r>
      <w:r>
        <w:rPr>
          <w:rFonts w:ascii="Amiri" w:hAnsi="Amiri" w:eastAsia="Amiri" w:cs="Amiri"/>
          <w:color w:val="111111"/>
          <w:sz w:val="28"/>
          <w:sz w:val="28"/>
          <w:szCs w:val="28"/>
          <w:rtl w:val="true"/>
          <w:lang w:bidi="ar-SA"/>
        </w:rPr>
        <w:t>سيّئا و مدين مثل ما دانا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نجازى القروض بأمثالهافبالخير خير و بالشرّ شرّ</w:t>
      </w:r>
    </w:p>
    <w:p>
      <w:pPr>
        <w:pStyle w:val="BookText"/>
        <w:rPr/>
      </w:pP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نيك يا بد بود كه به سلف بدهى،يعنى بكنى تا با تو همچنان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چيزى بدهى تا </w:t>
      </w:r>
      <w:r>
        <w:rPr>
          <w:rStyle w:val="FootnoteAnchor"/>
          <w:rtl w:val="true"/>
        </w:rPr>
        <w:footnoteReference w:id="3579"/>
      </w:r>
      <w:r>
        <w:rPr>
          <w:rFonts w:ascii="IRNazanin" w:hAnsi="IRNazanin" w:eastAsia="IRNazanin"/>
          <w:color w:val="111111"/>
          <w:sz w:val="28"/>
          <w:sz w:val="28"/>
          <w:szCs w:val="28"/>
          <w:rtl w:val="true"/>
          <w:lang w:bidi="fa-IR"/>
        </w:rPr>
        <w:t>مثل آن با تو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تعالى،اعمال ما را تشبيه كرد به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جزاى آن </w:t>
      </w:r>
      <w:r>
        <w:rPr>
          <w:rStyle w:val="FootnoteAnchor"/>
          <w:rtl w:val="true"/>
        </w:rPr>
        <w:footnoteReference w:id="3580"/>
      </w:r>
      <w:r>
        <w:rPr>
          <w:rFonts w:ascii="IRNazanin" w:hAnsi="IRNazanin" w:eastAsia="IRNazanin"/>
          <w:color w:val="111111"/>
          <w:sz w:val="28"/>
          <w:sz w:val="28"/>
          <w:szCs w:val="28"/>
          <w:rtl w:val="true"/>
          <w:lang w:bidi="fa-IR"/>
        </w:rPr>
        <w:t>مثل آن در عقب او خواست بودن،پس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آن چيز است كه بنده بدهد اميد آن را تا عوض آن يا به </w:t>
      </w:r>
      <w:r>
        <w:rPr>
          <w:rStyle w:val="FootnoteAnchor"/>
          <w:rtl w:val="true"/>
        </w:rPr>
        <w:footnoteReference w:id="3581"/>
      </w:r>
      <w:r>
        <w:rPr>
          <w:rFonts w:ascii="Amiri" w:hAnsi="Amiri" w:eastAsia="Amiri" w:cs="Amiri"/>
          <w:color w:val="111111"/>
          <w:sz w:val="28"/>
          <w:sz w:val="28"/>
          <w:szCs w:val="28"/>
          <w:rtl w:val="true"/>
          <w:lang w:bidi="ar-SA"/>
        </w:rPr>
        <w:t>از آن با او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 بالقرض الّذي هو الدّين،قال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جوزيت قرضا فاجزهانّما يجزى الفتى ليس الجمل </w:t>
      </w:r>
      <w:r>
        <w:rPr>
          <w:rStyle w:val="FootnoteAnchor"/>
          <w:rtl w:val="true"/>
        </w:rPr>
        <w:footnoteReference w:id="3582"/>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بود،و منه المقراض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ناخن به راه را مقراض براى اين گويند كه آلت </w:t>
      </w:r>
      <w:r>
        <w:rPr>
          <w:rStyle w:val="FootnoteAnchor"/>
          <w:rtl w:val="true"/>
        </w:rPr>
        <w:footnoteReference w:id="3583"/>
      </w:r>
      <w:r>
        <w:rPr>
          <w:rFonts w:ascii="IRNazanin" w:hAnsi="IRNazanin" w:eastAsia="IRNazanin"/>
          <w:color w:val="111111"/>
          <w:sz w:val="28"/>
          <w:sz w:val="28"/>
          <w:szCs w:val="28"/>
          <w:rtl w:val="true"/>
          <w:lang w:bidi="fa-IR"/>
        </w:rPr>
        <w:t>قطع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قرض كه وام بود براى آن گويند كه قطعه اى </w:t>
      </w:r>
      <w:r>
        <w:rPr>
          <w:rStyle w:val="FootnoteAnchor"/>
          <w:rtl w:val="true"/>
        </w:rPr>
        <w:footnoteReference w:id="3584"/>
      </w:r>
      <w:r>
        <w:rPr>
          <w:rFonts w:ascii="Amiri" w:hAnsi="Amiri" w:eastAsia="Amiri" w:cs="Amiri"/>
          <w:color w:val="111111"/>
          <w:sz w:val="28"/>
          <w:sz w:val="28"/>
          <w:szCs w:val="28"/>
          <w:rtl w:val="true"/>
          <w:lang w:bidi="ar-SA"/>
        </w:rPr>
        <w:t>باشد كه او از مال خود ببرّد و بدهد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585"/>
      </w: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حذفى هست،معنى آن است </w:t>
      </w:r>
      <w:r>
        <w:rPr>
          <w:rStyle w:val="FootnoteAnchor"/>
          <w:rtl w:val="true"/>
        </w:rPr>
        <w:footnoteReference w:id="3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ذَا الَّذِي يُقْرِضُ اللّٰهَ </w:t>
      </w:r>
      <w:r>
        <w:rPr>
          <w:rStyle w:val="FootnoteAnchor"/>
          <w:rtl w:val="true"/>
        </w:rPr>
        <w:footnoteReference w:id="3587"/>
      </w:r>
      <w:r>
        <w:rPr>
          <w:rFonts w:ascii="Amiri" w:hAnsi="Amiri" w:eastAsia="Amiri" w:cs="Amiri"/>
          <w:color w:val="111111"/>
          <w:sz w:val="28"/>
          <w:sz w:val="28"/>
          <w:szCs w:val="28"/>
          <w:rtl w:val="true"/>
          <w:lang w:bidi="ar-SA"/>
        </w:rPr>
        <w:t>،اى يقرض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588"/>
      </w:r>
      <w:r>
        <w:rPr>
          <w:rFonts w:ascii="IRNazanin" w:hAnsi="IRNazanin" w:eastAsia="IRNazanin"/>
          <w:color w:val="111111"/>
          <w:sz w:val="28"/>
          <w:sz w:val="28"/>
          <w:szCs w:val="28"/>
          <w:rtl w:val="true"/>
          <w:lang w:bidi="fa-IR"/>
        </w:rPr>
        <w:t>المحتاجين من خلقه،كيست كه قرضى به بندگان خداى دهد و به محتاجان،على حذف المضاف و اقامة المضاف اليه مقامه،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w:t>
      </w:r>
      <w:r>
        <w:rPr>
          <w:rStyle w:val="FootnoteAnchor"/>
          <w:rtl w:val="true"/>
        </w:rPr>
        <w:footnoteReference w:id="3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w:t>
      </w:r>
      <w:r>
        <w:rPr>
          <w:rStyle w:val="FootnoteAnchor"/>
          <w:rtl w:val="true"/>
        </w:rPr>
        <w:footnoteReference w:id="3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ايذا و ايساف از ما در حقّ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يؤذون اولياء اللّٰه و آسفوا انبياء اللّٰه،و چنان كه در خبر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روز قيامت گويد</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بعضى بندگان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Style w:val="FootnoteAnchor"/>
          <w:rtl w:val="true"/>
        </w:rPr>
        <w:footnoteReference w:id="3591"/>
      </w:r>
      <w:r>
        <w:rPr>
          <w:rFonts w:ascii="Amiri" w:hAnsi="Amiri" w:eastAsia="Amiri" w:cs="Amiri"/>
          <w:color w:val="111111"/>
          <w:sz w:val="28"/>
          <w:sz w:val="28"/>
          <w:szCs w:val="28"/>
          <w:rtl w:val="true"/>
          <w:lang w:bidi="ar-SA"/>
        </w:rPr>
        <w:t xml:space="preserve">استطعمتك </w:t>
      </w:r>
      <w:r>
        <w:rPr>
          <w:rStyle w:val="FootnoteAnchor"/>
          <w:rtl w:val="true"/>
        </w:rPr>
        <w:footnoteReference w:id="3592"/>
      </w:r>
      <w:r>
        <w:rPr>
          <w:rFonts w:ascii="IRNazanin" w:hAnsi="IRNazanin" w:eastAsia="IRNazanin"/>
          <w:color w:val="111111"/>
          <w:sz w:val="28"/>
          <w:sz w:val="28"/>
          <w:szCs w:val="28"/>
          <w:rtl w:val="true"/>
          <w:lang w:bidi="fa-IR"/>
        </w:rPr>
        <w:t xml:space="preserve">فلم </w:t>
      </w:r>
      <w:r>
        <w:rPr>
          <w:rStyle w:val="FootnoteAnchor"/>
          <w:rtl w:val="true"/>
        </w:rPr>
        <w:footnoteReference w:id="3593"/>
      </w:r>
      <w:r>
        <w:rPr>
          <w:rFonts w:ascii="Amiri" w:hAnsi="Amiri" w:eastAsia="Amiri" w:cs="Amiri"/>
          <w:color w:val="111111"/>
          <w:sz w:val="28"/>
          <w:sz w:val="28"/>
          <w:szCs w:val="28"/>
          <w:rtl w:val="true"/>
          <w:lang w:bidi="ar-SA"/>
        </w:rPr>
        <w:t xml:space="preserve">تطعمني و استسقيتك </w:t>
      </w:r>
      <w:r>
        <w:rPr>
          <w:rStyle w:val="FootnoteAnchor"/>
          <w:rtl w:val="true"/>
        </w:rPr>
        <w:footnoteReference w:id="3594"/>
      </w:r>
      <w:r>
        <w:rPr>
          <w:rFonts w:ascii="Amiri" w:hAnsi="Amiri" w:eastAsia="Amiri" w:cs="Amiri"/>
          <w:color w:val="111111"/>
          <w:sz w:val="28"/>
          <w:sz w:val="28"/>
          <w:szCs w:val="28"/>
          <w:rtl w:val="true"/>
          <w:lang w:bidi="ar-SA"/>
        </w:rPr>
        <w:t xml:space="preserve">فلم تسقني </w:t>
      </w:r>
      <w:r>
        <w:rPr>
          <w:rStyle w:val="FootnoteAnchor"/>
          <w:rtl w:val="true"/>
        </w:rPr>
        <w:footnoteReference w:id="3595"/>
      </w:r>
      <w:r>
        <w:rPr>
          <w:rFonts w:ascii="Amiri" w:hAnsi="Amiri" w:eastAsia="Amiri" w:cs="Amiri"/>
          <w:color w:val="111111"/>
          <w:sz w:val="28"/>
          <w:sz w:val="28"/>
          <w:szCs w:val="28"/>
          <w:rtl w:val="true"/>
          <w:lang w:bidi="ar-SA"/>
        </w:rPr>
        <w:t>و استكسيتك فلم تكسني ،بنده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تو طعام خواستم ندادى </w:t>
      </w:r>
      <w:r>
        <w:rPr>
          <w:rStyle w:val="FootnoteAnchor"/>
          <w:rtl w:val="true"/>
        </w:rPr>
        <w:footnoteReference w:id="3596"/>
      </w:r>
      <w:r>
        <w:rPr>
          <w:rFonts w:ascii="IRNazanin" w:hAnsi="IRNazanin" w:eastAsia="IRNazanin"/>
          <w:color w:val="111111"/>
          <w:sz w:val="28"/>
          <w:sz w:val="28"/>
          <w:szCs w:val="28"/>
          <w:rtl w:val="true"/>
          <w:lang w:bidi="fa-IR"/>
        </w:rPr>
        <w:t xml:space="preserve">،شراب خواستم ندادى </w:t>
      </w:r>
      <w:r>
        <w:rPr>
          <w:rStyle w:val="FootnoteAnchor"/>
          <w:rtl w:val="true"/>
        </w:rPr>
        <w:footnoteReference w:id="3597"/>
      </w:r>
      <w:r>
        <w:rPr>
          <w:rFonts w:ascii="IRNazanin" w:hAnsi="IRNazanin" w:eastAsia="IRNazanin"/>
          <w:color w:val="111111"/>
          <w:sz w:val="28"/>
          <w:sz w:val="28"/>
          <w:szCs w:val="28"/>
          <w:rtl w:val="true"/>
          <w:lang w:bidi="fa-IR"/>
        </w:rPr>
        <w:t>،جامه خواستم جامه ام ندادى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بود و چگونه بود؟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بنده گرسنه از تو طعام خواست ندادى،و فلان برهنه از تو جامه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ندادى</w:t>
      </w:r>
      <w:r>
        <w:rPr>
          <w:rFonts w:eastAsia="IRNazanin" w:cs="IRNazanin"/>
          <w:color w:val="111111"/>
          <w:sz w:val="28"/>
          <w:szCs w:val="28"/>
          <w:rtl w:val="true"/>
          <w:lang w:bidi="fa-IR"/>
        </w:rPr>
        <w:t xml:space="preserve">] </w:t>
      </w:r>
      <w:r>
        <w:rPr>
          <w:rStyle w:val="FootnoteAnchor"/>
          <w:rtl w:val="true"/>
        </w:rPr>
        <w:footnoteReference w:id="35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فلأمنعنك اليوم فضلي كما منعته ،من امروز فضل خود از تو بازگيرم چنان كه تو از او بازگرفتى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Style w:val="FootnoteAnchor"/>
          <w:rtl w:val="true"/>
        </w:rPr>
        <w:footnoteReference w:id="3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به طعام و شراب </w:t>
      </w:r>
      <w:r>
        <w:rPr>
          <w:rStyle w:val="FootnoteAnchor"/>
          <w:rtl w:val="true"/>
        </w:rPr>
        <w:footnoteReference w:id="3600"/>
      </w:r>
      <w:r>
        <w:rPr>
          <w:rFonts w:ascii="Amiri" w:hAnsi="Amiri" w:eastAsia="Amiri" w:cs="Amiri"/>
          <w:color w:val="111111"/>
          <w:sz w:val="28"/>
          <w:sz w:val="28"/>
          <w:szCs w:val="28"/>
          <w:rtl w:val="true"/>
          <w:lang w:bidi="ar-SA"/>
        </w:rPr>
        <w:t xml:space="preserve">به درويش دهى </w:t>
      </w:r>
      <w:r>
        <w:rPr>
          <w:rStyle w:val="FootnoteAnchor"/>
          <w:rtl w:val="true"/>
        </w:rPr>
        <w:footnoteReference w:id="3601"/>
      </w:r>
      <w:r>
        <w:rPr>
          <w:rFonts w:ascii="IRNazanin" w:hAnsi="IRNazanin" w:eastAsia="IRNazanin"/>
          <w:color w:val="111111"/>
          <w:sz w:val="28"/>
          <w:sz w:val="28"/>
          <w:szCs w:val="28"/>
          <w:rtl w:val="true"/>
          <w:lang w:bidi="fa-IR"/>
        </w:rPr>
        <w:t>به خود حواله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طعام است و اگر شراب و اگر كسوت به من مى دهى،براى آن كه براى من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 در اين خبر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مى دهى </w:t>
      </w:r>
      <w:r>
        <w:rPr>
          <w:rStyle w:val="FootnoteAnchor"/>
          <w:rtl w:val="true"/>
        </w:rPr>
        <w:footnoteReference w:id="3602"/>
      </w:r>
      <w:r>
        <w:rPr>
          <w:rFonts w:ascii="IRNazanin" w:hAnsi="IRNazanin" w:eastAsia="IRNazanin"/>
          <w:color w:val="111111"/>
          <w:sz w:val="28"/>
          <w:sz w:val="28"/>
          <w:szCs w:val="28"/>
          <w:rtl w:val="true"/>
          <w:lang w:bidi="fa-IR"/>
        </w:rPr>
        <w:t>و خواهنده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 آيت گفت من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يَعْلَمُوا أَنَّ اللّٰهَ هُوَ يَقْبَلُ التَّوْبَةَ عَنْ عِبٰادِهِ وَ يَأْخُذُ الصَّدَقٰاتِ </w:t>
      </w:r>
      <w:r>
        <w:rPr>
          <w:rStyle w:val="FootnoteAnchor"/>
          <w:rtl w:val="true"/>
        </w:rPr>
        <w:footnoteReference w:id="3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آيت را بر اين وجه حمل كنند قرض بر حقيقت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آيت را معنى حثّ بود بر قرض دادن به مستقرضان، </w:t>
      </w:r>
    </w:p>
    <w:p>
      <w:pPr>
        <w:pStyle w:val="BookText"/>
        <w:rPr/>
      </w:pPr>
      <w:r>
        <w:rPr>
          <w:rFonts w:ascii="IRNazanin" w:hAnsi="IRNazanin" w:eastAsia="IRNazanin"/>
          <w:color w:val="111111"/>
          <w:sz w:val="28"/>
          <w:sz w:val="28"/>
          <w:szCs w:val="28"/>
          <w:rtl w:val="true"/>
          <w:lang w:bidi="fa-IR"/>
        </w:rPr>
        <w:t>براى آن كه چنان كه صدقه مستحبّ و مندوب است،قرض هم چنين است،كه قرض فاضل تر،</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مكتوبا على باب الجنة ،بر در بهشت ديدم نوشته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الصدقة بعشرة </w:t>
      </w:r>
      <w:r>
        <w:rPr>
          <w:rStyle w:val="FootnoteAnchor"/>
          <w:rtl w:val="true"/>
        </w:rPr>
        <w:footnoteReference w:id="3604"/>
      </w:r>
      <w:r>
        <w:rPr>
          <w:rFonts w:ascii="Amiri" w:hAnsi="Amiri" w:eastAsia="Amiri" w:cs="Amiri"/>
          <w:color w:val="111111"/>
          <w:sz w:val="28"/>
          <w:sz w:val="28"/>
          <w:szCs w:val="28"/>
          <w:rtl w:val="true"/>
          <w:lang w:bidi="ar-SA"/>
        </w:rPr>
        <w:t xml:space="preserve">و القرض بثمانية </w:t>
      </w:r>
      <w:r>
        <w:rPr>
          <w:rStyle w:val="FootnoteAnchor"/>
          <w:rtl w:val="true"/>
        </w:rPr>
        <w:footnoteReference w:id="3605"/>
      </w:r>
      <w:r>
        <w:rPr>
          <w:rFonts w:ascii="IRNazanin" w:hAnsi="IRNazanin" w:eastAsia="IRNazanin"/>
          <w:color w:val="111111"/>
          <w:sz w:val="28"/>
          <w:sz w:val="28"/>
          <w:szCs w:val="28"/>
          <w:rtl w:val="true"/>
          <w:lang w:bidi="fa-IR"/>
        </w:rPr>
        <w:t>عشر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يكى به ده است،و قرض يكى به هژده </w:t>
      </w:r>
      <w:r>
        <w:rPr>
          <w:rStyle w:val="FootnoteAnchor"/>
          <w:rtl w:val="true"/>
        </w:rPr>
        <w:footnoteReference w:id="3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اخي </w:t>
      </w:r>
      <w:r>
        <w:rPr>
          <w:rStyle w:val="FootnoteAnchor"/>
          <w:rtl w:val="true"/>
        </w:rPr>
        <w:footnoteReference w:id="3607"/>
      </w:r>
      <w:r>
        <w:rPr>
          <w:rFonts w:ascii="IRNazanin" w:hAnsi="IRNazanin" w:eastAsia="IRNazanin"/>
          <w:color w:val="111111"/>
          <w:sz w:val="28"/>
          <w:sz w:val="28"/>
          <w:szCs w:val="28"/>
          <w:rtl w:val="true"/>
          <w:lang w:bidi="fa-IR"/>
        </w:rPr>
        <w:t xml:space="preserve">جبريل،چرا چنين آمد؟و آن كه صدقه دهد،نه براى آن دهد تا بازخواهد </w:t>
      </w:r>
      <w:r>
        <w:rPr>
          <w:rStyle w:val="FootnoteAnchor"/>
          <w:rtl w:val="true"/>
        </w:rPr>
        <w:footnoteReference w:id="3608"/>
      </w:r>
      <w:r>
        <w:rPr>
          <w:rFonts w:ascii="Amiri" w:hAnsi="Amiri" w:eastAsia="Amiri" w:cs="Amiri"/>
          <w:color w:val="111111"/>
          <w:sz w:val="28"/>
          <w:sz w:val="28"/>
          <w:szCs w:val="28"/>
          <w:rtl w:val="true"/>
          <w:lang w:bidi="ar-SA"/>
        </w:rPr>
        <w:t xml:space="preserve">،و آن كه قرض دهد برآن </w:t>
      </w:r>
      <w:r>
        <w:rPr>
          <w:rStyle w:val="FootnoteAnchor"/>
          <w:rtl w:val="true"/>
        </w:rPr>
        <w:footnoteReference w:id="3609"/>
      </w:r>
      <w:r>
        <w:rPr>
          <w:rFonts w:ascii="IRNazanin" w:hAnsi="IRNazanin" w:eastAsia="IRNazanin"/>
          <w:color w:val="111111"/>
          <w:sz w:val="28"/>
          <w:sz w:val="28"/>
          <w:szCs w:val="28"/>
          <w:rtl w:val="true"/>
          <w:lang w:bidi="fa-IR"/>
        </w:rPr>
        <w:t>دهد تا بازخواهدگفت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چنين است، و لكن نه هركه صدقه خواهد از سر حاجت خواهد،و آن كه قرض خواهد الّا از سر حاجت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صدقه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به مستحقّ رسد،و قرض الّا به مستحقّ محتاج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سبب </w:t>
      </w:r>
      <w:r>
        <w:rPr>
          <w:rStyle w:val="FootnoteAnchor"/>
          <w:rtl w:val="true"/>
        </w:rPr>
        <w:footnoteReference w:id="3610"/>
      </w:r>
      <w:r>
        <w:rPr>
          <w:rFonts w:ascii="IRNazanin" w:hAnsi="IRNazanin" w:eastAsia="IRNazanin"/>
          <w:color w:val="111111"/>
          <w:sz w:val="28"/>
          <w:sz w:val="28"/>
          <w:szCs w:val="28"/>
          <w:rtl w:val="true"/>
          <w:lang w:bidi="fa-IR"/>
        </w:rPr>
        <w:t>قرض از صدقه فاضل تر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شايد تا </w:t>
      </w:r>
      <w:r>
        <w:rPr>
          <w:rStyle w:val="FootnoteAnchor"/>
          <w:rtl w:val="true"/>
        </w:rPr>
        <w:footnoteReference w:id="3611"/>
      </w:r>
      <w:r>
        <w:rPr>
          <w:rFonts w:ascii="Amiri" w:hAnsi="Amiri" w:eastAsia="Amiri" w:cs="Amiri"/>
          <w:color w:val="111111"/>
          <w:sz w:val="28"/>
          <w:sz w:val="28"/>
          <w:szCs w:val="28"/>
          <w:rtl w:val="true"/>
          <w:lang w:bidi="ar-SA"/>
        </w:rPr>
        <w:t xml:space="preserve">قرض محمول بود بر صدقه،و براى آن قرض خواند آن را كه آن را </w:t>
      </w:r>
      <w:r>
        <w:rPr>
          <w:rStyle w:val="FootnoteAnchor"/>
          <w:rtl w:val="true"/>
        </w:rPr>
        <w:footnoteReference w:id="3612"/>
      </w:r>
      <w:r>
        <w:rPr>
          <w:rFonts w:ascii="IRNazanin" w:hAnsi="IRNazanin" w:eastAsia="IRNazanin"/>
          <w:color w:val="111111"/>
          <w:sz w:val="28"/>
          <w:sz w:val="28"/>
          <w:szCs w:val="28"/>
          <w:rtl w:val="true"/>
          <w:lang w:bidi="fa-IR"/>
        </w:rPr>
        <w:t>جزاى خواهد بودن چون قضاء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يبقى له مال و ربّ العرش يستقرضه،عجب دارم از آن كس كه او را مالى باشد در دست و رها كند،و خداى عرش از او قرض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را از اهل اشارت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خداى تعالى با استغنايش از ما محتاجان قرض خواست؟گفت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بازنمايد كه دوستى ثابت هست از ميان ما؟ براى آن كه قرض از دوستان خواهند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سلمه روايت كند از ابو هريره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3613"/>
      </w:r>
      <w:r>
        <w:rPr>
          <w:rFonts w:ascii="IRNazanin" w:hAnsi="IRNazanin" w:eastAsia="IRNazanin"/>
          <w:color w:val="111111"/>
          <w:sz w:val="28"/>
          <w:sz w:val="28"/>
          <w:szCs w:val="28"/>
          <w:rtl w:val="true"/>
          <w:lang w:bidi="fa-IR"/>
        </w:rPr>
        <w:t xml:space="preserve">چيزى به قرض به برادر مسلمان دهد،خداى تعالى به هر درمى به وزن كوه احد و ثبير و </w:t>
      </w:r>
      <w:r>
        <w:rPr>
          <w:rStyle w:val="FootnoteAnchor"/>
          <w:rtl w:val="true"/>
        </w:rPr>
        <w:footnoteReference w:id="3614"/>
      </w:r>
      <w:r>
        <w:rPr>
          <w:rFonts w:ascii="Amiri" w:hAnsi="Amiri" w:eastAsia="Amiri" w:cs="Amiri"/>
          <w:color w:val="111111"/>
          <w:sz w:val="28"/>
          <w:sz w:val="28"/>
          <w:szCs w:val="28"/>
          <w:rtl w:val="true"/>
          <w:lang w:bidi="ar-SA"/>
        </w:rPr>
        <w:t>طور سينا حسنات بنويسد او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 حَسَناً ،واقدى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محتسبا طيّبة بها نفسه،قرض نيكو آن بود كه براى خداى دهد و دلش به آن خوش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مبارك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نيكو آن بود كه مالش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الصّدفيّ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بدهى و منّت ننهى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عوضى چشم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فَيُضٰاعِفَهُ ،تا مضاعف كند خداى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 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خواند و ابن ابي اسحاق و ابو حاتم در 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عامر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نصب </w:t>
      </w:r>
      <w:r>
        <w:rPr>
          <w:rStyle w:val="FootnoteAnchor"/>
          <w:rtl w:val="true"/>
        </w:rPr>
        <w:footnoteReference w:id="3615"/>
      </w:r>
      <w:r>
        <w:rPr>
          <w:rFonts w:ascii="Amiri" w:hAnsi="Amiri" w:eastAsia="Amiri" w:cs="Amiri"/>
          <w:color w:val="111111"/>
          <w:sz w:val="28"/>
          <w:sz w:val="28"/>
          <w:szCs w:val="28"/>
          <w:rtl w:val="true"/>
          <w:lang w:bidi="ar-SA"/>
        </w:rPr>
        <w:t>و تشديد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و ابو جعفر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 و رفع،باقى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 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به رفع خواند،عطف كند على قوله يُقْرِضُ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استيناف </w:t>
      </w:r>
      <w:r>
        <w:rPr>
          <w:rStyle w:val="FootnoteAnchor"/>
          <w:rtl w:val="true"/>
        </w:rPr>
        <w:footnoteReference w:id="3616"/>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يضاعفه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به نصب خواند،به جواب استفهام كند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تشديد و تخفيف هر دو لغت است،و حجّت تشديد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كَثِيرَةً ، و تفعيل تكثير فعل را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تضعيف جز خداى تعالى نداند،براى آن كه آن را كه خداى بسيار خواند آن را،چه اندازه باشد؟قالوا و هذا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يُؤْتِ مِنْ لَدُنْهُ أَجْراً عَظِيماً </w:t>
      </w:r>
      <w:r>
        <w:rPr>
          <w:rStyle w:val="FootnoteAnchor"/>
          <w:rtl w:val="true"/>
        </w:rPr>
        <w:footnoteReference w:id="361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يَقْبِضُ وَ يَبْصُطُ </w:t>
      </w:r>
      <w:r>
        <w:rPr>
          <w:rStyle w:val="FootnoteAnchor"/>
          <w:rtl w:val="true"/>
        </w:rPr>
        <w:footnoteReference w:id="3618"/>
      </w:r>
      <w:r>
        <w:rPr>
          <w:rFonts w:ascii="IRNazanin" w:hAnsi="IRNazanin" w:eastAsia="IRNazanin"/>
          <w:color w:val="111111"/>
          <w:sz w:val="28"/>
          <w:sz w:val="28"/>
          <w:szCs w:val="28"/>
          <w:rtl w:val="true"/>
          <w:lang w:bidi="fa-IR"/>
        </w:rPr>
        <w:t>،و خداى تعالى روزى تنگ كند بر آنكه خواهد و فراخ كند بر آنكه خواهد،و وقتى بر شخصى تنگ كند،و وقتى فراخ كند برحسب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امساك آمد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يَقْبِضُونَ أَيْدِيَهُمْ </w:t>
      </w:r>
      <w:r>
        <w:rPr>
          <w:rStyle w:val="FootnoteAnchor"/>
          <w:rtl w:val="true"/>
        </w:rPr>
        <w:footnoteReference w:id="3619"/>
      </w:r>
      <w:r>
        <w:rPr>
          <w:rFonts w:ascii="Amiri" w:hAnsi="Amiri" w:eastAsia="Amiri" w:cs="Amiri"/>
          <w:color w:val="111111"/>
          <w:sz w:val="28"/>
          <w:sz w:val="28"/>
          <w:szCs w:val="28"/>
          <w:rtl w:val="true"/>
          <w:lang w:bidi="ar-SA"/>
        </w:rPr>
        <w:t>،اى يمسكونها عن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فراخ روزيى </w:t>
      </w:r>
      <w:r>
        <w:rPr>
          <w:rStyle w:val="FootnoteAnchor"/>
          <w:rtl w:val="true"/>
        </w:rPr>
        <w:footnoteReference w:id="3620"/>
      </w:r>
      <w:r>
        <w:rPr>
          <w:rFonts w:ascii="Amiri" w:hAnsi="Amiri" w:eastAsia="Amiri" w:cs="Amiri"/>
          <w:color w:val="111111"/>
          <w:sz w:val="28"/>
          <w:sz w:val="28"/>
          <w:szCs w:val="28"/>
          <w:rtl w:val="true"/>
          <w:lang w:bidi="ar-SA"/>
        </w:rPr>
        <w:t>آمد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w:t>
      </w:r>
      <w:r>
        <w:rPr>
          <w:rStyle w:val="FootnoteAnchor"/>
          <w:rtl w:val="true"/>
        </w:rPr>
        <w:footnoteReference w:id="3621"/>
      </w:r>
      <w:r>
        <w:rPr>
          <w:rFonts w:ascii="IRNazanin" w:hAnsi="IRNazanin" w:eastAsia="IRNazanin"/>
          <w:color w:val="111111"/>
          <w:sz w:val="28"/>
          <w:sz w:val="28"/>
          <w:szCs w:val="28"/>
          <w:rtl w:val="true"/>
          <w:lang w:bidi="fa-IR"/>
        </w:rPr>
        <w:t xml:space="preserve">،و اصل در اين باب دست بستن و گشادن باشد،آنگه كنايت كردند </w:t>
      </w:r>
    </w:p>
    <w:p>
      <w:pPr>
        <w:pStyle w:val="BookText"/>
        <w:rPr/>
      </w:pPr>
      <w:r>
        <w:rPr>
          <w:rFonts w:ascii="IRNazanin" w:hAnsi="IRNazanin" w:eastAsia="IRNazanin"/>
          <w:color w:val="111111"/>
          <w:sz w:val="28"/>
          <w:sz w:val="28"/>
          <w:szCs w:val="28"/>
          <w:rtl w:val="true"/>
          <w:lang w:bidi="fa-IR"/>
        </w:rPr>
        <w:t>به اين از بخل و به آن از سخا،و ابو تمّام مى گويد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تعوّد بسط الكفّ حتّى لو انّهثناها لقبض لم تجبه انا مله</w:t>
      </w:r>
    </w:p>
    <w:p>
      <w:pPr>
        <w:pStyle w:val="BookText"/>
        <w:rPr/>
      </w:pP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احيا و اماتت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قبض روح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يبسط</w:t>
      </w:r>
      <w:r>
        <w:rPr>
          <w:rFonts w:eastAsia="IRNazanin" w:cs="IRNazanin"/>
          <w:color w:val="111111"/>
          <w:sz w:val="28"/>
          <w:szCs w:val="28"/>
          <w:rtl w:val="true"/>
          <w:lang w:bidi="fa-IR"/>
        </w:rPr>
        <w:t xml:space="preserve">» </w:t>
      </w:r>
      <w:r>
        <w:rPr>
          <w:rStyle w:val="FootnoteAnchor"/>
          <w:rtl w:val="true"/>
        </w:rPr>
        <w:footnoteReference w:id="3622"/>
      </w:r>
      <w:r>
        <w:rPr>
          <w:rFonts w:ascii="IRNazanin" w:hAnsi="IRNazanin" w:eastAsia="IRNazanin"/>
          <w:color w:val="111111"/>
          <w:sz w:val="28"/>
          <w:sz w:val="28"/>
          <w:szCs w:val="28"/>
          <w:rtl w:val="true"/>
          <w:lang w:bidi="fa-IR"/>
        </w:rPr>
        <w:t>مراد بسط عمر،و گفته اند مراد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يَقْبِضُ ،اى يقبض </w:t>
      </w:r>
      <w:r>
        <w:rPr>
          <w:rStyle w:val="FootnoteAnchor"/>
          <w:rtl w:val="true"/>
        </w:rPr>
        <w:footnoteReference w:id="3623"/>
      </w:r>
      <w:r>
        <w:rPr>
          <w:rFonts w:ascii="IRNazanin" w:hAnsi="IRNazanin" w:eastAsia="IRNazanin"/>
          <w:color w:val="111111"/>
          <w:sz w:val="28"/>
          <w:sz w:val="28"/>
          <w:szCs w:val="28"/>
          <w:rtl w:val="true"/>
          <w:lang w:bidi="fa-IR"/>
        </w:rPr>
        <w:t>الصّدقة،خداى صدقه بستاند و يبسط الخلف،و عوض بگسترد يعنى فراخ دهد و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دگر </w:t>
      </w:r>
      <w:r>
        <w:rPr>
          <w:rStyle w:val="FootnoteAnchor"/>
          <w:rtl w:val="true"/>
        </w:rPr>
        <w:footnoteReference w:id="362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قبض </w:t>
      </w:r>
      <w:r>
        <w:rPr>
          <w:rStyle w:val="FootnoteAnchor"/>
          <w:rtl w:val="true"/>
        </w:rPr>
        <w:footnoteReference w:id="3625"/>
      </w:r>
      <w:r>
        <w:rPr>
          <w:rFonts w:ascii="IRNazanin" w:hAnsi="IRNazanin" w:eastAsia="IRNazanin"/>
          <w:color w:val="111111"/>
          <w:sz w:val="28"/>
          <w:sz w:val="28"/>
          <w:szCs w:val="28"/>
          <w:rtl w:val="true"/>
          <w:lang w:bidi="fa-IR"/>
        </w:rPr>
        <w:t>دلها و بسط آن است،براى آن كه دادن و ندادن به دل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خداى خواهد،توفيق دهد تا دلش گشاده و فراخ شود به دادن،و قبض كند دل آن كس كه خواهد تا بخل و امساك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ازمّة القلوب بيد اللّٰه،زمامهاى دلها به دست مشيّت خداست،چنان كه خواهد گرداند</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مقلّب القلوب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إِلَيْهِ تُرْجَعُونَ ،و مرجع و مآب با خداست،با او برند شما را تا جزا دهد هركسى </w:t>
      </w:r>
      <w:r>
        <w:rPr>
          <w:rStyle w:val="FootnoteAnchor"/>
          <w:rtl w:val="true"/>
        </w:rPr>
        <w:footnoteReference w:id="3626"/>
      </w:r>
      <w:r>
        <w:rPr>
          <w:rFonts w:ascii="IRNazanin" w:hAnsi="IRNazanin" w:eastAsia="IRNazanin"/>
          <w:color w:val="111111"/>
          <w:sz w:val="28"/>
          <w:sz w:val="28"/>
          <w:szCs w:val="28"/>
          <w:rtl w:val="true"/>
          <w:lang w:bidi="fa-IR"/>
        </w:rPr>
        <w:t>را بر وفق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خاك،كناية عن غير مذكور،يعنى با خاك برند شما را،چنان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خَلَقْنٰاكُمْ وَ فِيهٰا نُعِيدُكُمْ </w:t>
      </w:r>
      <w:r>
        <w:rPr>
          <w:rStyle w:val="FootnoteAnchor"/>
          <w:rtl w:val="true"/>
        </w:rPr>
        <w:footnoteReference w:id="3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راوى خبر گويد </w:t>
      </w:r>
      <w:r>
        <w:rPr>
          <w:rStyle w:val="FootnoteAnchor"/>
          <w:rtl w:val="true"/>
        </w:rPr>
        <w:footnoteReference w:id="3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فرود آمد،مردى بود در صحابه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ابو الدّحداح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از ما قرض مى خواهد،و او از ما بى 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بلى،مى خواهد تا شما را به بهشت برد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قرضى </w:t>
      </w:r>
      <w:r>
        <w:rPr>
          <w:rStyle w:val="FootnoteAnchor"/>
          <w:rtl w:val="true"/>
        </w:rPr>
        <w:footnoteReference w:id="3629"/>
      </w:r>
      <w:r>
        <w:rPr>
          <w:rFonts w:ascii="IRNazanin" w:hAnsi="IRNazanin" w:eastAsia="IRNazanin"/>
          <w:color w:val="111111"/>
          <w:sz w:val="28"/>
          <w:sz w:val="28"/>
          <w:szCs w:val="28"/>
          <w:rtl w:val="true"/>
          <w:lang w:bidi="fa-IR"/>
        </w:rPr>
        <w:t>دهم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ضمان كنى براى من بهشت؟گفت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آرى،هركه او صدقه اى </w:t>
      </w:r>
      <w:r>
        <w:rPr>
          <w:rStyle w:val="FootnoteAnchor"/>
          <w:rtl w:val="true"/>
        </w:rPr>
        <w:footnoteReference w:id="3630"/>
      </w:r>
      <w:r>
        <w:rPr>
          <w:rFonts w:ascii="IRNazanin" w:hAnsi="IRNazanin" w:eastAsia="IRNazanin"/>
          <w:color w:val="111111"/>
          <w:sz w:val="28"/>
          <w:sz w:val="28"/>
          <w:szCs w:val="28"/>
          <w:rtl w:val="true"/>
          <w:lang w:bidi="fa-IR"/>
        </w:rPr>
        <w:t>بدهد،مانند آنش در بهشت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دخترك خرد من دحداحة با من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 من </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دو خرماستان </w:t>
      </w:r>
      <w:r>
        <w:rPr>
          <w:rStyle w:val="FootnoteAnchor"/>
          <w:rtl w:val="true"/>
        </w:rPr>
        <w:footnoteReference w:id="3631"/>
      </w:r>
      <w:r>
        <w:rPr>
          <w:rFonts w:ascii="IRNazanin" w:hAnsi="IRNazanin" w:eastAsia="IRNazanin"/>
          <w:color w:val="111111"/>
          <w:sz w:val="28"/>
          <w:sz w:val="28"/>
          <w:szCs w:val="28"/>
          <w:rtl w:val="true"/>
          <w:lang w:bidi="fa-IR"/>
        </w:rPr>
        <w:t>است،يكى به بالاى مدينه و يكى به زير مدينه،جز آن چيزى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قرض كردم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نه،يكى قرض كن و يكى رها كن تا معيشه </w:t>
      </w:r>
      <w:r>
        <w:rPr>
          <w:rStyle w:val="FootnoteAnchor"/>
          <w:rtl w:val="true"/>
        </w:rPr>
        <w:footnoteReference w:id="3632"/>
      </w:r>
      <w:r>
        <w:rPr>
          <w:rFonts w:ascii="Amiri" w:hAnsi="Amiri" w:eastAsia="Amiri" w:cs="Amiri"/>
          <w:color w:val="111111"/>
          <w:sz w:val="28"/>
          <w:sz w:val="28"/>
          <w:szCs w:val="28"/>
          <w:rtl w:val="true"/>
          <w:lang w:bidi="ar-SA"/>
        </w:rPr>
        <w:t>تو و عيال تو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چنين مى فرمايى،گواه باش كه از اين دو خرماستان </w:t>
      </w:r>
      <w:r>
        <w:rPr>
          <w:rStyle w:val="FootnoteAnchor"/>
          <w:rtl w:val="true"/>
        </w:rPr>
        <w:footnoteReference w:id="3633"/>
      </w:r>
      <w:r>
        <w:rPr>
          <w:rFonts w:ascii="Amiri" w:hAnsi="Amiri" w:eastAsia="Amiri" w:cs="Amiri"/>
          <w:color w:val="111111"/>
          <w:sz w:val="28"/>
          <w:sz w:val="28"/>
          <w:szCs w:val="28"/>
          <w:rtl w:val="true"/>
          <w:lang w:bidi="ar-SA"/>
        </w:rPr>
        <w:t xml:space="preserve">آن كه بهينه است خداى راست،و آن حايطى است سيصد </w:t>
      </w:r>
      <w:r>
        <w:rPr>
          <w:rStyle w:val="FootnoteAnchor"/>
          <w:rtl w:val="true"/>
        </w:rPr>
        <w:footnoteReference w:id="3634"/>
      </w:r>
      <w:r>
        <w:rPr>
          <w:rFonts w:ascii="IRNazanin" w:hAnsi="IRNazanin" w:eastAsia="IRNazanin"/>
          <w:color w:val="111111"/>
          <w:sz w:val="28"/>
          <w:sz w:val="28"/>
          <w:szCs w:val="28"/>
          <w:rtl w:val="true"/>
          <w:lang w:bidi="fa-IR"/>
        </w:rPr>
        <w:t xml:space="preserve">خرما بن در او،رسول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يجزيك اللّٰه الجنّة، خداى تعالى به جزاى آن بهشت به تو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ابو الدّحداح بيامد و اهلش و فرزندانش در حديقه بودند،گرد درختان مى گرديدند و كارى مى كردند،آواز داد و اين بيتها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هداك ربي سبل الرّشادالى سبيل الخير و السّداد</w:t>
      </w:r>
    </w:p>
    <w:p>
      <w:pPr>
        <w:pStyle w:val="BookText"/>
        <w:rPr/>
      </w:pPr>
      <w:r>
        <w:rPr>
          <w:rFonts w:ascii="Amiri" w:hAnsi="Amiri" w:eastAsia="Amiri" w:cs="Amiri"/>
          <w:color w:val="111111"/>
          <w:sz w:val="28"/>
          <w:sz w:val="28"/>
          <w:szCs w:val="28"/>
          <w:rtl w:val="true"/>
          <w:lang w:bidi="ar-SA"/>
        </w:rPr>
        <w:t xml:space="preserve">بينى من الحائط لي بالواد </w:t>
      </w:r>
      <w:r>
        <w:rPr>
          <w:rStyle w:val="FootnoteAnchor"/>
          <w:rtl w:val="true"/>
        </w:rPr>
        <w:footnoteReference w:id="3635"/>
      </w:r>
      <w:r>
        <w:rPr>
          <w:rFonts w:ascii="IRNazanin" w:hAnsi="IRNazanin" w:eastAsia="IRNazanin"/>
          <w:color w:val="111111"/>
          <w:sz w:val="28"/>
          <w:sz w:val="28"/>
          <w:szCs w:val="28"/>
          <w:rtl w:val="true"/>
          <w:lang w:bidi="fa-IR"/>
        </w:rPr>
        <w:t xml:space="preserve">فقد مضى قرضا الى التّناد </w:t>
      </w:r>
      <w:r>
        <w:rPr>
          <w:rStyle w:val="FootnoteAnchor"/>
          <w:rtl w:val="true"/>
        </w:rPr>
        <w:footnoteReference w:id="3636"/>
      </w:r>
    </w:p>
    <w:p>
      <w:pPr>
        <w:pStyle w:val="BookText"/>
        <w:rPr/>
      </w:pPr>
      <w:r>
        <w:rPr>
          <w:rFonts w:ascii="IRNazanin" w:hAnsi="IRNazanin" w:eastAsia="IRNazanin"/>
          <w:color w:val="111111"/>
          <w:sz w:val="28"/>
          <w:sz w:val="28"/>
          <w:szCs w:val="28"/>
          <w:rtl w:val="true"/>
          <w:lang w:bidi="fa-IR"/>
        </w:rPr>
        <w:t>اقرضته اللّٰه على اعتمادبالطّوع لا منّ و لا ارتداد</w:t>
      </w:r>
    </w:p>
    <w:p>
      <w:pPr>
        <w:pStyle w:val="BookText"/>
        <w:rPr/>
      </w:pPr>
      <w:r>
        <w:rPr>
          <w:rFonts w:ascii="IRNazanin" w:hAnsi="IRNazanin" w:eastAsia="IRNazanin"/>
          <w:color w:val="111111"/>
          <w:sz w:val="28"/>
          <w:sz w:val="28"/>
          <w:szCs w:val="28"/>
          <w:rtl w:val="true"/>
          <w:lang w:bidi="fa-IR"/>
        </w:rPr>
        <w:t xml:space="preserve">الّا رجاء الضّعف فى المعاد </w:t>
      </w:r>
      <w:r>
        <w:rPr>
          <w:rStyle w:val="FootnoteAnchor"/>
          <w:rtl w:val="true"/>
        </w:rPr>
        <w:footnoteReference w:id="3637"/>
      </w:r>
      <w:r>
        <w:rPr>
          <w:rFonts w:ascii="Amiri" w:hAnsi="Amiri" w:eastAsia="Amiri" w:cs="Amiri"/>
          <w:color w:val="111111"/>
          <w:sz w:val="28"/>
          <w:sz w:val="28"/>
          <w:szCs w:val="28"/>
          <w:rtl w:val="true"/>
          <w:lang w:bidi="ar-SA"/>
        </w:rPr>
        <w:t>فارتحلي بالنّفس و الاولاد</w:t>
      </w:r>
    </w:p>
    <w:p>
      <w:pPr>
        <w:pStyle w:val="BookText"/>
        <w:rPr/>
      </w:pPr>
      <w:r>
        <w:rPr>
          <w:rFonts w:ascii="Amiri" w:hAnsi="Amiri" w:eastAsia="Amiri" w:cs="Amiri"/>
          <w:color w:val="111111"/>
          <w:sz w:val="28"/>
          <w:sz w:val="28"/>
          <w:szCs w:val="28"/>
          <w:rtl w:val="true"/>
          <w:lang w:bidi="ar-SA"/>
        </w:rPr>
        <w:t xml:space="preserve">و البرّ لا شكّ فخير زادقدّمه المرء الى المعاد </w:t>
      </w:r>
      <w:r>
        <w:rPr>
          <w:rStyle w:val="FootnoteAnchor"/>
          <w:rtl w:val="true"/>
        </w:rPr>
        <w:footnoteReference w:id="3638"/>
      </w:r>
    </w:p>
    <w:p>
      <w:pPr>
        <w:pStyle w:val="BookText"/>
        <w:rPr/>
      </w:pPr>
      <w:r>
        <w:rPr>
          <w:rFonts w:ascii="IRNazanin" w:hAnsi="IRNazanin" w:eastAsia="IRNazanin"/>
          <w:color w:val="111111"/>
          <w:sz w:val="28"/>
          <w:sz w:val="28"/>
          <w:szCs w:val="28"/>
          <w:rtl w:val="true"/>
          <w:lang w:bidi="fa-IR"/>
        </w:rPr>
        <w:t>امّ الدّحداح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لك فيما اشتريت،خداى تو را مبارك كناد آنچه خريدى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الدّحداح </w:t>
      </w:r>
      <w:r>
        <w:rPr>
          <w:rStyle w:val="FootnoteAnchor"/>
          <w:rtl w:val="true"/>
        </w:rPr>
        <w:footnoteReference w:id="3639"/>
      </w:r>
      <w:r>
        <w:rPr>
          <w:rFonts w:ascii="IRNazanin" w:hAnsi="IRNazanin" w:eastAsia="IRNazanin"/>
          <w:color w:val="111111"/>
          <w:sz w:val="28"/>
          <w:sz w:val="28"/>
          <w:szCs w:val="28"/>
          <w:rtl w:val="true"/>
          <w:lang w:bidi="fa-IR"/>
        </w:rPr>
        <w:t xml:space="preserve">اين بيتها بگفت </w:t>
      </w:r>
      <w:r>
        <w:rPr>
          <w:rStyle w:val="FootnoteAnchor"/>
          <w:rtl w:val="true"/>
        </w:rPr>
        <w:footnoteReference w:id="3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بعلك </w:t>
      </w:r>
      <w:r>
        <w:rPr>
          <w:rStyle w:val="FootnoteAnchor"/>
          <w:rtl w:val="true"/>
        </w:rPr>
        <w:footnoteReference w:id="3641"/>
      </w:r>
      <w:r>
        <w:rPr>
          <w:rFonts w:ascii="Amiri" w:hAnsi="Amiri" w:eastAsia="Amiri" w:cs="Amiri"/>
          <w:color w:val="111111"/>
          <w:sz w:val="28"/>
          <w:sz w:val="28"/>
          <w:szCs w:val="28"/>
          <w:rtl w:val="true"/>
          <w:lang w:bidi="ar-SA"/>
        </w:rPr>
        <w:t>ادّى ما لديه و نصحانّ لك الحظّ اذا الحظّ وضح</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متّع اللّٰه عيالي و منحبالعجوة السّوداء و الزّهر </w:t>
      </w:r>
      <w:r>
        <w:rPr>
          <w:rStyle w:val="FootnoteAnchor"/>
          <w:rtl w:val="true"/>
        </w:rPr>
        <w:footnoteReference w:id="3642"/>
      </w:r>
      <w:r>
        <w:rPr>
          <w:rFonts w:ascii="IRNazanin" w:hAnsi="IRNazanin" w:eastAsia="IRNazanin"/>
          <w:color w:val="111111"/>
          <w:sz w:val="28"/>
          <w:sz w:val="28"/>
          <w:szCs w:val="28"/>
          <w:rtl w:val="true"/>
          <w:lang w:bidi="fa-IR"/>
        </w:rPr>
        <w:t xml:space="preserve">البلح </w:t>
      </w:r>
      <w:bookmarkStart w:id="83" w:name="pg12357_109881"/>
    </w:p>
    <w:p>
      <w:pPr>
        <w:pStyle w:val="BookText"/>
        <w:rPr/>
      </w:pPr>
      <w:bookmarkEnd w:id="83"/>
      <w:r>
        <w:rPr>
          <w:rFonts w:ascii="Amiri" w:hAnsi="Amiri" w:eastAsia="Amiri" w:cs="Amiri"/>
          <w:color w:val="111111"/>
          <w:sz w:val="28"/>
          <w:sz w:val="28"/>
          <w:szCs w:val="28"/>
          <w:rtl w:val="true"/>
          <w:lang w:bidi="ar-SA"/>
        </w:rPr>
        <w:t>و العبد يسعى و له ما قد كدحطول اللّيالي و عليه ما اجترح</w:t>
      </w:r>
    </w:p>
    <w:p>
      <w:pPr>
        <w:pStyle w:val="BookText"/>
        <w:rPr/>
      </w:pPr>
      <w:r>
        <w:rPr>
          <w:rFonts w:ascii="IRNazanin" w:hAnsi="IRNazanin" w:eastAsia="IRNazanin"/>
          <w:color w:val="111111"/>
          <w:sz w:val="28"/>
          <w:sz w:val="28"/>
          <w:szCs w:val="28"/>
          <w:rtl w:val="true"/>
          <w:lang w:bidi="fa-IR"/>
        </w:rPr>
        <w:t>امّ الدّحداح آنچه كودكان در دامن و آستين داشتند از ايشان بستد و بريخت،و آنچه در دهن داشتند از دهانشان بگرفت و بينداخت،و بيرون آمدند و با حديقه ديگر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من عذق ردّاح و دار فيّاح فى الجنّة لابى الدّحداح،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درخت بزرگ و سراى فراخ كه ابو الدّحداح را خواهد بودن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84" w:name="__RefHeading___Toc8560840_417432637"/>
      <w:bookmarkStart w:id="85" w:name="_Toc36"/>
      <w:bookmarkEnd w:id="84"/>
      <w:r>
        <w:rPr>
          <w:rtl w:val="true"/>
        </w:rPr>
        <w:t xml:space="preserve">سوره البقرة </w:t>
      </w:r>
      <w:r>
        <w:rPr>
          <w:rtl w:val="true"/>
        </w:rPr>
        <w:t>(</w:t>
      </w:r>
      <w:r>
        <w:rPr/>
        <w:t>2</w:t>
      </w:r>
      <w:r>
        <w:rPr>
          <w:rtl w:val="true"/>
        </w:rPr>
        <w:t xml:space="preserve">): </w:t>
      </w:r>
      <w:r>
        <w:rPr>
          <w:rtl w:val="true"/>
        </w:rPr>
        <w:t xml:space="preserve">آیات </w:t>
      </w:r>
      <w:r>
        <w:rPr/>
        <w:t>246</w:t>
      </w:r>
      <w:r>
        <w:rPr>
          <w:rtl w:val="true"/>
        </w:rPr>
        <w:t xml:space="preserve"> </w:t>
      </w:r>
      <w:r>
        <w:rPr>
          <w:rtl w:val="true"/>
        </w:rPr>
        <w:t xml:space="preserve">تا </w:t>
      </w:r>
      <w:r>
        <w:rPr/>
        <w:t>252</w:t>
      </w:r>
      <w:bookmarkEnd w:id="85"/>
    </w:p>
    <w:p>
      <w:pPr>
        <w:pStyle w:val="Heading3"/>
        <w:numPr>
          <w:ilvl w:val="2"/>
          <w:numId w:val="1"/>
        </w:numPr>
        <w:rPr/>
      </w:pPr>
      <w:bookmarkStart w:id="86" w:name="__RefHeading___Toc8560842_417432637"/>
      <w:bookmarkStart w:id="87" w:name="_Toc37"/>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3"/>
        <w:numPr>
          <w:ilvl w:val="2"/>
          <w:numId w:val="1"/>
        </w:numPr>
        <w:rPr/>
      </w:pPr>
      <w:bookmarkStart w:id="88" w:name="__RefHeading___Toc8560844_417432637"/>
      <w:bookmarkStart w:id="89" w:name="_Toc38"/>
      <w:bookmarkEnd w:id="88"/>
      <w:r>
        <w:rPr>
          <w:rtl w:val="true"/>
        </w:rPr>
        <w:t>ترجمه</w:t>
      </w:r>
      <w:bookmarkEnd w:id="89"/>
    </w:p>
    <w:p>
      <w:pPr>
        <w:pStyle w:val="BookText"/>
        <w:rPr/>
      </w:pPr>
      <w:r>
        <w:rPr>
          <w:rFonts w:ascii="Amiri" w:hAnsi="Amiri" w:eastAsia="Amiri" w:cs="Amiri"/>
          <w:color w:val="111111"/>
          <w:sz w:val="28"/>
          <w:sz w:val="28"/>
          <w:szCs w:val="28"/>
          <w:rtl w:val="true"/>
          <w:lang w:bidi="ar-SA"/>
        </w:rPr>
        <w:t xml:space="preserve">نبينى جماعت </w:t>
      </w:r>
      <w:r>
        <w:rPr>
          <w:rStyle w:val="FootnoteAnchor"/>
          <w:rtl w:val="true"/>
        </w:rPr>
        <w:footnoteReference w:id="3643"/>
      </w:r>
      <w:r>
        <w:rPr>
          <w:rFonts w:ascii="IRNazanin" w:hAnsi="IRNazanin" w:eastAsia="IRNazanin"/>
          <w:color w:val="111111"/>
          <w:sz w:val="28"/>
          <w:sz w:val="28"/>
          <w:szCs w:val="28"/>
          <w:rtl w:val="true"/>
          <w:lang w:bidi="fa-IR"/>
        </w:rPr>
        <w:t xml:space="preserve">را از فرزندان يعقوب از پس موسى،چون گفتند پيغامبرى را از ايشان بفرست براى ما پادشاهى </w:t>
      </w:r>
      <w:r>
        <w:rPr>
          <w:rStyle w:val="FootnoteAnchor"/>
          <w:rtl w:val="true"/>
        </w:rPr>
        <w:footnoteReference w:id="3644"/>
      </w:r>
      <w:r>
        <w:rPr>
          <w:rFonts w:ascii="Amiri" w:hAnsi="Amiri" w:eastAsia="Amiri" w:cs="Amiri"/>
          <w:color w:val="111111"/>
          <w:sz w:val="28"/>
          <w:sz w:val="28"/>
          <w:szCs w:val="28"/>
          <w:rtl w:val="true"/>
          <w:lang w:bidi="ar-SA"/>
        </w:rPr>
        <w:t xml:space="preserve">تا كالزار </w:t>
      </w:r>
      <w:r>
        <w:rPr>
          <w:rStyle w:val="FootnoteAnchor"/>
          <w:rtl w:val="true"/>
        </w:rPr>
        <w:footnoteReference w:id="3645"/>
      </w:r>
      <w:r>
        <w:rPr>
          <w:rFonts w:ascii="IRNazanin" w:hAnsi="IRNazanin" w:eastAsia="IRNazanin"/>
          <w:color w:val="111111"/>
          <w:sz w:val="28"/>
          <w:sz w:val="28"/>
          <w:szCs w:val="28"/>
          <w:rtl w:val="true"/>
          <w:lang w:bidi="fa-IR"/>
        </w:rPr>
        <w:t>كنيم در راه خداى،گفت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باشد كه اگر بر نويسند </w:t>
      </w:r>
      <w:r>
        <w:rPr>
          <w:rStyle w:val="FootnoteAnchor"/>
          <w:rtl w:val="true"/>
        </w:rPr>
        <w:footnoteReference w:id="3646"/>
      </w:r>
      <w:r>
        <w:rPr>
          <w:rFonts w:ascii="Amiri" w:hAnsi="Amiri" w:eastAsia="Amiri" w:cs="Amiri"/>
          <w:color w:val="111111"/>
          <w:sz w:val="28"/>
          <w:sz w:val="28"/>
          <w:szCs w:val="28"/>
          <w:rtl w:val="true"/>
          <w:lang w:bidi="ar-SA"/>
        </w:rPr>
        <w:t xml:space="preserve">بر شما كالزار </w:t>
      </w:r>
      <w:r>
        <w:rPr>
          <w:rStyle w:val="FootnoteAnchor"/>
          <w:rtl w:val="true"/>
        </w:rPr>
        <w:footnoteReference w:id="3647"/>
      </w:r>
      <w:r>
        <w:rPr>
          <w:rFonts w:ascii="Amiri" w:hAnsi="Amiri" w:eastAsia="Amiri" w:cs="Amiri"/>
          <w:color w:val="111111"/>
          <w:sz w:val="28"/>
          <w:sz w:val="28"/>
          <w:szCs w:val="28"/>
          <w:rtl w:val="true"/>
          <w:lang w:bidi="ar-SA"/>
        </w:rPr>
        <w:t xml:space="preserve">كه كالزار </w:t>
      </w:r>
      <w:r>
        <w:rPr>
          <w:rStyle w:val="FootnoteAnchor"/>
          <w:rtl w:val="true"/>
        </w:rPr>
        <w:footnoteReference w:id="3648"/>
      </w:r>
      <w:r>
        <w:rPr>
          <w:rFonts w:ascii="IRNazanin" w:hAnsi="IRNazanin" w:eastAsia="IRNazanin"/>
          <w:color w:val="111111"/>
          <w:sz w:val="28"/>
          <w:sz w:val="28"/>
          <w:szCs w:val="28"/>
          <w:rtl w:val="true"/>
          <w:lang w:bidi="fa-IR"/>
        </w:rPr>
        <w:t>نكنى،گفتند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Style w:val="FootnoteAnchor"/>
          <w:rtl w:val="true"/>
        </w:rPr>
        <w:footnoteReference w:id="3649"/>
      </w:r>
      <w:r>
        <w:rPr>
          <w:rFonts w:ascii="Amiri" w:hAnsi="Amiri" w:eastAsia="Amiri" w:cs="Amiri"/>
          <w:color w:val="111111"/>
          <w:sz w:val="28"/>
          <w:sz w:val="28"/>
          <w:szCs w:val="28"/>
          <w:rtl w:val="true"/>
          <w:lang w:bidi="ar-SA"/>
        </w:rPr>
        <w:t xml:space="preserve">كه كالزار </w:t>
      </w:r>
      <w:r>
        <w:rPr>
          <w:rStyle w:val="FootnoteAnchor"/>
          <w:rtl w:val="true"/>
        </w:rPr>
        <w:footnoteReference w:id="3650"/>
      </w:r>
      <w:r>
        <w:rPr>
          <w:rFonts w:ascii="IRNazanin" w:hAnsi="IRNazanin" w:eastAsia="IRNazanin"/>
          <w:color w:val="111111"/>
          <w:sz w:val="28"/>
          <w:sz w:val="28"/>
          <w:szCs w:val="28"/>
          <w:rtl w:val="true"/>
          <w:lang w:bidi="fa-IR"/>
        </w:rPr>
        <w:t>نكنيم در ره خداى،و بيرون كردند ما را از سراهامان و فرزندانمان،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Style w:val="FootnoteAnchor"/>
          <w:rtl w:val="true"/>
        </w:rPr>
        <w:footnoteReference w:id="3651"/>
      </w:r>
      <w:r>
        <w:rPr>
          <w:rFonts w:ascii="Amiri" w:hAnsi="Amiri" w:eastAsia="Amiri" w:cs="Amiri"/>
          <w:color w:val="111111"/>
          <w:sz w:val="28"/>
          <w:sz w:val="28"/>
          <w:szCs w:val="28"/>
          <w:rtl w:val="true"/>
          <w:lang w:bidi="ar-SA"/>
        </w:rPr>
        <w:t xml:space="preserve">نوشتند بر ايشان كالزار </w:t>
      </w:r>
      <w:r>
        <w:rPr>
          <w:rStyle w:val="FootnoteAnchor"/>
          <w:rtl w:val="true"/>
        </w:rPr>
        <w:footnoteReference w:id="3652"/>
      </w:r>
      <w:r>
        <w:rPr>
          <w:rFonts w:ascii="IRNazanin" w:hAnsi="IRNazanin" w:eastAsia="IRNazanin"/>
          <w:color w:val="111111"/>
          <w:sz w:val="28"/>
          <w:sz w:val="28"/>
          <w:szCs w:val="28"/>
          <w:rtl w:val="true"/>
          <w:lang w:bidi="fa-IR"/>
        </w:rPr>
        <w:t>برگرديدند مگر اندكى از ايشان،و خداى داناست به بيدادكاران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ايشان را پيغامبرشان </w:t>
      </w:r>
      <w:r>
        <w:rPr>
          <w:rStyle w:val="FootnoteAnchor"/>
          <w:rtl w:val="true"/>
        </w:rPr>
        <w:footnoteReference w:id="3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بفرستاد براى شما </w:t>
      </w:r>
      <w:r>
        <w:rPr>
          <w:rStyle w:val="FootnoteAnchor"/>
          <w:rtl w:val="true"/>
        </w:rPr>
        <w:footnoteReference w:id="3654"/>
      </w:r>
      <w:r>
        <w:rPr>
          <w:rFonts w:ascii="IRNazanin" w:hAnsi="IRNazanin" w:eastAsia="IRNazanin"/>
          <w:color w:val="111111"/>
          <w:sz w:val="28"/>
          <w:sz w:val="28"/>
          <w:szCs w:val="28"/>
          <w:rtl w:val="true"/>
          <w:lang w:bidi="fa-IR"/>
        </w:rPr>
        <w:t>طالوت را پادشاه،گفتند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باشد او را پادشاهى بر ما،و ما سزاوارتريم به پادشاهى از او،و </w:t>
      </w:r>
    </w:p>
    <w:p>
      <w:pPr>
        <w:pStyle w:val="BookText"/>
        <w:rPr/>
      </w:pPr>
      <w:r>
        <w:rPr>
          <w:rFonts w:ascii="IRNazanin" w:hAnsi="IRNazanin" w:eastAsia="IRNazanin"/>
          <w:color w:val="111111"/>
          <w:sz w:val="28"/>
          <w:sz w:val="28"/>
          <w:szCs w:val="28"/>
          <w:rtl w:val="true"/>
          <w:lang w:bidi="fa-IR"/>
        </w:rPr>
        <w:t xml:space="preserve">نداده اند </w:t>
      </w:r>
      <w:r>
        <w:rPr>
          <w:rStyle w:val="FootnoteAnchor"/>
          <w:rtl w:val="true"/>
        </w:rPr>
        <w:footnoteReference w:id="3655"/>
      </w:r>
      <w:r>
        <w:rPr>
          <w:rFonts w:ascii="IRNazanin" w:hAnsi="IRNazanin" w:eastAsia="IRNazanin"/>
          <w:color w:val="111111"/>
          <w:sz w:val="28"/>
          <w:sz w:val="28"/>
          <w:szCs w:val="28"/>
          <w:rtl w:val="true"/>
          <w:lang w:bidi="fa-IR"/>
        </w:rPr>
        <w:t xml:space="preserve">او را فراخى از خواسته </w:t>
      </w:r>
      <w:r>
        <w:rPr>
          <w:rStyle w:val="FootnoteAnchor"/>
          <w:rtl w:val="true"/>
        </w:rPr>
        <w:footnoteReference w:id="3656"/>
      </w:r>
      <w:r>
        <w:rPr>
          <w:rFonts w:ascii="IRNazanin" w:hAnsi="IRNazanin" w:eastAsia="IRNazanin"/>
          <w:color w:val="111111"/>
          <w:sz w:val="28"/>
          <w:sz w:val="28"/>
          <w:szCs w:val="28"/>
          <w:rtl w:val="true"/>
          <w:lang w:bidi="fa-IR"/>
        </w:rPr>
        <w:t>،گفت كه خداى برگزيد او را بر شما،و بيفزود او را زيادت در دانش و تن،و خداى بدهد پادشاهيش آن را كه خواهد و خداى توانگر و داناست</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ايشان را پيغامبرشان كه علامت پادشاهى او آن است كه به شما آيد تابوت،كه در او وقار است از خداى شما،و مانده از آنچه رها كرد آل موسى و آل هارون،برگيرند آن را فريشتگان،در آن علامتى باشد </w:t>
      </w:r>
      <w:r>
        <w:rPr>
          <w:rStyle w:val="FootnoteAnchor"/>
          <w:rtl w:val="true"/>
        </w:rPr>
        <w:footnoteReference w:id="3657"/>
      </w:r>
      <w:r>
        <w:rPr>
          <w:rFonts w:ascii="IRNazanin" w:hAnsi="IRNazanin" w:eastAsia="IRNazanin"/>
          <w:color w:val="111111"/>
          <w:sz w:val="28"/>
          <w:sz w:val="28"/>
          <w:szCs w:val="28"/>
          <w:rtl w:val="true"/>
          <w:lang w:bidi="fa-IR"/>
        </w:rPr>
        <w:t>شما را،اگر از جمله مؤمنان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ببرد طالوت لشكرش را،گفت خداى مى بيازمايد شما را به جويى </w:t>
      </w:r>
      <w:r>
        <w:rPr>
          <w:rStyle w:val="FootnoteAnchor"/>
          <w:rtl w:val="true"/>
        </w:rPr>
        <w:footnoteReference w:id="3658"/>
      </w:r>
      <w:r>
        <w:rPr>
          <w:rFonts w:ascii="Amiri" w:hAnsi="Amiri" w:eastAsia="Amiri" w:cs="Amiri"/>
          <w:color w:val="111111"/>
          <w:sz w:val="28"/>
          <w:sz w:val="28"/>
          <w:szCs w:val="28"/>
          <w:rtl w:val="true"/>
          <w:lang w:bidi="ar-SA"/>
        </w:rPr>
        <w:t xml:space="preserve">،هركه بازخورد از او نيست از من،و هركه بنخورد </w:t>
      </w:r>
      <w:r>
        <w:rPr>
          <w:rStyle w:val="FootnoteAnchor"/>
          <w:rtl w:val="true"/>
        </w:rPr>
        <w:footnoteReference w:id="3659"/>
      </w:r>
      <w:r>
        <w:rPr>
          <w:rFonts w:ascii="IRNazanin" w:hAnsi="IRNazanin" w:eastAsia="IRNazanin"/>
          <w:color w:val="111111"/>
          <w:sz w:val="28"/>
          <w:sz w:val="28"/>
          <w:szCs w:val="28"/>
          <w:rtl w:val="true"/>
          <w:lang w:bidi="fa-IR"/>
        </w:rPr>
        <w:t xml:space="preserve">از آن او از من است،مگر آن كس كه برگيرد كفى به دستش،بازخوردند از او مگر اندكى از ايشان چون در گذشت از او،و آنان كه ايمان داشتند </w:t>
      </w:r>
      <w:r>
        <w:rPr>
          <w:rStyle w:val="FootnoteAnchor"/>
          <w:rtl w:val="true"/>
        </w:rPr>
        <w:footnoteReference w:id="3660"/>
      </w:r>
      <w:r>
        <w:rPr>
          <w:rFonts w:ascii="IRNazanin" w:hAnsi="IRNazanin" w:eastAsia="IRNazanin"/>
          <w:color w:val="111111"/>
          <w:sz w:val="28"/>
          <w:sz w:val="28"/>
          <w:szCs w:val="28"/>
          <w:rtl w:val="true"/>
          <w:lang w:bidi="fa-IR"/>
        </w:rPr>
        <w:t xml:space="preserve">با او گفتند نيست توانايى ما را امروز به جالوت و لشكرش،گفت آنان كه دانستند كه ايشان بازشوند با پيش خداى،بس گروه اندك كه غلبه كند </w:t>
      </w:r>
      <w:r>
        <w:rPr>
          <w:rStyle w:val="FootnoteAnchor"/>
          <w:rtl w:val="true"/>
        </w:rPr>
        <w:footnoteReference w:id="3661"/>
      </w:r>
      <w:r>
        <w:rPr>
          <w:rFonts w:ascii="IRNazanin" w:hAnsi="IRNazanin" w:eastAsia="IRNazanin"/>
          <w:color w:val="111111"/>
          <w:sz w:val="28"/>
          <w:sz w:val="28"/>
          <w:szCs w:val="28"/>
          <w:rtl w:val="true"/>
          <w:lang w:bidi="fa-IR"/>
        </w:rPr>
        <w:t xml:space="preserve">گروه بسيار را به فرمان خداى،و خداى با شكيبايان </w:t>
      </w:r>
      <w:r>
        <w:rPr>
          <w:rStyle w:val="FootnoteAnchor"/>
          <w:rtl w:val="true"/>
        </w:rPr>
        <w:footnoteReference w:id="36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بيرون آمدند براى جالوت و لشكرش،گفتند </w:t>
      </w:r>
    </w:p>
    <w:p>
      <w:pPr>
        <w:pStyle w:val="BookText"/>
        <w:rPr/>
      </w:pPr>
      <w:r>
        <w:rPr>
          <w:rFonts w:ascii="IRNazanin" w:hAnsi="IRNazanin" w:eastAsia="IRNazanin"/>
          <w:color w:val="111111"/>
          <w:sz w:val="28"/>
          <w:sz w:val="28"/>
          <w:szCs w:val="28"/>
          <w:rtl w:val="true"/>
          <w:lang w:bidi="fa-IR"/>
        </w:rPr>
        <w:t xml:space="preserve">پروردگارا،برريز </w:t>
      </w:r>
      <w:r>
        <w:rPr>
          <w:rStyle w:val="FootnoteAnchor"/>
          <w:rtl w:val="true"/>
        </w:rPr>
        <w:footnoteReference w:id="3663"/>
      </w:r>
      <w:r>
        <w:rPr>
          <w:rFonts w:ascii="IRNazanin" w:hAnsi="IRNazanin" w:eastAsia="IRNazanin"/>
          <w:color w:val="111111"/>
          <w:sz w:val="28"/>
          <w:sz w:val="28"/>
          <w:szCs w:val="28"/>
          <w:rtl w:val="true"/>
          <w:lang w:bidi="fa-IR"/>
        </w:rPr>
        <w:t xml:space="preserve">بر ما شكيبايى و به جاى دار پايهاى ما،و يارى ده ما را بر مردمان ناگرويده </w:t>
      </w:r>
      <w:r>
        <w:rPr>
          <w:rStyle w:val="FootnoteAnchor"/>
          <w:rtl w:val="true"/>
        </w:rPr>
        <w:footnoteReference w:id="3664"/>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بشكستند ايشان را به فرمان خداى،و بكشت داود جالوت را،و بداد خداى او را </w:t>
      </w:r>
      <w:r>
        <w:rPr>
          <w:rStyle w:val="FootnoteAnchor"/>
          <w:rtl w:val="true"/>
        </w:rPr>
        <w:footnoteReference w:id="3665"/>
      </w:r>
      <w:r>
        <w:rPr>
          <w:rFonts w:ascii="IRNazanin" w:hAnsi="IRNazanin" w:eastAsia="IRNazanin"/>
          <w:color w:val="111111"/>
          <w:sz w:val="28"/>
          <w:sz w:val="28"/>
          <w:szCs w:val="28"/>
          <w:rtl w:val="true"/>
          <w:lang w:bidi="fa-IR"/>
        </w:rPr>
        <w:t xml:space="preserve">پادشاهى و حكمت،و بازآموخت او را از آنچه خواست،و اگر نه بازداشت خداى بودى </w:t>
      </w:r>
      <w:r>
        <w:rPr>
          <w:rStyle w:val="FootnoteAnchor"/>
          <w:rtl w:val="true"/>
        </w:rPr>
        <w:footnoteReference w:id="3666"/>
      </w:r>
      <w:r>
        <w:rPr>
          <w:rFonts w:ascii="IRNazanin" w:hAnsi="IRNazanin" w:eastAsia="IRNazanin"/>
          <w:color w:val="111111"/>
          <w:sz w:val="28"/>
          <w:sz w:val="28"/>
          <w:szCs w:val="28"/>
          <w:rtl w:val="true"/>
          <w:lang w:bidi="fa-IR"/>
        </w:rPr>
        <w:t>مردمان را بهرى به بهرى،تباه گشتى زمين،و لكن خداى، خداوند فضل است بر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آيتهاى خداست كه خوانيم ما آن را بر تو به درستى،و تو از جمله پيغامبرانى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الْمَلَإِ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معروفان باشند كه يملئون العيون، كه به چشمها </w:t>
      </w:r>
      <w:r>
        <w:rPr>
          <w:rStyle w:val="FootnoteAnchor"/>
          <w:rtl w:val="true"/>
        </w:rPr>
        <w:footnoteReference w:id="3668"/>
      </w:r>
      <w:r>
        <w:rPr>
          <w:rFonts w:ascii="IRNazanin" w:hAnsi="IRNazanin" w:eastAsia="IRNazanin"/>
          <w:color w:val="111111"/>
          <w:sz w:val="28"/>
          <w:sz w:val="28"/>
          <w:szCs w:val="28"/>
          <w:rtl w:val="true"/>
          <w:lang w:bidi="fa-IR"/>
        </w:rPr>
        <w:t xml:space="preserve">درآيند،و چشم از ايشان پر شود از سادات و اشراف قوم،و او را از لفظ خود واحد نيامده است كالخيل و الإبل و الرّهط </w:t>
      </w:r>
      <w:r>
        <w:rPr>
          <w:rStyle w:val="FootnoteAnchor"/>
          <w:rtl w:val="true"/>
        </w:rPr>
        <w:footnoteReference w:id="3669"/>
      </w:r>
      <w:r>
        <w:rPr>
          <w:rFonts w:ascii="IRNazanin" w:hAnsi="IRNazanin" w:eastAsia="IRNazanin"/>
          <w:color w:val="111111"/>
          <w:sz w:val="28"/>
          <w:sz w:val="28"/>
          <w:szCs w:val="28"/>
          <w:rtl w:val="true"/>
          <w:lang w:bidi="fa-IR"/>
        </w:rPr>
        <w:t xml:space="preserve">و الجيش و النّفر و القوم،و گفته اند </w:t>
      </w:r>
      <w:r>
        <w:rPr>
          <w:rStyle w:val="FootnoteAnchor"/>
          <w:rtl w:val="true"/>
        </w:rPr>
        <w:footnoteReference w:id="3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جمعش املاء آمده است،قال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 الاملاء و افتتح الدّعاءلعلّ اللّٰه يكشف ذا البلاءا</w:t>
      </w:r>
    </w:p>
    <w:p>
      <w:pPr>
        <w:pStyle w:val="BookText"/>
        <w:rPr/>
      </w:pPr>
      <w:r>
        <w:rPr>
          <w:rFonts w:ascii="IRNazanin" w:hAnsi="IRNazanin" w:eastAsia="IRNazanin"/>
          <w:color w:val="111111"/>
          <w:sz w:val="28"/>
          <w:sz w:val="28"/>
          <w:szCs w:val="28"/>
          <w:rtl w:val="true"/>
          <w:lang w:bidi="fa-IR"/>
        </w:rPr>
        <w:t>مِنْ بَعْدِ مُوسىٰ ،يعنى از پس وفات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لِنَبِيٍّ لَهُمُ ،چون گفتند پيغامبرى را از ايشان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كردند در آن </w:t>
      </w:r>
      <w:r>
        <w:rPr>
          <w:rStyle w:val="FootnoteAnchor"/>
          <w:rtl w:val="true"/>
        </w:rPr>
        <w:footnoteReference w:id="3671"/>
      </w:r>
      <w:r>
        <w:rPr>
          <w:rFonts w:ascii="IRNazanin" w:hAnsi="IRNazanin" w:eastAsia="IRNazanin"/>
          <w:color w:val="111111"/>
          <w:sz w:val="28"/>
          <w:sz w:val="28"/>
          <w:szCs w:val="28"/>
          <w:rtl w:val="true"/>
          <w:lang w:bidi="fa-IR"/>
        </w:rPr>
        <w:t xml:space="preserve">پيغامبر كه كه </w:t>
      </w:r>
      <w:r>
        <w:rPr>
          <w:rStyle w:val="FootnoteAnchor"/>
          <w:rtl w:val="true"/>
        </w:rPr>
        <w:footnoteReference w:id="3672"/>
      </w:r>
      <w:r>
        <w:rPr>
          <w:rFonts w:ascii="IRNazanin" w:hAnsi="IRNazanin" w:eastAsia="IRNazanin"/>
          <w:color w:val="111111"/>
          <w:sz w:val="28"/>
          <w:sz w:val="28"/>
          <w:szCs w:val="28"/>
          <w:rtl w:val="true"/>
          <w:lang w:bidi="fa-IR"/>
        </w:rPr>
        <w:t>بود؟قتاده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يوشع بن نون بن افراييم </w:t>
      </w:r>
      <w:r>
        <w:rPr>
          <w:rStyle w:val="FootnoteAnchor"/>
          <w:rtl w:val="true"/>
        </w:rPr>
        <w:footnoteReference w:id="3673"/>
      </w:r>
      <w:r>
        <w:rPr>
          <w:rFonts w:ascii="IRNazanin" w:hAnsi="IRNazanin" w:eastAsia="IRNazanin"/>
          <w:color w:val="111111"/>
          <w:sz w:val="28"/>
          <w:sz w:val="28"/>
          <w:szCs w:val="28"/>
          <w:rtl w:val="true"/>
          <w:lang w:bidi="fa-IR"/>
        </w:rPr>
        <w:t>بن يوسف بن يعقوب بن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شمعون بود و براى آنش شمعون خواندند كه مادر او را از خدا بخواست به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دعاى مادرش را اجابت آمد و او را بزاد،گفت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دعائي،و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عبرانى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گردد،و او شمعون بن صفيّة بن علقمة بن ابي يأسف بن قارون بن يصهر بن </w:t>
      </w:r>
      <w:r>
        <w:rPr>
          <w:rStyle w:val="FootnoteAnchor"/>
          <w:rtl w:val="true"/>
        </w:rPr>
        <w:footnoteReference w:id="3674"/>
      </w:r>
      <w:r>
        <w:rPr>
          <w:rFonts w:ascii="IRNazanin" w:hAnsi="IRNazanin" w:eastAsia="IRNazanin"/>
          <w:color w:val="111111"/>
          <w:sz w:val="28"/>
          <w:sz w:val="28"/>
          <w:szCs w:val="28"/>
          <w:rtl w:val="true"/>
          <w:lang w:bidi="fa-IR"/>
        </w:rPr>
        <w:t xml:space="preserve">قاهث </w:t>
      </w:r>
      <w:r>
        <w:rPr>
          <w:rStyle w:val="FootnoteAnchor"/>
          <w:rtl w:val="true"/>
        </w:rPr>
        <w:footnoteReference w:id="3675"/>
      </w:r>
      <w:r>
        <w:rPr>
          <w:rFonts w:ascii="Amiri" w:hAnsi="Amiri" w:eastAsia="Amiri" w:cs="Amiri"/>
          <w:color w:val="111111"/>
          <w:sz w:val="28"/>
          <w:sz w:val="28"/>
          <w:szCs w:val="28"/>
          <w:rtl w:val="true"/>
          <w:lang w:bidi="ar-SA"/>
        </w:rPr>
        <w:t>بن لاوى بن يعقوب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اشمويل </w:t>
      </w:r>
      <w:r>
        <w:rPr>
          <w:rStyle w:val="FootnoteAnchor"/>
          <w:rtl w:val="true"/>
        </w:rPr>
        <w:footnoteReference w:id="3676"/>
      </w:r>
      <w:r>
        <w:rPr>
          <w:rFonts w:ascii="Amiri" w:hAnsi="Amiri" w:eastAsia="Amiri" w:cs="Amiri"/>
          <w:color w:val="111111"/>
          <w:sz w:val="28"/>
          <w:sz w:val="28"/>
          <w:szCs w:val="28"/>
          <w:rtl w:val="true"/>
          <w:lang w:bidi="ar-SA"/>
        </w:rPr>
        <w:t xml:space="preserve">بود،و اين به زبان عبرانى اسماعيل بود،و هو ابن تالى </w:t>
      </w:r>
      <w:r>
        <w:rPr>
          <w:rStyle w:val="FootnoteAnchor"/>
          <w:rtl w:val="true"/>
        </w:rPr>
        <w:footnoteReference w:id="3677"/>
      </w:r>
      <w:r>
        <w:rPr>
          <w:rFonts w:ascii="IRNazanin" w:hAnsi="IRNazanin" w:eastAsia="IRNazanin"/>
          <w:color w:val="111111"/>
          <w:sz w:val="28"/>
          <w:sz w:val="28"/>
          <w:szCs w:val="28"/>
          <w:rtl w:val="true"/>
          <w:lang w:bidi="fa-IR"/>
        </w:rPr>
        <w:t>بن علقمة بن حام بن النّهر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اشموئيل </w:t>
      </w:r>
      <w:r>
        <w:rPr>
          <w:rStyle w:val="FootnoteAnchor"/>
          <w:rtl w:val="true"/>
        </w:rPr>
        <w:footnoteReference w:id="3678"/>
      </w:r>
      <w:r>
        <w:rPr>
          <w:rFonts w:ascii="IRNazanin" w:hAnsi="IRNazanin" w:eastAsia="IRNazanin"/>
          <w:color w:val="111111"/>
          <w:sz w:val="28"/>
          <w:sz w:val="28"/>
          <w:szCs w:val="28"/>
          <w:rtl w:val="true"/>
          <w:lang w:bidi="fa-IR"/>
        </w:rPr>
        <w:t xml:space="preserve">بن هلقانا بود </w:t>
      </w:r>
      <w:r>
        <w:rPr>
          <w:rStyle w:val="FootnoteAnchor"/>
          <w:rtl w:val="true"/>
        </w:rPr>
        <w:footnoteReference w:id="3679"/>
      </w:r>
      <w:r>
        <w:rPr>
          <w:rFonts w:ascii="IRNazanin" w:hAnsi="IRNazanin" w:eastAsia="IRNazanin"/>
          <w:color w:val="111111"/>
          <w:sz w:val="28"/>
          <w:sz w:val="28"/>
          <w:szCs w:val="28"/>
          <w:rtl w:val="true"/>
          <w:lang w:bidi="fa-IR"/>
        </w:rPr>
        <w:t>ابو اسحاق و وهب و سدّى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سؤال ايشان آن بود كه 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جوار رحمت خداى رفت </w:t>
      </w:r>
      <w:r>
        <w:rPr>
          <w:rStyle w:val="FootnoteAnchor"/>
          <w:rtl w:val="true"/>
        </w:rPr>
        <w:footnoteReference w:id="3680"/>
      </w:r>
      <w:r>
        <w:rPr>
          <w:rFonts w:ascii="IRNazanin" w:hAnsi="IRNazanin" w:eastAsia="IRNazanin"/>
          <w:color w:val="111111"/>
          <w:sz w:val="28"/>
          <w:sz w:val="28"/>
          <w:szCs w:val="28"/>
          <w:rtl w:val="true"/>
          <w:lang w:bidi="fa-IR"/>
        </w:rPr>
        <w:t>،يوشع بن نون را خليفه خود كرد،و او در ميان قوم حدود تورات و احكام آن بر جاى مى داشت تا با پيش خداى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كالب را خليفه كرد،تا به جاى او بيستاد </w:t>
      </w:r>
      <w:r>
        <w:rPr>
          <w:rStyle w:val="FootnoteAnchor"/>
          <w:rtl w:val="true"/>
        </w:rPr>
        <w:footnoteReference w:id="3681"/>
      </w:r>
      <w:r>
        <w:rPr>
          <w:rFonts w:ascii="IRNazanin" w:hAnsi="IRNazanin" w:eastAsia="IRNazanin"/>
          <w:color w:val="111111"/>
          <w:sz w:val="28"/>
          <w:sz w:val="28"/>
          <w:szCs w:val="28"/>
          <w:rtl w:val="true"/>
          <w:lang w:bidi="fa-IR"/>
        </w:rPr>
        <w:t>و هم آن كرد تا خداى تعالى او را قبض روح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او حزقيل را خداى به پيغامبرى بفرستاد،در عهد او احداث در بنى اسرايل </w:t>
      </w:r>
      <w:r>
        <w:rPr>
          <w:rStyle w:val="FootnoteAnchor"/>
          <w:rtl w:val="true"/>
        </w:rPr>
        <w:footnoteReference w:id="3682"/>
      </w:r>
      <w:r>
        <w:rPr>
          <w:rFonts w:ascii="IRNazanin" w:hAnsi="IRNazanin" w:eastAsia="IRNazanin"/>
          <w:color w:val="111111"/>
          <w:sz w:val="28"/>
          <w:sz w:val="28"/>
          <w:szCs w:val="28"/>
          <w:rtl w:val="true"/>
          <w:lang w:bidi="fa-IR"/>
        </w:rPr>
        <w:t>پيدا شد و عهد خداى فراموش كردند و بت پرستيدن گرفتند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الياس را به پيغامبرى بفرستاد،و اين پيغامبران جمله كه مى آمدند به تجديد شرع موسى و اقامت احكام تورات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الياس،اليسع آمد به پيغامبرى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او را ببرد،فساد در ميان بنى اسرايل </w:t>
      </w:r>
      <w:r>
        <w:rPr>
          <w:rStyle w:val="FootnoteAnchor"/>
          <w:rtl w:val="true"/>
        </w:rPr>
        <w:footnoteReference w:id="3683"/>
      </w:r>
      <w:r>
        <w:rPr>
          <w:rFonts w:ascii="IRNazanin" w:hAnsi="IRNazanin" w:eastAsia="IRNazanin"/>
          <w:color w:val="111111"/>
          <w:sz w:val="28"/>
          <w:sz w:val="28"/>
          <w:szCs w:val="28"/>
          <w:rtl w:val="true"/>
          <w:lang w:bidi="fa-IR"/>
        </w:rPr>
        <w:t xml:space="preserve">ظاهر شد و ايشان را دشمنى پديد آمد كه او را بلشاثا </w:t>
      </w:r>
      <w:r>
        <w:rPr>
          <w:rStyle w:val="FootnoteAnchor"/>
          <w:rtl w:val="true"/>
        </w:rPr>
        <w:footnoteReference w:id="3684"/>
      </w:r>
      <w:r>
        <w:rPr>
          <w:rFonts w:ascii="IRNazanin" w:hAnsi="IRNazanin" w:eastAsia="IRNazanin"/>
          <w:color w:val="111111"/>
          <w:sz w:val="28"/>
          <w:sz w:val="28"/>
          <w:szCs w:val="28"/>
          <w:rtl w:val="true"/>
          <w:lang w:bidi="fa-IR"/>
        </w:rPr>
        <w:t xml:space="preserve">گفتند،و ايشان از جمله قوم جالوت بودند و عمالقه بودند،ساحل بحر روم تا به مصر و فلسطين به دست ها گرفتند </w:t>
      </w:r>
      <w:r>
        <w:rPr>
          <w:rStyle w:val="FootnoteAnchor"/>
          <w:rtl w:val="true"/>
        </w:rPr>
        <w:footnoteReference w:id="3685"/>
      </w:r>
      <w:r>
        <w:rPr>
          <w:rFonts w:ascii="IRNazanin" w:hAnsi="IRNazanin" w:eastAsia="IRNazanin"/>
          <w:color w:val="111111"/>
          <w:sz w:val="28"/>
          <w:sz w:val="28"/>
          <w:szCs w:val="28"/>
          <w:rtl w:val="true"/>
          <w:lang w:bidi="fa-IR"/>
        </w:rPr>
        <w:t xml:space="preserve">و بر </w:t>
      </w:r>
    </w:p>
    <w:p>
      <w:pPr>
        <w:pStyle w:val="BookText"/>
        <w:rPr/>
      </w:pPr>
      <w:r>
        <w:rPr>
          <w:rFonts w:ascii="Amiri" w:hAnsi="Amiri" w:eastAsia="Amiri" w:cs="Amiri"/>
          <w:color w:val="111111"/>
          <w:sz w:val="28"/>
          <w:sz w:val="28"/>
          <w:szCs w:val="28"/>
          <w:rtl w:val="true"/>
          <w:lang w:bidi="ar-SA"/>
        </w:rPr>
        <w:t xml:space="preserve">بنى اسرايل </w:t>
      </w:r>
      <w:r>
        <w:rPr>
          <w:rStyle w:val="FootnoteAnchor"/>
          <w:rtl w:val="true"/>
        </w:rPr>
        <w:footnoteReference w:id="3686"/>
      </w:r>
      <w:r>
        <w:rPr>
          <w:rFonts w:ascii="IRNazanin" w:hAnsi="IRNazanin" w:eastAsia="IRNazanin"/>
          <w:color w:val="111111"/>
          <w:sz w:val="28"/>
          <w:sz w:val="28"/>
          <w:szCs w:val="28"/>
          <w:rtl w:val="true"/>
          <w:lang w:bidi="fa-IR"/>
        </w:rPr>
        <w:t xml:space="preserve">مستولى شدند،و ايشان را مى كشتند و برده از ايشان مى آوردند تا چهارصد و چهل برده از ملك زادگان </w:t>
      </w:r>
      <w:r>
        <w:rPr>
          <w:rStyle w:val="FootnoteAnchor"/>
          <w:rtl w:val="true"/>
        </w:rPr>
        <w:footnoteReference w:id="3687"/>
      </w:r>
      <w:r>
        <w:rPr>
          <w:rFonts w:ascii="IRNazanin" w:hAnsi="IRNazanin" w:eastAsia="IRNazanin"/>
          <w:color w:val="111111"/>
          <w:sz w:val="28"/>
          <w:sz w:val="28"/>
          <w:szCs w:val="28"/>
          <w:rtl w:val="true"/>
          <w:lang w:bidi="fa-IR"/>
        </w:rPr>
        <w:t xml:space="preserve">ايشان به بردگى ببردند و جزيت بر ايشان نهادند،و تورات از ايشان بستدند،و بنى اسرايل </w:t>
      </w:r>
      <w:r>
        <w:rPr>
          <w:rStyle w:val="FootnoteAnchor"/>
          <w:rtl w:val="true"/>
        </w:rPr>
        <w:footnoteReference w:id="3688"/>
      </w:r>
      <w:r>
        <w:rPr>
          <w:rFonts w:ascii="IRNazanin" w:hAnsi="IRNazanin" w:eastAsia="IRNazanin"/>
          <w:color w:val="111111"/>
          <w:sz w:val="28"/>
          <w:sz w:val="28"/>
          <w:szCs w:val="28"/>
          <w:rtl w:val="true"/>
          <w:lang w:bidi="fa-IR"/>
        </w:rPr>
        <w:t xml:space="preserve">از ايشان بلا و مشقّت بسيار ديدند،و ايشان را پيغامبرى نبود كه تدبير كار ايشان كند،از خداى مى خواستند تا پيغامبرى بفرستد كه در پيش ايشان ايستد و با آن قوم كالزار </w:t>
      </w:r>
      <w:r>
        <w:rPr>
          <w:rStyle w:val="FootnoteAnchor"/>
          <w:rtl w:val="true"/>
        </w:rPr>
        <w:footnoteReference w:id="3689"/>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سبط نبوّت جمله هلاك شده بودند،از ايشان كس نمانده بود مگر زنى آبستن، او را بگرفتند و در خانه اى موقوف بكردند،ترسيدند كه اگر دخترى </w:t>
      </w:r>
      <w:r>
        <w:rPr>
          <w:rStyle w:val="FootnoteAnchor"/>
          <w:rtl w:val="true"/>
        </w:rPr>
        <w:footnoteReference w:id="3690"/>
      </w:r>
      <w:r>
        <w:rPr>
          <w:rFonts w:ascii="IRNazanin" w:hAnsi="IRNazanin" w:eastAsia="IRNazanin"/>
          <w:color w:val="111111"/>
          <w:sz w:val="28"/>
          <w:sz w:val="28"/>
          <w:szCs w:val="28"/>
          <w:rtl w:val="true"/>
          <w:lang w:bidi="fa-IR"/>
        </w:rPr>
        <w:t xml:space="preserve">بزايد پنهان كند و به كودكى نرينه بدل كند از سختى رغبت بنى اسرايل </w:t>
      </w:r>
      <w:r>
        <w:rPr>
          <w:rStyle w:val="FootnoteAnchor"/>
          <w:rtl w:val="true"/>
        </w:rPr>
        <w:footnoteReference w:id="3691"/>
      </w:r>
      <w:r>
        <w:rPr>
          <w:rFonts w:ascii="Amiri" w:hAnsi="Amiri" w:eastAsia="Amiri" w:cs="Amiri"/>
          <w:color w:val="111111"/>
          <w:sz w:val="28"/>
          <w:sz w:val="28"/>
          <w:szCs w:val="28"/>
          <w:rtl w:val="true"/>
          <w:lang w:bidi="ar-SA"/>
        </w:rPr>
        <w:t xml:space="preserve">كه مى ديد </w:t>
      </w:r>
      <w:r>
        <w:rPr>
          <w:rStyle w:val="FootnoteAnchor"/>
          <w:rtl w:val="true"/>
        </w:rPr>
        <w:footnoteReference w:id="3692"/>
      </w:r>
      <w:r>
        <w:rPr>
          <w:rFonts w:ascii="IRNazanin" w:hAnsi="IRNazanin" w:eastAsia="IRNazanin"/>
          <w:color w:val="111111"/>
          <w:sz w:val="28"/>
          <w:sz w:val="28"/>
          <w:szCs w:val="28"/>
          <w:rtl w:val="true"/>
          <w:lang w:bidi="fa-IR"/>
        </w:rPr>
        <w:t>در پيغامبرى كه باشد در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از خداى تعالى مى خواست به دعا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پسرى روزى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پسرى بداد او را اشموئيل </w:t>
      </w:r>
      <w:r>
        <w:rPr>
          <w:rStyle w:val="FootnoteAnchor"/>
          <w:rtl w:val="true"/>
        </w:rPr>
        <w:footnoteReference w:id="3693"/>
      </w:r>
      <w:r>
        <w:rPr>
          <w:rFonts w:ascii="IRNazanin" w:hAnsi="IRNazanin" w:eastAsia="IRNazanin"/>
          <w:color w:val="111111"/>
          <w:sz w:val="28"/>
          <w:sz w:val="28"/>
          <w:szCs w:val="28"/>
          <w:rtl w:val="true"/>
          <w:lang w:bidi="fa-IR"/>
        </w:rPr>
        <w:t>نام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دعائى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چون از مادر جدا شد،تكبير كرد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او را چون بزرگ كرد </w:t>
      </w:r>
      <w:r>
        <w:rPr>
          <w:rStyle w:val="FootnoteAnchor"/>
          <w:rtl w:val="true"/>
        </w:rPr>
        <w:footnoteReference w:id="3694"/>
      </w:r>
      <w:r>
        <w:rPr>
          <w:rFonts w:ascii="IRNazanin" w:hAnsi="IRNazanin" w:eastAsia="IRNazanin"/>
          <w:color w:val="111111"/>
          <w:sz w:val="28"/>
          <w:sz w:val="28"/>
          <w:szCs w:val="28"/>
          <w:rtl w:val="true"/>
          <w:lang w:bidi="fa-IR"/>
        </w:rPr>
        <w:t xml:space="preserve">،در بيت المقدّس به پيرى سپرد از جمله علماى بنى اسرايل </w:t>
      </w:r>
      <w:r>
        <w:rPr>
          <w:rStyle w:val="FootnoteAnchor"/>
          <w:rtl w:val="true"/>
        </w:rPr>
        <w:footnoteReference w:id="3695"/>
      </w:r>
      <w:r>
        <w:rPr>
          <w:rFonts w:ascii="Amiri" w:hAnsi="Amiri" w:eastAsia="Amiri" w:cs="Amiri"/>
          <w:color w:val="111111"/>
          <w:sz w:val="28"/>
          <w:sz w:val="28"/>
          <w:szCs w:val="28"/>
          <w:rtl w:val="true"/>
          <w:lang w:bidi="ar-SA"/>
        </w:rPr>
        <w:t>تا او را تربيت مى كرد و تورات 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احكام شرع </w:t>
      </w:r>
      <w:r>
        <w:rPr>
          <w:rStyle w:val="FootnoteAnchor"/>
          <w:rtl w:val="true"/>
        </w:rPr>
        <w:footnoteReference w:id="3696"/>
      </w:r>
      <w:r>
        <w:rPr>
          <w:rFonts w:ascii="IRNazanin" w:hAnsi="IRNazanin" w:eastAsia="IRNazanin"/>
          <w:color w:val="111111"/>
          <w:sz w:val="28"/>
          <w:sz w:val="28"/>
          <w:szCs w:val="28"/>
          <w:rtl w:val="true"/>
          <w:lang w:bidi="fa-IR"/>
        </w:rPr>
        <w:t>مى آموخت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بالغ شد و خداى تعالى خواست كه او را به پيغامبرى بفرستد،جبريل </w:t>
      </w:r>
      <w:r>
        <w:rPr>
          <w:rStyle w:val="FootnoteAnchor"/>
          <w:rtl w:val="true"/>
        </w:rPr>
        <w:footnoteReference w:id="3697"/>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پهلوى آن پير خفته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پير او را از چشم </w:t>
      </w:r>
      <w:r>
        <w:rPr>
          <w:rStyle w:val="FootnoteAnchor"/>
          <w:rtl w:val="true"/>
        </w:rPr>
        <w:footnoteReference w:id="3698"/>
      </w:r>
      <w:r>
        <w:rPr>
          <w:rFonts w:ascii="IRNazanin" w:hAnsi="IRNazanin" w:eastAsia="IRNazanin"/>
          <w:color w:val="111111"/>
          <w:sz w:val="28"/>
          <w:sz w:val="28"/>
          <w:szCs w:val="28"/>
          <w:rtl w:val="true"/>
          <w:lang w:bidi="fa-IR"/>
        </w:rPr>
        <w:t xml:space="preserve">فرونگذاشتى يك ساعت،و سخت مشفق بود بر او،و كس را بر او استوار نداشتى جبريل </w:t>
      </w:r>
      <w:r>
        <w:rPr>
          <w:rStyle w:val="FootnoteAnchor"/>
          <w:rtl w:val="true"/>
        </w:rPr>
        <w:footnoteReference w:id="3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آواز پير او را ندا كرد،كودك از خواب بجست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خواندى مرا؟ گفت </w:t>
      </w:r>
      <w:r>
        <w:rPr>
          <w:rStyle w:val="FootnoteAnchor"/>
          <w:rtl w:val="true"/>
        </w:rPr>
        <w:footnoteReference w:id="3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نه،كه ترسيد كه او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بخسب كه 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آواز داد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آواز دادى </w:t>
      </w:r>
      <w:r>
        <w:rPr>
          <w:rStyle w:val="FootnoteAnchor"/>
          <w:rtl w:val="true"/>
        </w:rPr>
        <w:footnoteReference w:id="3701"/>
      </w:r>
      <w:r>
        <w:rPr>
          <w:rFonts w:ascii="IRNazanin" w:hAnsi="IRNazanin" w:eastAsia="IRNazanin"/>
          <w:color w:val="111111"/>
          <w:sz w:val="28"/>
          <w:sz w:val="28"/>
          <w:szCs w:val="28"/>
          <w:rtl w:val="true"/>
          <w:lang w:bidi="fa-IR"/>
        </w:rPr>
        <w:t xml:space="preserve">مرا؟پير گفت بخسب،و اگر آوازى شنوى </w:t>
      </w:r>
    </w:p>
    <w:p>
      <w:pPr>
        <w:pStyle w:val="BookText"/>
        <w:rPr/>
      </w:pPr>
      <w:r>
        <w:rPr>
          <w:rFonts w:ascii="IRNazanin" w:hAnsi="IRNazanin" w:eastAsia="IRNazanin"/>
          <w:color w:val="111111"/>
          <w:sz w:val="28"/>
          <w:sz w:val="28"/>
          <w:szCs w:val="28"/>
          <w:rtl w:val="true"/>
          <w:lang w:bidi="fa-IR"/>
        </w:rPr>
        <w:t>جواب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بار سديگر </w:t>
      </w:r>
      <w:r>
        <w:rPr>
          <w:rStyle w:val="FootnoteAnchor"/>
          <w:rtl w:val="true"/>
        </w:rPr>
        <w:footnoteReference w:id="3702"/>
      </w:r>
      <w:r>
        <w:rPr>
          <w:rFonts w:ascii="Amiri" w:hAnsi="Amiri" w:eastAsia="Amiri" w:cs="Amiri"/>
          <w:color w:val="111111"/>
          <w:sz w:val="28"/>
          <w:sz w:val="28"/>
          <w:szCs w:val="28"/>
          <w:rtl w:val="true"/>
          <w:lang w:bidi="ar-SA"/>
        </w:rPr>
        <w:t xml:space="preserve">جبريل </w:t>
      </w:r>
      <w:r>
        <w:rPr>
          <w:rStyle w:val="FootnoteAnchor"/>
          <w:rtl w:val="true"/>
        </w:rPr>
        <w:footnoteReference w:id="3703"/>
      </w:r>
      <w:r>
        <w:rPr>
          <w:rFonts w:ascii="IRNazanin" w:hAnsi="IRNazanin" w:eastAsia="IRNazanin"/>
          <w:color w:val="111111"/>
          <w:sz w:val="28"/>
          <w:sz w:val="28"/>
          <w:szCs w:val="28"/>
          <w:rtl w:val="true"/>
          <w:lang w:bidi="fa-IR"/>
        </w:rPr>
        <w:t>پيدا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جبرئيلم </w:t>
      </w:r>
      <w:r>
        <w:rPr>
          <w:rStyle w:val="FootnoteAnchor"/>
          <w:rtl w:val="true"/>
        </w:rPr>
        <w:footnoteReference w:id="3704"/>
      </w:r>
      <w:r>
        <w:rPr>
          <w:rFonts w:ascii="IRNazanin" w:hAnsi="IRNazanin" w:eastAsia="IRNazanin"/>
          <w:color w:val="111111"/>
          <w:sz w:val="28"/>
          <w:sz w:val="28"/>
          <w:szCs w:val="28"/>
          <w:rtl w:val="true"/>
          <w:lang w:bidi="fa-IR"/>
        </w:rPr>
        <w:t>،و خداى تعالى تو را پيغامبرى داد،برخيز و پيغام خداى به اين قوم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خاست </w:t>
      </w:r>
      <w:r>
        <w:rPr>
          <w:rStyle w:val="FootnoteAnchor"/>
          <w:rtl w:val="true"/>
        </w:rPr>
        <w:footnoteReference w:id="3705"/>
      </w:r>
      <w:r>
        <w:rPr>
          <w:rFonts w:ascii="IRNazanin" w:hAnsi="IRNazanin" w:eastAsia="IRNazanin"/>
          <w:color w:val="111111"/>
          <w:sz w:val="28"/>
          <w:sz w:val="28"/>
          <w:szCs w:val="28"/>
          <w:rtl w:val="true"/>
          <w:lang w:bidi="fa-IR"/>
        </w:rPr>
        <w:t>و پير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خداى فرموده است به جاى آر </w:t>
      </w:r>
      <w:r>
        <w:rPr>
          <w:rStyle w:val="FootnoteAnchor"/>
          <w:rtl w:val="true"/>
        </w:rPr>
        <w:footnoteReference w:id="3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برخاست </w:t>
      </w:r>
      <w:r>
        <w:rPr>
          <w:rStyle w:val="FootnoteAnchor"/>
          <w:rtl w:val="true"/>
        </w:rPr>
        <w:footnoteReference w:id="3707"/>
      </w:r>
      <w:r>
        <w:rPr>
          <w:rFonts w:ascii="IRNazanin" w:hAnsi="IRNazanin" w:eastAsia="IRNazanin"/>
          <w:color w:val="111111"/>
          <w:sz w:val="28"/>
          <w:sz w:val="28"/>
          <w:szCs w:val="28"/>
          <w:rtl w:val="true"/>
          <w:lang w:bidi="fa-IR"/>
        </w:rPr>
        <w:t>به دعوت كردن در ميان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باور نداشتند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تعجيل مى كنى </w:t>
      </w:r>
      <w:r>
        <w:rPr>
          <w:rStyle w:val="FootnoteAnchor"/>
          <w:rtl w:val="true"/>
        </w:rPr>
        <w:footnoteReference w:id="3708"/>
      </w:r>
      <w:r>
        <w:rPr>
          <w:rFonts w:ascii="IRNazanin" w:hAnsi="IRNazanin" w:eastAsia="IRNazanin"/>
          <w:color w:val="111111"/>
          <w:sz w:val="28"/>
          <w:sz w:val="28"/>
          <w:szCs w:val="28"/>
          <w:rtl w:val="true"/>
          <w:lang w:bidi="fa-IR"/>
        </w:rPr>
        <w:t xml:space="preserve">به نبوّت،و خداى تو را هنوز پيغامبرى نداده است،و اگر تو پيغامبر خدايى، ما از تو آيت پيغامبرى آن مى خواهيم كه از خداى در خواهى تا براى ما پادشاهى فرستد تا </w:t>
      </w:r>
      <w:r>
        <w:rPr>
          <w:rStyle w:val="FootnoteAnchor"/>
          <w:rtl w:val="true"/>
        </w:rPr>
        <w:footnoteReference w:id="3709"/>
      </w:r>
      <w:r>
        <w:rPr>
          <w:rFonts w:ascii="IRNazanin" w:hAnsi="IRNazanin" w:eastAsia="IRNazanin"/>
          <w:color w:val="111111"/>
          <w:sz w:val="28"/>
          <w:sz w:val="28"/>
          <w:szCs w:val="28"/>
          <w:rtl w:val="true"/>
          <w:lang w:bidi="fa-IR"/>
        </w:rPr>
        <w:t>در پيش ما با دشمن ما قتال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قوام كار بنى اسرايل بر ملوك بودى،و جهاد مفوّض </w:t>
      </w:r>
      <w:r>
        <w:rPr>
          <w:rStyle w:val="FootnoteAnchor"/>
          <w:rtl w:val="true"/>
        </w:rPr>
        <w:footnoteReference w:id="3710"/>
      </w:r>
      <w:r>
        <w:rPr>
          <w:rFonts w:ascii="IRNazanin" w:hAnsi="IRNazanin" w:eastAsia="IRNazanin"/>
          <w:color w:val="111111"/>
          <w:sz w:val="28"/>
          <w:sz w:val="28"/>
          <w:szCs w:val="28"/>
          <w:rtl w:val="true"/>
          <w:lang w:bidi="fa-IR"/>
        </w:rPr>
        <w:t>به پادشاه بودى،و پيغامبر پادشاه را مشير و مرشد بودى،و مؤيّد او به وحى از قبل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اشمويل </w:t>
      </w:r>
      <w:r>
        <w:rPr>
          <w:rStyle w:val="FootnoteAnchor"/>
          <w:rtl w:val="true"/>
        </w:rPr>
        <w:footnoteReference w:id="3711"/>
      </w:r>
      <w:r>
        <w:rPr>
          <w:rFonts w:ascii="IRNazanin" w:hAnsi="IRNazanin" w:eastAsia="IRNazanin"/>
          <w:color w:val="111111"/>
          <w:sz w:val="28"/>
          <w:sz w:val="28"/>
          <w:szCs w:val="28"/>
          <w:rtl w:val="true"/>
          <w:lang w:bidi="fa-IR"/>
        </w:rPr>
        <w:t xml:space="preserve">را به پيغامبرى بفرستاد </w:t>
      </w:r>
      <w:r>
        <w:rPr>
          <w:rStyle w:val="FootnoteAnchor"/>
          <w:rtl w:val="true"/>
        </w:rPr>
        <w:footnoteReference w:id="3712"/>
      </w:r>
      <w:r>
        <w:rPr>
          <w:rFonts w:ascii="IRNazanin" w:hAnsi="IRNazanin" w:eastAsia="IRNazanin"/>
          <w:color w:val="111111"/>
          <w:sz w:val="28"/>
          <w:sz w:val="28"/>
          <w:szCs w:val="28"/>
          <w:rtl w:val="true"/>
          <w:lang w:bidi="fa-IR"/>
        </w:rPr>
        <w:t>،چهل سال پيغامبرى كرد و كار بنى اسرايل به استقامت بازآورد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جالوت و عمالقه پديد آمدند </w:t>
      </w:r>
      <w:r>
        <w:rPr>
          <w:rStyle w:val="FootnoteAnchor"/>
          <w:rtl w:val="true"/>
        </w:rPr>
        <w:footnoteReference w:id="3713"/>
      </w:r>
      <w:r>
        <w:rPr>
          <w:rFonts w:ascii="IRNazanin" w:hAnsi="IRNazanin" w:eastAsia="IRNazanin"/>
          <w:color w:val="111111"/>
          <w:sz w:val="28"/>
          <w:sz w:val="28"/>
          <w:szCs w:val="28"/>
          <w:rtl w:val="true"/>
          <w:lang w:bidi="fa-IR"/>
        </w:rPr>
        <w:t>،بنى اسرايل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لَنٰا مَلِكاً نُقٰاتِلْ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عبد الرّحمن السّلمىّ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يقاتل </w:t>
      </w:r>
      <w:r>
        <w:rPr>
          <w:rStyle w:val="FootnoteAnchor"/>
          <w:rtl w:val="true"/>
        </w:rPr>
        <w:footnoteReference w:id="3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3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فعل ملك را باشد و او مجزوم است به جواب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قوم چنين گفتند،او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عَسَيْتُمْ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مقاربت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و حسن و طلحة بن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قرآن،و آن لغتى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آن لغت فصيح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عبيد </w:t>
      </w:r>
      <w:r>
        <w:rPr>
          <w:rStyle w:val="FootnoteAnchor"/>
          <w:rtl w:val="true"/>
        </w:rPr>
        <w:footnoteReference w:id="371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بودى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روا </w:t>
      </w:r>
    </w:p>
    <w:p>
      <w:pPr>
        <w:pStyle w:val="BookText"/>
        <w:rPr/>
      </w:pPr>
      <w:r>
        <w:rPr>
          <w:rFonts w:ascii="Amiri" w:hAnsi="Amiri" w:eastAsia="Amiri" w:cs="Amiri"/>
          <w:color w:val="111111"/>
          <w:sz w:val="28"/>
          <w:sz w:val="28"/>
          <w:szCs w:val="28"/>
          <w:rtl w:val="true"/>
          <w:lang w:bidi="ar-SA"/>
        </w:rPr>
        <w:t>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است جارى مجراى حرف فى امتناع التّصريف،از او مستقبل نيايد،و اسم فاعل </w:t>
      </w:r>
      <w:r>
        <w:rPr>
          <w:rStyle w:val="FootnoteAnchor"/>
          <w:rtl w:val="true"/>
        </w:rPr>
        <w:footnoteReference w:id="3717"/>
      </w:r>
      <w:r>
        <w:rPr>
          <w:rFonts w:ascii="Amiri" w:hAnsi="Amiri" w:eastAsia="Amiri" w:cs="Amiri"/>
          <w:color w:val="111111"/>
          <w:sz w:val="28"/>
          <w:sz w:val="28"/>
          <w:szCs w:val="28"/>
          <w:rtl w:val="true"/>
          <w:lang w:bidi="ar-SA"/>
        </w:rPr>
        <w:t>،و امرونهى نيايد،جز فعل ماضى از او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اشمويل </w:t>
      </w:r>
      <w:r>
        <w:rPr>
          <w:rStyle w:val="FootnoteAnchor"/>
          <w:rtl w:val="true"/>
        </w:rPr>
        <w:footnoteReference w:id="3718"/>
      </w:r>
      <w:r>
        <w:rPr>
          <w:rFonts w:ascii="IRNazanin" w:hAnsi="IRNazanin" w:eastAsia="IRNazanin"/>
          <w:color w:val="111111"/>
          <w:sz w:val="28"/>
          <w:sz w:val="28"/>
          <w:szCs w:val="28"/>
          <w:rtl w:val="true"/>
          <w:lang w:bidi="fa-IR"/>
        </w:rPr>
        <w:t>گفت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باشد كه اگر قتال و جهاد بر شما نويسند، فرمان نبرى و قتال نكنى؟جواب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نُقٰاتِلَ فِي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استفهاميّه است،چه بوده است ما را كه قتال نكنيم در ره </w:t>
      </w:r>
      <w:r>
        <w:rPr>
          <w:rStyle w:val="FootnoteAnchor"/>
          <w:rtl w:val="true"/>
        </w:rPr>
        <w:footnoteReference w:id="3719"/>
      </w:r>
      <w:r>
        <w:rPr>
          <w:rFonts w:ascii="Amiri" w:hAnsi="Amiri" w:eastAsia="Amiri" w:cs="Amiri"/>
          <w:color w:val="111111"/>
          <w:sz w:val="28"/>
          <w:sz w:val="28"/>
          <w:szCs w:val="28"/>
          <w:rtl w:val="true"/>
          <w:lang w:bidi="ar-SA"/>
        </w:rPr>
        <w:t>خداى؟ وَ قَدْ أُخْرِجْنٰا مِنْ دِيٰارِنٰا وَ أَبْنٰائِنٰا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است،يعنى و حال،حالى كه ما را بيرون كرده اند از خان ومان </w:t>
      </w:r>
      <w:r>
        <w:rPr>
          <w:rStyle w:val="FootnoteAnchor"/>
          <w:rtl w:val="true"/>
        </w:rPr>
        <w:footnoteReference w:id="3720"/>
      </w:r>
      <w:r>
        <w:rPr>
          <w:rFonts w:ascii="IRNazanin" w:hAnsi="IRNazanin" w:eastAsia="IRNazanin"/>
          <w:color w:val="111111"/>
          <w:sz w:val="28"/>
          <w:sz w:val="28"/>
          <w:szCs w:val="28"/>
          <w:rtl w:val="true"/>
          <w:lang w:bidi="fa-IR"/>
        </w:rPr>
        <w:t>و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اين جا،و عرب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ان لا تفعل،و انّما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لا تفعل،جواب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لغت صحيح است،و در قرآن هر دو آمد،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أَلاّٰ تَسْجُدَ إِذْ أَمَرْتُكَ </w:t>
      </w:r>
      <w:r>
        <w:rPr>
          <w:rStyle w:val="FootnoteAnchor"/>
          <w:rtl w:val="true"/>
        </w:rPr>
        <w:footnoteReference w:id="372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تُؤْمِنُونَ بِاللّٰهِ </w:t>
      </w:r>
      <w:r>
        <w:rPr>
          <w:rStyle w:val="FootnoteAnchor"/>
          <w:rtl w:val="true"/>
        </w:rPr>
        <w:footnoteReference w:id="3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 اين جا،معنى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في ان لا نقاتل، چيست ما را در آن كه قتال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فرّاء گفت معنى آن است </w:t>
      </w:r>
      <w:r>
        <w:rPr>
          <w:rStyle w:val="FootnoteAnchor"/>
          <w:rtl w:val="true"/>
        </w:rPr>
        <w:footnoteReference w:id="3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يمنعنا،چه منع كند ما را ازآن كه قتال كنيم،چون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Style w:val="FootnoteAnchor"/>
          <w:rtl w:val="true"/>
        </w:rPr>
        <w:footnoteReference w:id="3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مقدّر است،و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و لان لا نقاتل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Style w:val="FootnoteAnchor"/>
          <w:rtl w:val="true"/>
        </w:rPr>
        <w:footnoteReference w:id="3725"/>
      </w:r>
      <w:r>
        <w:rPr>
          <w:rFonts w:ascii="Amiri" w:hAnsi="Amiri" w:eastAsia="Amiri" w:cs="Amiri"/>
          <w:color w:val="111111"/>
          <w:sz w:val="28"/>
          <w:sz w:val="28"/>
          <w:szCs w:val="28"/>
          <w:rtl w:val="true"/>
          <w:lang w:bidi="ar-SA"/>
        </w:rPr>
        <w:t>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 در تأويل مصدر باشد،و مصدر اسم بود،و اين جا اسم بايد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ان تفعل كذا،و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تفعل كذا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 است </w:t>
      </w:r>
      <w:r>
        <w:rPr>
          <w:rStyle w:val="FootnoteAnchor"/>
          <w:rtl w:val="true"/>
        </w:rPr>
        <w:footnoteReference w:id="3726"/>
      </w:r>
      <w:r>
        <w:rPr>
          <w:rFonts w:ascii="IRNazanin" w:hAnsi="IRNazanin" w:eastAsia="IRNazanin"/>
          <w:color w:val="111111"/>
          <w:sz w:val="28"/>
          <w:sz w:val="28"/>
          <w:szCs w:val="28"/>
          <w:rtl w:val="true"/>
          <w:lang w:bidi="fa-IR"/>
        </w:rPr>
        <w:t>،تقدير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لا نقاتل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اضمار كند </w:t>
      </w:r>
      <w:r>
        <w:rPr>
          <w:rStyle w:val="FootnoteAnchor"/>
          <w:rtl w:val="true"/>
        </w:rPr>
        <w:footnoteReference w:id="3727"/>
      </w:r>
      <w:r>
        <w:rPr>
          <w:rFonts w:ascii="IRNazanin" w:hAnsi="IRNazanin" w:eastAsia="IRNazanin"/>
          <w:color w:val="111111"/>
          <w:sz w:val="28"/>
          <w:sz w:val="28"/>
          <w:szCs w:val="28"/>
          <w:rtl w:val="true"/>
          <w:lang w:bidi="fa-IR"/>
        </w:rPr>
        <w:t>معنى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چه با آن كه </w:t>
      </w:r>
    </w:p>
    <w:p>
      <w:pPr>
        <w:pStyle w:val="BookText"/>
        <w:rPr/>
      </w:pPr>
      <w:r>
        <w:rPr>
          <w:rFonts w:ascii="Amiri" w:hAnsi="Amiri" w:eastAsia="Amiri" w:cs="Amiri"/>
          <w:color w:val="111111"/>
          <w:sz w:val="28"/>
          <w:sz w:val="28"/>
          <w:szCs w:val="28"/>
          <w:rtl w:val="true"/>
          <w:lang w:bidi="ar-SA"/>
        </w:rPr>
        <w:t xml:space="preserve">كالزار </w:t>
      </w:r>
      <w:r>
        <w:rPr>
          <w:rStyle w:val="FootnoteAnchor"/>
          <w:rtl w:val="true"/>
        </w:rPr>
        <w:footnoteReference w:id="3728"/>
      </w:r>
      <w:r>
        <w:rPr>
          <w:rFonts w:ascii="IRNazanin" w:hAnsi="IRNazanin" w:eastAsia="IRNazanin"/>
          <w:color w:val="111111"/>
          <w:sz w:val="28"/>
          <w:sz w:val="28"/>
          <w:szCs w:val="28"/>
          <w:rtl w:val="true"/>
          <w:lang w:bidi="fa-IR"/>
        </w:rPr>
        <w:t>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و ان تفعل،تو را با آن چه كار كه اين چنين كنى </w:t>
      </w:r>
      <w:r>
        <w:rPr>
          <w:rStyle w:val="FootnoteAnchor"/>
          <w:rtl w:val="true"/>
        </w:rPr>
        <w:footnoteReference w:id="3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همه عبارات طريق تعجّب است بر سبيل مبالغه،كه چگونه ممكن باشد كه بااين همه آفت ما كالزار </w:t>
      </w:r>
      <w:r>
        <w:rPr>
          <w:rStyle w:val="FootnoteAnchor"/>
          <w:rtl w:val="true"/>
        </w:rPr>
        <w:footnoteReference w:id="3730"/>
      </w:r>
      <w:r>
        <w:rPr>
          <w:rFonts w:ascii="Amiri" w:hAnsi="Amiri" w:eastAsia="Amiri" w:cs="Amiri"/>
          <w:color w:val="111111"/>
          <w:sz w:val="28"/>
          <w:sz w:val="28"/>
          <w:szCs w:val="28"/>
          <w:rtl w:val="true"/>
          <w:lang w:bidi="ar-SA"/>
        </w:rPr>
        <w:t xml:space="preserve">نكنيم،و ايشان سراها </w:t>
      </w:r>
      <w:r>
        <w:rPr>
          <w:rStyle w:val="FootnoteAnchor"/>
          <w:rtl w:val="true"/>
        </w:rPr>
        <w:footnoteReference w:id="3731"/>
      </w:r>
      <w:r>
        <w:rPr>
          <w:rFonts w:ascii="IRNazanin" w:hAnsi="IRNazanin" w:eastAsia="IRNazanin"/>
          <w:color w:val="111111"/>
          <w:sz w:val="28"/>
          <w:sz w:val="28"/>
          <w:szCs w:val="28"/>
          <w:rtl w:val="true"/>
          <w:lang w:bidi="fa-IR"/>
        </w:rPr>
        <w:t xml:space="preserve">ما به غصب </w:t>
      </w:r>
      <w:r>
        <w:rPr>
          <w:rStyle w:val="FootnoteAnchor"/>
          <w:rtl w:val="true"/>
        </w:rPr>
        <w:footnoteReference w:id="3732"/>
      </w:r>
      <w:r>
        <w:rPr>
          <w:rFonts w:ascii="IRNazanin" w:hAnsi="IRNazanin" w:eastAsia="IRNazanin"/>
          <w:color w:val="111111"/>
          <w:sz w:val="28"/>
          <w:sz w:val="28"/>
          <w:szCs w:val="28"/>
          <w:rtl w:val="true"/>
          <w:lang w:bidi="fa-IR"/>
        </w:rPr>
        <w:t>فروگرفته و فرزندان ما را به غارت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برده</w:t>
      </w:r>
      <w:r>
        <w:rPr>
          <w:rFonts w:eastAsia="IRNazanin" w:cs="IRNazanin"/>
          <w:color w:val="111111"/>
          <w:sz w:val="28"/>
          <w:szCs w:val="28"/>
          <w:rtl w:val="true"/>
          <w:lang w:bidi="fa-IR"/>
        </w:rPr>
        <w:t xml:space="preserve">] </w:t>
      </w:r>
      <w:r>
        <w:rPr>
          <w:rStyle w:val="FootnoteAnchor"/>
          <w:rtl w:val="true"/>
        </w:rPr>
        <w:footnoteReference w:id="3733"/>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عبيد بن عمير خواند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اخرجنا من ديارنا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فعل ماضى،چنان كه فعل مسند باشد با دشمن،يعنى </w:t>
      </w:r>
      <w:r>
        <w:rPr>
          <w:rStyle w:val="FootnoteAnchor"/>
          <w:rtl w:val="true"/>
        </w:rPr>
        <w:footnoteReference w:id="3734"/>
      </w:r>
      <w:r>
        <w:rPr>
          <w:rFonts w:ascii="IRNazanin" w:hAnsi="IRNazanin" w:eastAsia="IRNazanin"/>
          <w:color w:val="111111"/>
          <w:sz w:val="28"/>
          <w:sz w:val="28"/>
          <w:szCs w:val="28"/>
          <w:rtl w:val="true"/>
          <w:lang w:bidi="fa-IR"/>
        </w:rPr>
        <w:t xml:space="preserve">دشمن با ما چنين كرد </w:t>
      </w:r>
      <w:r>
        <w:rPr>
          <w:rStyle w:val="FootnoteAnchor"/>
          <w:rtl w:val="true"/>
        </w:rPr>
        <w:footnoteReference w:id="3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كلام عموم است، و فحوا </w:t>
      </w:r>
      <w:r>
        <w:rPr>
          <w:rStyle w:val="FootnoteAnchor"/>
          <w:rtl w:val="true"/>
        </w:rPr>
        <w:footnoteReference w:id="3736"/>
      </w:r>
      <w:r>
        <w:rPr>
          <w:rFonts w:ascii="Amiri" w:hAnsi="Amiri" w:eastAsia="Amiri" w:cs="Amiri"/>
          <w:color w:val="111111"/>
          <w:sz w:val="28"/>
          <w:sz w:val="28"/>
          <w:szCs w:val="28"/>
          <w:rtl w:val="true"/>
          <w:lang w:bidi="ar-SA"/>
        </w:rPr>
        <w:t xml:space="preserve">دليل خصوص مى كند براى آن كه آنان </w:t>
      </w:r>
      <w:r>
        <w:rPr>
          <w:rStyle w:val="FootnoteAnchor"/>
          <w:rtl w:val="true"/>
        </w:rPr>
        <w:footnoteReference w:id="3737"/>
      </w:r>
      <w:r>
        <w:rPr>
          <w:rFonts w:ascii="IRNazanin" w:hAnsi="IRNazanin" w:eastAsia="IRNazanin"/>
          <w:color w:val="111111"/>
          <w:sz w:val="28"/>
          <w:sz w:val="28"/>
          <w:szCs w:val="28"/>
          <w:rtl w:val="true"/>
          <w:lang w:bidi="fa-IR"/>
        </w:rPr>
        <w:t>كه اين مى گفتند ايشان را به بردگى نبرده بودند،و از سراى بيرون نكرده بودند،و لكن چون با خويشان ايشان اين معامله رفت،ايشان گفتند با ما رفته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وقتى كه عزيز و ممنوع بوديم، قتال نكرديم كه حاجت نبود ما را به آن،معذور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چون مقهور و مضطرّ شديم،و پيغامبر هست،و پادشاه باشد،چه عذر آريم كه قتال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گفت بااين همه مبالغه كه كردند بازنمود </w:t>
      </w:r>
      <w:r>
        <w:rPr>
          <w:rStyle w:val="FootnoteAnchor"/>
          <w:rtl w:val="true"/>
        </w:rPr>
        <w:footnoteReference w:id="3738"/>
      </w:r>
      <w:r>
        <w:rPr>
          <w:rFonts w:ascii="IRNazanin" w:hAnsi="IRNazanin" w:eastAsia="IRNazanin"/>
          <w:color w:val="111111"/>
          <w:sz w:val="28"/>
          <w:sz w:val="28"/>
          <w:szCs w:val="28"/>
          <w:rtl w:val="true"/>
          <w:lang w:bidi="fa-IR"/>
        </w:rPr>
        <w:t xml:space="preserve">چون قتال بر ايشان نوشتند ثبات نكردند و بگريختند </w:t>
      </w:r>
      <w:r>
        <w:rPr>
          <w:rStyle w:val="FootnoteAnchor"/>
          <w:rtl w:val="true"/>
        </w:rPr>
        <w:footnoteReference w:id="3739"/>
      </w:r>
      <w:r>
        <w:rPr>
          <w:rFonts w:ascii="IRNazanin" w:hAnsi="IRNazanin" w:eastAsia="IRNazanin"/>
          <w:color w:val="111111"/>
          <w:sz w:val="28"/>
          <w:sz w:val="28"/>
          <w:szCs w:val="28"/>
          <w:rtl w:val="true"/>
          <w:lang w:bidi="fa-IR"/>
        </w:rPr>
        <w:t>،مگر اندكى</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كُتِبَ عَلَيْهِمُ الْقِتٰالُ تَوَلَّوْا إِلاّٰ قَلِيلاً مِنْهُمْ ،و در كلام حذفى هست كه سياقت آيت بر او دليل مى كند،و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لهم ملكا و كتب عليهم القتال فلمّا كتب عليهم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جا </w:t>
      </w:r>
      <w:r>
        <w:rPr>
          <w:rStyle w:val="FootnoteAnchor"/>
          <w:rtl w:val="true"/>
        </w:rPr>
        <w:footnoteReference w:id="3740"/>
      </w:r>
      <w:r>
        <w:rPr>
          <w:rFonts w:ascii="Amiri" w:hAnsi="Amiri" w:eastAsia="Amiri" w:cs="Amiri"/>
          <w:color w:val="111111"/>
          <w:sz w:val="28"/>
          <w:sz w:val="28"/>
          <w:szCs w:val="28"/>
          <w:rtl w:val="true"/>
          <w:lang w:bidi="ar-SA"/>
        </w:rPr>
        <w:t xml:space="preserve">بنه ايستادند </w:t>
      </w:r>
      <w:r>
        <w:rPr>
          <w:rStyle w:val="FootnoteAnchor"/>
          <w:rtl w:val="true"/>
        </w:rPr>
        <w:footnoteReference w:id="3741"/>
      </w:r>
      <w:r>
        <w:rPr>
          <w:rFonts w:ascii="IRNazanin" w:hAnsi="IRNazanin" w:eastAsia="IRNazanin"/>
          <w:color w:val="111111"/>
          <w:sz w:val="28"/>
          <w:sz w:val="28"/>
          <w:szCs w:val="28"/>
          <w:rtl w:val="true"/>
          <w:lang w:bidi="fa-IR"/>
        </w:rPr>
        <w:t xml:space="preserve">مگر اندكى،و آن اندكى </w:t>
      </w:r>
      <w:r>
        <w:rPr>
          <w:rStyle w:val="FootnoteAnchor"/>
          <w:rtl w:val="true"/>
        </w:rPr>
        <w:footnoteReference w:id="3742"/>
      </w:r>
      <w:r>
        <w:rPr>
          <w:rFonts w:ascii="IRNazanin" w:hAnsi="IRNazanin" w:eastAsia="IRNazanin"/>
          <w:color w:val="111111"/>
          <w:sz w:val="28"/>
          <w:sz w:val="28"/>
          <w:szCs w:val="28"/>
          <w:rtl w:val="true"/>
          <w:lang w:bidi="fa-IR"/>
        </w:rPr>
        <w:t xml:space="preserve">آن بودند </w:t>
      </w:r>
      <w:r>
        <w:rPr>
          <w:rStyle w:val="FootnoteAnchor"/>
          <w:rtl w:val="true"/>
        </w:rPr>
        <w:footnoteReference w:id="3743"/>
      </w:r>
      <w:r>
        <w:rPr>
          <w:rFonts w:ascii="Amiri" w:hAnsi="Amiri" w:eastAsia="Amiri" w:cs="Amiri"/>
          <w:color w:val="111111"/>
          <w:sz w:val="28"/>
          <w:sz w:val="28"/>
          <w:szCs w:val="28"/>
          <w:rtl w:val="true"/>
          <w:lang w:bidi="ar-SA"/>
        </w:rPr>
        <w:t xml:space="preserve">كه آب نخوردند از آن جوى كه </w:t>
      </w:r>
    </w:p>
    <w:p>
      <w:pPr>
        <w:pStyle w:val="BookText"/>
        <w:rPr/>
      </w:pPr>
      <w:r>
        <w:rPr>
          <w:rFonts w:ascii="IRNazanin" w:hAnsi="IRNazanin" w:eastAsia="IRNazanin"/>
          <w:color w:val="111111"/>
          <w:sz w:val="28"/>
          <w:sz w:val="28"/>
          <w:szCs w:val="28"/>
          <w:rtl w:val="true"/>
          <w:lang w:bidi="fa-IR"/>
        </w:rPr>
        <w:t xml:space="preserve">ذكرش بيايد،چون آب نخوردند به آب عبر كردند و برابر دشمن شدند و قتال كردند </w:t>
      </w:r>
      <w:r>
        <w:rPr>
          <w:rStyle w:val="FootnoteAnchor"/>
          <w:rtl w:val="true"/>
        </w:rPr>
        <w:footnoteReference w:id="3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عَلِيمٌ بِالظّٰالِمِينَ ،و خداى تعالى ظالمان را به از آن شناسد كه ايشان خود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w:t>
      </w:r>
      <w:r>
        <w:rPr>
          <w:rStyle w:val="FootnoteAnchor"/>
          <w:rtl w:val="true"/>
        </w:rPr>
        <w:footnoteReference w:id="3745"/>
      </w:r>
      <w:r>
        <w:rPr>
          <w:rFonts w:ascii="IRNazanin" w:hAnsi="IRNazanin" w:eastAsia="IRNazanin"/>
          <w:color w:val="111111"/>
          <w:sz w:val="28"/>
          <w:sz w:val="28"/>
          <w:szCs w:val="28"/>
          <w:rtl w:val="true"/>
          <w:lang w:bidi="fa-IR"/>
        </w:rPr>
        <w:t xml:space="preserve">از گمان خود خبر دادند،و علم احوال ايشان به نزديك خدا </w:t>
      </w:r>
      <w:r>
        <w:rPr>
          <w:rStyle w:val="FootnoteAnchor"/>
          <w:rtl w:val="true"/>
        </w:rPr>
        <w:footnoteReference w:id="374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 من داناام به احوال ايشان و نيّات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لَهُمْ نَبِيُّهُمْ ،گفت ايشان را پيغامبرشان اشمويل </w:t>
      </w:r>
      <w:r>
        <w:rPr>
          <w:rStyle w:val="FootnoteAnchor"/>
          <w:rtl w:val="true"/>
        </w:rPr>
        <w:footnoteReference w:id="3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بَعَثَ لَكُمْ طٰالُوتَ مَلِكاً ،كه خداى تعالى طالوت را بفرستاد براى شما به پادشاهى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قصّه او آن بود كه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بنى اسرايل اين سخن گفتند و اين سختى كردند،خداى تعالى جبريل را فرستاد به اشمويل </w:t>
      </w:r>
      <w:r>
        <w:rPr>
          <w:rStyle w:val="FootnoteAnchor"/>
          <w:rtl w:val="true"/>
        </w:rPr>
        <w:footnoteReference w:id="3748"/>
      </w:r>
      <w:r>
        <w:rPr>
          <w:rFonts w:ascii="Amiri" w:hAnsi="Amiri" w:eastAsia="Amiri" w:cs="Amiri"/>
          <w:color w:val="111111"/>
          <w:sz w:val="28"/>
          <w:sz w:val="28"/>
          <w:szCs w:val="28"/>
          <w:rtl w:val="true"/>
          <w:lang w:bidi="ar-SA"/>
        </w:rPr>
        <w:t>و عصايى و قرنى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سروى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روغنى در او كرده كه آن را روغن قدس خواند </w:t>
      </w:r>
      <w:r>
        <w:rPr>
          <w:rStyle w:val="FootnoteAnchor"/>
          <w:rtl w:val="true"/>
        </w:rPr>
        <w:footnoteReference w:id="374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خدايت سلام مى كند و مى گويد كه پادشاه بنى اسرايل آن بود </w:t>
      </w:r>
      <w:r>
        <w:rPr>
          <w:rStyle w:val="FootnoteAnchor"/>
          <w:rtl w:val="true"/>
        </w:rPr>
        <w:footnoteReference w:id="3750"/>
      </w:r>
      <w:r>
        <w:rPr>
          <w:rFonts w:ascii="IRNazanin" w:hAnsi="IRNazanin" w:eastAsia="IRNazanin"/>
          <w:color w:val="111111"/>
          <w:sz w:val="28"/>
          <w:sz w:val="28"/>
          <w:szCs w:val="28"/>
          <w:rtl w:val="true"/>
          <w:lang w:bidi="fa-IR"/>
        </w:rPr>
        <w:t>كه به بالاى اين عصا برابر بود،و اين روغن بر سر او ريزى،گرد سر او برگردد و به رويش فرونيايد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علامت او اين بود كه چون از در سراى تو درآيد،اين روغن </w:t>
      </w:r>
      <w:r>
        <w:rPr>
          <w:rStyle w:val="FootnoteAnchor"/>
          <w:rtl w:val="true"/>
        </w:rPr>
        <w:footnoteReference w:id="3751"/>
      </w:r>
      <w:r>
        <w:rPr>
          <w:rFonts w:ascii="IRNazanin" w:hAnsi="IRNazanin" w:eastAsia="IRNazanin"/>
          <w:color w:val="111111"/>
          <w:sz w:val="28"/>
          <w:sz w:val="28"/>
          <w:szCs w:val="28"/>
          <w:rtl w:val="true"/>
          <w:lang w:bidi="fa-IR"/>
        </w:rPr>
        <w:t>به جوشيدن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شخصى چنين بود، سر او به اين روغن مدهّن بكن و به پادشاه </w:t>
      </w:r>
      <w:r>
        <w:rPr>
          <w:rStyle w:val="FootnoteAnchor"/>
          <w:rtl w:val="true"/>
        </w:rPr>
        <w:footnoteReference w:id="3752"/>
      </w:r>
      <w:r>
        <w:rPr>
          <w:rFonts w:ascii="Amiri" w:hAnsi="Amiri" w:eastAsia="Amiri" w:cs="Amiri"/>
          <w:color w:val="111111"/>
          <w:sz w:val="28"/>
          <w:sz w:val="28"/>
          <w:szCs w:val="28"/>
          <w:rtl w:val="true"/>
          <w:lang w:bidi="ar-SA"/>
        </w:rPr>
        <w:t>بنى اسرائيلش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اشمويل </w:t>
      </w:r>
      <w:r>
        <w:rPr>
          <w:rStyle w:val="FootnoteAnchor"/>
          <w:rtl w:val="true"/>
        </w:rPr>
        <w:footnoteReference w:id="3753"/>
      </w:r>
      <w:r>
        <w:rPr>
          <w:rFonts w:ascii="Amiri" w:hAnsi="Amiri" w:eastAsia="Amiri" w:cs="Amiri"/>
          <w:color w:val="111111"/>
          <w:sz w:val="28"/>
          <w:sz w:val="28"/>
          <w:szCs w:val="28"/>
          <w:rtl w:val="true"/>
          <w:lang w:bidi="ar-SA"/>
        </w:rPr>
        <w:t xml:space="preserve">كس فرستاد و بطون بنى اسرايل را مى خواند،و ايشان مى آمدند و خويشتن </w:t>
      </w:r>
      <w:r>
        <w:rPr>
          <w:rStyle w:val="FootnoteAnchor"/>
          <w:rtl w:val="true"/>
        </w:rPr>
        <w:footnoteReference w:id="3754"/>
      </w:r>
      <w:r>
        <w:rPr>
          <w:rFonts w:ascii="IRNazanin" w:hAnsi="IRNazanin" w:eastAsia="IRNazanin"/>
          <w:color w:val="111111"/>
          <w:sz w:val="28"/>
          <w:sz w:val="28"/>
          <w:szCs w:val="28"/>
          <w:rtl w:val="true"/>
          <w:lang w:bidi="fa-IR"/>
        </w:rPr>
        <w:t xml:space="preserve">به عصا اندازه مى گرفتند </w:t>
      </w:r>
      <w:r>
        <w:rPr>
          <w:rStyle w:val="FootnoteAnchor"/>
          <w:rtl w:val="true"/>
        </w:rPr>
        <w:footnoteReference w:id="3755"/>
      </w:r>
      <w:r>
        <w:rPr>
          <w:rFonts w:ascii="Amiri" w:hAnsi="Amiri" w:eastAsia="Amiri" w:cs="Amiri"/>
          <w:color w:val="111111"/>
          <w:sz w:val="28"/>
          <w:sz w:val="28"/>
          <w:szCs w:val="28"/>
          <w:rtl w:val="true"/>
          <w:lang w:bidi="ar-SA"/>
        </w:rPr>
        <w:t xml:space="preserve">،بالاى كس </w:t>
      </w:r>
      <w:r>
        <w:rPr>
          <w:rStyle w:val="FootnoteAnchor"/>
          <w:rtl w:val="true"/>
        </w:rPr>
        <w:footnoteReference w:id="3756"/>
      </w:r>
      <w:r>
        <w:rPr>
          <w:rFonts w:ascii="Amiri" w:hAnsi="Amiri" w:eastAsia="Amiri" w:cs="Amiri"/>
          <w:color w:val="111111"/>
          <w:sz w:val="28"/>
          <w:sz w:val="28"/>
          <w:szCs w:val="28"/>
          <w:rtl w:val="true"/>
          <w:lang w:bidi="ar-SA"/>
        </w:rPr>
        <w:t>با آن موافق نبود،و روغن در قرن ساكن بود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طالوت را نام به سريانى ساذل </w:t>
      </w:r>
      <w:r>
        <w:rPr>
          <w:rStyle w:val="FootnoteAnchor"/>
          <w:rtl w:val="true"/>
        </w:rPr>
        <w:footnoteReference w:id="3757"/>
      </w:r>
      <w:r>
        <w:rPr>
          <w:rFonts w:ascii="IRNazanin" w:hAnsi="IRNazanin" w:eastAsia="IRNazanin"/>
          <w:color w:val="111111"/>
          <w:sz w:val="28"/>
          <w:sz w:val="28"/>
          <w:szCs w:val="28"/>
          <w:rtl w:val="true"/>
          <w:lang w:bidi="fa-IR"/>
        </w:rPr>
        <w:t xml:space="preserve">بود و به عبرى شاول </w:t>
      </w:r>
      <w:r>
        <w:rPr>
          <w:rStyle w:val="FootnoteAnchor"/>
          <w:rtl w:val="true"/>
        </w:rPr>
        <w:footnoteReference w:id="3758"/>
      </w:r>
      <w:r>
        <w:rPr>
          <w:rFonts w:ascii="IRNazanin" w:hAnsi="IRNazanin" w:eastAsia="IRNazanin"/>
          <w:color w:val="111111"/>
          <w:sz w:val="28"/>
          <w:sz w:val="28"/>
          <w:szCs w:val="28"/>
          <w:rtl w:val="true"/>
          <w:lang w:bidi="fa-IR"/>
        </w:rPr>
        <w:t xml:space="preserve">بود،و از فرزندان </w:t>
      </w:r>
    </w:p>
    <w:p>
      <w:pPr>
        <w:pStyle w:val="BookText"/>
        <w:rPr/>
      </w:pPr>
      <w:r>
        <w:rPr>
          <w:rFonts w:ascii="Amiri" w:hAnsi="Amiri" w:eastAsia="Amiri" w:cs="Amiri"/>
          <w:color w:val="111111"/>
          <w:sz w:val="28"/>
          <w:sz w:val="28"/>
          <w:szCs w:val="28"/>
          <w:rtl w:val="true"/>
          <w:lang w:bidi="ar-SA"/>
        </w:rPr>
        <w:t xml:space="preserve">بنيامين </w:t>
      </w:r>
      <w:r>
        <w:rPr>
          <w:rStyle w:val="FootnoteAnchor"/>
          <w:rtl w:val="true"/>
        </w:rPr>
        <w:footnoteReference w:id="3759"/>
      </w:r>
      <w:r>
        <w:rPr>
          <w:rFonts w:ascii="IRNazanin" w:hAnsi="IRNazanin" w:eastAsia="IRNazanin"/>
          <w:color w:val="111111"/>
          <w:sz w:val="28"/>
          <w:sz w:val="28"/>
          <w:szCs w:val="28"/>
          <w:rtl w:val="true"/>
          <w:lang w:bidi="fa-IR"/>
        </w:rPr>
        <w:t>بن يعقوب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دبّاغ بود اديم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 بود،به چهار پاى </w:t>
      </w:r>
      <w:r>
        <w:rPr>
          <w:rStyle w:val="FootnoteAnchor"/>
          <w:rtl w:val="true"/>
        </w:rPr>
        <w:footnoteReference w:id="3760"/>
      </w:r>
      <w:r>
        <w:rPr>
          <w:rFonts w:ascii="IRNazanin" w:hAnsi="IRNazanin" w:eastAsia="IRNazanin"/>
          <w:color w:val="111111"/>
          <w:sz w:val="28"/>
          <w:sz w:val="28"/>
          <w:szCs w:val="28"/>
          <w:rtl w:val="true"/>
          <w:lang w:bidi="fa-IR"/>
        </w:rPr>
        <w:t>آب كشيدى از 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مكارى بود،خربنده بود،خرش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خر مى گرديد با غلامى از آن پدرش،به در سراى اشمويل </w:t>
      </w:r>
      <w:r>
        <w:rPr>
          <w:rStyle w:val="FootnoteAnchor"/>
          <w:rtl w:val="true"/>
        </w:rPr>
        <w:footnoteReference w:id="3761"/>
      </w:r>
      <w:r>
        <w:rPr>
          <w:rFonts w:ascii="IRNazanin" w:hAnsi="IRNazanin" w:eastAsia="IRNazanin"/>
          <w:color w:val="111111"/>
          <w:sz w:val="28"/>
          <w:sz w:val="28"/>
          <w:szCs w:val="28"/>
          <w:rtl w:val="true"/>
          <w:lang w:bidi="fa-IR"/>
        </w:rPr>
        <w:t>رسيدند،غلام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نزديك اين پيغامبر شويم </w:t>
      </w:r>
      <w:r>
        <w:rPr>
          <w:rStyle w:val="FootnoteAnchor"/>
          <w:rtl w:val="true"/>
        </w:rPr>
        <w:footnoteReference w:id="3762"/>
      </w:r>
      <w:r>
        <w:rPr>
          <w:rFonts w:ascii="IRNazanin" w:hAnsi="IRNazanin" w:eastAsia="IRNazanin"/>
          <w:color w:val="111111"/>
          <w:sz w:val="28"/>
          <w:sz w:val="28"/>
          <w:szCs w:val="28"/>
          <w:rtl w:val="true"/>
          <w:lang w:bidi="fa-IR"/>
        </w:rPr>
        <w:t>،باشد كه ما را خبر دهد از احوال اين چهار 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سراى رفتند،و آن قرن پيش اشمويل </w:t>
      </w:r>
      <w:r>
        <w:rPr>
          <w:rStyle w:val="FootnoteAnchor"/>
          <w:rtl w:val="true"/>
        </w:rPr>
        <w:footnoteReference w:id="3763"/>
      </w:r>
      <w:r>
        <w:rPr>
          <w:rFonts w:ascii="IRNazanin" w:hAnsi="IRNazanin" w:eastAsia="IRNazanin"/>
          <w:color w:val="111111"/>
          <w:sz w:val="28"/>
          <w:sz w:val="28"/>
          <w:szCs w:val="28"/>
          <w:rtl w:val="true"/>
          <w:lang w:bidi="fa-IR"/>
        </w:rPr>
        <w:t xml:space="preserve">نهاده بود </w:t>
      </w:r>
      <w:r>
        <w:rPr>
          <w:rStyle w:val="FootnoteAnchor"/>
          <w:rtl w:val="true"/>
        </w:rPr>
        <w:footnoteReference w:id="3764"/>
      </w:r>
      <w:r>
        <w:rPr>
          <w:rFonts w:ascii="IRNazanin" w:hAnsi="IRNazanin" w:eastAsia="IRNazanin"/>
          <w:color w:val="111111"/>
          <w:sz w:val="28"/>
          <w:sz w:val="28"/>
          <w:szCs w:val="28"/>
          <w:rtl w:val="true"/>
          <w:lang w:bidi="fa-IR"/>
        </w:rPr>
        <w:t>و روغن در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طالوت از در سراى در شد،و وجوه و اعيان بنى اسرايل حاضر </w:t>
      </w:r>
      <w:r>
        <w:rPr>
          <w:rStyle w:val="FootnoteAnchor"/>
          <w:rtl w:val="true"/>
        </w:rPr>
        <w:footnoteReference w:id="3765"/>
      </w:r>
      <w:r>
        <w:rPr>
          <w:rFonts w:ascii="IRNazanin" w:hAnsi="IRNazanin" w:eastAsia="IRNazanin"/>
          <w:color w:val="111111"/>
          <w:sz w:val="28"/>
          <w:sz w:val="28"/>
          <w:szCs w:val="28"/>
          <w:rtl w:val="true"/>
          <w:lang w:bidi="fa-IR"/>
        </w:rPr>
        <w:t xml:space="preserve">،روغن </w:t>
      </w:r>
      <w:r>
        <w:rPr>
          <w:rStyle w:val="FootnoteAnchor"/>
          <w:rtl w:val="true"/>
        </w:rPr>
        <w:footnoteReference w:id="3766"/>
      </w:r>
      <w:r>
        <w:rPr>
          <w:rFonts w:ascii="IRNazanin" w:hAnsi="IRNazanin" w:eastAsia="IRNazanin"/>
          <w:color w:val="111111"/>
          <w:sz w:val="28"/>
          <w:sz w:val="28"/>
          <w:szCs w:val="28"/>
          <w:rtl w:val="true"/>
          <w:lang w:bidi="fa-IR"/>
        </w:rPr>
        <w:t>جوشيدن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بنشست و خواست تا حديث چهار پاى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اشمويل </w:t>
      </w:r>
      <w:r>
        <w:rPr>
          <w:rStyle w:val="FootnoteAnchor"/>
          <w:rtl w:val="true"/>
        </w:rPr>
        <w:footnoteReference w:id="3767"/>
      </w:r>
      <w:r>
        <w:rPr>
          <w:rFonts w:ascii="IRNazanin" w:hAnsi="IRNazanin" w:eastAsia="IRNazanin"/>
          <w:color w:val="111111"/>
          <w:sz w:val="28"/>
          <w:sz w:val="28"/>
          <w:szCs w:val="28"/>
          <w:rtl w:val="true"/>
          <w:lang w:bidi="fa-IR"/>
        </w:rPr>
        <w:t>در او 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پاى 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پاى خاست،</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عصا به بالاى او بازگرفت هم بالاى او </w:t>
      </w:r>
      <w:r>
        <w:rPr>
          <w:rStyle w:val="FootnoteAnchor"/>
          <w:rtl w:val="true"/>
        </w:rPr>
        <w:footnoteReference w:id="376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من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طالوت،پيش </w:t>
      </w:r>
      <w:r>
        <w:rPr>
          <w:rStyle w:val="FootnoteAnchor"/>
          <w:rtl w:val="true"/>
        </w:rPr>
        <w:footnoteReference w:id="3769"/>
      </w:r>
      <w:r>
        <w:rPr>
          <w:rFonts w:ascii="IRNazanin" w:hAnsi="IRNazanin" w:eastAsia="IRNazanin"/>
          <w:color w:val="111111"/>
          <w:sz w:val="28"/>
          <w:sz w:val="28"/>
          <w:szCs w:val="28"/>
          <w:rtl w:val="true"/>
          <w:lang w:bidi="fa-IR"/>
        </w:rPr>
        <w:t xml:space="preserve">رفت،آن روغن قدس بر سر او ريخت روغن گرد سر او چون اكليلى مى گشت،و هيچ به روى </w:t>
      </w:r>
      <w:r>
        <w:rPr>
          <w:rStyle w:val="FootnoteAnchor"/>
          <w:rtl w:val="true"/>
        </w:rPr>
        <w:footnoteReference w:id="3770"/>
      </w:r>
      <w:r>
        <w:rPr>
          <w:rFonts w:ascii="Amiri" w:hAnsi="Amiri" w:eastAsia="Amiri" w:cs="Amiri"/>
          <w:color w:val="111111"/>
          <w:sz w:val="28"/>
          <w:sz w:val="28"/>
          <w:szCs w:val="28"/>
          <w:rtl w:val="true"/>
          <w:lang w:bidi="ar-SA"/>
        </w:rPr>
        <w:t xml:space="preserve">او فرونيامد </w:t>
      </w:r>
      <w:r>
        <w:rPr>
          <w:rStyle w:val="FootnoteAnchor"/>
          <w:rtl w:val="true"/>
        </w:rPr>
        <w:footnoteReference w:id="3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به آن روغن مدهّن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تو پادشاه بنى اسرائيلى </w:t>
      </w:r>
      <w:r>
        <w:rPr>
          <w:rStyle w:val="FootnoteAnchor"/>
          <w:rtl w:val="true"/>
        </w:rPr>
        <w:footnoteReference w:id="3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مرا فرموده است كه تو را پادشاه </w:t>
      </w:r>
      <w:r>
        <w:rPr>
          <w:rStyle w:val="FootnoteAnchor"/>
          <w:rtl w:val="true"/>
        </w:rPr>
        <w:footnoteReference w:id="3773"/>
      </w:r>
      <w:r>
        <w:rPr>
          <w:rFonts w:ascii="IRNazanin" w:hAnsi="IRNazanin" w:eastAsia="IRNazanin"/>
          <w:color w:val="111111"/>
          <w:sz w:val="28"/>
          <w:sz w:val="28"/>
          <w:szCs w:val="28"/>
          <w:rtl w:val="true"/>
          <w:lang w:bidi="fa-IR"/>
        </w:rPr>
        <w:t>بنى اسرايل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باشى كه من از نزديكترين اسباط بنى اسرائيلم و از جمله اشراف ايشانم؟گفت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و علامت اين حديث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تو با خانه شوى،پدرت چهار پاى بازيافته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اشمويل </w:t>
      </w:r>
      <w:r>
        <w:rPr>
          <w:rStyle w:val="FootnoteAnchor"/>
          <w:rtl w:val="true"/>
        </w:rPr>
        <w:footnoteReference w:id="3774"/>
      </w:r>
      <w:r>
        <w:rPr>
          <w:rFonts w:ascii="IRNazanin" w:hAnsi="IRNazanin" w:eastAsia="IRNazanin"/>
          <w:color w:val="111111"/>
          <w:sz w:val="28"/>
          <w:sz w:val="28"/>
          <w:szCs w:val="28"/>
          <w:rtl w:val="true"/>
          <w:lang w:bidi="fa-IR"/>
        </w:rPr>
        <w:t>بنى اسرايل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بَعَثَ لَكُمْ طٰالُوتَ مَلِكاً ،خداى </w:t>
      </w:r>
    </w:p>
    <w:p>
      <w:pPr>
        <w:pStyle w:val="BookText"/>
        <w:rPr/>
      </w:pPr>
      <w:r>
        <w:rPr>
          <w:rFonts w:ascii="IRNazanin" w:hAnsi="IRNazanin" w:eastAsia="IRNazanin"/>
          <w:color w:val="111111"/>
          <w:sz w:val="28"/>
          <w:sz w:val="28"/>
          <w:szCs w:val="28"/>
          <w:rtl w:val="true"/>
          <w:lang w:bidi="fa-IR"/>
        </w:rPr>
        <w:t>تعالى طالوت را به پادشاهى بفرستاد و نصب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عجب پادشاهى كم </w:t>
      </w:r>
      <w:r>
        <w:rPr>
          <w:rStyle w:val="FootnoteAnchor"/>
          <w:rtl w:val="true"/>
        </w:rPr>
        <w:footnoteReference w:id="3775"/>
      </w:r>
      <w:r>
        <w:rPr>
          <w:rFonts w:ascii="IRNazanin" w:hAnsi="IRNazanin" w:eastAsia="IRNazanin"/>
          <w:color w:val="111111"/>
          <w:sz w:val="28"/>
          <w:sz w:val="28"/>
          <w:szCs w:val="28"/>
          <w:rtl w:val="true"/>
          <w:lang w:bidi="fa-IR"/>
        </w:rPr>
        <w:t>از نبوّت و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نصب پادشاه از قبل خداى باشد،نصب امام چرا به تو مفوّض باشد؟ايشان به انكار در آمدند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يَكُونُ لَهُ الْمُلْكُ عَلَيْنٰا ،تا بدانى كه قديما بر آنچه خداى كرد منكران بودند،چگونه او را بر ما پادشاهى رسد؟ وَ نَحْنُ أَحَقُّ بِالْمُلْكِ مِنْهُ ،و ما به پادشاهى از او سزاوارتريم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الخنفساة </w:t>
      </w:r>
      <w:r>
        <w:rPr>
          <w:rStyle w:val="FootnoteAnchor"/>
          <w:rtl w:val="true"/>
        </w:rPr>
        <w:footnoteReference w:id="3776"/>
      </w:r>
      <w:r>
        <w:rPr>
          <w:rFonts w:ascii="Amiri" w:hAnsi="Amiri" w:eastAsia="Amiri" w:cs="Amiri"/>
          <w:color w:val="111111"/>
          <w:sz w:val="28"/>
          <w:sz w:val="28"/>
          <w:szCs w:val="28"/>
          <w:rtl w:val="true"/>
          <w:lang w:bidi="ar-SA"/>
        </w:rPr>
        <w:t xml:space="preserve">في عين امّها رامشنة </w:t>
      </w:r>
      <w:r>
        <w:rPr>
          <w:rStyle w:val="FootnoteAnchor"/>
          <w:rtl w:val="true"/>
        </w:rPr>
        <w:footnoteReference w:id="3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خود به زبان خود مى كردند كه ما حق تريم و اولى تر به پادشاهى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هم اين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مِنْهُ </w:t>
      </w:r>
      <w:r>
        <w:rPr>
          <w:rStyle w:val="FootnoteAnchor"/>
          <w:rtl w:val="true"/>
        </w:rPr>
        <w:footnoteReference w:id="3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نه با كسى كرد كه تلبيس ابليس بر او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نقص او در آمدند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يُؤْتَ سَعَةً مِنَ الْمٰالِ ،او را دست فراخيى </w:t>
      </w:r>
      <w:r>
        <w:rPr>
          <w:rStyle w:val="FootnoteAnchor"/>
          <w:rtl w:val="true"/>
        </w:rPr>
        <w:footnoteReference w:id="3779"/>
      </w:r>
      <w:r>
        <w:rPr>
          <w:rFonts w:ascii="IRNazanin" w:hAnsi="IRNazanin" w:eastAsia="IRNazanin"/>
          <w:color w:val="111111"/>
          <w:sz w:val="28"/>
          <w:sz w:val="28"/>
          <w:szCs w:val="28"/>
          <w:rtl w:val="true"/>
          <w:lang w:bidi="fa-IR"/>
        </w:rPr>
        <w:t>در مال نداده اند،گمان بردند كه استحقاق تقدّم به سعت مال باشد، ندانستند كه به سعادت مآل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نه به مال است به مآل است،نظر به سعت است،و لكن در علم نه در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w:t>
      </w:r>
      <w:r>
        <w:rPr>
          <w:rStyle w:val="FootnoteAnchor"/>
          <w:rtl w:val="true"/>
        </w:rPr>
        <w:footnoteReference w:id="3780"/>
      </w:r>
      <w:r>
        <w:rPr>
          <w:rFonts w:ascii="IRNazanin" w:hAnsi="IRNazanin" w:eastAsia="IRNazanin"/>
          <w:color w:val="111111"/>
          <w:sz w:val="28"/>
          <w:sz w:val="28"/>
          <w:szCs w:val="28"/>
          <w:rtl w:val="true"/>
          <w:lang w:bidi="fa-IR"/>
        </w:rPr>
        <w:t>بايد تا از مال مايل باشد،نبايد كه به مال مايل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مال مايل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بود،و چون از مال مايل بود سخى بود،اين موجب تقدّم بود،و آن مقتضي تأخّر،و لكن ازآنجا كه همّت تو است،نظر تو به مال است و سؤال تو از اين </w:t>
      </w:r>
      <w:r>
        <w:rPr>
          <w:rStyle w:val="FootnoteAnchor"/>
          <w:rtl w:val="true"/>
        </w:rPr>
        <w:footnoteReference w:id="3781"/>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ما مالي و ما لي و ما لهمو ما مال من ما </w:t>
      </w:r>
      <w:r>
        <w:rPr>
          <w:rStyle w:val="FootnoteAnchor"/>
          <w:rtl w:val="true"/>
        </w:rPr>
        <w:footnoteReference w:id="3782"/>
      </w:r>
      <w:r>
        <w:rPr>
          <w:rFonts w:ascii="Amiri" w:hAnsi="Amiri" w:eastAsia="Amiri" w:cs="Amiri"/>
          <w:color w:val="111111"/>
          <w:sz w:val="28"/>
          <w:sz w:val="28"/>
          <w:szCs w:val="28"/>
          <w:rtl w:val="true"/>
          <w:lang w:bidi="ar-SA"/>
        </w:rPr>
        <w:t>مال يوما الى مال</w:t>
      </w:r>
    </w:p>
    <w:p>
      <w:pPr>
        <w:pStyle w:val="BookText"/>
        <w:rPr/>
      </w:pPr>
      <w:r>
        <w:rPr>
          <w:rFonts w:ascii="IRNazanin" w:hAnsi="IRNazanin" w:eastAsia="IRNazanin"/>
          <w:color w:val="111111"/>
          <w:sz w:val="28"/>
          <w:sz w:val="28"/>
          <w:szCs w:val="28"/>
          <w:rtl w:val="true"/>
          <w:lang w:bidi="fa-IR"/>
        </w:rPr>
        <w:t xml:space="preserve">أ ما لى علم مالئ </w:t>
      </w:r>
      <w:r>
        <w:rPr>
          <w:rStyle w:val="FootnoteAnchor"/>
          <w:rtl w:val="true"/>
        </w:rPr>
        <w:footnoteReference w:id="3783"/>
      </w:r>
      <w:r>
        <w:rPr>
          <w:rFonts w:ascii="Amiri" w:hAnsi="Amiri" w:eastAsia="Amiri" w:cs="Amiri"/>
          <w:color w:val="111111"/>
          <w:sz w:val="28"/>
          <w:sz w:val="28"/>
          <w:szCs w:val="28"/>
          <w:rtl w:val="true"/>
          <w:lang w:bidi="ar-SA"/>
        </w:rPr>
        <w:t>و ممالئأمالىّ آمالي لدىّ و اموالي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اصطفاه عليكم،گفت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او را بر شما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 بَسْطَةً فِي الْعِلْمِ وَ الْجِسْمِ ،و او را بسطت </w:t>
      </w:r>
      <w:r>
        <w:rPr>
          <w:rStyle w:val="FootnoteAnchor"/>
          <w:rtl w:val="true"/>
        </w:rPr>
        <w:footnoteReference w:id="3784"/>
      </w:r>
      <w:r>
        <w:rPr>
          <w:rFonts w:ascii="Amiri" w:hAnsi="Amiri" w:eastAsia="Amiri" w:cs="Amiri"/>
          <w:color w:val="111111"/>
          <w:sz w:val="28"/>
          <w:sz w:val="28"/>
          <w:szCs w:val="28"/>
          <w:rtl w:val="true"/>
          <w:lang w:bidi="ar-SA"/>
        </w:rPr>
        <w:t xml:space="preserve">و زيادت داد </w:t>
      </w:r>
      <w:r>
        <w:rPr>
          <w:rStyle w:val="FootnoteAnchor"/>
          <w:rtl w:val="true"/>
        </w:rPr>
        <w:footnoteReference w:id="3785"/>
      </w:r>
      <w:r>
        <w:rPr>
          <w:rFonts w:ascii="IRNazanin" w:hAnsi="IRNazanin" w:eastAsia="IRNazanin"/>
          <w:color w:val="111111"/>
          <w:sz w:val="28"/>
          <w:sz w:val="28"/>
          <w:szCs w:val="28"/>
          <w:rtl w:val="true"/>
          <w:lang w:bidi="fa-IR"/>
        </w:rPr>
        <w:t>در علم و جسم،از شما عالم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بسطت </w:t>
      </w:r>
      <w:r>
        <w:rPr>
          <w:rStyle w:val="FootnoteAnchor"/>
          <w:rtl w:val="true"/>
        </w:rPr>
        <w:footnoteReference w:id="3786"/>
      </w:r>
      <w:r>
        <w:rPr>
          <w:rFonts w:ascii="Amiri" w:hAnsi="Amiri" w:eastAsia="Amiri" w:cs="Amiri"/>
          <w:color w:val="111111"/>
          <w:sz w:val="28"/>
          <w:sz w:val="28"/>
          <w:szCs w:val="28"/>
          <w:rtl w:val="true"/>
          <w:lang w:bidi="ar-SA"/>
        </w:rPr>
        <w:t>جسم،شجاعت و قوّت است،آن داند كه شما ندانى و آن تواند كه شما نتوانى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بالا از شما برتر است از آن،به قدر از شما </w:t>
      </w:r>
    </w:p>
    <w:p>
      <w:pPr>
        <w:pStyle w:val="BookText"/>
        <w:rPr/>
      </w:pPr>
      <w:r>
        <w:rPr>
          <w:rFonts w:ascii="IRNazanin" w:hAnsi="IRNazanin" w:eastAsia="IRNazanin"/>
          <w:color w:val="111111"/>
          <w:sz w:val="28"/>
          <w:sz w:val="28"/>
          <w:szCs w:val="28"/>
          <w:rtl w:val="true"/>
          <w:lang w:bidi="fa-IR"/>
        </w:rPr>
        <w:t xml:space="preserve">بالاتر است،چون از شما والاتر </w:t>
      </w:r>
      <w:r>
        <w:rPr>
          <w:rStyle w:val="FootnoteAnchor"/>
          <w:rtl w:val="true"/>
        </w:rPr>
        <w:footnoteReference w:id="3787"/>
      </w:r>
      <w:r>
        <w:rPr>
          <w:rFonts w:ascii="IRNazanin" w:hAnsi="IRNazanin" w:eastAsia="IRNazanin"/>
          <w:color w:val="111111"/>
          <w:sz w:val="28"/>
          <w:sz w:val="28"/>
          <w:szCs w:val="28"/>
          <w:rtl w:val="true"/>
          <w:lang w:bidi="fa-IR"/>
        </w:rPr>
        <w:t xml:space="preserve">است از شما بالاتر </w:t>
      </w:r>
      <w:r>
        <w:rPr>
          <w:rStyle w:val="FootnoteAnchor"/>
          <w:rtl w:val="true"/>
        </w:rPr>
        <w:footnoteReference w:id="37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تبيّن لي انّ القماءة ذلّةو انّ اعزّاء الرّجال طوالها</w:t>
      </w:r>
    </w:p>
    <w:p>
      <w:pPr>
        <w:pStyle w:val="BookText"/>
        <w:rPr/>
      </w:pPr>
      <w:r>
        <w:rPr>
          <w:rFonts w:ascii="IRNazanin" w:hAnsi="IRNazanin" w:eastAsia="IRNazanin"/>
          <w:color w:val="111111"/>
          <w:sz w:val="28"/>
          <w:sz w:val="28"/>
          <w:szCs w:val="28"/>
          <w:rtl w:val="true"/>
          <w:lang w:bidi="fa-IR"/>
        </w:rPr>
        <w:t xml:space="preserve">اگر بيگانه اى </w:t>
      </w:r>
      <w:r>
        <w:rPr>
          <w:rStyle w:val="FootnoteAnchor"/>
          <w:rtl w:val="true"/>
        </w:rPr>
        <w:footnoteReference w:id="3789"/>
      </w:r>
      <w:r>
        <w:rPr>
          <w:rFonts w:ascii="Amiri" w:hAnsi="Amiri" w:eastAsia="Amiri" w:cs="Amiri"/>
          <w:color w:val="111111"/>
          <w:sz w:val="28"/>
          <w:sz w:val="28"/>
          <w:szCs w:val="28"/>
          <w:rtl w:val="true"/>
          <w:lang w:bidi="ar-SA"/>
        </w:rPr>
        <w:t xml:space="preserve">كه در علم بيشتر بود </w:t>
      </w:r>
      <w:r>
        <w:rPr>
          <w:rStyle w:val="FootnoteAnchor"/>
          <w:rtl w:val="true"/>
        </w:rPr>
        <w:footnoteReference w:id="3790"/>
      </w:r>
      <w:r>
        <w:rPr>
          <w:rFonts w:ascii="Amiri" w:hAnsi="Amiri" w:eastAsia="Amiri" w:cs="Amiri"/>
          <w:color w:val="111111"/>
          <w:sz w:val="28"/>
          <w:sz w:val="28"/>
          <w:szCs w:val="28"/>
          <w:rtl w:val="true"/>
          <w:lang w:bidi="ar-SA"/>
        </w:rPr>
        <w:t xml:space="preserve">و به قوّت بيشتر </w:t>
      </w:r>
      <w:r>
        <w:rPr>
          <w:rStyle w:val="FootnoteAnchor"/>
          <w:rtl w:val="true"/>
        </w:rPr>
        <w:footnoteReference w:id="3791"/>
      </w:r>
      <w:r>
        <w:rPr>
          <w:rFonts w:ascii="Amiri" w:hAnsi="Amiri" w:eastAsia="Amiri" w:cs="Amiri"/>
          <w:color w:val="111111"/>
          <w:sz w:val="28"/>
          <w:sz w:val="28"/>
          <w:szCs w:val="28"/>
          <w:rtl w:val="true"/>
          <w:lang w:bidi="ar-SA"/>
        </w:rPr>
        <w:t xml:space="preserve">،بر خويشان </w:t>
      </w:r>
      <w:r>
        <w:rPr>
          <w:rStyle w:val="FootnoteAnchor"/>
          <w:rtl w:val="true"/>
        </w:rPr>
        <w:footnoteReference w:id="3792"/>
      </w:r>
      <w:r>
        <w:rPr>
          <w:rFonts w:ascii="IRNazanin" w:hAnsi="IRNazanin" w:eastAsia="IRNazanin"/>
          <w:color w:val="111111"/>
          <w:sz w:val="28"/>
          <w:sz w:val="28"/>
          <w:szCs w:val="28"/>
          <w:rtl w:val="true"/>
          <w:lang w:bidi="fa-IR"/>
        </w:rPr>
        <w:t xml:space="preserve">و همگنان تقدّمش دادند </w:t>
      </w:r>
      <w:r>
        <w:rPr>
          <w:rStyle w:val="FootnoteAnchor"/>
          <w:rtl w:val="true"/>
        </w:rPr>
        <w:footnoteReference w:id="3793"/>
      </w:r>
      <w:r>
        <w:rPr>
          <w:rFonts w:ascii="Amiri" w:hAnsi="Amiri" w:eastAsia="Amiri" w:cs="Amiri"/>
          <w:color w:val="111111"/>
          <w:sz w:val="28"/>
          <w:sz w:val="28"/>
          <w:szCs w:val="28"/>
          <w:rtl w:val="true"/>
          <w:lang w:bidi="ar-SA"/>
        </w:rPr>
        <w:t xml:space="preserve">،آن كس كه به علم بيشتر و به قوّت </w:t>
      </w:r>
      <w:r>
        <w:rPr>
          <w:rStyle w:val="FootnoteAnchor"/>
          <w:rtl w:val="true"/>
        </w:rPr>
        <w:footnoteReference w:id="3794"/>
      </w:r>
      <w:r>
        <w:rPr>
          <w:rFonts w:ascii="Amiri" w:hAnsi="Amiri" w:eastAsia="Amiri" w:cs="Amiri"/>
          <w:color w:val="111111"/>
          <w:sz w:val="28"/>
          <w:sz w:val="28"/>
          <w:szCs w:val="28"/>
          <w:rtl w:val="true"/>
          <w:lang w:bidi="ar-SA"/>
        </w:rPr>
        <w:t xml:space="preserve">بيشتر و با اين از همه خويش تر </w:t>
      </w:r>
      <w:r>
        <w:rPr>
          <w:rStyle w:val="FootnoteAnchor"/>
          <w:rtl w:val="true"/>
        </w:rPr>
        <w:footnoteReference w:id="3795"/>
      </w:r>
      <w:r>
        <w:rPr>
          <w:rFonts w:ascii="IRNazanin" w:hAnsi="IRNazanin" w:eastAsia="IRNazanin"/>
          <w:color w:val="111111"/>
          <w:sz w:val="28"/>
          <w:sz w:val="28"/>
          <w:szCs w:val="28"/>
          <w:rtl w:val="true"/>
          <w:lang w:bidi="fa-IR"/>
        </w:rPr>
        <w:t xml:space="preserve">بر بيگانگانش تقدّم نباشد؟تا چو </w:t>
      </w:r>
      <w:r>
        <w:rPr>
          <w:rStyle w:val="FootnoteAnchor"/>
          <w:rtl w:val="true"/>
        </w:rPr>
        <w:footnoteReference w:id="3796"/>
      </w:r>
      <w:r>
        <w:rPr>
          <w:rFonts w:ascii="IRNazanin" w:hAnsi="IRNazanin" w:eastAsia="IRNazanin"/>
          <w:color w:val="111111"/>
          <w:sz w:val="28"/>
          <w:sz w:val="28"/>
          <w:szCs w:val="28"/>
          <w:rtl w:val="true"/>
          <w:lang w:bidi="fa-IR"/>
        </w:rPr>
        <w:t>او را گفتند كه كارى چنين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علّت؟گفتند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صحبت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صحبت برسد،و به صحبت و قرابت </w:t>
      </w:r>
      <w:r>
        <w:rPr>
          <w:rStyle w:val="FootnoteAnchor"/>
          <w:rtl w:val="true"/>
        </w:rPr>
        <w:footnoteReference w:id="3797"/>
      </w:r>
      <w:r>
        <w:rPr>
          <w:rFonts w:ascii="Amiri" w:hAnsi="Amiri" w:eastAsia="Amiri" w:cs="Amiri"/>
          <w:color w:val="111111"/>
          <w:sz w:val="28"/>
          <w:sz w:val="28"/>
          <w:szCs w:val="28"/>
          <w:rtl w:val="true"/>
          <w:lang w:bidi="ar-SA"/>
        </w:rPr>
        <w:t xml:space="preserve">نرسد؟أ تكون الخلافة بالصّحابة </w:t>
      </w:r>
      <w:r>
        <w:rPr>
          <w:rStyle w:val="FootnoteAnchor"/>
          <w:rtl w:val="true"/>
        </w:rPr>
        <w:footnoteReference w:id="3798"/>
      </w:r>
      <w:r>
        <w:rPr>
          <w:rFonts w:ascii="Amiri" w:hAnsi="Amiri" w:eastAsia="Amiri" w:cs="Amiri"/>
          <w:color w:val="111111"/>
          <w:sz w:val="28"/>
          <w:sz w:val="28"/>
          <w:szCs w:val="28"/>
          <w:rtl w:val="true"/>
          <w:lang w:bidi="ar-SA"/>
        </w:rPr>
        <w:t>و لا تكون بالصّحابة و القرابة؟ثمّ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بالشّورى ملكت امورهمفكيف بهذا و المشيرون غيّب</w:t>
      </w:r>
    </w:p>
    <w:p>
      <w:pPr>
        <w:pStyle w:val="BookText"/>
        <w:rPr/>
      </w:pPr>
      <w:r>
        <w:rPr>
          <w:rFonts w:ascii="Amiri" w:hAnsi="Amiri" w:eastAsia="Amiri" w:cs="Amiri"/>
          <w:color w:val="111111"/>
          <w:sz w:val="28"/>
          <w:sz w:val="28"/>
          <w:szCs w:val="28"/>
          <w:rtl w:val="true"/>
          <w:lang w:bidi="ar-SA"/>
        </w:rPr>
        <w:t>و ان كنت بالقربى حججت خصيمهمفغيرك اولى بالنبىّ و اقرب</w:t>
      </w:r>
    </w:p>
    <w:p>
      <w:pPr>
        <w:pStyle w:val="BookText"/>
        <w:rPr/>
      </w:pPr>
      <w:r>
        <w:rPr>
          <w:rFonts w:ascii="IRNazanin" w:hAnsi="IRNazanin" w:eastAsia="IRNazanin"/>
          <w:color w:val="111111"/>
          <w:sz w:val="28"/>
          <w:sz w:val="28"/>
          <w:szCs w:val="28"/>
          <w:rtl w:val="true"/>
          <w:lang w:bidi="fa-IR"/>
        </w:rPr>
        <w:t>گفته اند،براى آن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يَكُونُ لَهُ الْمُلْكُ عَلَيْنٰا وَ نَحْنُ أَحَقُّ بِالْمُلْكِ مِنْهُ كه در بنى اسرايل </w:t>
      </w:r>
      <w:r>
        <w:rPr>
          <w:rStyle w:val="FootnoteAnchor"/>
          <w:rtl w:val="true"/>
        </w:rPr>
        <w:footnoteReference w:id="3799"/>
      </w:r>
      <w:r>
        <w:rPr>
          <w:rFonts w:ascii="Amiri" w:hAnsi="Amiri" w:eastAsia="Amiri" w:cs="Amiri"/>
          <w:color w:val="111111"/>
          <w:sz w:val="28"/>
          <w:sz w:val="28"/>
          <w:szCs w:val="28"/>
          <w:rtl w:val="true"/>
          <w:lang w:bidi="ar-SA"/>
        </w:rPr>
        <w:t>دو سبط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سبط نبوّت،و يكى سبط مملكت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نبوّت سبط لاوى يعقوب </w:t>
      </w:r>
      <w:r>
        <w:rPr>
          <w:rStyle w:val="FootnoteAnchor"/>
          <w:rtl w:val="true"/>
        </w:rPr>
        <w:footnoteReference w:id="3800"/>
      </w:r>
      <w:r>
        <w:rPr>
          <w:rFonts w:ascii="IRNazanin" w:hAnsi="IRNazanin" w:eastAsia="IRNazanin"/>
          <w:color w:val="111111"/>
          <w:sz w:val="28"/>
          <w:sz w:val="28"/>
          <w:szCs w:val="28"/>
          <w:rtl w:val="true"/>
          <w:lang w:bidi="fa-IR"/>
        </w:rPr>
        <w:t>بود كه موسى و هارون از آن سبط بودند،و سبط مملكت سبط يهودا بن يعقوب بود كه داود و سليمان از آن سبط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طالوت از هيچ دو نبود،از سبط بنيامين بن يعقوب بود،و بااين همه درويش است و مالى ندارد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اشمويل </w:t>
      </w:r>
      <w:r>
        <w:rPr>
          <w:rStyle w:val="FootnoteAnchor"/>
          <w:rtl w:val="true"/>
        </w:rPr>
        <w:footnoteReference w:id="38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چه تعلّق دارد،خداى تعالى چو </w:t>
      </w:r>
      <w:r>
        <w:rPr>
          <w:rStyle w:val="FootnoteAnchor"/>
          <w:rtl w:val="true"/>
        </w:rPr>
        <w:footnoteReference w:id="3802"/>
      </w:r>
      <w:r>
        <w:rPr>
          <w:rFonts w:ascii="IRNazanin" w:hAnsi="IRNazanin" w:eastAsia="IRNazanin"/>
          <w:color w:val="111111"/>
          <w:sz w:val="28"/>
          <w:sz w:val="28"/>
          <w:szCs w:val="28"/>
          <w:rtl w:val="true"/>
          <w:lang w:bidi="fa-IR"/>
        </w:rPr>
        <w:t>در او صلاحيت اين مى بيند،او را برگزيد بر شما و تفضيل و زيادت داد در اين دو خصلت،و بازنمود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عالم تر از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چنين است،او داناست و شما نادان،و آن كه نادان باشد خر باشد،و خر بنده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خر باشد و</w:t>
      </w:r>
      <w:r>
        <w:rPr>
          <w:rFonts w:eastAsia="IRNazanin" w:cs="IRNazanin"/>
          <w:color w:val="111111"/>
          <w:sz w:val="28"/>
          <w:szCs w:val="28"/>
          <w:rtl w:val="true"/>
          <w:lang w:bidi="fa-IR"/>
        </w:rPr>
        <w:t xml:space="preserve">] </w:t>
      </w:r>
      <w:r>
        <w:rPr>
          <w:rStyle w:val="FootnoteAnchor"/>
          <w:rtl w:val="true"/>
        </w:rPr>
        <w:footnoteReference w:id="3803"/>
      </w:r>
      <w:r>
        <w:rPr>
          <w:rFonts w:ascii="IRNazanin" w:hAnsi="IRNazanin" w:eastAsia="IRNazanin"/>
          <w:color w:val="111111"/>
          <w:sz w:val="28"/>
          <w:sz w:val="28"/>
          <w:szCs w:val="28"/>
          <w:rtl w:val="true"/>
          <w:lang w:bidi="fa-IR"/>
        </w:rPr>
        <w:t>بر خر،سايس و مستولى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خر بنده است در تحت امر خرش نكنند،خر اولى تر كه در زير امر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خرى داشت به افسار،فسارش </w:t>
      </w:r>
      <w:r>
        <w:rPr>
          <w:rStyle w:val="FootnoteAnchor"/>
          <w:rtl w:val="true"/>
        </w:rPr>
        <w:footnoteReference w:id="3804"/>
      </w:r>
      <w:r>
        <w:rPr>
          <w:rFonts w:ascii="IRNazanin" w:hAnsi="IRNazanin" w:eastAsia="IRNazanin"/>
          <w:color w:val="111111"/>
          <w:sz w:val="28"/>
          <w:sz w:val="28"/>
          <w:szCs w:val="28"/>
          <w:rtl w:val="true"/>
          <w:lang w:bidi="fa-IR"/>
        </w:rPr>
        <w:t xml:space="preserve">از دست او بستدند،و افسرى بر سر او نهادند بدل آن،تا پس ازآن كه </w:t>
      </w:r>
      <w:r>
        <w:rPr>
          <w:rStyle w:val="FootnoteAnchor"/>
          <w:rtl w:val="true"/>
        </w:rPr>
        <w:footnoteReference w:id="3805"/>
      </w:r>
      <w:r>
        <w:rPr>
          <w:rFonts w:ascii="Amiri" w:hAnsi="Amiri" w:eastAsia="Amiri" w:cs="Amiri"/>
          <w:color w:val="111111"/>
          <w:sz w:val="28"/>
          <w:sz w:val="28"/>
          <w:szCs w:val="28"/>
          <w:rtl w:val="true"/>
          <w:lang w:bidi="ar-SA"/>
        </w:rPr>
        <w:t xml:space="preserve">بنده يك خر بود،خداوند سيصد هزار خر باشد </w:t>
      </w:r>
      <w:r>
        <w:rPr>
          <w:rStyle w:val="FootnoteAnchor"/>
          <w:rtl w:val="true"/>
        </w:rPr>
        <w:footnoteReference w:id="3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حديثها بر قول آن كس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خر بندجا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دبّاغ بود،اگرچه دبّاغ چرب دست بود و استاد </w:t>
      </w:r>
      <w:r>
        <w:rPr>
          <w:rStyle w:val="FootnoteAnchor"/>
          <w:rtl w:val="true"/>
        </w:rPr>
        <w:footnoteReference w:id="3807"/>
      </w:r>
      <w:r>
        <w:rPr>
          <w:rFonts w:ascii="IRNazanin" w:hAnsi="IRNazanin" w:eastAsia="IRNazanin"/>
          <w:color w:val="111111"/>
          <w:sz w:val="28"/>
          <w:sz w:val="28"/>
          <w:szCs w:val="28"/>
          <w:rtl w:val="true"/>
          <w:lang w:bidi="fa-IR"/>
        </w:rPr>
        <w:t>،چو پوست،پوست سگ باشد دباغت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زاده بسطة فى العلم بالحرب </w:t>
      </w:r>
      <w:r>
        <w:rPr>
          <w:rStyle w:val="FootnoteAnchor"/>
          <w:rtl w:val="true"/>
        </w:rPr>
        <w:footnoteReference w:id="3808"/>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3809"/>
      </w:r>
      <w:r>
        <w:rPr>
          <w:rFonts w:ascii="Amiri" w:hAnsi="Amiri" w:eastAsia="Amiri" w:cs="Amiri"/>
          <w:color w:val="111111"/>
          <w:sz w:val="28"/>
          <w:sz w:val="28"/>
          <w:szCs w:val="28"/>
          <w:rtl w:val="true"/>
          <w:lang w:bidi="ar-SA"/>
        </w:rPr>
        <w:t xml:space="preserve">حرب است، علم كالزار </w:t>
      </w:r>
      <w:r>
        <w:rPr>
          <w:rStyle w:val="FootnoteAnchor"/>
          <w:rtl w:val="true"/>
        </w:rPr>
        <w:footnoteReference w:id="3810"/>
      </w:r>
      <w:r>
        <w:rPr>
          <w:rFonts w:ascii="Amiri" w:hAnsi="Amiri" w:eastAsia="Amiri" w:cs="Amiri"/>
          <w:color w:val="111111"/>
          <w:sz w:val="28"/>
          <w:sz w:val="28"/>
          <w:szCs w:val="28"/>
          <w:rtl w:val="true"/>
          <w:lang w:bidi="ar-SA"/>
        </w:rPr>
        <w:t xml:space="preserve">نيك دانست تا مطابق و مناسب بسطت </w:t>
      </w:r>
      <w:r>
        <w:rPr>
          <w:rStyle w:val="FootnoteAnchor"/>
          <w:rtl w:val="true"/>
        </w:rPr>
        <w:footnoteReference w:id="3811"/>
      </w:r>
      <w:r>
        <w:rPr>
          <w:rFonts w:ascii="IRNazanin" w:hAnsi="IRNazanin" w:eastAsia="IRNazanin"/>
          <w:color w:val="111111"/>
          <w:sz w:val="28"/>
          <w:sz w:val="28"/>
          <w:szCs w:val="28"/>
          <w:rtl w:val="true"/>
          <w:lang w:bidi="fa-IR"/>
        </w:rPr>
        <w:t xml:space="preserve">جسم بود كه معنى او شجاعت است،اگرچه مردى شجاع بود </w:t>
      </w:r>
      <w:r>
        <w:rPr>
          <w:rStyle w:val="FootnoteAnchor"/>
          <w:rtl w:val="true"/>
        </w:rPr>
        <w:footnoteReference w:id="3812"/>
      </w:r>
      <w:r>
        <w:rPr>
          <w:rFonts w:ascii="IRNazanin" w:hAnsi="IRNazanin" w:eastAsia="IRNazanin"/>
          <w:color w:val="111111"/>
          <w:sz w:val="28"/>
          <w:sz w:val="28"/>
          <w:szCs w:val="28"/>
          <w:rtl w:val="true"/>
          <w:lang w:bidi="fa-IR"/>
        </w:rPr>
        <w:t>كه علم حرب</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كارش بر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الرّأى قبل شجاعة الشّجعانهو اوّل و هى المحلّ الثّاني</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،هر دو به جمع در يك شخص كم باشد،آن را كه قوّت بود علم نبود،و آن را كه علم بود قوّت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هما اجتمعا لنفس مرّةبلغت من العلياء كلّ مكان</w:t>
      </w:r>
    </w:p>
    <w:p>
      <w:pPr>
        <w:pStyle w:val="BookText"/>
        <w:rPr/>
      </w:pPr>
      <w:r>
        <w:rPr>
          <w:rFonts w:ascii="IRNazanin" w:hAnsi="IRNazanin" w:eastAsia="IRNazanin"/>
          <w:color w:val="111111"/>
          <w:sz w:val="28"/>
          <w:sz w:val="28"/>
          <w:szCs w:val="28"/>
          <w:rtl w:val="true"/>
          <w:lang w:bidi="fa-IR"/>
        </w:rPr>
        <w:t xml:space="preserve">و چون هر دو به هم مجتمع باشند مرتبه دارند، </w:t>
      </w:r>
      <w:r>
        <w:rPr>
          <w:rStyle w:val="FootnoteAnchor"/>
          <w:rtl w:val="true"/>
        </w:rPr>
        <w:footnoteReference w:id="3813"/>
      </w:r>
      <w:r>
        <w:rPr>
          <w:rFonts w:ascii="IRNazanin" w:hAnsi="IRNazanin" w:eastAsia="IRNazanin"/>
          <w:color w:val="111111"/>
          <w:sz w:val="28"/>
          <w:sz w:val="28"/>
          <w:szCs w:val="28"/>
          <w:rtl w:val="true"/>
          <w:lang w:bidi="fa-IR"/>
        </w:rPr>
        <w:t>اوّل علم بايد پس قوّت،براى آن كه قوّت بى علم به كار نيست،و علم بى قوّت به كار است،نبينى كه تا چگونه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لربّما طعن الفتى أقرانهبالرّأى قبل تطاعن الاقران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آن است </w:t>
      </w:r>
      <w:r>
        <w:rPr>
          <w:rStyle w:val="FootnoteAnchor"/>
          <w:rtl w:val="true"/>
        </w:rPr>
        <w:footnoteReference w:id="3814"/>
      </w:r>
      <w:r>
        <w:rPr>
          <w:rFonts w:ascii="Amiri" w:hAnsi="Amiri" w:eastAsia="Amiri" w:cs="Amiri"/>
          <w:color w:val="111111"/>
          <w:sz w:val="28"/>
          <w:sz w:val="28"/>
          <w:szCs w:val="28"/>
          <w:rtl w:val="true"/>
          <w:lang w:bidi="ar-SA"/>
        </w:rPr>
        <w:t xml:space="preserve">كه علم بر همه خصال از شجاعت و جز آن تقدّم دارد،آن </w:t>
      </w:r>
    </w:p>
    <w:p>
      <w:pPr>
        <w:pStyle w:val="BookText"/>
        <w:rPr/>
      </w:pPr>
      <w:r>
        <w:rPr>
          <w:rFonts w:ascii="Amiri" w:hAnsi="Amiri" w:eastAsia="Amiri" w:cs="Amiri"/>
          <w:color w:val="111111"/>
          <w:sz w:val="28"/>
          <w:sz w:val="28"/>
          <w:szCs w:val="28"/>
          <w:rtl w:val="true"/>
          <w:lang w:bidi="ar-SA"/>
        </w:rPr>
        <w:t xml:space="preserve">شيرى </w:t>
      </w:r>
      <w:r>
        <w:rPr>
          <w:rStyle w:val="FootnoteAnchor"/>
          <w:rtl w:val="true"/>
        </w:rPr>
        <w:footnoteReference w:id="3815"/>
      </w:r>
      <w:r>
        <w:rPr>
          <w:rFonts w:ascii="IRNazanin" w:hAnsi="IRNazanin" w:eastAsia="IRNazanin"/>
          <w:color w:val="111111"/>
          <w:sz w:val="28"/>
          <w:sz w:val="28"/>
          <w:szCs w:val="28"/>
          <w:rtl w:val="true"/>
          <w:lang w:bidi="fa-IR"/>
        </w:rPr>
        <w:t>كز آن كمتر نبود شجاع تر و قوى تر از آدميى شجاع باشد،پس واجب كردى كه از او به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العقول لكان أدنى ضيغمأدنى إلى شرف من الإنسان</w:t>
      </w:r>
    </w:p>
    <w:p>
      <w:pPr>
        <w:pStyle w:val="BookText"/>
        <w:rPr/>
      </w:pPr>
      <w:r>
        <w:rPr>
          <w:rFonts w:ascii="IRNazanin" w:hAnsi="IRNazanin" w:eastAsia="IRNazanin"/>
          <w:color w:val="111111"/>
          <w:sz w:val="28"/>
          <w:sz w:val="28"/>
          <w:szCs w:val="28"/>
          <w:rtl w:val="true"/>
          <w:lang w:bidi="fa-IR"/>
        </w:rPr>
        <w:t>آنگه نيز شجاعان را بر يكديگر تفاوت نبودى،تفاوت به تفاوت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تفاضلت النّفوس و دبّرتأيدي الكماة عوالى المرّان</w:t>
      </w:r>
    </w:p>
    <w:p>
      <w:pPr>
        <w:pStyle w:val="BookText"/>
        <w:rPr/>
      </w:pPr>
      <w:r>
        <w:rPr>
          <w:rFonts w:ascii="Amiri" w:hAnsi="Amiri" w:eastAsia="Amiri" w:cs="Amiri"/>
          <w:color w:val="111111"/>
          <w:sz w:val="28"/>
          <w:sz w:val="28"/>
          <w:szCs w:val="28"/>
          <w:rtl w:val="true"/>
          <w:lang w:bidi="ar-SA"/>
        </w:rPr>
        <w:t>از بى علمى و بى رأيى بود كه نادان بر دانا و ضعيف بر قوى،و جاهل بر عالم،و مأمور بر آمر،و رعيّت بر امام زبان جهل دراز كرد تا به شكايت حكايت آن نكايت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لقد قالت قريش انّ عليّا رجل شجاع لكن لا علم له بالحرب للّٰه هم </w:t>
      </w:r>
      <w:r>
        <w:rPr>
          <w:rStyle w:val="FootnoteAnchor"/>
          <w:rtl w:val="true"/>
        </w:rPr>
        <w:footnoteReference w:id="3816"/>
      </w:r>
      <w:r>
        <w:rPr>
          <w:rFonts w:ascii="IRNazanin" w:hAnsi="IRNazanin" w:eastAsia="IRNazanin"/>
          <w:color w:val="111111"/>
          <w:sz w:val="28"/>
          <w:sz w:val="28"/>
          <w:szCs w:val="28"/>
          <w:rtl w:val="true"/>
          <w:lang w:bidi="fa-IR"/>
        </w:rPr>
        <w:t>هل كان فيهم احد أطول لها مراسا منّي و أشدّ لها مقاساة لقد نهضت فيها و ما بلغت العشرين ثمّ ها أنا ذا قد ذرّفت على الستّين و لكن لا امر لمن لا يطاع، و به روايتى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رأى لمن لا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اين گفتند كه بودند؟آنان بودند كه او ايشان را درويشان </w:t>
      </w:r>
      <w:r>
        <w:rPr>
          <w:rStyle w:val="FootnoteAnchor"/>
          <w:rtl w:val="true"/>
        </w:rPr>
        <w:footnoteReference w:id="3817"/>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قبحا لكم يا اشباه الرّجال،و لا رجال حلوم الاطفال و عقول ربّات الحجال،أيّها الشّاهدة ابدانهم الغائبة عنهم عقولهم المختلفة اهواؤهم ما اعزّ اللّٰه نصر من دعاكم و لا استراح قلب من قاساكم و لا قرّت عيون من آواكم </w:t>
      </w:r>
      <w:r>
        <w:rPr>
          <w:rStyle w:val="FootnoteAnchor"/>
          <w:rtl w:val="true"/>
        </w:rPr>
        <w:footnoteReference w:id="3818"/>
      </w:r>
      <w:r>
        <w:rPr>
          <w:rFonts w:ascii="IRNazanin" w:hAnsi="IRNazanin" w:eastAsia="IRNazanin"/>
          <w:color w:val="111111"/>
          <w:sz w:val="28"/>
          <w:sz w:val="28"/>
          <w:szCs w:val="28"/>
          <w:rtl w:val="true"/>
          <w:lang w:bidi="fa-IR"/>
        </w:rPr>
        <w:t>،كلامكم يوهن الصّمّ الصّلاب،و فعلكم يطمع فيكم عدوّكم المرتاب،و يحكم أىّ دار بعد داركم تمنعون و مع اىّ امام بعدي تقاتلون،المغرور و اللّٰه من غررتموه،و من فاز بكم فاز بالسّهم الاخيب،اصبحت لا اطمع في نصرتكم و لا اصدّق قولكم فرّق اللّٰه بينى و بينكم، و اعقبني بكم من هو خير منكم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اعقبكم بي من هو شرّ لكم امامكم يطيع اللّٰه و انتم تعصونه و امام اهل الشّام يعصى اللّٰه و هم يطيعونه و اللّٰه لوددت انّ معاوية صارفني بكم صرف الدّينار بالدّرهم اخذ منّي عشرة منكم و اعطاني واحدا من بني فراس بن غنم و اللّٰه لوددت انّي لم اعرفكم و لم تعرفوني لأنّها معرفة جرّت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مخنّثان،چنان مرد را از اين جنس سخن گويند،بلى </w:t>
      </w:r>
    </w:p>
    <w:p>
      <w:pPr>
        <w:pStyle w:val="BookText"/>
        <w:rPr/>
      </w:pPr>
      <w:r>
        <w:rPr>
          <w:rFonts w:ascii="IRNazanin" w:hAnsi="IRNazanin" w:eastAsia="IRNazanin"/>
          <w:color w:val="111111"/>
          <w:sz w:val="28"/>
          <w:sz w:val="28"/>
          <w:szCs w:val="28"/>
          <w:rtl w:val="true"/>
          <w:lang w:bidi="fa-IR"/>
        </w:rPr>
        <w:t xml:space="preserve">چون جهان با شكونه </w:t>
      </w:r>
      <w:r>
        <w:rPr>
          <w:rStyle w:val="FootnoteAnchor"/>
          <w:rtl w:val="true"/>
        </w:rPr>
        <w:footnoteReference w:id="3819"/>
      </w:r>
      <w:r>
        <w:rPr>
          <w:rFonts w:ascii="IRNazanin" w:hAnsi="IRNazanin" w:eastAsia="IRNazanin"/>
          <w:color w:val="111111"/>
          <w:sz w:val="28"/>
          <w:sz w:val="28"/>
          <w:szCs w:val="28"/>
          <w:rtl w:val="true"/>
          <w:lang w:bidi="fa-IR"/>
        </w:rPr>
        <w:t>گردد كارى در جهان مستقيم كى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وصف الطّائىّ بالبخل مادرو عيّر قسّا بالفهاهة باقل</w:t>
      </w:r>
    </w:p>
    <w:p>
      <w:pPr>
        <w:pStyle w:val="BookText"/>
        <w:rPr/>
      </w:pPr>
      <w:r>
        <w:rPr>
          <w:rFonts w:ascii="Amiri" w:hAnsi="Amiri" w:eastAsia="Amiri" w:cs="Amiri"/>
          <w:color w:val="111111"/>
          <w:sz w:val="28"/>
          <w:sz w:val="28"/>
          <w:szCs w:val="28"/>
          <w:rtl w:val="true"/>
          <w:lang w:bidi="ar-SA"/>
        </w:rPr>
        <w:t>و قال السّهى للشّمس أنت خفيّةو قال الدّجى يا صبح لونك حائل</w:t>
      </w:r>
    </w:p>
    <w:p>
      <w:pPr>
        <w:pStyle w:val="BookText"/>
        <w:rPr/>
      </w:pPr>
      <w:r>
        <w:rPr>
          <w:rFonts w:ascii="Amiri" w:hAnsi="Amiri" w:eastAsia="Amiri" w:cs="Amiri"/>
          <w:color w:val="111111"/>
          <w:sz w:val="28"/>
          <w:sz w:val="28"/>
          <w:szCs w:val="28"/>
          <w:rtl w:val="true"/>
          <w:lang w:bidi="ar-SA"/>
        </w:rPr>
        <w:t xml:space="preserve">و طاولت الأرض السّماء سفاهةو </w:t>
      </w:r>
      <w:r>
        <w:rPr>
          <w:rStyle w:val="FootnoteAnchor"/>
          <w:rtl w:val="true"/>
        </w:rPr>
        <w:footnoteReference w:id="3820"/>
      </w:r>
      <w:r>
        <w:rPr>
          <w:rFonts w:ascii="IRNazanin" w:hAnsi="IRNazanin" w:eastAsia="IRNazanin"/>
          <w:color w:val="111111"/>
          <w:sz w:val="28"/>
          <w:sz w:val="28"/>
          <w:szCs w:val="28"/>
          <w:rtl w:val="true"/>
          <w:lang w:bidi="fa-IR"/>
        </w:rPr>
        <w:t>فاخرت الشّهب الحصى و الجنادل</w:t>
      </w:r>
    </w:p>
    <w:p>
      <w:pPr>
        <w:pStyle w:val="BookText"/>
        <w:rPr/>
      </w:pPr>
      <w:r>
        <w:rPr>
          <w:rFonts w:ascii="Amiri" w:hAnsi="Amiri" w:eastAsia="Amiri" w:cs="Amiri"/>
          <w:color w:val="111111"/>
          <w:sz w:val="28"/>
          <w:sz w:val="28"/>
          <w:szCs w:val="28"/>
          <w:rtl w:val="true"/>
          <w:lang w:bidi="ar-SA"/>
        </w:rPr>
        <w:t xml:space="preserve">فيا موت زر إنّ الحياة ذميمة </w:t>
      </w:r>
      <w:r>
        <w:rPr>
          <w:rStyle w:val="FootnoteAnchor"/>
          <w:rtl w:val="true"/>
        </w:rPr>
        <w:footnoteReference w:id="3821"/>
      </w:r>
      <w:r>
        <w:rPr>
          <w:rFonts w:ascii="Amiri" w:hAnsi="Amiri" w:eastAsia="Amiri" w:cs="Amiri"/>
          <w:color w:val="111111"/>
          <w:sz w:val="28"/>
          <w:sz w:val="28"/>
          <w:szCs w:val="28"/>
          <w:rtl w:val="true"/>
          <w:lang w:bidi="ar-SA"/>
        </w:rPr>
        <w:t>و يا نفس جدّي انّ دهرك هازل</w:t>
      </w:r>
    </w:p>
    <w:p>
      <w:pPr>
        <w:pStyle w:val="BookText"/>
        <w:rPr/>
      </w:pPr>
      <w:r>
        <w:rPr>
          <w:rFonts w:ascii="Amiri" w:hAnsi="Amiri" w:eastAsia="Amiri" w:cs="Amiri"/>
          <w:color w:val="111111"/>
          <w:sz w:val="28"/>
          <w:sz w:val="28"/>
          <w:szCs w:val="28"/>
          <w:rtl w:val="true"/>
          <w:lang w:bidi="ar-SA"/>
        </w:rPr>
        <w:t>از اين حديث رها كن كه وقت برسد و اين بنرسد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خطب يطمّ و أمر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الى ما 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زٰادَهُ بَسْطَةً فِي الْعِلْمِ وَ الْجِسْمِ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 طول القامة،بنى اسرايل به غايت </w:t>
      </w:r>
      <w:r>
        <w:rPr>
          <w:rStyle w:val="FootnoteAnchor"/>
          <w:rtl w:val="true"/>
        </w:rPr>
        <w:footnoteReference w:id="3822"/>
      </w:r>
      <w:r>
        <w:rPr>
          <w:rFonts w:ascii="IRNazanin" w:hAnsi="IRNazanin" w:eastAsia="IRNazanin"/>
          <w:color w:val="111111"/>
          <w:sz w:val="28"/>
          <w:sz w:val="28"/>
          <w:szCs w:val="28"/>
          <w:rtl w:val="true"/>
          <w:lang w:bidi="fa-IR"/>
        </w:rPr>
        <w:t>دراز بودند و از ايشان به سرى و گردنى درازتر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جمعى مى رفتى از همه سر برداشته </w:t>
      </w:r>
      <w:r>
        <w:rPr>
          <w:rStyle w:val="FootnoteAnchor"/>
          <w:rtl w:val="true"/>
        </w:rPr>
        <w:footnoteReference w:id="3823"/>
      </w:r>
      <w:r>
        <w:rPr>
          <w:rFonts w:ascii="IRNazanin" w:hAnsi="IRNazanin" w:eastAsia="IRNazanin"/>
          <w:color w:val="111111"/>
          <w:sz w:val="28"/>
          <w:sz w:val="28"/>
          <w:szCs w:val="28"/>
          <w:rtl w:val="true"/>
          <w:lang w:bidi="fa-IR"/>
        </w:rPr>
        <w:t>و گردن فراشته بودى،تا پندارى شاعر او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به سبط العظام كأنّماعمامته بين الرّجال لواء</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به بالاى آن عصا بود كه از آسمان آوردند،بيانش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زٰادَكُمْ فِي الْخَلْقِ بَصْطَةً </w:t>
      </w:r>
      <w:r>
        <w:rPr>
          <w:rStyle w:val="FootnoteAnchor"/>
          <w:rtl w:val="true"/>
        </w:rPr>
        <w:footnoteReference w:id="3824"/>
      </w:r>
      <w:r>
        <w:rPr>
          <w:rFonts w:ascii="IRNazanin" w:hAnsi="IRNazanin" w:eastAsia="IRNazanin"/>
          <w:color w:val="111111"/>
          <w:sz w:val="28"/>
          <w:sz w:val="28"/>
          <w:szCs w:val="28"/>
          <w:rtl w:val="true"/>
          <w:lang w:bidi="fa-IR"/>
        </w:rPr>
        <w:t xml:space="preserve">،اگر نااهلى را كه نه از خانه نبوّت و مملكت بود،چون اين دو خصلت در او يافتند اهليّت تقدّم و مملكت بنى اسرايل داشت،آن را كه از خانه بود بل كه خداوند خانه بود،اين دو خصلت با جمله خصال خير در او بود بر چو </w:t>
      </w:r>
      <w:r>
        <w:rPr>
          <w:rStyle w:val="FootnoteAnchor"/>
          <w:rtl w:val="true"/>
        </w:rPr>
        <w:footnoteReference w:id="3825"/>
      </w:r>
      <w:r>
        <w:rPr>
          <w:rFonts w:ascii="IRNazanin" w:hAnsi="IRNazanin" w:eastAsia="IRNazanin"/>
          <w:color w:val="111111"/>
          <w:sz w:val="28"/>
          <w:sz w:val="28"/>
          <w:szCs w:val="28"/>
          <w:rtl w:val="true"/>
          <w:lang w:bidi="fa-IR"/>
        </w:rPr>
        <w:t>تويى تقدّم نمى رسد او را؟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و شجاعت است در اين هر دو خصلت اجماع منعقد است كه كس با او مقارب نبود او را،چه باشد اگر به طول طالوت نباشد طالوت با طولش از قتال جالوت و جولان با او قاصر و عاجز بود تا داود </w:t>
      </w:r>
      <w:r>
        <w:rPr>
          <w:rStyle w:val="FootnoteAnchor"/>
          <w:rtl w:val="true"/>
        </w:rPr>
        <w:footnoteReference w:id="3826"/>
      </w:r>
      <w:r>
        <w:rPr>
          <w:rFonts w:ascii="IRNazanin" w:hAnsi="IRNazanin" w:eastAsia="IRNazanin"/>
          <w:color w:val="111111"/>
          <w:sz w:val="28"/>
          <w:sz w:val="28"/>
          <w:szCs w:val="28"/>
          <w:rtl w:val="true"/>
          <w:lang w:bidi="fa-IR"/>
        </w:rPr>
        <w:t>با قصر قامت اعلام قيامت به او نمود،نظر به طول نيست و به عرض،نظر به طول است و به عرض چه اگر آن بود و اين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كطول بلا طول و عرض بلا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شجاعتت </w:t>
      </w:r>
      <w:r>
        <w:rPr>
          <w:rStyle w:val="FootnoteAnchor"/>
          <w:rtl w:val="true"/>
        </w:rPr>
        <w:footnoteReference w:id="3827"/>
      </w:r>
      <w:r>
        <w:rPr>
          <w:rFonts w:ascii="IRNazanin" w:hAnsi="IRNazanin" w:eastAsia="IRNazanin"/>
          <w:color w:val="111111"/>
          <w:sz w:val="28"/>
          <w:sz w:val="28"/>
          <w:szCs w:val="28"/>
          <w:rtl w:val="true"/>
          <w:lang w:bidi="fa-IR"/>
        </w:rPr>
        <w:t>را حدّى نيست،لو لا قصر قامتك،اگر نه آنستى كه قامتت كوتاه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لم يخلقنى طويلا و لا قصيرا لا ضرب الطّويل فاقطّه </w:t>
      </w:r>
      <w:r>
        <w:rPr>
          <w:rStyle w:val="FootnoteAnchor"/>
          <w:rtl w:val="true"/>
        </w:rPr>
        <w:footnoteReference w:id="3828"/>
      </w:r>
      <w:r>
        <w:rPr>
          <w:rFonts w:ascii="IRNazanin" w:hAnsi="IRNazanin" w:eastAsia="IRNazanin"/>
          <w:color w:val="111111"/>
          <w:sz w:val="28"/>
          <w:sz w:val="28"/>
          <w:szCs w:val="28"/>
          <w:rtl w:val="true"/>
          <w:lang w:bidi="fa-IR"/>
        </w:rPr>
        <w:t>و اضرب القصير فأقدّه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ضربات علىّ ابكارا اذا استطال قدّ و اذا اعترض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جمال است،و طالوت نيكوتر بنى اسرايل بود و عالم تر،و در تقدّم جاى </w:t>
      </w:r>
      <w:r>
        <w:rPr>
          <w:rStyle w:val="FootnoteAnchor"/>
          <w:rtl w:val="true"/>
        </w:rPr>
        <w:footnoteReference w:id="3829"/>
      </w:r>
      <w:r>
        <w:rPr>
          <w:rFonts w:ascii="Amiri" w:hAnsi="Amiri" w:eastAsia="Amiri" w:cs="Amiri"/>
          <w:color w:val="111111"/>
          <w:sz w:val="28"/>
          <w:sz w:val="28"/>
          <w:szCs w:val="28"/>
          <w:rtl w:val="true"/>
          <w:lang w:bidi="ar-SA"/>
        </w:rPr>
        <w:t xml:space="preserve">هست كه جمال شرط است،آنجا كه جماعت در قرائت و فقه و هجرت راست باشند به اقامت </w:t>
      </w:r>
      <w:r>
        <w:rPr>
          <w:rStyle w:val="FootnoteAnchor"/>
          <w:rtl w:val="true"/>
        </w:rPr>
        <w:footnoteReference w:id="3830"/>
      </w:r>
      <w:r>
        <w:rPr>
          <w:rFonts w:ascii="IRNazanin" w:hAnsi="IRNazanin" w:eastAsia="IRNazanin"/>
          <w:color w:val="111111"/>
          <w:sz w:val="28"/>
          <w:sz w:val="28"/>
          <w:szCs w:val="28"/>
          <w:rtl w:val="true"/>
          <w:lang w:bidi="fa-IR"/>
        </w:rPr>
        <w:t>نماز كه را پيش دارند؟اصبحهم وجها،آن را كه نكوروى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يُؤْتِي مُلْكَهُ مَنْ يَشٰاءُ ،و خداى تعالى ملك به آن دهد كه او خواهد،پس منكر مباشى كه طالوت پادشاه بود،كه ملك نه به وراثت باشد،ملك خدا را است، به آن دهد كه او خواهد،و به آن خواهد كه دهد كه سزاوار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وٰاسِعٌ عَلِيمٌ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 عطا و داناست،چون دهد بى اندازه دهد،و چون نهد به جاى نهد،بخيل وار ندهد و جاهل وار ننهد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آيت و علامت و دلالت پادشاهى او چيست؟پيغامبر گفت </w:t>
      </w:r>
      <w:r>
        <w:rPr>
          <w:rStyle w:val="FootnoteAnchor"/>
          <w:rtl w:val="true"/>
        </w:rPr>
        <w:footnoteReference w:id="3831"/>
      </w:r>
      <w:r>
        <w:rPr>
          <w:rFonts w:ascii="Amiri" w:hAnsi="Amiri" w:eastAsia="Amiri" w:cs="Amiri"/>
          <w:color w:val="111111"/>
          <w:sz w:val="28"/>
          <w:sz w:val="28"/>
          <w:szCs w:val="28"/>
          <w:rtl w:val="true"/>
          <w:lang w:bidi="ar-SA"/>
        </w:rPr>
        <w:t xml:space="preserve">، وَ قٰالَ </w:t>
      </w:r>
      <w:r>
        <w:rPr>
          <w:rStyle w:val="FootnoteAnchor"/>
          <w:rtl w:val="true"/>
        </w:rPr>
        <w:footnoteReference w:id="3832"/>
      </w:r>
      <w:r>
        <w:rPr>
          <w:rFonts w:ascii="Amiri" w:hAnsi="Amiri" w:eastAsia="Amiri" w:cs="Amiri"/>
          <w:color w:val="111111"/>
          <w:sz w:val="28"/>
          <w:sz w:val="28"/>
          <w:szCs w:val="28"/>
          <w:rtl w:val="true"/>
          <w:lang w:bidi="ar-SA"/>
        </w:rPr>
        <w:t xml:space="preserve">لَهُمْ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اشمويل </w:t>
      </w:r>
      <w:r>
        <w:rPr>
          <w:rStyle w:val="FootnoteAnchor"/>
          <w:rtl w:val="true"/>
        </w:rPr>
        <w:footnoteReference w:id="3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آيَةَ مُلْكِهِ ،علامت پادشاهى او أَنْ يَأْتِيَكُمُ التّٰابُوتُ ،آن است كه تابوت به شما آيد،و قصّه و صفت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فى التّفسير و ذكره المفسّرون و اهل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تابوتى بر آدم فروفرستاد در او صورت پيغامبرانى </w:t>
      </w:r>
      <w:r>
        <w:rPr>
          <w:rStyle w:val="FootnoteAnchor"/>
          <w:rtl w:val="true"/>
        </w:rPr>
        <w:footnoteReference w:id="3834"/>
      </w:r>
      <w:r>
        <w:rPr>
          <w:rFonts w:ascii="Amiri" w:hAnsi="Amiri" w:eastAsia="Amiri" w:cs="Amiri"/>
          <w:color w:val="111111"/>
          <w:sz w:val="28"/>
          <w:sz w:val="28"/>
          <w:szCs w:val="28"/>
          <w:rtl w:val="true"/>
          <w:lang w:bidi="ar-SA"/>
        </w:rPr>
        <w:t xml:space="preserve">كه از فرزندان او خواستند بودن </w:t>
      </w:r>
      <w:r>
        <w:rPr>
          <w:rStyle w:val="FootnoteAnchor"/>
          <w:rtl w:val="true"/>
        </w:rPr>
        <w:footnoteReference w:id="3835"/>
      </w:r>
      <w:r>
        <w:rPr>
          <w:rFonts w:ascii="Amiri" w:hAnsi="Amiri" w:eastAsia="Amiri" w:cs="Amiri"/>
          <w:color w:val="111111"/>
          <w:sz w:val="28"/>
          <w:sz w:val="28"/>
          <w:szCs w:val="28"/>
          <w:rtl w:val="true"/>
          <w:lang w:bidi="ar-SA"/>
        </w:rPr>
        <w:t xml:space="preserve">،و خانه هاى ايشان تا </w:t>
      </w:r>
      <w:r>
        <w:rPr>
          <w:rStyle w:val="FootnoteAnchor"/>
          <w:rtl w:val="true"/>
        </w:rPr>
        <w:footnoteReference w:id="3836"/>
      </w:r>
      <w:r>
        <w:rPr>
          <w:rFonts w:ascii="Amiri" w:hAnsi="Amiri" w:eastAsia="Amiri" w:cs="Amiri"/>
          <w:color w:val="111111"/>
          <w:sz w:val="28"/>
          <w:sz w:val="28"/>
          <w:szCs w:val="28"/>
          <w:rtl w:val="true"/>
          <w:lang w:bidi="ar-SA"/>
        </w:rPr>
        <w:t>به آخر زمان كه خانه رسول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در آخر ايشان از ياقوتى صرخ </w:t>
      </w:r>
      <w:r>
        <w:rPr>
          <w:rStyle w:val="FootnoteAnchor"/>
          <w:rtl w:val="true"/>
        </w:rPr>
        <w:footnoteReference w:id="3837"/>
      </w:r>
      <w:r>
        <w:rPr>
          <w:rFonts w:ascii="Amiri" w:hAnsi="Amiri" w:eastAsia="Amiri" w:cs="Amiri"/>
          <w:color w:val="111111"/>
          <w:sz w:val="28"/>
          <w:sz w:val="28"/>
          <w:szCs w:val="28"/>
          <w:rtl w:val="true"/>
          <w:lang w:bidi="ar-SA"/>
        </w:rPr>
        <w:t xml:space="preserve">و صورت و شبح او در آنجا ايستاده در نماز،و حوله </w:t>
      </w:r>
      <w:r>
        <w:rPr>
          <w:rStyle w:val="FootnoteAnchor"/>
          <w:rtl w:val="true"/>
        </w:rPr>
        <w:footnoteReference w:id="3838"/>
      </w:r>
      <w:r>
        <w:rPr>
          <w:rFonts w:ascii="Amiri" w:hAnsi="Amiri" w:eastAsia="Amiri" w:cs="Amiri"/>
          <w:color w:val="111111"/>
          <w:sz w:val="28"/>
          <w:sz w:val="28"/>
          <w:szCs w:val="28"/>
          <w:rtl w:val="true"/>
          <w:lang w:bidi="ar-SA"/>
        </w:rPr>
        <w:t xml:space="preserve">اهل بيته و اصحابه،و </w:t>
      </w:r>
    </w:p>
    <w:p>
      <w:pPr>
        <w:pStyle w:val="BookText"/>
        <w:rPr/>
      </w:pPr>
      <w:r>
        <w:rPr>
          <w:rFonts w:ascii="IRNazanin" w:hAnsi="IRNazanin" w:eastAsia="IRNazanin"/>
          <w:color w:val="111111"/>
          <w:sz w:val="28"/>
          <w:sz w:val="28"/>
          <w:szCs w:val="28"/>
          <w:rtl w:val="true"/>
          <w:lang w:bidi="fa-IR"/>
        </w:rPr>
        <w:t xml:space="preserve">پيرامن </w:t>
      </w:r>
      <w:r>
        <w:rPr>
          <w:rStyle w:val="FootnoteAnchor"/>
          <w:rtl w:val="true"/>
        </w:rPr>
        <w:footnoteReference w:id="3839"/>
      </w:r>
      <w:r>
        <w:rPr>
          <w:rFonts w:ascii="IRNazanin" w:hAnsi="IRNazanin" w:eastAsia="IRNazanin"/>
          <w:color w:val="111111"/>
          <w:sz w:val="28"/>
          <w:sz w:val="28"/>
          <w:szCs w:val="28"/>
          <w:rtl w:val="true"/>
          <w:lang w:bidi="fa-IR"/>
        </w:rPr>
        <w:t xml:space="preserve">او اهل البيت و اصحاب او بودند،و در پيش او جوانى شمشير بر دوش نهاده،بر پيشانى او نوشته </w:t>
      </w:r>
      <w:r>
        <w:rPr>
          <w:rStyle w:val="FootnoteAnchor"/>
          <w:rtl w:val="true"/>
        </w:rPr>
        <w:footnoteReference w:id="3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اخوه و ابن عمّه المؤيّد بالنّصر من عند اللّٰه،اين برادر و پسر عمّ اوست مؤيّد است به نصرت از قبل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خويشان و بنو اعمام و انصار و خدم و خول </w:t>
      </w:r>
      <w:r>
        <w:rPr>
          <w:rStyle w:val="FootnoteAnchor"/>
          <w:rtl w:val="true"/>
        </w:rPr>
        <w:footnoteReference w:id="3841"/>
      </w:r>
      <w:r>
        <w:rPr>
          <w:rFonts w:ascii="IRNazanin" w:hAnsi="IRNazanin" w:eastAsia="IRNazanin"/>
          <w:color w:val="111111"/>
          <w:sz w:val="28"/>
          <w:sz w:val="28"/>
          <w:szCs w:val="28"/>
          <w:rtl w:val="true"/>
          <w:lang w:bidi="fa-IR"/>
        </w:rPr>
        <w:t>او گردبرگرد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سمّ اسب </w:t>
      </w:r>
      <w:r>
        <w:rPr>
          <w:rStyle w:val="FootnoteAnchor"/>
          <w:rtl w:val="true"/>
        </w:rPr>
        <w:footnoteReference w:id="3842"/>
      </w:r>
      <w:r>
        <w:rPr>
          <w:rFonts w:ascii="Amiri" w:hAnsi="Amiri" w:eastAsia="Amiri" w:cs="Amiri"/>
          <w:color w:val="111111"/>
          <w:sz w:val="28"/>
          <w:sz w:val="28"/>
          <w:szCs w:val="28"/>
          <w:rtl w:val="true"/>
          <w:lang w:bidi="ar-SA"/>
        </w:rPr>
        <w:t>يكى از ايشان فردا قيامت نور آفتاب را غلبه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تابوت طولش </w:t>
      </w:r>
      <w:r>
        <w:rPr>
          <w:rStyle w:val="FootnoteAnchor"/>
          <w:rtl w:val="true"/>
        </w:rPr>
        <w:footnoteReference w:id="3843"/>
      </w:r>
      <w:r>
        <w:rPr>
          <w:rFonts w:ascii="IRNazanin" w:hAnsi="IRNazanin" w:eastAsia="IRNazanin"/>
          <w:color w:val="111111"/>
          <w:sz w:val="28"/>
          <w:sz w:val="28"/>
          <w:szCs w:val="28"/>
          <w:rtl w:val="true"/>
          <w:lang w:bidi="fa-IR"/>
        </w:rPr>
        <w:t xml:space="preserve">سه گز بود </w:t>
      </w:r>
      <w:r>
        <w:rPr>
          <w:rStyle w:val="FootnoteAnchor"/>
          <w:rtl w:val="true"/>
        </w:rPr>
        <w:footnoteReference w:id="3844"/>
      </w:r>
      <w:r>
        <w:rPr>
          <w:rFonts w:ascii="IRNazanin" w:hAnsi="IRNazanin" w:eastAsia="IRNazanin"/>
          <w:color w:val="111111"/>
          <w:sz w:val="28"/>
          <w:sz w:val="28"/>
          <w:szCs w:val="28"/>
          <w:rtl w:val="true"/>
          <w:lang w:bidi="fa-IR"/>
        </w:rPr>
        <w:t>در عرض دو گز،و از چوب شمشاد بود در زر گرفته،به نزديك آدم بود تا آنگه كه او را وفات آمد به وصىّ خود سپرد شيث،آنگه فرزندان آدم را يك به يك مى دادند تا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آمد،تابوت به اسماعيل سپرد كه مهين </w:t>
      </w:r>
      <w:r>
        <w:rPr>
          <w:rStyle w:val="FootnoteAnchor"/>
          <w:rtl w:val="true"/>
        </w:rPr>
        <w:footnoteReference w:id="3845"/>
      </w:r>
      <w:r>
        <w:rPr>
          <w:rFonts w:ascii="IRNazanin" w:hAnsi="IRNazanin" w:eastAsia="IRNazanin"/>
          <w:color w:val="111111"/>
          <w:sz w:val="28"/>
          <w:sz w:val="28"/>
          <w:szCs w:val="28"/>
          <w:rtl w:val="true"/>
          <w:lang w:bidi="fa-IR"/>
        </w:rPr>
        <w:t>فرزندانش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اسماعيل را وفات آمد،به نزديك پسرش قيدار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اسحاق با او منازعه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از شما رفت </w:t>
      </w:r>
      <w:r>
        <w:rPr>
          <w:rStyle w:val="FootnoteAnchor"/>
          <w:rtl w:val="true"/>
        </w:rPr>
        <w:footnoteReference w:id="3846"/>
      </w:r>
      <w:r>
        <w:rPr>
          <w:rFonts w:ascii="IRNazanin" w:hAnsi="IRNazanin" w:eastAsia="IRNazanin"/>
          <w:color w:val="111111"/>
          <w:sz w:val="28"/>
          <w:sz w:val="28"/>
          <w:szCs w:val="28"/>
          <w:rtl w:val="true"/>
          <w:lang w:bidi="fa-IR"/>
        </w:rPr>
        <w:t xml:space="preserve">تابوت با ما دهى </w:t>
      </w:r>
      <w:r>
        <w:rPr>
          <w:rStyle w:val="FootnoteAnchor"/>
          <w:rtl w:val="true"/>
        </w:rPr>
        <w:footnoteReference w:id="3847"/>
      </w:r>
      <w:r>
        <w:rPr>
          <w:rFonts w:ascii="Amiri" w:hAnsi="Amiri" w:eastAsia="Amiri" w:cs="Amiri"/>
          <w:color w:val="111111"/>
          <w:sz w:val="28"/>
          <w:sz w:val="28"/>
          <w:szCs w:val="28"/>
          <w:rtl w:val="true"/>
          <w:lang w:bidi="ar-SA"/>
        </w:rPr>
        <w:t>،از آثار نبوّت جز اين نور با شما نماند،يعنى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وصيّت پدر من است و من به كس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خواست تا سر آن تابوت باز كند نتوانست و راه نيافت برآن،و منادى او را ندا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اين تابوت مگشاى كه تو را برآن سبيل نيست،سر او نگشايد مگر پيغامبرى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تابوت </w:t>
      </w:r>
      <w:r>
        <w:rPr>
          <w:rStyle w:val="FootnoteAnchor"/>
          <w:rtl w:val="true"/>
        </w:rPr>
        <w:footnoteReference w:id="3848"/>
      </w:r>
      <w:r>
        <w:rPr>
          <w:rFonts w:ascii="IRNazanin" w:hAnsi="IRNazanin" w:eastAsia="IRNazanin"/>
          <w:color w:val="111111"/>
          <w:sz w:val="28"/>
          <w:sz w:val="28"/>
          <w:szCs w:val="28"/>
          <w:rtl w:val="true"/>
          <w:lang w:bidi="fa-IR"/>
        </w:rPr>
        <w:t>برگير و با نزديك پسر عمّت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اسرائيل اللّٰه،و بدو 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تابوت بر گردن نهاد و از زمين حرم بيامد و روى به كنعان نهاد و يعقوب به كنعان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قيدار </w:t>
      </w:r>
      <w:r>
        <w:rPr>
          <w:rStyle w:val="FootnoteAnchor"/>
          <w:rtl w:val="true"/>
        </w:rPr>
        <w:footnoteReference w:id="3849"/>
      </w:r>
      <w:r>
        <w:rPr>
          <w:rFonts w:ascii="Amiri" w:hAnsi="Amiri" w:eastAsia="Amiri" w:cs="Amiri"/>
          <w:color w:val="111111"/>
          <w:sz w:val="28"/>
          <w:sz w:val="28"/>
          <w:szCs w:val="28"/>
          <w:rtl w:val="true"/>
          <w:lang w:bidi="ar-SA"/>
        </w:rPr>
        <w:t xml:space="preserve">به نزديك يعقوب رسيد،تابوت صريرى </w:t>
      </w:r>
      <w:r>
        <w:rPr>
          <w:rStyle w:val="FootnoteAnchor"/>
          <w:rtl w:val="true"/>
        </w:rPr>
        <w:footnoteReference w:id="3850"/>
      </w:r>
      <w:r>
        <w:rPr>
          <w:rFonts w:ascii="IRNazanin" w:hAnsi="IRNazanin" w:eastAsia="IRNazanin"/>
          <w:color w:val="111111"/>
          <w:sz w:val="28"/>
          <w:sz w:val="28"/>
          <w:szCs w:val="28"/>
          <w:rtl w:val="true"/>
          <w:lang w:bidi="fa-IR"/>
        </w:rPr>
        <w:t>و آوازى بكرد كه يعقوب بشنيد،فرزندان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مى خورم كه قيدار </w:t>
      </w:r>
      <w:r>
        <w:rPr>
          <w:rStyle w:val="FootnoteAnchor"/>
          <w:rtl w:val="true"/>
        </w:rPr>
        <w:footnoteReference w:id="3851"/>
      </w:r>
      <w:r>
        <w:rPr>
          <w:rFonts w:ascii="IRNazanin" w:hAnsi="IRNazanin" w:eastAsia="IRNazanin"/>
          <w:color w:val="111111"/>
          <w:sz w:val="28"/>
          <w:sz w:val="28"/>
          <w:szCs w:val="28"/>
          <w:rtl w:val="true"/>
          <w:lang w:bidi="fa-IR"/>
        </w:rPr>
        <w:t>آمد و تابوت آورد،برخيزى تا به استقبال او 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برخاست و فرزندان با او برفتند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چشمش بر قيدار </w:t>
      </w:r>
      <w:r>
        <w:rPr>
          <w:rStyle w:val="FootnoteAnchor"/>
          <w:rtl w:val="true"/>
        </w:rPr>
        <w:footnoteReference w:id="3852"/>
      </w:r>
      <w:r>
        <w:rPr>
          <w:rFonts w:ascii="IRNazanin" w:hAnsi="IRNazanin" w:eastAsia="IRNazanin"/>
          <w:color w:val="111111"/>
          <w:sz w:val="28"/>
          <w:sz w:val="28"/>
          <w:szCs w:val="28"/>
          <w:rtl w:val="true"/>
          <w:lang w:bidi="fa-IR"/>
        </w:rPr>
        <w:t xml:space="preserve">افتاد،بگريست و او را در بر گرفت </w:t>
      </w:r>
      <w:r>
        <w:rPr>
          <w:rStyle w:val="FootnoteAnchor"/>
          <w:rtl w:val="true"/>
        </w:rPr>
        <w:footnoteReference w:id="385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قيدار </w:t>
      </w:r>
      <w:r>
        <w:rPr>
          <w:rStyle w:val="FootnoteAnchor"/>
          <w:rtl w:val="true"/>
        </w:rPr>
        <w:footnoteReference w:id="3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چه رسيد كه رويت زرد گشته است </w:t>
      </w:r>
      <w:r>
        <w:rPr>
          <w:rStyle w:val="FootnoteAnchor"/>
          <w:rtl w:val="true"/>
        </w:rPr>
        <w:footnoteReference w:id="3855"/>
      </w:r>
      <w:r>
        <w:rPr>
          <w:rFonts w:ascii="IRNazanin" w:hAnsi="IRNazanin" w:eastAsia="IRNazanin"/>
          <w:color w:val="111111"/>
          <w:sz w:val="28"/>
          <w:sz w:val="28"/>
          <w:szCs w:val="28"/>
          <w:rtl w:val="true"/>
          <w:lang w:bidi="fa-IR"/>
        </w:rPr>
        <w:t>و تنت ضعيف؟دشمنى به تو رسيد يا معصيتى كردى از پس پدرت اسماعيل؟گفت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هيچ نبود،و لكن آن نور كه در پيشانى من بود انتقال افتاد،براى آن چنين ضعيف و متغيّر اللّون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وضع كردى در دختران اسحاق؟گفت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زنى عربى جرهمى نام او غاضره 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شرفا لمحمّد صلّى اللّٰه عليه و آله لم يكن اللّٰه ليخرجه الّا فى العربيّات الطّاهرات،خداى او را بيرون نيارد الّا در زنان عربى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قيدار </w:t>
      </w:r>
      <w:r>
        <w:rPr>
          <w:rStyle w:val="FootnoteAnchor"/>
          <w:rtl w:val="true"/>
        </w:rPr>
        <w:footnoteReference w:id="3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بشارت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غاضره كه اهل تو است بار بنهاد به پسرى دوش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دانى،و تو به </w:t>
      </w:r>
      <w:r>
        <w:rPr>
          <w:rStyle w:val="FootnoteAnchor"/>
          <w:rtl w:val="true"/>
        </w:rPr>
        <w:footnoteReference w:id="3857"/>
      </w:r>
      <w:r>
        <w:rPr>
          <w:rFonts w:ascii="Amiri" w:hAnsi="Amiri" w:eastAsia="Amiri" w:cs="Amiri"/>
          <w:color w:val="111111"/>
          <w:sz w:val="28"/>
          <w:sz w:val="28"/>
          <w:szCs w:val="28"/>
          <w:rtl w:val="true"/>
          <w:lang w:bidi="ar-SA"/>
        </w:rPr>
        <w:t xml:space="preserve">زمين شامى و او به </w:t>
      </w:r>
      <w:r>
        <w:rPr>
          <w:rStyle w:val="FootnoteAnchor"/>
          <w:rtl w:val="true"/>
        </w:rPr>
        <w:footnoteReference w:id="3858"/>
      </w:r>
      <w:r>
        <w:rPr>
          <w:rFonts w:ascii="Amiri" w:hAnsi="Amiri" w:eastAsia="Amiri" w:cs="Amiri"/>
          <w:color w:val="111111"/>
          <w:sz w:val="28"/>
          <w:sz w:val="28"/>
          <w:szCs w:val="28"/>
          <w:rtl w:val="true"/>
          <w:lang w:bidi="ar-SA"/>
        </w:rPr>
        <w:t xml:space="preserve">زمين جرهم </w:t>
      </w:r>
      <w:r>
        <w:rPr>
          <w:rStyle w:val="FootnoteAnchor"/>
          <w:rtl w:val="true"/>
        </w:rPr>
        <w:footnoteReference w:id="3859"/>
      </w:r>
      <w:r>
        <w:rPr>
          <w:rFonts w:ascii="IRNazanin" w:hAnsi="IRNazanin" w:eastAsia="IRNazanin"/>
          <w:color w:val="111111"/>
          <w:sz w:val="28"/>
          <w:sz w:val="28"/>
          <w:szCs w:val="28"/>
          <w:rtl w:val="true"/>
          <w:lang w:bidi="fa-IR"/>
        </w:rPr>
        <w:t>است؟ 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مى دانم كه دوش درهاى آسمان ديدم كه بگشادند،و فريشتگان را ديدم كه رحمت و بركت فرومى آوردند،و نورى ديدم از ميان آسمان و زمين چون نور ماهتاب،دانستم كه آن براى شرف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Style w:val="FootnoteAnchor"/>
          <w:rtl w:val="true"/>
        </w:rPr>
        <w:footnoteReference w:id="3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قيدار </w:t>
      </w:r>
      <w:r>
        <w:rPr>
          <w:rStyle w:val="FootnoteAnchor"/>
          <w:rtl w:val="true"/>
        </w:rPr>
        <w:footnoteReference w:id="3861"/>
      </w:r>
      <w:r>
        <w:rPr>
          <w:rFonts w:ascii="IRNazanin" w:hAnsi="IRNazanin" w:eastAsia="IRNazanin"/>
          <w:color w:val="111111"/>
          <w:sz w:val="28"/>
          <w:sz w:val="28"/>
          <w:szCs w:val="28"/>
          <w:rtl w:val="true"/>
          <w:lang w:bidi="fa-IR"/>
        </w:rPr>
        <w:t xml:space="preserve">تابوت به يعقوب تسليم كرد،و او برگشت و روى به حرم نهاد،اهل او بار بنهاده بود به پسرى،و او را حمل نام برنهاده،و نور محمّدى </w:t>
      </w:r>
      <w:r>
        <w:rPr>
          <w:rStyle w:val="FootnoteAnchor"/>
          <w:rtl w:val="true"/>
        </w:rPr>
        <w:footnoteReference w:id="3862"/>
      </w:r>
      <w:r>
        <w:rPr>
          <w:rFonts w:ascii="IRNazanin" w:hAnsi="IRNazanin" w:eastAsia="IRNazanin"/>
          <w:color w:val="111111"/>
          <w:sz w:val="28"/>
          <w:sz w:val="28"/>
          <w:szCs w:val="28"/>
          <w:rtl w:val="true"/>
          <w:lang w:bidi="fa-IR"/>
        </w:rPr>
        <w:t>در پيشانى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تابوت در ميان بنى اسرايل مى بود تا آنگه كه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تورات در آنجا نهادى و چيزى از متاع خود،تا آنگه كه او را وفات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دست به دست مى گرديد </w:t>
      </w:r>
      <w:r>
        <w:rPr>
          <w:rStyle w:val="FootnoteAnchor"/>
          <w:rtl w:val="true"/>
        </w:rPr>
        <w:footnoteReference w:id="3863"/>
      </w:r>
      <w:r>
        <w:rPr>
          <w:rFonts w:ascii="Amiri" w:hAnsi="Amiri" w:eastAsia="Amiri" w:cs="Amiri"/>
          <w:color w:val="111111"/>
          <w:sz w:val="28"/>
          <w:sz w:val="28"/>
          <w:szCs w:val="28"/>
          <w:rtl w:val="true"/>
          <w:lang w:bidi="ar-SA"/>
        </w:rPr>
        <w:t xml:space="preserve">تا به اشمويل </w:t>
      </w:r>
      <w:r>
        <w:rPr>
          <w:rStyle w:val="FootnoteAnchor"/>
          <w:rtl w:val="true"/>
        </w:rPr>
        <w:footnoteReference w:id="3864"/>
      </w:r>
      <w:r>
        <w:rPr>
          <w:rFonts w:ascii="IRNazanin" w:hAnsi="IRNazanin" w:eastAsia="IRNazanin"/>
          <w:color w:val="111111"/>
          <w:sz w:val="28"/>
          <w:sz w:val="28"/>
          <w:szCs w:val="28"/>
          <w:rtl w:val="true"/>
          <w:lang w:bidi="fa-IR"/>
        </w:rPr>
        <w:t>رسيد،و آنچه خداى تعالى ياد كرد در تابوت بود،و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سَكِينَةٌ مِنْ رَبِّكُمْ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اميرالمؤمنين علىّ </w:t>
      </w:r>
      <w:r>
        <w:rPr>
          <w:rStyle w:val="FootnoteAnchor"/>
          <w:rtl w:val="true"/>
        </w:rPr>
        <w:footnoteReference w:id="3865"/>
      </w:r>
      <w:r>
        <w:rPr>
          <w:rFonts w:ascii="Amiri" w:hAnsi="Amiri" w:eastAsia="Amiri" w:cs="Amiri"/>
          <w:color w:val="111111"/>
          <w:sz w:val="28"/>
          <w:sz w:val="28"/>
          <w:szCs w:val="28"/>
          <w:rtl w:val="true"/>
          <w:lang w:bidi="ar-SA"/>
        </w:rPr>
        <w:t>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سكينه </w:t>
      </w:r>
    </w:p>
    <w:p>
      <w:pPr>
        <w:pStyle w:val="BookText"/>
        <w:rPr/>
      </w:pPr>
      <w:r>
        <w:rPr>
          <w:rFonts w:ascii="IRNazanin" w:hAnsi="IRNazanin" w:eastAsia="IRNazanin"/>
          <w:color w:val="111111"/>
          <w:sz w:val="28"/>
          <w:sz w:val="28"/>
          <w:szCs w:val="28"/>
          <w:rtl w:val="true"/>
          <w:lang w:bidi="fa-IR"/>
        </w:rPr>
        <w:t xml:space="preserve">بادى </w:t>
      </w:r>
      <w:r>
        <w:rPr>
          <w:rStyle w:val="FootnoteAnchor"/>
          <w:rtl w:val="true"/>
        </w:rPr>
        <w:footnoteReference w:id="3866"/>
      </w:r>
      <w:r>
        <w:rPr>
          <w:rFonts w:ascii="Amiri" w:hAnsi="Amiri" w:eastAsia="Amiri" w:cs="Amiri"/>
          <w:color w:val="111111"/>
          <w:sz w:val="28"/>
          <w:sz w:val="28"/>
          <w:szCs w:val="28"/>
          <w:rtl w:val="true"/>
          <w:lang w:bidi="ar-SA"/>
        </w:rPr>
        <w:t xml:space="preserve">بود سبك جهنده </w:t>
      </w:r>
      <w:r>
        <w:rPr>
          <w:rStyle w:val="FootnoteAnchor"/>
          <w:rtl w:val="true"/>
        </w:rPr>
        <w:footnoteReference w:id="3867"/>
      </w:r>
      <w:r>
        <w:rPr>
          <w:rFonts w:ascii="IRNazanin" w:hAnsi="IRNazanin" w:eastAsia="IRNazanin"/>
          <w:color w:val="111111"/>
          <w:sz w:val="28"/>
          <w:sz w:val="28"/>
          <w:szCs w:val="28"/>
          <w:rtl w:val="true"/>
          <w:lang w:bidi="fa-IR"/>
        </w:rPr>
        <w:t>،آن را دو سر بود،و روى چون روى آدميان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رأس كرأس الهرّة،سرى داشت چون سر گربه و دنبالى چون دنبال گربه،و دو پر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سر گربه اى بود</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كالزارى </w:t>
      </w:r>
      <w:r>
        <w:rPr>
          <w:rStyle w:val="FootnoteAnchor"/>
          <w:rtl w:val="true"/>
        </w:rPr>
        <w:footnoteReference w:id="3868"/>
      </w:r>
      <w:r>
        <w:rPr>
          <w:rFonts w:ascii="Amiri" w:hAnsi="Amiri" w:eastAsia="Amiri" w:cs="Amiri"/>
          <w:color w:val="111111"/>
          <w:sz w:val="28"/>
          <w:sz w:val="28"/>
          <w:szCs w:val="28"/>
          <w:rtl w:val="true"/>
          <w:lang w:bidi="ar-SA"/>
        </w:rPr>
        <w:t xml:space="preserve">بودى ازآنجا آوازى بيامدى </w:t>
      </w:r>
      <w:r>
        <w:rPr>
          <w:rStyle w:val="FootnoteAnchor"/>
          <w:rtl w:val="true"/>
        </w:rPr>
        <w:footnoteReference w:id="3869"/>
      </w:r>
      <w:r>
        <w:rPr>
          <w:rFonts w:ascii="IRNazanin" w:hAnsi="IRNazanin" w:eastAsia="IRNazanin"/>
          <w:color w:val="111111"/>
          <w:sz w:val="28"/>
          <w:sz w:val="28"/>
          <w:szCs w:val="28"/>
          <w:rtl w:val="true"/>
          <w:lang w:bidi="fa-IR"/>
        </w:rPr>
        <w:t>چون آواز گربه،ايشان را يقين شدى كه ظفر خواهد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طستى </w:t>
      </w:r>
      <w:r>
        <w:rPr>
          <w:rStyle w:val="FootnoteAnchor"/>
          <w:rtl w:val="true"/>
        </w:rPr>
        <w:footnoteReference w:id="3870"/>
      </w:r>
      <w:r>
        <w:rPr>
          <w:rFonts w:ascii="Amiri" w:hAnsi="Amiri" w:eastAsia="Amiri" w:cs="Amiri"/>
          <w:color w:val="111111"/>
          <w:sz w:val="28"/>
          <w:sz w:val="28"/>
          <w:szCs w:val="28"/>
          <w:rtl w:val="true"/>
          <w:lang w:bidi="ar-SA"/>
        </w:rPr>
        <w:t>زرّين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w:t>
      </w:r>
      <w:r>
        <w:rPr>
          <w:rStyle w:val="FootnoteAnchor"/>
          <w:rtl w:val="true"/>
        </w:rPr>
        <w:footnoteReference w:id="3871"/>
      </w:r>
      <w:r>
        <w:rPr>
          <w:rFonts w:ascii="Amiri" w:hAnsi="Amiri" w:eastAsia="Amiri" w:cs="Amiri"/>
          <w:color w:val="111111"/>
          <w:sz w:val="28"/>
          <w:sz w:val="28"/>
          <w:szCs w:val="28"/>
          <w:rtl w:val="true"/>
          <w:lang w:bidi="ar-SA"/>
        </w:rPr>
        <w:t xml:space="preserve">عبد اللّٰه </w:t>
      </w:r>
      <w:r>
        <w:rPr>
          <w:rStyle w:val="FootnoteAnchor"/>
          <w:rtl w:val="true"/>
        </w:rPr>
        <w:footnoteReference w:id="387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روحى بود كه سخن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را خلافى پديد آمدى،سخنى گفتى كه خلاف ايشان زائل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ابي رباح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آياتى و علاماتى بود كه ايشان شناختندى </w:t>
      </w:r>
      <w:r>
        <w:rPr>
          <w:rStyle w:val="FootnoteAnchor"/>
          <w:rtl w:val="true"/>
        </w:rPr>
        <w:footnoteReference w:id="3873"/>
      </w:r>
      <w:r>
        <w:rPr>
          <w:rFonts w:ascii="IRNazanin" w:hAnsi="IRNazanin" w:eastAsia="IRNazanin"/>
          <w:color w:val="111111"/>
          <w:sz w:val="28"/>
          <w:sz w:val="28"/>
          <w:szCs w:val="28"/>
          <w:rtl w:val="true"/>
          <w:lang w:bidi="fa-IR"/>
        </w:rPr>
        <w:t>و ساكن شدندى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فعيله باشد من السّكون،اى طمأنينة، يعنى هر جاى كه تابوت بودى ايشان را به آن تسلّى و طمأنينه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سكينة اى رحمة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،فعيله من البقاء،و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تَرَكَ آلُ مُوسىٰ وَ آلُ هٰارُونَ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اين جا،مراد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ترك موسى و هارون،چنان كه جميل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بثينة من آل النّساء و انّمايكنّ لأدنى لا وصال لغائب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لغت نيز شخص </w:t>
      </w:r>
      <w:r>
        <w:rPr>
          <w:rStyle w:val="FootnoteAnchor"/>
          <w:rtl w:val="true"/>
        </w:rPr>
        <w:footnoteReference w:id="3874"/>
      </w:r>
      <w:r>
        <w:rPr>
          <w:rFonts w:ascii="IRNazanin" w:hAnsi="IRNazanin" w:eastAsia="IRNazanin"/>
          <w:color w:val="111111"/>
          <w:sz w:val="28"/>
          <w:sz w:val="28"/>
          <w:szCs w:val="28"/>
          <w:rtl w:val="true"/>
          <w:lang w:bidi="fa-IR"/>
        </w:rPr>
        <w:t>باشد روا بود كه ممّا ترك شخص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 اين جايگاه سراب بود،و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بوده است ابدال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3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به همزه لقرب مخرجيهما </w:t>
      </w:r>
      <w:r>
        <w:rPr>
          <w:rStyle w:val="FootnoteAnchor"/>
          <w:rtl w:val="true"/>
        </w:rPr>
        <w:footnoteReference w:id="3876"/>
      </w:r>
      <w:r>
        <w:rPr>
          <w:rFonts w:ascii="IRNazanin" w:hAnsi="IRNazanin" w:eastAsia="IRNazanin"/>
          <w:color w:val="111111"/>
          <w:sz w:val="28"/>
          <w:sz w:val="28"/>
          <w:szCs w:val="28"/>
          <w:rtl w:val="true"/>
          <w:lang w:bidi="fa-IR"/>
        </w:rPr>
        <w:t xml:space="preserve">،نبينى كه چون تصغير كنند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تابوت عصا </w:t>
      </w:r>
      <w:r>
        <w:rPr>
          <w:rStyle w:val="FootnoteAnchor"/>
          <w:rtl w:val="true"/>
        </w:rPr>
        <w:footnoteReference w:id="3877"/>
      </w:r>
      <w:r>
        <w:rPr>
          <w:rFonts w:ascii="IRNazanin" w:hAnsi="IRNazanin" w:eastAsia="IRNazanin"/>
          <w:color w:val="111111"/>
          <w:sz w:val="28"/>
          <w:sz w:val="28"/>
          <w:szCs w:val="28"/>
          <w:rtl w:val="true"/>
          <w:lang w:bidi="fa-IR"/>
        </w:rPr>
        <w:t xml:space="preserve">موسى بود و پاره ها </w:t>
      </w:r>
      <w:r>
        <w:rPr>
          <w:rStyle w:val="FootnoteAnchor"/>
          <w:rtl w:val="true"/>
        </w:rPr>
        <w:footnoteReference w:id="3878"/>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3879"/>
      </w:r>
      <w:r>
        <w:rPr>
          <w:rFonts w:ascii="IRNazanin" w:hAnsi="IRNazanin" w:eastAsia="IRNazanin"/>
          <w:color w:val="111111"/>
          <w:sz w:val="28"/>
          <w:sz w:val="28"/>
          <w:szCs w:val="28"/>
          <w:rtl w:val="true"/>
          <w:lang w:bidi="fa-IR"/>
        </w:rPr>
        <w:t xml:space="preserve">چون الواح بينداخت بعضى از آن </w:t>
      </w:r>
      <w:r>
        <w:rPr>
          <w:rStyle w:val="FootnoteAnchor"/>
          <w:rtl w:val="true"/>
        </w:rPr>
        <w:footnoteReference w:id="3880"/>
      </w:r>
      <w:r>
        <w:rPr>
          <w:rFonts w:ascii="IRNazanin" w:hAnsi="IRNazanin" w:eastAsia="IRNazanin"/>
          <w:color w:val="111111"/>
          <w:sz w:val="28"/>
          <w:sz w:val="28"/>
          <w:szCs w:val="28"/>
          <w:rtl w:val="true"/>
          <w:lang w:bidi="fa-IR"/>
        </w:rPr>
        <w:t xml:space="preserve">شكسته شد،و پاره اى از آن ترنجبين </w:t>
      </w:r>
      <w:r>
        <w:rPr>
          <w:rStyle w:val="FootnoteAnchor"/>
          <w:rtl w:val="true"/>
        </w:rPr>
        <w:footnoteReference w:id="3881"/>
      </w:r>
      <w:r>
        <w:rPr>
          <w:rFonts w:ascii="Amiri" w:hAnsi="Amiri" w:eastAsia="Amiri" w:cs="Amiri"/>
          <w:color w:val="111111"/>
          <w:sz w:val="28"/>
          <w:sz w:val="28"/>
          <w:szCs w:val="28"/>
          <w:rtl w:val="true"/>
          <w:lang w:bidi="ar-SA"/>
        </w:rPr>
        <w:t xml:space="preserve">كه از آسمان فرومى آمد در تيه،و دو لوح از الواح تورات و نعلين موسى و عمامه </w:t>
      </w:r>
      <w:r>
        <w:rPr>
          <w:rStyle w:val="FootnoteAnchor"/>
          <w:rtl w:val="true"/>
        </w:rPr>
        <w:footnoteReference w:id="3882"/>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تابوت در ميان </w:t>
      </w:r>
      <w:r>
        <w:rPr>
          <w:rStyle w:val="FootnoteAnchor"/>
          <w:rtl w:val="true"/>
        </w:rPr>
        <w:footnoteReference w:id="3883"/>
      </w:r>
      <w:r>
        <w:rPr>
          <w:rFonts w:ascii="IRNazanin" w:hAnsi="IRNazanin" w:eastAsia="IRNazanin"/>
          <w:color w:val="111111"/>
          <w:sz w:val="28"/>
          <w:sz w:val="28"/>
          <w:szCs w:val="28"/>
          <w:rtl w:val="true"/>
          <w:lang w:bidi="fa-IR"/>
        </w:rPr>
        <w:t>بنى اسرايل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چيزى خلاف كردندى،آوازى ازآنجا بيرون آمدى و حكم كردى از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كالزار </w:t>
      </w:r>
      <w:r>
        <w:rPr>
          <w:rStyle w:val="FootnoteAnchor"/>
          <w:rtl w:val="true"/>
        </w:rPr>
        <w:footnoteReference w:id="3884"/>
      </w:r>
      <w:r>
        <w:rPr>
          <w:rFonts w:ascii="IRNazanin" w:hAnsi="IRNazanin" w:eastAsia="IRNazanin"/>
          <w:color w:val="111111"/>
          <w:sz w:val="28"/>
          <w:sz w:val="28"/>
          <w:szCs w:val="28"/>
          <w:rtl w:val="true"/>
          <w:lang w:bidi="fa-IR"/>
        </w:rPr>
        <w:t>بودى به منزلت رايت در پيش داشتندى و به آن طلب فتح و ظفر كردندى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بنى اسرايل در خداى عاصى شدند،خداى تعالى عمالقه را بر ايشان مسلّط كرد تا تابوت از ايشان بستدند </w:t>
      </w:r>
      <w:r>
        <w:rPr>
          <w:rStyle w:val="FootnoteAnchor"/>
          <w:rtl w:val="true"/>
        </w:rPr>
        <w:footnoteReference w:id="3885"/>
      </w:r>
      <w:r>
        <w:rPr>
          <w:rFonts w:ascii="IRNazanin" w:hAnsi="IRNazanin" w:eastAsia="IRNazanin"/>
          <w:color w:val="111111"/>
          <w:sz w:val="28"/>
          <w:sz w:val="28"/>
          <w:szCs w:val="28"/>
          <w:rtl w:val="true"/>
          <w:lang w:bidi="fa-IR"/>
        </w:rPr>
        <w:t>،و سبب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پير را كه </w:t>
      </w:r>
      <w:r>
        <w:rPr>
          <w:rStyle w:val="FootnoteAnchor"/>
          <w:rtl w:val="true"/>
        </w:rPr>
        <w:footnoteReference w:id="3886"/>
      </w:r>
      <w:r>
        <w:rPr>
          <w:rFonts w:ascii="IRNazanin" w:hAnsi="IRNazanin" w:eastAsia="IRNazanin"/>
          <w:color w:val="111111"/>
          <w:sz w:val="28"/>
          <w:sz w:val="28"/>
          <w:szCs w:val="28"/>
          <w:rtl w:val="true"/>
          <w:lang w:bidi="fa-IR"/>
        </w:rPr>
        <w:t xml:space="preserve">اشمويل را پرورد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عيلى </w:t>
      </w:r>
      <w:r>
        <w:rPr>
          <w:rStyle w:val="FootnoteAnchor"/>
          <w:rtl w:val="true"/>
        </w:rPr>
        <w:footnoteReference w:id="388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 پسر بودند،و اين پير حبر و عالم ايشان بود،و صاحب قربانشان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ازآنجا طعمه اى </w:t>
      </w:r>
      <w:r>
        <w:rPr>
          <w:rStyle w:val="FootnoteAnchor"/>
          <w:rtl w:val="true"/>
        </w:rPr>
        <w:footnoteReference w:id="3888"/>
      </w:r>
      <w:r>
        <w:rPr>
          <w:rFonts w:ascii="IRNazanin" w:hAnsi="IRNazanin" w:eastAsia="IRNazanin"/>
          <w:color w:val="111111"/>
          <w:sz w:val="28"/>
          <w:sz w:val="28"/>
          <w:szCs w:val="28"/>
          <w:rtl w:val="true"/>
          <w:lang w:bidi="fa-IR"/>
        </w:rPr>
        <w:t>رسم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پسران او دست دراز </w:t>
      </w:r>
      <w:r>
        <w:rPr>
          <w:rStyle w:val="FootnoteAnchor"/>
          <w:rtl w:val="true"/>
        </w:rPr>
        <w:footnoteReference w:id="3889"/>
      </w:r>
      <w:r>
        <w:rPr>
          <w:rFonts w:ascii="Amiri" w:hAnsi="Amiri" w:eastAsia="Amiri" w:cs="Amiri"/>
          <w:color w:val="111111"/>
          <w:sz w:val="28"/>
          <w:sz w:val="28"/>
          <w:szCs w:val="28"/>
          <w:rtl w:val="true"/>
          <w:lang w:bidi="ar-SA"/>
        </w:rPr>
        <w:t xml:space="preserve">كردند و خيانت كردند </w:t>
      </w:r>
      <w:r>
        <w:rPr>
          <w:rStyle w:val="FootnoteAnchor"/>
          <w:rtl w:val="true"/>
        </w:rPr>
        <w:footnoteReference w:id="3890"/>
      </w:r>
      <w:r>
        <w:rPr>
          <w:rFonts w:ascii="IRNazanin" w:hAnsi="IRNazanin" w:eastAsia="IRNazanin"/>
          <w:color w:val="111111"/>
          <w:sz w:val="28"/>
          <w:sz w:val="28"/>
          <w:szCs w:val="28"/>
          <w:rtl w:val="true"/>
          <w:lang w:bidi="fa-IR"/>
        </w:rPr>
        <w:t>در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زنان در بيت المقدّس نماز كردندى،در ايشان آويختندى و ايشان را رنجه داشتندى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وحى كرد به اشمويل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عيلى </w:t>
      </w:r>
      <w:r>
        <w:rPr>
          <w:rStyle w:val="FootnoteAnchor"/>
          <w:rtl w:val="true"/>
        </w:rPr>
        <w:footnoteReference w:id="3891"/>
      </w:r>
      <w:r>
        <w:rPr>
          <w:rFonts w:ascii="IRNazanin" w:hAnsi="IRNazanin" w:eastAsia="IRNazanin"/>
          <w:color w:val="111111"/>
          <w:sz w:val="28"/>
          <w:sz w:val="28"/>
          <w:szCs w:val="28"/>
          <w:rtl w:val="true"/>
          <w:lang w:bidi="fa-IR"/>
        </w:rPr>
        <w:t>را بگو كه تو را دوستى فرزندان منع مى كند ازآن كه ايشان را زجر كنى از خيانت در قربان من و اظهار فساد در قدس من،بر من است كه اين مرتبه از تو بستانم،</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و فرزندانت را هلاك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اشمويل،عيلى </w:t>
      </w:r>
      <w:r>
        <w:rPr>
          <w:rStyle w:val="FootnoteAnchor"/>
          <w:rtl w:val="true"/>
        </w:rPr>
        <w:footnoteReference w:id="3892"/>
      </w:r>
      <w:r>
        <w:rPr>
          <w:rFonts w:ascii="IRNazanin" w:hAnsi="IRNazanin" w:eastAsia="IRNazanin"/>
          <w:color w:val="111111"/>
          <w:sz w:val="28"/>
          <w:sz w:val="28"/>
          <w:szCs w:val="28"/>
          <w:rtl w:val="true"/>
          <w:lang w:bidi="fa-IR"/>
        </w:rPr>
        <w:t>را خبر داد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بترسيد،و دشمنى روى به ايشان كرد با لشكرى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عيلى پسران را با لشكر به كارزار </w:t>
      </w:r>
      <w:r>
        <w:rPr>
          <w:rStyle w:val="FootnoteAnchor"/>
          <w:rtl w:val="true"/>
        </w:rPr>
        <w:footnoteReference w:id="3893"/>
      </w:r>
      <w:r>
        <w:rPr>
          <w:rFonts w:ascii="Amiri" w:hAnsi="Amiri" w:eastAsia="Amiri" w:cs="Amiri"/>
          <w:color w:val="111111"/>
          <w:sz w:val="28"/>
          <w:sz w:val="28"/>
          <w:szCs w:val="28"/>
          <w:rtl w:val="true"/>
          <w:lang w:bidi="ar-SA"/>
        </w:rPr>
        <w:t xml:space="preserve">فرستاد و تابوت با ايشان بفرستاد </w:t>
      </w:r>
      <w:r>
        <w:rPr>
          <w:rStyle w:val="FootnoteAnchor"/>
          <w:rtl w:val="true"/>
        </w:rPr>
        <w:footnoteReference w:id="3894"/>
      </w:r>
      <w:r>
        <w:rPr>
          <w:rFonts w:ascii="Amiri" w:hAnsi="Amiri" w:eastAsia="Amiri" w:cs="Amiri"/>
          <w:color w:val="111111"/>
          <w:sz w:val="28"/>
          <w:sz w:val="28"/>
          <w:szCs w:val="28"/>
          <w:rtl w:val="true"/>
          <w:lang w:bidi="ar-SA"/>
        </w:rPr>
        <w:t xml:space="preserve">، و عيلى ترسان مى بود از آن احداثى كه ايشان كرده بودند كه دايره </w:t>
      </w:r>
      <w:r>
        <w:rPr>
          <w:rStyle w:val="FootnoteAnchor"/>
          <w:rtl w:val="true"/>
        </w:rPr>
        <w:footnoteReference w:id="3895"/>
      </w:r>
      <w:r>
        <w:rPr>
          <w:rFonts w:ascii="Amiri" w:hAnsi="Amiri" w:eastAsia="Amiri" w:cs="Amiri"/>
          <w:color w:val="111111"/>
          <w:sz w:val="28"/>
          <w:sz w:val="28"/>
          <w:szCs w:val="28"/>
          <w:rtl w:val="true"/>
          <w:lang w:bidi="ar-SA"/>
        </w:rPr>
        <w:t xml:space="preserve">برايشان بود،او بر كرسينى </w:t>
      </w:r>
      <w:r>
        <w:rPr>
          <w:rStyle w:val="FootnoteAnchor"/>
          <w:rtl w:val="true"/>
        </w:rPr>
        <w:footnoteReference w:id="3896"/>
      </w:r>
      <w:r>
        <w:rPr>
          <w:rFonts w:ascii="Amiri" w:hAnsi="Amiri" w:eastAsia="Amiri" w:cs="Amiri"/>
          <w:color w:val="111111"/>
          <w:sz w:val="28"/>
          <w:sz w:val="28"/>
          <w:szCs w:val="28"/>
          <w:rtl w:val="true"/>
          <w:lang w:bidi="ar-SA"/>
        </w:rPr>
        <w:t xml:space="preserve">نشسته بود كه يكى بيامد </w:t>
      </w:r>
      <w:r>
        <w:rPr>
          <w:rStyle w:val="FootnoteAnchor"/>
          <w:rtl w:val="true"/>
        </w:rPr>
        <w:footnoteReference w:id="3897"/>
      </w:r>
      <w:r>
        <w:rPr>
          <w:rFonts w:ascii="IRNazanin" w:hAnsi="IRNazanin" w:eastAsia="IRNazanin"/>
          <w:color w:val="111111"/>
          <w:sz w:val="28"/>
          <w:sz w:val="28"/>
          <w:szCs w:val="28"/>
          <w:rtl w:val="true"/>
          <w:lang w:bidi="fa-IR"/>
        </w:rPr>
        <w:t>و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بنى اسرايل شكسته شد،و پسران او را بكشتند و تابوت ببردند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 كرسى در افتاد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بنى اسرايل مختلّ شد و هرج و مرج پيدا شد،و متفرّق شدند تا آنگه كه خداى تعالى طالوت را پادشاهى داد،و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ملك او آن است كه تابوت با دست شما آيد،و قصّه او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تابوت برده بودند،به دهى آوردند از دههاى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را اردود </w:t>
      </w:r>
      <w:r>
        <w:rPr>
          <w:rStyle w:val="FootnoteAnchor"/>
          <w:rtl w:val="true"/>
        </w:rPr>
        <w:footnoteReference w:id="389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بتخانه اى كه آنجا بود بنهادند و با زير پاى بت مهين نهادند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كه در آمدند،بت در زير تابوت بود و تابوت بر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تابوت زير </w:t>
      </w:r>
      <w:r>
        <w:rPr>
          <w:rStyle w:val="FootnoteAnchor"/>
          <w:rtl w:val="true"/>
        </w:rPr>
        <w:footnoteReference w:id="3899"/>
      </w:r>
      <w:r>
        <w:rPr>
          <w:rFonts w:ascii="IRNazanin" w:hAnsi="IRNazanin" w:eastAsia="IRNazanin"/>
          <w:color w:val="111111"/>
          <w:sz w:val="28"/>
          <w:sz w:val="28"/>
          <w:szCs w:val="28"/>
          <w:rtl w:val="true"/>
          <w:lang w:bidi="fa-IR"/>
        </w:rPr>
        <w:t xml:space="preserve">نهادند و بت بر زبر،دگربار بامداد </w:t>
      </w:r>
      <w:r>
        <w:rPr>
          <w:rStyle w:val="FootnoteAnchor"/>
          <w:rtl w:val="true"/>
        </w:rPr>
        <w:footnoteReference w:id="3900"/>
      </w:r>
      <w:r>
        <w:rPr>
          <w:rFonts w:ascii="IRNazanin" w:hAnsi="IRNazanin" w:eastAsia="IRNazanin"/>
          <w:color w:val="111111"/>
          <w:sz w:val="28"/>
          <w:sz w:val="28"/>
          <w:szCs w:val="28"/>
          <w:rtl w:val="true"/>
          <w:lang w:bidi="fa-IR"/>
        </w:rPr>
        <w:t>همچنان بود،بايستادند و پاى آن بت به مسمارها بر پشت تابوت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كه آمدند،دست و پاى بت شكسته بود،و در زير تابوت افگنده،و بتان همه به روى 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تابوت ازآنجا به در آوردند </w:t>
      </w:r>
      <w:r>
        <w:rPr>
          <w:rStyle w:val="FootnoteAnchor"/>
          <w:rtl w:val="true"/>
        </w:rPr>
        <w:footnoteReference w:id="3901"/>
      </w:r>
      <w:r>
        <w:rPr>
          <w:rFonts w:ascii="Amiri" w:hAnsi="Amiri" w:eastAsia="Amiri" w:cs="Amiri"/>
          <w:color w:val="111111"/>
          <w:sz w:val="28"/>
          <w:sz w:val="28"/>
          <w:szCs w:val="28"/>
          <w:rtl w:val="true"/>
          <w:lang w:bidi="ar-SA"/>
        </w:rPr>
        <w:t>و به ناحيتى از نواحى شهر بنهادند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آن </w:t>
      </w:r>
      <w:r>
        <w:rPr>
          <w:rStyle w:val="FootnoteAnchor"/>
          <w:rtl w:val="true"/>
        </w:rPr>
        <w:footnoteReference w:id="3902"/>
      </w:r>
      <w:r>
        <w:rPr>
          <w:rFonts w:ascii="IRNazanin" w:hAnsi="IRNazanin" w:eastAsia="IRNazanin"/>
          <w:color w:val="111111"/>
          <w:sz w:val="28"/>
          <w:sz w:val="28"/>
          <w:szCs w:val="28"/>
          <w:rtl w:val="true"/>
          <w:lang w:bidi="fa-IR"/>
        </w:rPr>
        <w:t>ناحيت را دردى در گردن پديد آمد،و بسيارى از ايشان بمردند،گفتند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نمى دانى كه كس با خداى بنى اسرايل بس نباشد </w:t>
      </w:r>
      <w:r>
        <w:rPr>
          <w:rStyle w:val="FootnoteAnchor"/>
          <w:rtl w:val="true"/>
        </w:rPr>
        <w:footnoteReference w:id="3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تابوت از اين شهر و اين ناحيت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به شهرى ديگر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آن شهر جانورى پديد آورد مانند موش،هركه را بزدى بكشتى تا در شبانروز </w:t>
      </w:r>
      <w:r>
        <w:rPr>
          <w:rStyle w:val="FootnoteAnchor"/>
          <w:rtl w:val="true"/>
        </w:rPr>
        <w:footnoteReference w:id="3904"/>
      </w:r>
      <w:r>
        <w:rPr>
          <w:rFonts w:ascii="Amiri" w:hAnsi="Amiri" w:eastAsia="Amiri" w:cs="Amiri"/>
          <w:color w:val="111111"/>
          <w:sz w:val="28"/>
          <w:sz w:val="28"/>
          <w:szCs w:val="28"/>
          <w:rtl w:val="true"/>
          <w:lang w:bidi="ar-SA"/>
        </w:rPr>
        <w:t xml:space="preserve">بسيار مردم بمردند،ازآنجا بياوردند و به صحرا </w:t>
      </w:r>
      <w:r>
        <w:rPr>
          <w:rStyle w:val="FootnoteAnchor"/>
          <w:rtl w:val="true"/>
        </w:rPr>
        <w:footnoteReference w:id="3905"/>
      </w:r>
      <w:r>
        <w:rPr>
          <w:rFonts w:ascii="IRNazanin" w:hAnsi="IRNazanin" w:eastAsia="IRNazanin"/>
          <w:color w:val="111111"/>
          <w:sz w:val="28"/>
          <w:sz w:val="28"/>
          <w:szCs w:val="28"/>
          <w:rtl w:val="true"/>
          <w:lang w:bidi="fa-IR"/>
        </w:rPr>
        <w:t xml:space="preserve">و جاى </w:t>
      </w:r>
      <w:r>
        <w:rPr>
          <w:rStyle w:val="FootnoteAnchor"/>
          <w:rtl w:val="true"/>
        </w:rPr>
        <w:footnoteReference w:id="3906"/>
      </w:r>
      <w:r>
        <w:rPr>
          <w:rFonts w:ascii="IRNazanin" w:hAnsi="IRNazanin" w:eastAsia="IRNazanin"/>
          <w:color w:val="111111"/>
          <w:sz w:val="28"/>
          <w:sz w:val="28"/>
          <w:szCs w:val="28"/>
          <w:rtl w:val="true"/>
          <w:lang w:bidi="fa-IR"/>
        </w:rPr>
        <w:t>در زير خاك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آنجا آمدندى به طهارت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آنجا طهارت كردى،او را ناسور و قولنج پديد آمدى،در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زنى بود از جمله سبى بنى اسرايل از فرزندان پيغامبران،ايشان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نيست كه شما را از اين بلا خلاص </w:t>
      </w:r>
      <w:r>
        <w:rPr>
          <w:rStyle w:val="FootnoteAnchor"/>
          <w:rtl w:val="true"/>
        </w:rPr>
        <w:footnoteReference w:id="3907"/>
      </w:r>
      <w:r>
        <w:rPr>
          <w:rFonts w:ascii="Amiri" w:hAnsi="Amiri" w:eastAsia="Amiri" w:cs="Amiri"/>
          <w:color w:val="111111"/>
          <w:sz w:val="28"/>
          <w:sz w:val="28"/>
          <w:szCs w:val="28"/>
          <w:rtl w:val="true"/>
          <w:lang w:bidi="ar-SA"/>
        </w:rPr>
        <w:t xml:space="preserve">باشد تا اين تابوت در ميان شما باشد،اين تابوت از زمين خود بيرون كنى تا برهى </w:t>
      </w:r>
      <w:r>
        <w:rPr>
          <w:rStyle w:val="FootnoteAnchor"/>
          <w:rtl w:val="true"/>
        </w:rPr>
        <w:footnoteReference w:id="3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برفتند به اشارت آن زن،و گردونى بياوردند و آن تابوت برآن گردون نهادند،و در گردن دو گاو قوى بستند،و آن گاوان </w:t>
      </w:r>
      <w:r>
        <w:rPr>
          <w:rStyle w:val="FootnoteAnchor"/>
          <w:rtl w:val="true"/>
        </w:rPr>
        <w:footnoteReference w:id="3909"/>
      </w:r>
      <w:r>
        <w:rPr>
          <w:rFonts w:ascii="Amiri" w:hAnsi="Amiri" w:eastAsia="Amiri" w:cs="Amiri"/>
          <w:color w:val="111111"/>
          <w:sz w:val="28"/>
          <w:sz w:val="28"/>
          <w:szCs w:val="28"/>
          <w:rtl w:val="true"/>
          <w:lang w:bidi="ar-SA"/>
        </w:rPr>
        <w:t>از ولايت خود بيرون آوردند،و سر ايشان در بيابان نهادند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چهار فريشته را موكّل كرد برآن گاوان تا ايشان را</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راندند تا به زمين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رسنها بگسستند و تابوت آنجا رها كردند،و ايشان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كه بنى اسرايل بيرون آمدند از شهر </w:t>
      </w:r>
      <w:r>
        <w:rPr>
          <w:rStyle w:val="FootnoteAnchor"/>
          <w:rtl w:val="true"/>
        </w:rPr>
        <w:footnoteReference w:id="3910"/>
      </w:r>
      <w:r>
        <w:rPr>
          <w:rFonts w:ascii="IRNazanin" w:hAnsi="IRNazanin" w:eastAsia="IRNazanin"/>
          <w:color w:val="111111"/>
          <w:sz w:val="28"/>
          <w:sz w:val="28"/>
          <w:szCs w:val="28"/>
          <w:rtl w:val="true"/>
          <w:lang w:bidi="fa-IR"/>
        </w:rPr>
        <w:t>،تابوت ديدند شادمانه شدند و بر گرفتند و به سراى طالوت بردند،و كار او و مملكت او به حضور تابوت مستقيم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عبّاس گفت </w:t>
      </w:r>
      <w:r>
        <w:rPr>
          <w:rStyle w:val="FootnoteAnchor"/>
          <w:rtl w:val="true"/>
        </w:rPr>
        <w:footnoteReference w:id="3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برگرفتند در هوا و با بيت المقدّس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تابوت </w:t>
      </w:r>
      <w:r>
        <w:rPr>
          <w:rStyle w:val="FootnoteAnchor"/>
          <w:rtl w:val="true"/>
        </w:rPr>
        <w:footnoteReference w:id="3912"/>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تيه رها كرد به نزديك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آنجا رها كرد و فريشتگان ازآنجا با نزديك طالوت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اسرايل بر كره گردن نهادند طالوت را </w:t>
      </w:r>
      <w:r>
        <w:rPr>
          <w:rStyle w:val="FootnoteAnchor"/>
          <w:rtl w:val="true"/>
        </w:rPr>
        <w:footnoteReference w:id="3913"/>
      </w:r>
      <w:r>
        <w:rPr>
          <w:rFonts w:ascii="IRNazanin" w:hAnsi="IRNazanin" w:eastAsia="IRNazanin"/>
          <w:color w:val="111111"/>
          <w:sz w:val="28"/>
          <w:sz w:val="28"/>
          <w:szCs w:val="28"/>
          <w:rtl w:val="true"/>
          <w:lang w:bidi="fa-IR"/>
        </w:rPr>
        <w:t>چون تابوت با نزديك او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فِي ذٰلِكَ ،يعنى در تابوت و قصّه او و شأن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لَآيَةً لَكُمْ ،آيتى و علامتى و دلالتى هست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مُؤْمِنِينَ ،اگر هيچ به خداى ايمان دارى،يعنى به آيت و دلالت آن كس منتفع شود كه در او نظر و تأمّل كند،و اين،مؤمنان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و عصاى موسى در بحيره طبريّه است در درياى طبرستان،و پيش از قيامت ازآنجا برآرند،و اين در عهد صاحب الزّمان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جاءت به الرّواية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فَصَلَ طٰالُوتُ بِالْجُنُودِ </w:t>
      </w:r>
      <w:r>
        <w:rPr>
          <w:rStyle w:val="FootnoteAnchor"/>
          <w:rtl w:val="true"/>
        </w:rPr>
        <w:footnoteReference w:id="3914"/>
      </w:r>
      <w:r>
        <w:rPr>
          <w:rFonts w:ascii="IRNazanin" w:hAnsi="IRNazanin" w:eastAsia="IRNazanin"/>
          <w:color w:val="111111"/>
          <w:sz w:val="28"/>
          <w:sz w:val="28"/>
          <w:szCs w:val="28"/>
          <w:rtl w:val="true"/>
          <w:lang w:bidi="fa-IR"/>
        </w:rPr>
        <w:t>،چون طالوت لشكر فصل كرد،أى خرج و شخص بهم،چون ببرد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بود،يعنى چون ايشان را از قرارگاه خود بياورد و جدا كرد،نظيره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فَصَلَتِ الْعِيرُ </w:t>
      </w:r>
      <w:r>
        <w:rPr>
          <w:rStyle w:val="FootnoteAnchor"/>
          <w:rtl w:val="true"/>
        </w:rPr>
        <w:footnoteReference w:id="3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طالوت </w:t>
      </w:r>
      <w:r>
        <w:rPr>
          <w:rStyle w:val="FootnoteAnchor"/>
          <w:rtl w:val="true"/>
        </w:rPr>
        <w:footnoteReference w:id="3916"/>
      </w:r>
      <w:r>
        <w:rPr>
          <w:rFonts w:ascii="IRNazanin" w:hAnsi="IRNazanin" w:eastAsia="IRNazanin"/>
          <w:color w:val="111111"/>
          <w:sz w:val="28"/>
          <w:sz w:val="28"/>
          <w:szCs w:val="28"/>
          <w:rtl w:val="true"/>
          <w:lang w:bidi="fa-IR"/>
        </w:rPr>
        <w:t>لشكر بساخت و از بيت المقدّس بيرون آمد،هفتاد هزار مرد مقاتل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هزار كس از آن لشكر و از آن شهر بازنه ايستاد </w:t>
      </w:r>
      <w:r>
        <w:rPr>
          <w:rStyle w:val="FootnoteAnchor"/>
          <w:rtl w:val="true"/>
        </w:rPr>
        <w:footnoteReference w:id="3917"/>
      </w:r>
      <w:r>
        <w:rPr>
          <w:rFonts w:ascii="IRNazanin" w:hAnsi="IRNazanin" w:eastAsia="IRNazanin"/>
          <w:color w:val="111111"/>
          <w:sz w:val="28"/>
          <w:sz w:val="28"/>
          <w:szCs w:val="28"/>
          <w:rtl w:val="true"/>
          <w:lang w:bidi="fa-IR"/>
        </w:rPr>
        <w:t>الّا پيرى يا بيمارى يا نابينايى يا معذورى،براى آن كه چون تابوت بديدند،متيقّن شدند به نصرت و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مرا،اين جمع و انبوه حاجت نيست،هركس كه او به عمارتى يا به تجارتى يا كدخدايى يا اصلاح معيشتى مشغول بوده است با سر كار خود بايد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بايد كه با من بيايد كه جوانى بسيط </w:t>
      </w:r>
      <w:r>
        <w:rPr>
          <w:rStyle w:val="FootnoteAnchor"/>
          <w:rtl w:val="true"/>
        </w:rPr>
        <w:footnoteReference w:id="3918"/>
      </w:r>
      <w:r>
        <w:rPr>
          <w:rFonts w:ascii="Amiri" w:hAnsi="Amiri" w:eastAsia="Amiri" w:cs="Amiri"/>
          <w:color w:val="111111"/>
          <w:sz w:val="28"/>
          <w:sz w:val="28"/>
          <w:szCs w:val="28"/>
          <w:rtl w:val="true"/>
          <w:lang w:bidi="ar-SA"/>
        </w:rPr>
        <w:t>باشد،فارغ دل كه همه همّت او قتال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شرط هشتاد هزار مرد جمع شدند و به راه بيامدند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گرماى گرم بود و آب كم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راهى دراز است و آب كم است،از خداى در خواه تا جوى </w:t>
      </w:r>
      <w:r>
        <w:rPr>
          <w:rStyle w:val="FootnoteAnchor"/>
          <w:rtl w:val="true"/>
        </w:rPr>
        <w:footnoteReference w:id="3919"/>
      </w:r>
      <w:r>
        <w:rPr>
          <w:rFonts w:ascii="IRNazanin" w:hAnsi="IRNazanin" w:eastAsia="IRNazanin"/>
          <w:color w:val="111111"/>
          <w:sz w:val="28"/>
          <w:sz w:val="28"/>
          <w:szCs w:val="28"/>
          <w:rtl w:val="true"/>
          <w:lang w:bidi="fa-IR"/>
        </w:rPr>
        <w:t>آب براند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در خواهم از خداى و خداى اجابت كند،و لكن ابتلا كند شما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مُبْتَلِيكُمْ بِنَهَرٍ ،اى مختبركم،خداى شما را امتحان و آزمايش مى كند به جوى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مفتوحة الهاء خوانند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شاذّ حميد و ابن </w:t>
      </w:r>
    </w:p>
    <w:p>
      <w:pPr>
        <w:pStyle w:val="BookText"/>
        <w:rPr/>
      </w:pPr>
      <w:r>
        <w:rPr>
          <w:rFonts w:ascii="Amiri" w:hAnsi="Amiri" w:eastAsia="Amiri" w:cs="Amiri"/>
          <w:color w:val="111111"/>
          <w:sz w:val="28"/>
          <w:sz w:val="28"/>
          <w:szCs w:val="28"/>
          <w:rtl w:val="true"/>
          <w:lang w:bidi="ar-SA"/>
        </w:rPr>
        <w:t xml:space="preserve">محيصن </w:t>
      </w:r>
      <w:r>
        <w:rPr>
          <w:rStyle w:val="FootnoteAnchor"/>
          <w:rtl w:val="true"/>
        </w:rPr>
        <w:footnoteReference w:id="3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 الهاء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دو لغت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جوى فلسطين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است از ميان اردن و فلسطين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شَرِبَ مِنْهُ فَلَيْسَ مِنِّي ،هركه از اين جوى آب خورد،از من هيچ نيست،يعنى نه از اهل دين من است،بيانش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تَبِعَنِي فَإِنَّهُ مِنِّي </w:t>
      </w:r>
      <w:r>
        <w:rPr>
          <w:rStyle w:val="FootnoteAnchor"/>
          <w:rtl w:val="true"/>
        </w:rPr>
        <w:footnoteReference w:id="3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 اهل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كه از اين آب باز نخورد او از من است،و از اهل دين و طاعت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شرب است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در طعام باشد،و اين جا مجاز است،و براى آن گفت كه مراد ذوق است،نظيره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آمَنُوا وَ عَمِلُوا الصّٰالِحٰاتِ جُنٰاحٌ فِيمٰا طَعِمُوا </w:t>
      </w:r>
      <w:r>
        <w:rPr>
          <w:rStyle w:val="FootnoteAnchor"/>
          <w:rtl w:val="true"/>
        </w:rPr>
        <w:footnoteReference w:id="3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آيت استشهاد اگر حمل بر عموم كنند در مأكول و مشروب اولى تر باشد،و لكن در آيت ما حمل جز بر مشروب نشايد كردن براى قرينه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استثنا كرد تا حرج نباشد،گفت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اغْتَرَفَ غُرْفَةً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و ابو عمرو و ابو جعفر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شاذّ جماعتى بسيار هم اين قرائت خواندند،منهم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و ابن ابي اسحاق و سليمان التّيمىّ و شيبه و ابو بحريه </w:t>
      </w:r>
      <w:r>
        <w:rPr>
          <w:rStyle w:val="FootnoteAnchor"/>
          <w:rtl w:val="true"/>
        </w:rPr>
        <w:footnoteReference w:id="3923"/>
      </w:r>
      <w:r>
        <w:rPr>
          <w:rFonts w:ascii="IRNazanin" w:hAnsi="IRNazanin" w:eastAsia="IRNazanin"/>
          <w:color w:val="111111"/>
          <w:sz w:val="28"/>
          <w:sz w:val="28"/>
          <w:szCs w:val="28"/>
          <w:rtl w:val="true"/>
          <w:lang w:bidi="fa-IR"/>
        </w:rPr>
        <w:t>و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الغين خواندند،گفتند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لغت است،و كسائى و ابو عبيد </w:t>
      </w:r>
      <w:r>
        <w:rPr>
          <w:rStyle w:val="FootnoteAnchor"/>
          <w:rtl w:val="true"/>
        </w:rPr>
        <w:footnoteReference w:id="392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فرق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باشد مرّة واحدة،من غرفت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باشد،نام آن مقدار آب بود كه در دست گنجد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جوى مخوريد </w:t>
      </w:r>
      <w:r>
        <w:rPr>
          <w:rStyle w:val="FootnoteAnchor"/>
          <w:rtl w:val="true"/>
        </w:rPr>
        <w:footnoteReference w:id="3925"/>
      </w:r>
      <w:r>
        <w:rPr>
          <w:rFonts w:ascii="IRNazanin" w:hAnsi="IRNazanin" w:eastAsia="IRNazanin"/>
          <w:color w:val="111111"/>
          <w:sz w:val="28"/>
          <w:sz w:val="28"/>
          <w:szCs w:val="28"/>
          <w:rtl w:val="true"/>
          <w:lang w:bidi="fa-IR"/>
        </w:rPr>
        <w:t xml:space="preserve">،و اگر خوريد </w:t>
      </w:r>
      <w:r>
        <w:rPr>
          <w:rStyle w:val="FootnoteAnchor"/>
          <w:rtl w:val="true"/>
        </w:rPr>
        <w:footnoteReference w:id="3926"/>
      </w:r>
      <w:r>
        <w:rPr>
          <w:rFonts w:ascii="Amiri" w:hAnsi="Amiri" w:eastAsia="Amiri" w:cs="Amiri"/>
          <w:color w:val="111111"/>
          <w:sz w:val="28"/>
          <w:sz w:val="28"/>
          <w:szCs w:val="28"/>
          <w:rtl w:val="true"/>
          <w:lang w:bidi="ar-SA"/>
        </w:rPr>
        <w:t xml:space="preserve">بيشتر از كفى مخوريد </w:t>
      </w:r>
      <w:r>
        <w:rPr>
          <w:rStyle w:val="FootnoteAnchor"/>
          <w:rtl w:val="true"/>
        </w:rPr>
        <w:footnoteReference w:id="3927"/>
      </w:r>
      <w:r>
        <w:rPr>
          <w:rFonts w:ascii="Amiri" w:hAnsi="Amiri" w:eastAsia="Amiri" w:cs="Amiri"/>
          <w:color w:val="111111"/>
          <w:sz w:val="28"/>
          <w:sz w:val="28"/>
          <w:szCs w:val="28"/>
          <w:rtl w:val="true"/>
          <w:lang w:bidi="ar-SA"/>
        </w:rPr>
        <w:t xml:space="preserve">،امتثال نكردند و التفات نكردند،و همه از آن جوى آب خوردند،و تمام </w:t>
      </w:r>
    </w:p>
    <w:p>
      <w:pPr>
        <w:pStyle w:val="BookText"/>
        <w:rPr/>
      </w:pPr>
      <w:r>
        <w:rPr>
          <w:rFonts w:ascii="Amiri" w:hAnsi="Amiri" w:eastAsia="Amiri" w:cs="Amiri"/>
          <w:color w:val="111111"/>
          <w:sz w:val="28"/>
          <w:sz w:val="28"/>
          <w:szCs w:val="28"/>
          <w:rtl w:val="true"/>
          <w:lang w:bidi="ar-SA"/>
        </w:rPr>
        <w:t xml:space="preserve">خوردند الّا اندكى كه خداى تعالى استثنا كرد از او </w:t>
      </w:r>
      <w:r>
        <w:rPr>
          <w:rStyle w:val="FootnoteAnchor"/>
          <w:rtl w:val="true"/>
        </w:rPr>
        <w:footnoteReference w:id="3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قَلِيلاً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او بر استثناست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مسعود به رفع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قليل منهم،چنان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أخ مفارقه أخوهلعمر أبيك الّا الفرقدان</w:t>
      </w:r>
    </w:p>
    <w:p>
      <w:pPr>
        <w:pStyle w:val="BookText"/>
        <w:rPr/>
      </w:pPr>
      <w:r>
        <w:rPr>
          <w:rFonts w:ascii="IRNazanin" w:hAnsi="IRNazanin" w:eastAsia="IRNazanin"/>
          <w:color w:val="111111"/>
          <w:sz w:val="28"/>
          <w:sz w:val="28"/>
          <w:szCs w:val="28"/>
          <w:rtl w:val="true"/>
          <w:lang w:bidi="fa-IR"/>
        </w:rPr>
        <w:t>در آن اندك خلاف كردند كه از آن آب نخوردند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بودند،و جمله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صحّت اين قول، حديث براء بن عازب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را روز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انتم اليوم على عدد اصحاب طالوت حين عبروا النهر و ما جاز معه الا مؤمن ،شما امروز بر عدد اصحابان طالوتى </w:t>
      </w:r>
      <w:r>
        <w:rPr>
          <w:rStyle w:val="FootnoteAnchor"/>
          <w:rtl w:val="true"/>
        </w:rPr>
        <w:footnoteReference w:id="3929"/>
      </w:r>
      <w:r>
        <w:rPr>
          <w:rFonts w:ascii="IRNazanin" w:hAnsi="IRNazanin" w:eastAsia="IRNazanin"/>
          <w:color w:val="111111"/>
          <w:sz w:val="28"/>
          <w:sz w:val="28"/>
          <w:szCs w:val="28"/>
          <w:rtl w:val="true"/>
          <w:lang w:bidi="fa-IR"/>
        </w:rPr>
        <w:t>كه به جوى عبر كردند و هيچ كس با او عبر نكرد الّا مؤمنى،و ما آن روز سيصد و سيزده</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عجب اين عدد معيّن در اصحاب طالوت عجب نيست،و در لشكر پيغامبر روز بدر بديع نيست،در اصحابان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اعجوبت آمد و استبداع و استنكار،اگر نه محض عناد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محال باشد ما را گفتن كه بر كنار آب ايستاده آب مخورى </w:t>
      </w:r>
      <w:r>
        <w:rPr>
          <w:rStyle w:val="FootnoteAnchor"/>
          <w:rtl w:val="true"/>
        </w:rPr>
        <w:footnoteReference w:id="3930"/>
      </w:r>
      <w:r>
        <w:rPr>
          <w:rFonts w:ascii="Amiri" w:hAnsi="Amiri" w:eastAsia="Amiri" w:cs="Amiri"/>
          <w:color w:val="111111"/>
          <w:sz w:val="28"/>
          <w:sz w:val="28"/>
          <w:szCs w:val="28"/>
          <w:rtl w:val="true"/>
          <w:lang w:bidi="ar-SA"/>
        </w:rPr>
        <w:t xml:space="preserve">،بيايى </w:t>
      </w:r>
      <w:r>
        <w:rPr>
          <w:rStyle w:val="FootnoteAnchor"/>
          <w:rtl w:val="true"/>
        </w:rPr>
        <w:footnoteReference w:id="3931"/>
      </w:r>
      <w:r>
        <w:rPr>
          <w:rFonts w:ascii="IRNazanin" w:hAnsi="IRNazanin" w:eastAsia="IRNazanin"/>
          <w:color w:val="111111"/>
          <w:sz w:val="28"/>
          <w:sz w:val="28"/>
          <w:szCs w:val="28"/>
          <w:rtl w:val="true"/>
          <w:lang w:bidi="fa-IR"/>
        </w:rPr>
        <w:t xml:space="preserve">تا آب تمام بازخوريم و برگيريم،كه </w:t>
      </w:r>
      <w:r>
        <w:rPr>
          <w:rStyle w:val="FootnoteAnchor"/>
          <w:rtl w:val="true"/>
        </w:rPr>
        <w:footnoteReference w:id="3932"/>
      </w:r>
      <w:r>
        <w:rPr>
          <w:rFonts w:ascii="IRNazanin" w:hAnsi="IRNazanin" w:eastAsia="IRNazanin"/>
          <w:color w:val="111111"/>
          <w:sz w:val="28"/>
          <w:sz w:val="28"/>
          <w:szCs w:val="28"/>
          <w:rtl w:val="true"/>
          <w:lang w:bidi="fa-IR"/>
        </w:rPr>
        <w:t>از اين جا بگذريم دگر آب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من شميم عرار نجدفما بعد العشيّة من عرار</w:t>
      </w:r>
    </w:p>
    <w:p>
      <w:pPr>
        <w:pStyle w:val="BookText"/>
        <w:rPr/>
      </w:pPr>
      <w:r>
        <w:rPr>
          <w:rFonts w:ascii="IRNazanin" w:hAnsi="IRNazanin" w:eastAsia="IRNazanin"/>
          <w:color w:val="111111"/>
          <w:sz w:val="28"/>
          <w:sz w:val="28"/>
          <w:szCs w:val="28"/>
          <w:rtl w:val="true"/>
          <w:lang w:bidi="fa-IR"/>
        </w:rPr>
        <w:t xml:space="preserve">تا فردا </w:t>
      </w:r>
      <w:r>
        <w:rPr>
          <w:rStyle w:val="FootnoteAnchor"/>
          <w:rtl w:val="true"/>
        </w:rPr>
        <w:footnoteReference w:id="3933"/>
      </w:r>
      <w:r>
        <w:rPr>
          <w:rFonts w:ascii="Amiri" w:hAnsi="Amiri" w:eastAsia="Amiri" w:cs="Amiri"/>
          <w:color w:val="111111"/>
          <w:sz w:val="28"/>
          <w:sz w:val="28"/>
          <w:szCs w:val="28"/>
          <w:rtl w:val="true"/>
          <w:lang w:bidi="ar-SA"/>
        </w:rPr>
        <w:t xml:space="preserve">اين ابلهان كه آب نخورده باشند به </w:t>
      </w:r>
      <w:r>
        <w:rPr>
          <w:rStyle w:val="FootnoteAnchor"/>
          <w:rtl w:val="true"/>
        </w:rPr>
        <w:footnoteReference w:id="3934"/>
      </w:r>
      <w:r>
        <w:rPr>
          <w:rFonts w:ascii="IRNazanin" w:hAnsi="IRNazanin" w:eastAsia="IRNazanin"/>
          <w:color w:val="111111"/>
          <w:sz w:val="28"/>
          <w:sz w:val="28"/>
          <w:szCs w:val="28"/>
          <w:rtl w:val="true"/>
          <w:lang w:bidi="fa-IR"/>
        </w:rPr>
        <w:t xml:space="preserve">تشنگى بميرند،ما را مسكت </w:t>
      </w:r>
      <w:r>
        <w:rPr>
          <w:rStyle w:val="FootnoteAnchor"/>
          <w:rtl w:val="true"/>
        </w:rPr>
        <w:footnoteReference w:id="3935"/>
      </w:r>
      <w:r>
        <w:rPr>
          <w:rFonts w:ascii="Amiri" w:hAnsi="Amiri" w:eastAsia="Amiri" w:cs="Amiri"/>
          <w:color w:val="111111"/>
          <w:sz w:val="28"/>
          <w:sz w:val="28"/>
          <w:szCs w:val="28"/>
          <w:rtl w:val="true"/>
          <w:lang w:bidi="ar-SA"/>
        </w:rPr>
        <w:t>و قوّت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بگفتند،و آب بسيار بازخوردند،و چهار پايان را سيراب كردند،و آن سيصد و سيزده مرد بهرى نخوردند </w:t>
      </w:r>
      <w:r>
        <w:rPr>
          <w:rStyle w:val="FootnoteAnchor"/>
          <w:rtl w:val="true"/>
        </w:rPr>
        <w:footnoteReference w:id="3936"/>
      </w:r>
      <w:r>
        <w:rPr>
          <w:rFonts w:ascii="Amiri" w:hAnsi="Amiri" w:eastAsia="Amiri" w:cs="Amiri"/>
          <w:color w:val="111111"/>
          <w:sz w:val="28"/>
          <w:sz w:val="28"/>
          <w:szCs w:val="28"/>
          <w:rtl w:val="true"/>
          <w:lang w:bidi="ar-SA"/>
        </w:rPr>
        <w:t>و بهرى كفى آب بيش نخوردند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آب تمام خورده بودند،تشنگى برايشان غالب شد و لبهايشان سياه 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كه آب خوردند سير نشدند،و بر كنار آن جوى بماندند ضعيف و بى قوّت،و </w:t>
      </w:r>
    </w:p>
    <w:p>
      <w:pPr>
        <w:pStyle w:val="BookText"/>
        <w:rPr/>
      </w:pPr>
      <w:r>
        <w:rPr>
          <w:rFonts w:ascii="IRNazanin" w:hAnsi="IRNazanin" w:eastAsia="IRNazanin"/>
          <w:color w:val="111111"/>
          <w:sz w:val="28"/>
          <w:sz w:val="28"/>
          <w:szCs w:val="28"/>
          <w:rtl w:val="true"/>
          <w:lang w:bidi="fa-IR"/>
        </w:rPr>
        <w:t xml:space="preserve">عبر </w:t>
      </w:r>
      <w:r>
        <w:rPr>
          <w:rStyle w:val="FootnoteAnchor"/>
          <w:rtl w:val="true"/>
        </w:rPr>
        <w:footnoteReference w:id="3937"/>
      </w:r>
      <w:r>
        <w:rPr>
          <w:rFonts w:ascii="IRNazanin" w:hAnsi="IRNazanin" w:eastAsia="IRNazanin"/>
          <w:color w:val="111111"/>
          <w:sz w:val="28"/>
          <w:sz w:val="28"/>
          <w:szCs w:val="28"/>
          <w:rtl w:val="true"/>
          <w:lang w:bidi="fa-IR"/>
        </w:rPr>
        <w:t xml:space="preserve">نتوانستند كردن و به كالزارگاه </w:t>
      </w:r>
      <w:r>
        <w:rPr>
          <w:rStyle w:val="FootnoteAnchor"/>
          <w:rtl w:val="true"/>
        </w:rPr>
        <w:footnoteReference w:id="3938"/>
      </w:r>
      <w:r>
        <w:rPr>
          <w:rFonts w:ascii="Amiri" w:hAnsi="Amiri" w:eastAsia="Amiri" w:cs="Amiri"/>
          <w:color w:val="111111"/>
          <w:sz w:val="28"/>
          <w:sz w:val="28"/>
          <w:szCs w:val="28"/>
          <w:rtl w:val="true"/>
          <w:lang w:bidi="ar-SA"/>
        </w:rPr>
        <w:t xml:space="preserve">نرسيدند و به فتح حاضر نيامدند،و آنان كه اندكى </w:t>
      </w:r>
      <w:r>
        <w:rPr>
          <w:rStyle w:val="FootnoteAnchor"/>
          <w:rtl w:val="true"/>
        </w:rPr>
        <w:footnoteReference w:id="3939"/>
      </w:r>
      <w:r>
        <w:rPr>
          <w:rFonts w:ascii="IRNazanin" w:hAnsi="IRNazanin" w:eastAsia="IRNazanin"/>
          <w:color w:val="111111"/>
          <w:sz w:val="28"/>
          <w:sz w:val="28"/>
          <w:szCs w:val="28"/>
          <w:rtl w:val="true"/>
          <w:lang w:bidi="fa-IR"/>
        </w:rPr>
        <w:t>خورده بودند تن درست و قوى به جوى بگذشتند و از تشنگى هيچ زيان نرسيد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جٰاوَزَهُ هُوَ ،چون بگذشت به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جماعت اندك از مؤمنان سيصد و سيزده مرد كه با او بودند، قٰالُوا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منافقان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بسيار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لَنَا الْيَوْمَ بِجٰالُوتَ وَ جُنُودِهِ ،ما را طاقت نباشد و قوّت با جالوت و لشكرش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بگفتند و از طالوت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آى عجب،اللّٰه تعالى،هر وقتى سببى سازد و نشانه اى كند تا نفاق </w:t>
      </w:r>
      <w:r>
        <w:rPr>
          <w:rStyle w:val="FootnoteAnchor"/>
          <w:rtl w:val="true"/>
        </w:rPr>
        <w:footnoteReference w:id="3940"/>
      </w:r>
      <w:r>
        <w:rPr>
          <w:rFonts w:ascii="IRNazanin" w:hAnsi="IRNazanin" w:eastAsia="IRNazanin"/>
          <w:color w:val="111111"/>
          <w:sz w:val="28"/>
          <w:sz w:val="28"/>
          <w:szCs w:val="28"/>
          <w:rtl w:val="true"/>
          <w:lang w:bidi="fa-IR"/>
        </w:rPr>
        <w:t>منافقان به آشكارا كند،و پرده از روى كار ايشان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بدايت كار،آدم را محكى ساخت كه ابليس منافق </w:t>
      </w:r>
      <w:r>
        <w:rPr>
          <w:rStyle w:val="FootnoteAnchor"/>
          <w:rtl w:val="true"/>
        </w:rPr>
        <w:footnoteReference w:id="3941"/>
      </w:r>
      <w:r>
        <w:rPr>
          <w:rFonts w:ascii="IRNazanin" w:hAnsi="IRNazanin" w:eastAsia="IRNazanin"/>
          <w:color w:val="111111"/>
          <w:sz w:val="28"/>
          <w:sz w:val="28"/>
          <w:szCs w:val="28"/>
          <w:rtl w:val="true"/>
          <w:lang w:bidi="fa-IR"/>
        </w:rPr>
        <w:t xml:space="preserve">به او از جمله مقدّسان حضرت بيرون آورد،و گمانى كه در حقّ او بردند به خير خلاف آن آشكارا كرد،و سجده آدم در ميانه </w:t>
      </w:r>
      <w:r>
        <w:rPr>
          <w:rStyle w:val="FootnoteAnchor"/>
          <w:rtl w:val="true"/>
        </w:rPr>
        <w:footnoteReference w:id="3942"/>
      </w:r>
      <w:r>
        <w:rPr>
          <w:rFonts w:ascii="Amiri" w:hAnsi="Amiri" w:eastAsia="Amiri" w:cs="Amiri"/>
          <w:color w:val="111111"/>
          <w:sz w:val="28"/>
          <w:sz w:val="28"/>
          <w:szCs w:val="28"/>
          <w:rtl w:val="true"/>
          <w:lang w:bidi="ar-SA"/>
        </w:rPr>
        <w:t xml:space="preserve">سبب كرد </w:t>
      </w:r>
      <w:r>
        <w:rPr>
          <w:rStyle w:val="FootnoteAnchor"/>
          <w:rtl w:val="true"/>
        </w:rPr>
        <w:footnoteReference w:id="3943"/>
      </w:r>
      <w:r>
        <w:rPr>
          <w:rFonts w:ascii="Amiri" w:hAnsi="Amiri" w:eastAsia="Amiri" w:cs="Amiri"/>
          <w:color w:val="111111"/>
          <w:sz w:val="28"/>
          <w:sz w:val="28"/>
          <w:szCs w:val="28"/>
          <w:rtl w:val="true"/>
          <w:lang w:bidi="ar-SA"/>
        </w:rPr>
        <w:t>،بيانش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وَ اسْتَكْبَرَ وَ كٰانَ مِنَ الْكٰافِرِينَ </w:t>
      </w:r>
      <w:r>
        <w:rPr>
          <w:rStyle w:val="FootnoteAnchor"/>
          <w:rtl w:val="true"/>
        </w:rPr>
        <w:footnoteReference w:id="3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عهد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 خرما نهادن </w:t>
      </w:r>
      <w:r>
        <w:rPr>
          <w:rStyle w:val="FootnoteAnchor"/>
          <w:rtl w:val="true"/>
        </w:rPr>
        <w:footnoteReference w:id="3945"/>
      </w:r>
      <w:r>
        <w:rPr>
          <w:rFonts w:ascii="Amiri" w:hAnsi="Amiri" w:eastAsia="Amiri" w:cs="Amiri"/>
          <w:color w:val="111111"/>
          <w:sz w:val="28"/>
          <w:sz w:val="28"/>
          <w:szCs w:val="28"/>
          <w:rtl w:val="true"/>
          <w:lang w:bidi="ar-SA"/>
        </w:rPr>
        <w:t xml:space="preserve">و دفع هلاك قوم از </w:t>
      </w:r>
      <w:r>
        <w:rPr>
          <w:rStyle w:val="FootnoteAnchor"/>
          <w:rtl w:val="true"/>
        </w:rPr>
        <w:footnoteReference w:id="3946"/>
      </w:r>
      <w:r>
        <w:rPr>
          <w:rFonts w:ascii="IRNazanin" w:hAnsi="IRNazanin" w:eastAsia="IRNazanin"/>
          <w:color w:val="111111"/>
          <w:sz w:val="28"/>
          <w:sz w:val="28"/>
          <w:szCs w:val="28"/>
          <w:rtl w:val="true"/>
          <w:lang w:bidi="fa-IR"/>
        </w:rPr>
        <w:t xml:space="preserve">وقت به وقت سبب ساخت </w:t>
      </w:r>
      <w:r>
        <w:rPr>
          <w:rStyle w:val="FootnoteAnchor"/>
          <w:rtl w:val="true"/>
        </w:rPr>
        <w:footnoteReference w:id="3947"/>
      </w:r>
      <w:r>
        <w:rPr>
          <w:rFonts w:ascii="IRNazanin" w:hAnsi="IRNazanin" w:eastAsia="IRNazanin"/>
          <w:color w:val="111111"/>
          <w:sz w:val="28"/>
          <w:sz w:val="28"/>
          <w:szCs w:val="28"/>
          <w:rtl w:val="true"/>
          <w:lang w:bidi="fa-IR"/>
        </w:rPr>
        <w:t>ظهور نفاق منافقان آن 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طالوت،جوى سبب ظهور نفاق منافقان بنى اسرايل كرد تا آنچه در دل داشتند بر صحرا نهادند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رسول،هم چونين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Style w:val="FootnoteAnchor"/>
          <w:rtl w:val="true"/>
        </w:rPr>
        <w:footnoteReference w:id="3948"/>
      </w:r>
      <w:r>
        <w:rPr>
          <w:rFonts w:ascii="IRNazanin" w:hAnsi="IRNazanin" w:eastAsia="IRNazanin"/>
          <w:color w:val="111111"/>
          <w:sz w:val="28"/>
          <w:sz w:val="28"/>
          <w:szCs w:val="28"/>
          <w:rtl w:val="true"/>
          <w:lang w:bidi="fa-IR"/>
        </w:rPr>
        <w:t xml:space="preserve">،اگر آنجا جوى سبب كرد،اين جا درياى </w:t>
      </w:r>
      <w:r>
        <w:rPr>
          <w:rStyle w:val="FootnoteAnchor"/>
          <w:rtl w:val="true"/>
        </w:rPr>
        <w:footnoteReference w:id="3949"/>
      </w:r>
      <w:r>
        <w:rPr>
          <w:rFonts w:ascii="IRNazanin" w:hAnsi="IRNazanin" w:eastAsia="IRNazanin"/>
          <w:color w:val="111111"/>
          <w:sz w:val="28"/>
          <w:sz w:val="28"/>
          <w:szCs w:val="28"/>
          <w:rtl w:val="true"/>
          <w:lang w:bidi="fa-IR"/>
        </w:rPr>
        <w:t>سبب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جوى</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را بشايد </w:t>
      </w:r>
      <w:r>
        <w:rPr>
          <w:rStyle w:val="FootnoteAnchor"/>
          <w:rtl w:val="true"/>
        </w:rPr>
        <w:footnoteReference w:id="3950"/>
      </w:r>
      <w:r>
        <w:rPr>
          <w:rFonts w:ascii="Amiri" w:hAnsi="Amiri" w:eastAsia="Amiri" w:cs="Amiri"/>
          <w:color w:val="111111"/>
          <w:sz w:val="28"/>
          <w:sz w:val="28"/>
          <w:szCs w:val="28"/>
          <w:rtl w:val="true"/>
          <w:lang w:bidi="ar-SA"/>
        </w:rPr>
        <w:t xml:space="preserve">درياى بهتر بشايد </w:t>
      </w:r>
      <w:r>
        <w:rPr>
          <w:rStyle w:val="FootnoteAnchor"/>
          <w:rtl w:val="true"/>
        </w:rPr>
        <w:footnoteReference w:id="3951"/>
      </w:r>
      <w:r>
        <w:rPr>
          <w:rFonts w:ascii="Amiri" w:hAnsi="Amiri" w:eastAsia="Amiri" w:cs="Amiri"/>
          <w:color w:val="111111"/>
          <w:sz w:val="28"/>
          <w:sz w:val="28"/>
          <w:szCs w:val="28"/>
          <w:rtl w:val="true"/>
          <w:lang w:bidi="ar-SA"/>
        </w:rPr>
        <w:t xml:space="preserve">خصوصا كه درياى </w:t>
      </w:r>
      <w:r>
        <w:rPr>
          <w:rStyle w:val="FootnoteAnchor"/>
          <w:rtl w:val="true"/>
        </w:rPr>
        <w:footnoteReference w:id="3952"/>
      </w:r>
    </w:p>
    <w:p>
      <w:pPr>
        <w:pStyle w:val="BookText"/>
        <w:rPr/>
      </w:pPr>
      <w:r>
        <w:rPr>
          <w:rFonts w:ascii="IRNazanin" w:hAnsi="IRNazanin" w:eastAsia="IRNazanin"/>
          <w:color w:val="111111"/>
          <w:sz w:val="28"/>
          <w:sz w:val="28"/>
          <w:szCs w:val="28"/>
          <w:rtl w:val="true"/>
          <w:lang w:bidi="fa-IR"/>
        </w:rPr>
        <w:t xml:space="preserve">ديگر با او پيوندد با دو گردند </w:t>
      </w:r>
      <w:r>
        <w:rPr>
          <w:rStyle w:val="FootnoteAnchor"/>
          <w:rtl w:val="true"/>
        </w:rPr>
        <w:footnoteReference w:id="3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Style w:val="FootnoteAnchor"/>
          <w:rtl w:val="true"/>
        </w:rPr>
        <w:footnoteReference w:id="3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ايشان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عذب است،و لكن مخورى كه امتحان چنين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دريا شور است و تلخ،جز از اين مخوريد كه تكليف است،و تكليف خوش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كه گفتند از آن مخوريد،هم </w:t>
      </w:r>
      <w:r>
        <w:rPr>
          <w:rStyle w:val="FootnoteAnchor"/>
          <w:rtl w:val="true"/>
        </w:rPr>
        <w:footnoteReference w:id="3955"/>
      </w:r>
      <w:r>
        <w:rPr>
          <w:rFonts w:ascii="IRNazanin" w:hAnsi="IRNazanin" w:eastAsia="IRNazanin"/>
          <w:color w:val="111111"/>
          <w:sz w:val="28"/>
          <w:sz w:val="28"/>
          <w:szCs w:val="28"/>
          <w:rtl w:val="true"/>
          <w:lang w:bidi="fa-IR"/>
        </w:rPr>
        <w:t>از آن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اينان را كه گفتند جز اين مخورى </w:t>
      </w:r>
      <w:r>
        <w:rPr>
          <w:rStyle w:val="FootnoteAnchor"/>
          <w:rtl w:val="true"/>
        </w:rPr>
        <w:footnoteReference w:id="3956"/>
      </w:r>
      <w:r>
        <w:rPr>
          <w:rFonts w:ascii="IRNazanin" w:hAnsi="IRNazanin" w:eastAsia="IRNazanin"/>
          <w:color w:val="111111"/>
          <w:sz w:val="28"/>
          <w:sz w:val="28"/>
          <w:szCs w:val="28"/>
          <w:rtl w:val="true"/>
          <w:lang w:bidi="fa-IR"/>
        </w:rPr>
        <w:t xml:space="preserve">،گرد اين </w:t>
      </w:r>
      <w:r>
        <w:rPr>
          <w:rStyle w:val="FootnoteAnchor"/>
          <w:rtl w:val="true"/>
        </w:rPr>
        <w:footnoteReference w:id="3957"/>
      </w:r>
      <w:r>
        <w:rPr>
          <w:rFonts w:ascii="IRNazanin" w:hAnsi="IRNazanin" w:eastAsia="IRNazanin"/>
          <w:color w:val="111111"/>
          <w:sz w:val="28"/>
          <w:sz w:val="28"/>
          <w:szCs w:val="28"/>
          <w:rtl w:val="true"/>
          <w:lang w:bidi="fa-IR"/>
        </w:rPr>
        <w:t xml:space="preserve">نگشتند و يك شربه </w:t>
      </w:r>
      <w:r>
        <w:rPr>
          <w:rStyle w:val="FootnoteAnchor"/>
          <w:rtl w:val="true"/>
        </w:rPr>
        <w:footnoteReference w:id="3958"/>
      </w:r>
      <w:r>
        <w:rPr>
          <w:rFonts w:ascii="IRNazanin" w:hAnsi="IRNazanin" w:eastAsia="IRNazanin"/>
          <w:color w:val="111111"/>
          <w:sz w:val="28"/>
          <w:sz w:val="28"/>
          <w:szCs w:val="28"/>
          <w:rtl w:val="true"/>
          <w:lang w:bidi="fa-IR"/>
        </w:rPr>
        <w:t>از آن نوش نكردند،لا جرم چنان كه بخوردن نفاق ايشان ظاهر شد،به ناخوردن نفاق اينان نيز ظاهر شد تا در نفاق اينان برابر ايشان شدند تصديقا</w:t>
      </w:r>
    </w:p>
    <w:p>
      <w:pPr>
        <w:pStyle w:val="BookText"/>
        <w:rPr/>
      </w:pPr>
      <w:r>
        <w:rPr>
          <w:rFonts w:ascii="Amiri" w:hAnsi="Amiri" w:eastAsia="Amiri" w:cs="Amiri"/>
          <w:color w:val="111111"/>
          <w:sz w:val="28"/>
          <w:sz w:val="28"/>
          <w:szCs w:val="28"/>
          <w:rtl w:val="true"/>
          <w:lang w:bidi="ar-SA"/>
        </w:rPr>
        <w:t>لقول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في امتي ما كان في بني اسرائيل حذو النعل بالنعل و القذة بالقذة ،از او محكى ساختند تا ابريز </w:t>
      </w:r>
      <w:r>
        <w:rPr>
          <w:rStyle w:val="FootnoteAnchor"/>
          <w:rtl w:val="true"/>
        </w:rPr>
        <w:footnoteReference w:id="3959"/>
      </w:r>
      <w:r>
        <w:rPr>
          <w:rFonts w:ascii="IRNazanin" w:hAnsi="IRNazanin" w:eastAsia="IRNazanin"/>
          <w:color w:val="111111"/>
          <w:sz w:val="28"/>
          <w:sz w:val="28"/>
          <w:szCs w:val="28"/>
          <w:rtl w:val="true"/>
          <w:lang w:bidi="fa-IR"/>
        </w:rPr>
        <w:t xml:space="preserve">را از غشّ و دغل </w:t>
      </w:r>
      <w:r>
        <w:rPr>
          <w:rStyle w:val="FootnoteAnchor"/>
          <w:rtl w:val="true"/>
        </w:rPr>
        <w:footnoteReference w:id="3960"/>
      </w:r>
      <w:r>
        <w:rPr>
          <w:rFonts w:ascii="Amiri" w:hAnsi="Amiri" w:eastAsia="Amiri" w:cs="Amiri"/>
          <w:color w:val="111111"/>
          <w:sz w:val="28"/>
          <w:sz w:val="28"/>
          <w:szCs w:val="28"/>
          <w:rtl w:val="true"/>
          <w:lang w:bidi="ar-SA"/>
        </w:rPr>
        <w:t xml:space="preserve">ابراز كنند </w:t>
      </w:r>
      <w:r>
        <w:rPr>
          <w:rStyle w:val="FootnoteAnchor"/>
          <w:rtl w:val="true"/>
        </w:rPr>
        <w:footnoteReference w:id="3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ما التّبر حكّ على المحكّتبيّن غشّه من غير شكّ</w:t>
      </w:r>
    </w:p>
    <w:p>
      <w:pPr>
        <w:pStyle w:val="BookText"/>
        <w:rPr/>
      </w:pPr>
      <w:r>
        <w:rPr>
          <w:rFonts w:ascii="Amiri" w:hAnsi="Amiri" w:eastAsia="Amiri" w:cs="Amiri"/>
          <w:color w:val="111111"/>
          <w:sz w:val="28"/>
          <w:sz w:val="28"/>
          <w:szCs w:val="28"/>
          <w:rtl w:val="true"/>
          <w:lang w:bidi="ar-SA"/>
        </w:rPr>
        <w:t>ففينا الغشّ و الذّهب المصفّىعلىّ بيننا شبه المحكّ</w:t>
      </w:r>
    </w:p>
    <w:p>
      <w:pPr>
        <w:pStyle w:val="BookText"/>
        <w:rPr/>
      </w:pPr>
      <w:r>
        <w:rPr>
          <w:rFonts w:ascii="IRNazanin" w:hAnsi="IRNazanin" w:eastAsia="IRNazanin"/>
          <w:color w:val="111111"/>
          <w:sz w:val="28"/>
          <w:sz w:val="28"/>
          <w:szCs w:val="28"/>
          <w:rtl w:val="true"/>
          <w:lang w:bidi="fa-IR"/>
        </w:rPr>
        <w:t>منافقان 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لَنَا ،از سر ضعف بصيرت و فتور عقيدت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طاقت نداريم،همانا بانفاق جمع جبر كردند منافق مجبّر بودند،براى آن كه خداى ايشان را آن تكليف كرده بود،و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طاقت نيست پس تكليف ما لا يطاق مى گفتند،مؤمنان چه گفتند آنچه خداى از ايشان </w:t>
      </w:r>
      <w:r>
        <w:rPr>
          <w:rStyle w:val="FootnoteAnchor"/>
          <w:rtl w:val="true"/>
        </w:rPr>
        <w:footnoteReference w:id="3962"/>
      </w:r>
      <w:r>
        <w:rPr>
          <w:rFonts w:ascii="IRNazanin" w:hAnsi="IRNazanin" w:eastAsia="IRNazanin"/>
          <w:color w:val="111111"/>
          <w:sz w:val="28"/>
          <w:sz w:val="28"/>
          <w:szCs w:val="28"/>
          <w:rtl w:val="true"/>
          <w:lang w:bidi="fa-IR"/>
        </w:rPr>
        <w:t>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الَّذِينَ يَظُنُّونَ أَنَّهُمْ مُلاٰقُوا اللّٰهِ ،گفتند آنان كه دانستند و متيقّن بودند ملاقات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علم است،براى آن كه اين كنايت است از ايمان،و آنچه از باب ايمان بود علم باشد،ظنّ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عرب به معنى علم آمده است،چنان كه شاعر گفت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لهم ظنّوا بألفى مدجّجسراتهم فى الفارسىّ المسرّد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تفسير برفت پيشتر از اين،و اصل او در لغت مقابله بود تا </w:t>
      </w:r>
      <w:r>
        <w:rPr>
          <w:rStyle w:val="FootnoteAnchor"/>
          <w:rtl w:val="true"/>
        </w:rPr>
        <w:footnoteReference w:id="3963"/>
      </w:r>
      <w:r>
        <w:rPr>
          <w:rFonts w:ascii="Amiri" w:hAnsi="Amiri" w:eastAsia="Amiri" w:cs="Amiri"/>
          <w:color w:val="111111"/>
          <w:sz w:val="28"/>
          <w:sz w:val="28"/>
          <w:szCs w:val="28"/>
          <w:rtl w:val="true"/>
          <w:lang w:bidi="ar-SA"/>
        </w:rPr>
        <w:t xml:space="preserve">مقاربت،و حقيقت آن بر خداى روا نباشد،تقول </w:t>
      </w:r>
      <w:r>
        <w:rPr>
          <w:rStyle w:val="FootnoteAnchor"/>
          <w:rtl w:val="true"/>
        </w:rPr>
        <w:footnoteReference w:id="3964"/>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الجمعان،و تلاقى الفريقان اذا تقابلا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از صفات اجسام باشد </w:t>
      </w:r>
      <w:r>
        <w:rPr>
          <w:rStyle w:val="FootnoteAnchor"/>
          <w:rtl w:val="true"/>
        </w:rPr>
        <w:footnoteReference w:id="3965"/>
      </w:r>
      <w:r>
        <w:rPr>
          <w:rFonts w:ascii="Amiri" w:hAnsi="Amiri" w:eastAsia="Amiri" w:cs="Amiri"/>
          <w:color w:val="111111"/>
          <w:sz w:val="28"/>
          <w:sz w:val="28"/>
          <w:szCs w:val="28"/>
          <w:rtl w:val="true"/>
          <w:lang w:bidi="ar-SA"/>
        </w:rPr>
        <w:t>،و هركجا در قرآن و اخبار آيد كنايت بود از حضور به موقف قيامت براى جزاى اعمال،و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يعلمون انّهم ملاقوا ثواب اللّٰه،و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w:t>
      </w:r>
      <w:r>
        <w:rPr>
          <w:rStyle w:val="FootnoteAnchor"/>
          <w:rtl w:val="true"/>
        </w:rPr>
        <w:footnoteReference w:id="3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لقاء ثواب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جماعت اندك بودند كه با طالوت برفتند </w:t>
      </w:r>
      <w:r>
        <w:rPr>
          <w:rStyle w:val="FootnoteAnchor"/>
          <w:rtl w:val="true"/>
        </w:rPr>
        <w:footnoteReference w:id="3967"/>
      </w:r>
      <w:r>
        <w:rPr>
          <w:rFonts w:ascii="IRNazanin" w:hAnsi="IRNazanin" w:eastAsia="IRNazanin"/>
          <w:color w:val="111111"/>
          <w:sz w:val="28"/>
          <w:sz w:val="28"/>
          <w:szCs w:val="28"/>
          <w:rtl w:val="true"/>
          <w:lang w:bidi="fa-IR"/>
        </w:rPr>
        <w:t>،چه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فِئَةٍ قَلِيلَةٍ </w:t>
      </w:r>
      <w:r>
        <w:rPr>
          <w:rStyle w:val="FootnoteAnchor"/>
          <w:rtl w:val="true"/>
        </w:rPr>
        <w:footnoteReference w:id="3968"/>
      </w:r>
      <w:r>
        <w:rPr>
          <w:rFonts w:ascii="IRNazanin" w:hAnsi="IRNazanin" w:eastAsia="IRNazanin"/>
          <w:color w:val="111111"/>
          <w:sz w:val="28"/>
          <w:sz w:val="28"/>
          <w:szCs w:val="28"/>
          <w:rtl w:val="true"/>
          <w:lang w:bidi="fa-IR"/>
        </w:rPr>
        <w:t>،اى جماعة</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لفظى است جماعت را،لا واحد له من لفظه، كالقوم و الرّهط و النّفر،و يجمع جمع السّلامة على فئات و فئين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فأوت رأسه بالعصا اذا شققته </w:t>
      </w:r>
      <w:r>
        <w:rPr>
          <w:rStyle w:val="FootnoteAnchor"/>
          <w:rtl w:val="true"/>
        </w:rPr>
        <w:footnoteReference w:id="3969"/>
      </w:r>
      <w:r>
        <w:rPr>
          <w:rFonts w:ascii="Amiri" w:hAnsi="Amiri" w:eastAsia="Amiri" w:cs="Amiri"/>
          <w:color w:val="111111"/>
          <w:sz w:val="28"/>
          <w:sz w:val="28"/>
          <w:szCs w:val="28"/>
          <w:rtl w:val="true"/>
          <w:lang w:bidi="ar-SA"/>
        </w:rPr>
        <w:t>بها،و فأيته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باشد معنى و اشتقاقا </w:t>
      </w:r>
      <w:r>
        <w:rPr>
          <w:rStyle w:val="FootnoteAnchor"/>
          <w:rtl w:val="true"/>
        </w:rPr>
        <w:footnoteReference w:id="3970"/>
      </w:r>
      <w:r>
        <w:rPr>
          <w:rFonts w:ascii="IRNazanin" w:hAnsi="IRNazanin" w:eastAsia="IRNazanin"/>
          <w:color w:val="111111"/>
          <w:sz w:val="28"/>
          <w:sz w:val="28"/>
          <w:szCs w:val="28"/>
          <w:rtl w:val="true"/>
          <w:lang w:bidi="fa-IR"/>
        </w:rPr>
        <w:t>،گفتند براى توطين نفس را و تسليه قلب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گروه اندك كه ايشان غلبه كنند لشكر بسيار را به فرمان خداى،و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صابران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در اين قصّه چند جاى </w:t>
      </w:r>
      <w:r>
        <w:rPr>
          <w:rStyle w:val="FootnoteAnchor"/>
          <w:rtl w:val="true"/>
        </w:rPr>
        <w:footnoteReference w:id="3971"/>
      </w:r>
      <w:r>
        <w:rPr>
          <w:rFonts w:ascii="Amiri" w:hAnsi="Amiri" w:eastAsia="Amiri" w:cs="Amiri"/>
          <w:color w:val="111111"/>
          <w:sz w:val="28"/>
          <w:sz w:val="28"/>
          <w:szCs w:val="28"/>
          <w:rtl w:val="true"/>
          <w:lang w:bidi="ar-SA"/>
        </w:rPr>
        <w:t xml:space="preserve">،اندك را بستود،يكى آنجا كه </w:t>
      </w:r>
      <w:r>
        <w:rPr>
          <w:rStyle w:val="FootnoteAnchor"/>
          <w:rtl w:val="true"/>
        </w:rPr>
        <w:footnoteReference w:id="3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عَلَيْهِمُ الْقِتٰالُ تَوَلَّوْا إِلاّٰ قَلِيلاً مِنْهُمْ </w:t>
      </w:r>
      <w:r>
        <w:rPr>
          <w:rStyle w:val="FootnoteAnchor"/>
          <w:rtl w:val="true"/>
        </w:rPr>
        <w:footnoteReference w:id="3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فَشَرِبُوا مِنْهُ إِلاّٰ قَلِيلاً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اين جا كه </w:t>
      </w:r>
      <w:r>
        <w:rPr>
          <w:rStyle w:val="FootnoteAnchor"/>
          <w:rtl w:val="true"/>
        </w:rPr>
        <w:footnoteReference w:id="3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،بس اندك كه غالب آيد بر بسيار </w:t>
      </w:r>
      <w:r>
        <w:rPr>
          <w:rStyle w:val="FootnoteAnchor"/>
          <w:rtl w:val="true"/>
        </w:rPr>
        <w:footnoteReference w:id="3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دگر جا </w:t>
      </w:r>
      <w:r>
        <w:rPr>
          <w:rStyle w:val="FootnoteAnchor"/>
          <w:rtl w:val="true"/>
        </w:rPr>
        <w:footnoteReference w:id="397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قَلِيلٌ مِنْ عِبٰادِيَ الشَّكُورُ </w:t>
      </w:r>
      <w:r>
        <w:rPr>
          <w:rStyle w:val="FootnoteAnchor"/>
          <w:rtl w:val="true"/>
        </w:rPr>
        <w:footnoteReference w:id="3977"/>
      </w:r>
      <w:r>
        <w:rPr>
          <w:rFonts w:ascii="IRNazanin" w:hAnsi="IRNazanin" w:eastAsia="IRNazanin"/>
          <w:color w:val="111111"/>
          <w:sz w:val="28"/>
          <w:sz w:val="28"/>
          <w:szCs w:val="28"/>
          <w:rtl w:val="true"/>
          <w:lang w:bidi="fa-IR"/>
        </w:rPr>
        <w:t xml:space="preserve">،و دگر جا </w:t>
      </w:r>
      <w:r>
        <w:rPr>
          <w:rStyle w:val="FootnoteAnchor"/>
          <w:rtl w:val="true"/>
        </w:rPr>
        <w:footnoteReference w:id="39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آمَنُوا وَ عَمِلُوا الصّٰالِحٰاتِ وَ قَلِيلٌ مٰا هُمْ </w:t>
      </w:r>
      <w:r>
        <w:rPr>
          <w:rStyle w:val="FootnoteAnchor"/>
          <w:rtl w:val="true"/>
        </w:rPr>
        <w:footnoteReference w:id="3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كثير را بنكوهيد </w:t>
      </w:r>
      <w:r>
        <w:rPr>
          <w:rStyle w:val="FootnoteAnchor"/>
          <w:rtl w:val="true"/>
        </w:rPr>
        <w:footnoteReference w:id="3980"/>
      </w:r>
      <w:r>
        <w:rPr>
          <w:rFonts w:ascii="IRNazanin" w:hAnsi="IRNazanin" w:eastAsia="IRNazanin"/>
          <w:color w:val="111111"/>
          <w:sz w:val="28"/>
          <w:sz w:val="28"/>
          <w:szCs w:val="28"/>
          <w:rtl w:val="true"/>
          <w:lang w:bidi="fa-IR"/>
        </w:rPr>
        <w:t>چند جاى،في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أَكْثَرُهُمْ لاٰ يَعْلَمُونَ </w:t>
      </w:r>
      <w:r>
        <w:rPr>
          <w:rStyle w:val="FootnoteAnchor"/>
          <w:rtl w:val="true"/>
        </w:rPr>
        <w:footnoteReference w:id="3981"/>
      </w:r>
      <w:r>
        <w:rPr>
          <w:rFonts w:ascii="Amiri" w:hAnsi="Amiri" w:eastAsia="Amiri" w:cs="Amiri"/>
          <w:color w:val="111111"/>
          <w:sz w:val="28"/>
          <w:sz w:val="28"/>
          <w:szCs w:val="28"/>
          <w:rtl w:val="true"/>
          <w:lang w:bidi="ar-SA"/>
        </w:rPr>
        <w:t xml:space="preserve">، وَ لاٰ يَعْقِلُونَ </w:t>
      </w:r>
      <w:r>
        <w:rPr>
          <w:rStyle w:val="FootnoteAnchor"/>
          <w:rtl w:val="true"/>
        </w:rPr>
        <w:footnoteReference w:id="3982"/>
      </w:r>
      <w:r>
        <w:rPr>
          <w:rFonts w:ascii="Amiri" w:hAnsi="Amiri" w:eastAsia="Amiri" w:cs="Amiri"/>
          <w:color w:val="111111"/>
          <w:sz w:val="28"/>
          <w:sz w:val="28"/>
          <w:szCs w:val="28"/>
          <w:rtl w:val="true"/>
          <w:lang w:bidi="ar-SA"/>
        </w:rPr>
        <w:t xml:space="preserve">، وَ لٰكِنَّ أَكْثَرَ النّٰاسِ لاٰ يَشْكُرُونَ </w:t>
      </w:r>
      <w:r>
        <w:rPr>
          <w:rStyle w:val="FootnoteAnchor"/>
          <w:rtl w:val="true"/>
        </w:rPr>
        <w:footnoteReference w:id="3983"/>
      </w:r>
      <w:r>
        <w:rPr>
          <w:rFonts w:ascii="Amiri" w:hAnsi="Amiri" w:eastAsia="Amiri" w:cs="Amiri"/>
          <w:color w:val="111111"/>
          <w:sz w:val="28"/>
          <w:sz w:val="28"/>
          <w:szCs w:val="28"/>
          <w:rtl w:val="true"/>
          <w:lang w:bidi="ar-SA"/>
        </w:rPr>
        <w:t>،و لاٰ يُؤْمِنُونَ</w:t>
      </w:r>
      <w:r>
        <w:rPr>
          <w:rFonts w:eastAsia="Amiri" w:cs="Amiri" w:ascii="Amiri" w:hAnsi="Amiri"/>
          <w:color w:val="111111"/>
          <w:sz w:val="28"/>
          <w:szCs w:val="28"/>
          <w:rtl w:val="true"/>
          <w:lang w:bidi="ar-SA"/>
        </w:rPr>
        <w:t xml:space="preserve">. </w:t>
      </w:r>
      <w:r>
        <w:rPr>
          <w:rStyle w:val="FootnoteAnchor"/>
          <w:rtl w:val="true"/>
        </w:rPr>
        <w:footnoteReference w:id="398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w:t>
      </w:r>
      <w:r>
        <w:rPr>
          <w:rStyle w:val="FootnoteAnchor"/>
          <w:rtl w:val="true"/>
        </w:rPr>
        <w:footnoteReference w:id="3985"/>
      </w:r>
      <w:r>
        <w:rPr>
          <w:rFonts w:ascii="IRNazanin" w:hAnsi="IRNazanin" w:eastAsia="IRNazanin"/>
          <w:color w:val="111111"/>
          <w:sz w:val="28"/>
          <w:sz w:val="28"/>
          <w:szCs w:val="28"/>
          <w:rtl w:val="true"/>
          <w:lang w:bidi="fa-IR"/>
        </w:rPr>
        <w:t>،تا چندين لاف نزنى به كثرت،و طعن نزنى به قلّت،و تكيه نكنى على السّواد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دنييت </w:t>
      </w:r>
      <w:r>
        <w:rPr>
          <w:rStyle w:val="FootnoteAnchor"/>
          <w:rtl w:val="true"/>
        </w:rPr>
        <w:footnoteReference w:id="3986"/>
      </w:r>
      <w:r>
        <w:rPr>
          <w:rFonts w:ascii="Amiri" w:hAnsi="Amiri" w:eastAsia="Amiri" w:cs="Amiri"/>
          <w:color w:val="111111"/>
          <w:sz w:val="28"/>
          <w:sz w:val="28"/>
          <w:szCs w:val="28"/>
          <w:rtl w:val="true"/>
          <w:lang w:bidi="ar-SA"/>
        </w:rPr>
        <w:t xml:space="preserve">سواد است و شعارت سواد است،تكيه يت </w:t>
      </w:r>
      <w:r>
        <w:rPr>
          <w:rStyle w:val="FootnoteAnchor"/>
          <w:rtl w:val="true"/>
        </w:rPr>
        <w:footnoteReference w:id="3987"/>
      </w:r>
      <w:r>
        <w:rPr>
          <w:rFonts w:ascii="IRNazanin" w:hAnsi="IRNazanin" w:eastAsia="IRNazanin"/>
          <w:color w:val="111111"/>
          <w:sz w:val="28"/>
          <w:sz w:val="28"/>
          <w:szCs w:val="28"/>
          <w:rtl w:val="true"/>
          <w:lang w:bidi="fa-IR"/>
        </w:rPr>
        <w:t xml:space="preserve">بر سواد است و لافت از سواد است </w:t>
      </w:r>
      <w:r>
        <w:rPr>
          <w:rStyle w:val="FootnoteAnchor"/>
          <w:rtl w:val="true"/>
        </w:rPr>
        <w:footnoteReference w:id="3988"/>
      </w:r>
      <w:r>
        <w:rPr>
          <w:rFonts w:ascii="Amiri" w:hAnsi="Amiri" w:eastAsia="Amiri" w:cs="Amiri"/>
          <w:color w:val="111111"/>
          <w:sz w:val="28"/>
          <w:sz w:val="28"/>
          <w:szCs w:val="28"/>
          <w:rtl w:val="true"/>
          <w:lang w:bidi="ar-SA"/>
        </w:rPr>
        <w:t xml:space="preserve">، سوداء اين سواد </w:t>
      </w:r>
      <w:r>
        <w:rPr>
          <w:rStyle w:val="FootnoteAnchor"/>
          <w:rtl w:val="true"/>
        </w:rPr>
        <w:footnoteReference w:id="3989"/>
      </w:r>
      <w:r>
        <w:rPr>
          <w:rFonts w:ascii="IRNazanin" w:hAnsi="IRNazanin" w:eastAsia="IRNazanin"/>
          <w:color w:val="111111"/>
          <w:sz w:val="28"/>
          <w:sz w:val="28"/>
          <w:szCs w:val="28"/>
          <w:rtl w:val="true"/>
          <w:lang w:bidi="fa-IR"/>
        </w:rPr>
        <w:t xml:space="preserve">تو را برابر </w:t>
      </w:r>
      <w:r>
        <w:rPr>
          <w:rStyle w:val="FootnoteAnchor"/>
          <w:rtl w:val="true"/>
        </w:rPr>
        <w:footnoteReference w:id="3990"/>
      </w:r>
      <w:r>
        <w:rPr>
          <w:rFonts w:ascii="Amiri" w:hAnsi="Amiri" w:eastAsia="Amiri" w:cs="Amiri"/>
          <w:color w:val="111111"/>
          <w:sz w:val="28"/>
          <w:sz w:val="28"/>
          <w:szCs w:val="28"/>
          <w:rtl w:val="true"/>
          <w:lang w:bidi="ar-SA"/>
        </w:rPr>
        <w:t xml:space="preserve">سويدا و سواد است،اعنى سويداء القلب و سواد العين،ترسم كزين همه </w:t>
      </w:r>
      <w:r>
        <w:rPr>
          <w:rStyle w:val="FootnoteAnchor"/>
          <w:rtl w:val="true"/>
        </w:rPr>
        <w:footnoteReference w:id="3991"/>
      </w:r>
      <w:r>
        <w:rPr>
          <w:rFonts w:ascii="IRNazanin" w:hAnsi="IRNazanin" w:eastAsia="IRNazanin"/>
          <w:color w:val="111111"/>
          <w:sz w:val="28"/>
          <w:sz w:val="28"/>
          <w:szCs w:val="28"/>
          <w:rtl w:val="true"/>
          <w:lang w:bidi="fa-IR"/>
        </w:rPr>
        <w:t xml:space="preserve">سياهى دلت سياه شده باشد،آنگاه آن </w:t>
      </w:r>
      <w:r>
        <w:rPr>
          <w:rStyle w:val="FootnoteAnchor"/>
          <w:rtl w:val="true"/>
        </w:rPr>
        <w:footnoteReference w:id="3992"/>
      </w:r>
      <w:r>
        <w:rPr>
          <w:rFonts w:ascii="IRNazanin" w:hAnsi="IRNazanin" w:eastAsia="IRNazanin"/>
          <w:color w:val="111111"/>
          <w:sz w:val="28"/>
          <w:sz w:val="28"/>
          <w:szCs w:val="28"/>
          <w:rtl w:val="true"/>
          <w:lang w:bidi="fa-IR"/>
        </w:rPr>
        <w:t>سياهى تعدّى كند از دل به روى تا چنان كه در دنيا سياه دلى،در آخرت سياه روى شوى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الْقِيٰامَةِ تَرَى الَّذِينَ كَذَبُوا عَلَى اللّٰهِ وُجُوهُهُمْ مُسْوَدَّةٌ </w:t>
      </w:r>
      <w:r>
        <w:rPr>
          <w:rStyle w:val="FootnoteAnchor"/>
          <w:rtl w:val="true"/>
        </w:rPr>
        <w:footnoteReference w:id="3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كثرت مقال تو و كثرت محال تو از كثرت سواد تو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مرد هم </w:t>
      </w:r>
      <w:r>
        <w:rPr>
          <w:rStyle w:val="FootnoteAnchor"/>
          <w:rtl w:val="true"/>
        </w:rPr>
        <w:footnoteReference w:id="3994"/>
      </w:r>
      <w:r>
        <w:rPr>
          <w:rFonts w:ascii="Amiri" w:hAnsi="Amiri" w:eastAsia="Amiri" w:cs="Amiri"/>
          <w:color w:val="111111"/>
          <w:sz w:val="28"/>
          <w:sz w:val="28"/>
          <w:szCs w:val="28"/>
          <w:rtl w:val="true"/>
          <w:lang w:bidi="ar-SA"/>
        </w:rPr>
        <w:t>فخر به كثرت آورد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مِنْكَ مٰالاً </w:t>
      </w:r>
      <w:r>
        <w:rPr>
          <w:rStyle w:val="FootnoteAnchor"/>
          <w:rtl w:val="true"/>
        </w:rPr>
        <w:footnoteReference w:id="3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نمى دانى كه در كثرتش خير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قول ايزد خير از كثير دور آمدتو جهد كن كه از آل </w:t>
      </w:r>
      <w:r>
        <w:rPr>
          <w:rStyle w:val="FootnoteAnchor"/>
          <w:rtl w:val="true"/>
        </w:rPr>
        <w:footnoteReference w:id="3996"/>
      </w:r>
      <w:r>
        <w:rPr>
          <w:rFonts w:ascii="Amiri" w:hAnsi="Amiri" w:eastAsia="Amiri" w:cs="Amiri"/>
          <w:color w:val="111111"/>
          <w:sz w:val="28"/>
          <w:sz w:val="28"/>
          <w:szCs w:val="28"/>
          <w:rtl w:val="true"/>
          <w:lang w:bidi="ar-SA"/>
        </w:rPr>
        <w:t xml:space="preserve">كثير باشى دور </w:t>
      </w:r>
      <w:r>
        <w:rPr>
          <w:rStyle w:val="FootnoteAnchor"/>
          <w:rtl w:val="true"/>
        </w:rPr>
        <w:footnoteReference w:id="3997"/>
      </w:r>
    </w:p>
    <w:p>
      <w:pPr>
        <w:pStyle w:val="BookText"/>
        <w:rPr/>
      </w:pPr>
      <w:r>
        <w:rPr>
          <w:rFonts w:ascii="IRNazanin" w:hAnsi="IRNazanin" w:eastAsia="IRNazanin"/>
          <w:color w:val="111111"/>
          <w:sz w:val="28"/>
          <w:sz w:val="28"/>
          <w:szCs w:val="28"/>
          <w:rtl w:val="true"/>
          <w:lang w:bidi="fa-IR"/>
        </w:rPr>
        <w:t>يقين بدان كه اگر در كثير خيرستىبه چپ نبودى و عقد كثير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كثير به چپ باشد و ره كثير به چپ باشد </w:t>
      </w:r>
      <w:r>
        <w:rPr>
          <w:rStyle w:val="FootnoteAnchor"/>
          <w:rtl w:val="true"/>
        </w:rPr>
        <w:footnoteReference w:id="3998"/>
      </w:r>
      <w:r>
        <w:rPr>
          <w:rFonts w:ascii="Amiri" w:hAnsi="Amiri" w:eastAsia="Amiri" w:cs="Amiri"/>
          <w:color w:val="111111"/>
          <w:sz w:val="28"/>
          <w:sz w:val="28"/>
          <w:szCs w:val="28"/>
          <w:rtl w:val="true"/>
          <w:lang w:bidi="ar-SA"/>
        </w:rPr>
        <w:t xml:space="preserve">،آنجا كه صباء يمن بر اصحاب </w:t>
      </w:r>
    </w:p>
    <w:p>
      <w:pPr>
        <w:pStyle w:val="BookText"/>
        <w:rPr/>
      </w:pPr>
      <w:r>
        <w:rPr>
          <w:rFonts w:ascii="IRNazanin" w:hAnsi="IRNazanin" w:eastAsia="IRNazanin"/>
          <w:color w:val="111111"/>
          <w:sz w:val="28"/>
          <w:sz w:val="28"/>
          <w:szCs w:val="28"/>
          <w:rtl w:val="true"/>
          <w:lang w:bidi="fa-IR"/>
        </w:rPr>
        <w:t xml:space="preserve">اليمين آيد،شمال شقاوت بر اصحاب الشّمال مشتمل شود همه را درهم پيچد،ايشان را كه راست بوده باشند به راست ببرند،و ايشان </w:t>
      </w:r>
      <w:r>
        <w:rPr>
          <w:rStyle w:val="FootnoteAnchor"/>
          <w:rtl w:val="true"/>
        </w:rPr>
        <w:footnoteReference w:id="3999"/>
      </w:r>
      <w:r>
        <w:rPr>
          <w:rFonts w:ascii="IRNazanin" w:hAnsi="IRNazanin" w:eastAsia="IRNazanin"/>
          <w:color w:val="111111"/>
          <w:sz w:val="28"/>
          <w:sz w:val="28"/>
          <w:szCs w:val="28"/>
          <w:rtl w:val="true"/>
          <w:lang w:bidi="fa-IR"/>
        </w:rPr>
        <w:t xml:space="preserve">را كه كژ بوده باشند به چپ ببرند، تا ايشان </w:t>
      </w:r>
      <w:r>
        <w:rPr>
          <w:rStyle w:val="FootnoteAnchor"/>
          <w:rtl w:val="true"/>
        </w:rPr>
        <w:footnoteReference w:id="4000"/>
      </w:r>
      <w:r>
        <w:rPr>
          <w:rFonts w:ascii="Amiri" w:hAnsi="Amiri" w:eastAsia="Amiri" w:cs="Amiri"/>
          <w:color w:val="111111"/>
          <w:sz w:val="28"/>
          <w:sz w:val="28"/>
          <w:szCs w:val="28"/>
          <w:rtl w:val="true"/>
          <w:lang w:bidi="ar-SA"/>
        </w:rPr>
        <w:t xml:space="preserve">از اينان،و اينان از ايشان جدا شوند، فَرِيقٌ فِي الْجَنَّةِ وَ فَرِيقٌ فِي السَّعِيرِ </w:t>
      </w:r>
      <w:r>
        <w:rPr>
          <w:rStyle w:val="FootnoteAnchor"/>
          <w:rtl w:val="true"/>
        </w:rPr>
        <w:footnoteReference w:id="4001"/>
      </w:r>
      <w:r>
        <w:rPr>
          <w:rFonts w:ascii="IRNazanin" w:hAnsi="IRNazanin" w:eastAsia="IRNazanin"/>
          <w:color w:val="111111"/>
          <w:sz w:val="28"/>
          <w:sz w:val="28"/>
          <w:szCs w:val="28"/>
          <w:rtl w:val="true"/>
          <w:lang w:bidi="fa-IR"/>
        </w:rPr>
        <w:t>،همچنان كه آن عدد اندك منصور و مظفّر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عدد فردا منصور و مؤيّد باشند</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بتأييد اللّٰه مع امام من اهل بيت </w:t>
      </w:r>
      <w:r>
        <w:rPr>
          <w:rStyle w:val="FootnoteAnchor"/>
          <w:rtl w:val="true"/>
        </w:rPr>
        <w:footnoteReference w:id="4002"/>
      </w:r>
      <w:r>
        <w:rPr>
          <w:rFonts w:ascii="Amiri" w:hAnsi="Amiri" w:eastAsia="Amiri" w:cs="Amiri"/>
          <w:color w:val="111111"/>
          <w:sz w:val="28"/>
          <w:sz w:val="28"/>
          <w:szCs w:val="28"/>
          <w:rtl w:val="true"/>
          <w:lang w:bidi="ar-SA"/>
        </w:rPr>
        <w:t>رسول اللّٰه،مؤيّد من عند اللّٰه،مظفّر من قبل اللّٰه،قائم بامر اللّٰه،مظهر لدين اللّٰه،داع الى كتاب اللّٰه،ناصر لاولياء اللّٰه قاهر لأعداء اللّٰه،كلمة اللّٰه،امان اللّٰه،حجّة اللّٰه القائم بقسط اللّٰه،و الذّابّ عن حريم اللّٰه،و النّاصر لدين اللّٰه الّذي</w:t>
      </w:r>
    </w:p>
    <w:p>
      <w:pPr>
        <w:pStyle w:val="BookText"/>
        <w:rPr/>
      </w:pPr>
      <w:r>
        <w:rPr>
          <w:rFonts w:ascii="Amiri" w:hAnsi="Amiri" w:eastAsia="Amiri" w:cs="Amiri"/>
          <w:color w:val="111111"/>
          <w:sz w:val="28"/>
          <w:sz w:val="28"/>
          <w:szCs w:val="28"/>
          <w:rtl w:val="true"/>
          <w:lang w:bidi="ar-SA"/>
        </w:rPr>
        <w:t>قال له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واحد لطول الله ذلك اليوم حتى يخرج رجل من ولدي </w:t>
      </w:r>
      <w:r>
        <w:rPr>
          <w:rStyle w:val="FootnoteAnchor"/>
          <w:rtl w:val="true"/>
        </w:rPr>
        <w:footnoteReference w:id="4003"/>
      </w:r>
      <w:r>
        <w:rPr>
          <w:rFonts w:ascii="IRNazanin" w:hAnsi="IRNazanin" w:eastAsia="IRNazanin"/>
          <w:color w:val="111111"/>
          <w:sz w:val="28"/>
          <w:sz w:val="28"/>
          <w:szCs w:val="28"/>
          <w:rtl w:val="true"/>
          <w:lang w:bidi="fa-IR"/>
        </w:rPr>
        <w:t>يواطى اسمه اسمي و كنيته كنيتي يملأ الارض قسطا و عدلا كما ملئت جورا و ظلما ،به كثرت خود و قلّت او منگر،كه نصرت نه به كثرت است،و ذلّت نه به قلّت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كثرت موجب نصرت است،و نه قلّت علّت ذلّت است،بل نظر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فِئَةٍ قَلِيلَةٍ غَلَبَتْ فِئَةً كَثِيرَةً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 همه فتح در سر رايت تستو اين نادره بازپسين غايت تست</w:t>
      </w:r>
    </w:p>
    <w:p>
      <w:pPr>
        <w:pStyle w:val="BookText"/>
        <w:rPr/>
      </w:pPr>
      <w:r>
        <w:rPr>
          <w:rFonts w:ascii="IRNazanin" w:hAnsi="IRNazanin" w:eastAsia="IRNazanin"/>
          <w:color w:val="111111"/>
          <w:sz w:val="28"/>
          <w:sz w:val="28"/>
          <w:szCs w:val="28"/>
          <w:rtl w:val="true"/>
          <w:lang w:bidi="fa-IR"/>
        </w:rPr>
        <w:t>هرچند كه لشكر عدو بى 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فئة قليلة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تست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بَرَزُوا لِجٰالُوتَ وَ جُنُودِهِ ،آنگه كه بيرون آمدند يعنى لشكر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سيصد و سيزده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يكديگر به در آمدن باشد قتال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w:t>
      </w:r>
      <w:r>
        <w:rPr>
          <w:rFonts w:eastAsia="IRNazanin" w:cs="IRNazanin"/>
          <w:color w:val="111111"/>
          <w:sz w:val="28"/>
          <w:szCs w:val="28"/>
          <w:rtl w:val="true"/>
          <w:lang w:bidi="fa-IR"/>
        </w:rPr>
        <w:t xml:space="preserve">» </w:t>
      </w:r>
      <w:r>
        <w:rPr>
          <w:rStyle w:val="FootnoteAnchor"/>
          <w:rtl w:val="true"/>
        </w:rPr>
        <w:footnoteReference w:id="4004"/>
      </w:r>
      <w:r>
        <w:rPr>
          <w:rFonts w:ascii="Amiri" w:hAnsi="Amiri" w:eastAsia="Amiri" w:cs="Amiri"/>
          <w:color w:val="111111"/>
          <w:sz w:val="28"/>
          <w:sz w:val="28"/>
          <w:szCs w:val="28"/>
          <w:rtl w:val="true"/>
          <w:lang w:bidi="ar-SA"/>
        </w:rPr>
        <w:t>زمين صحرا باشد،يقال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له اى خرج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جالوت و لشكرهاى او اين جماعت اندك در برابر آن جموع و جنود بايستادند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به ايمان و اعتقاد درست رفته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سواد ايشان ديدند از بياض صفاى اعتقاد زبان به دعاى برگشادند كه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و سيّد ما، أَفْرِغْ عَلَيْنٰا صَبْراً ،اى صبّ </w:t>
      </w:r>
      <w:r>
        <w:rPr>
          <w:rStyle w:val="FootnoteAnchor"/>
          <w:rtl w:val="true"/>
        </w:rPr>
        <w:footnoteReference w:id="4005"/>
      </w:r>
      <w:r>
        <w:rPr>
          <w:rFonts w:ascii="Amiri" w:hAnsi="Amiri" w:eastAsia="Amiri" w:cs="Amiri"/>
          <w:color w:val="111111"/>
          <w:sz w:val="28"/>
          <w:sz w:val="28"/>
          <w:szCs w:val="28"/>
          <w:rtl w:val="true"/>
          <w:lang w:bidi="ar-SA"/>
        </w:rPr>
        <w:t>علينا،صبر بر ما ريز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اصل او از فراغ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006"/>
      </w:r>
      <w:r>
        <w:rPr>
          <w:rFonts w:ascii="IRNazanin" w:hAnsi="IRNazanin" w:eastAsia="IRNazanin"/>
          <w:color w:val="111111"/>
          <w:sz w:val="28"/>
          <w:sz w:val="28"/>
          <w:szCs w:val="28"/>
          <w:rtl w:val="true"/>
          <w:lang w:bidi="fa-IR"/>
        </w:rPr>
        <w:t>،يعنى اگر صبر در جايى است مثلا از آن چندان بر ما ريز تا آن جاى فارغ و 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أَقْدٰامَنٰا ،ما را ثبات قدم ده،ياى ما بر جاى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انْصُرْنٰا عَلَى الْقَوْمِ الْكٰافِرِينَ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مدد فرست به دو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صبر و </w:t>
      </w:r>
      <w:r>
        <w:rPr>
          <w:rStyle w:val="FootnoteAnchor"/>
          <w:rtl w:val="true"/>
        </w:rPr>
        <w:footnoteReference w:id="4007"/>
      </w:r>
      <w:r>
        <w:rPr>
          <w:rFonts w:ascii="IRNazanin" w:hAnsi="IRNazanin" w:eastAsia="IRNazanin"/>
          <w:color w:val="111111"/>
          <w:sz w:val="28"/>
          <w:sz w:val="28"/>
          <w:szCs w:val="28"/>
          <w:rtl w:val="true"/>
          <w:lang w:bidi="fa-IR"/>
        </w:rPr>
        <w:t xml:space="preserve">نصر،صبر بر ما و نصر </w:t>
      </w:r>
      <w:r>
        <w:rPr>
          <w:rStyle w:val="FootnoteAnchor"/>
          <w:rtl w:val="true"/>
        </w:rPr>
        <w:footnoteReference w:id="4008"/>
      </w:r>
      <w:r>
        <w:rPr>
          <w:rFonts w:ascii="Amiri" w:hAnsi="Amiri" w:eastAsia="Amiri" w:cs="Amiri"/>
          <w:color w:val="111111"/>
          <w:sz w:val="28"/>
          <w:sz w:val="28"/>
          <w:szCs w:val="28"/>
          <w:rtl w:val="true"/>
          <w:lang w:bidi="ar-SA"/>
        </w:rPr>
        <w:t>بر دشمنان ما كه كافرانند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اين آيت اضمار و اختصارى هست،تقدير اين است </w:t>
      </w:r>
      <w:r>
        <w:rPr>
          <w:rStyle w:val="FootnoteAnchor"/>
          <w:rtl w:val="true"/>
        </w:rPr>
        <w:footnoteReference w:id="4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عليهم صبرا و نصرا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فَهَزَمُوهُمْ بِإِذْنِ اللّٰهِ ،ايشان بخواستند،خداى اجابت كرد صبر و نصرت </w:t>
      </w:r>
      <w:r>
        <w:rPr>
          <w:rStyle w:val="FootnoteAnchor"/>
          <w:rtl w:val="true"/>
        </w:rPr>
        <w:footnoteReference w:id="4010"/>
      </w:r>
      <w:r>
        <w:rPr>
          <w:rFonts w:ascii="Amiri" w:hAnsi="Amiri" w:eastAsia="Amiri" w:cs="Amiri"/>
          <w:color w:val="111111"/>
          <w:sz w:val="28"/>
          <w:sz w:val="28"/>
          <w:szCs w:val="28"/>
          <w:rtl w:val="true"/>
          <w:lang w:bidi="ar-SA"/>
        </w:rPr>
        <w:t>فروفرستاد ،ايشان لشكر جالوت را به هزيمت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هزم و هشم و هصم و هضم همه كسر باشد،جز كه بعضى از بعضى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دٰاوُدُ جٰالُوتَ ،داود جالوت را بكشت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 به الفاظ مختلفه و معانى متّفقه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آنان كه با طالوت به جوى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بگذشتند،ايشا بود پدر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سيزده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به سال كمتر بود،روزى بيامد و پدر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قفا </w:t>
      </w:r>
      <w:r>
        <w:rPr>
          <w:rStyle w:val="FootnoteAnchor"/>
          <w:rtl w:val="true"/>
        </w:rPr>
        <w:footnoteReference w:id="4011"/>
      </w:r>
      <w:r>
        <w:rPr>
          <w:rFonts w:ascii="IRNazanin" w:hAnsi="IRNazanin" w:eastAsia="IRNazanin"/>
          <w:color w:val="111111"/>
          <w:sz w:val="28"/>
          <w:sz w:val="28"/>
          <w:szCs w:val="28"/>
          <w:rtl w:val="true"/>
          <w:lang w:bidi="fa-IR"/>
        </w:rPr>
        <w:t xml:space="preserve">گوسپند </w:t>
      </w:r>
      <w:r>
        <w:rPr>
          <w:rStyle w:val="FootnoteAnchor"/>
          <w:rtl w:val="true"/>
        </w:rPr>
        <w:footnoteReference w:id="4012"/>
      </w:r>
      <w:r>
        <w:rPr>
          <w:rFonts w:ascii="IRNazanin" w:hAnsi="IRNazanin" w:eastAsia="IRNazanin"/>
          <w:color w:val="111111"/>
          <w:sz w:val="28"/>
          <w:sz w:val="28"/>
          <w:szCs w:val="28"/>
          <w:rtl w:val="true"/>
          <w:lang w:bidi="fa-IR"/>
        </w:rPr>
        <w:t xml:space="preserve">مى روم و قلاسنگ </w:t>
      </w:r>
      <w:r>
        <w:rPr>
          <w:rStyle w:val="FootnoteAnchor"/>
          <w:rtl w:val="true"/>
        </w:rPr>
        <w:footnoteReference w:id="4013"/>
      </w:r>
      <w:r>
        <w:rPr>
          <w:rFonts w:ascii="IRNazanin" w:hAnsi="IRNazanin" w:eastAsia="IRNazanin"/>
          <w:color w:val="111111"/>
          <w:sz w:val="28"/>
          <w:sz w:val="28"/>
          <w:szCs w:val="28"/>
          <w:rtl w:val="true"/>
          <w:lang w:bidi="fa-IR"/>
        </w:rPr>
        <w:t xml:space="preserve">به دست گرفته هيچ نيست كه من خواهم كه به قلا سنگ </w:t>
      </w:r>
      <w:r>
        <w:rPr>
          <w:rStyle w:val="FootnoteAnchor"/>
          <w:rtl w:val="true"/>
        </w:rPr>
        <w:footnoteReference w:id="4014"/>
      </w:r>
      <w:r>
        <w:rPr>
          <w:rFonts w:ascii="IRNazanin" w:hAnsi="IRNazanin" w:eastAsia="IRNazanin"/>
          <w:color w:val="111111"/>
          <w:sz w:val="28"/>
          <w:sz w:val="28"/>
          <w:szCs w:val="28"/>
          <w:rtl w:val="true"/>
          <w:lang w:bidi="fa-IR"/>
        </w:rPr>
        <w:t xml:space="preserve">بزنم و الّا اصابت باشد،و هركه را بزنم به قلا سنگ </w:t>
      </w:r>
      <w:r>
        <w:rPr>
          <w:rStyle w:val="FootnoteAnchor"/>
          <w:rtl w:val="true"/>
        </w:rPr>
        <w:footnoteReference w:id="4015"/>
      </w:r>
      <w:r>
        <w:rPr>
          <w:rFonts w:ascii="IRNazanin" w:hAnsi="IRNazanin" w:eastAsia="IRNazanin"/>
          <w:color w:val="111111"/>
          <w:sz w:val="28"/>
          <w:sz w:val="28"/>
          <w:szCs w:val="28"/>
          <w:rtl w:val="true"/>
          <w:lang w:bidi="fa-IR"/>
        </w:rPr>
        <w:t>بيفگنم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تو را كه خداى تعالى روزى تو در قلا سنگ </w:t>
      </w:r>
      <w:r>
        <w:rPr>
          <w:rStyle w:val="FootnoteAnchor"/>
          <w:rtl w:val="true"/>
        </w:rPr>
        <w:footnoteReference w:id="4016"/>
      </w:r>
      <w:r>
        <w:rPr>
          <w:rFonts w:ascii="IRNazanin" w:hAnsi="IRNazanin" w:eastAsia="IRNazanin"/>
          <w:color w:val="111111"/>
          <w:sz w:val="28"/>
          <w:sz w:val="28"/>
          <w:szCs w:val="28"/>
          <w:rtl w:val="true"/>
          <w:lang w:bidi="fa-IR"/>
        </w:rPr>
        <w:t>تو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گوسپند </w:t>
      </w:r>
      <w:r>
        <w:rPr>
          <w:rStyle w:val="FootnoteAnchor"/>
          <w:rtl w:val="true"/>
        </w:rPr>
        <w:footnoteReference w:id="4017"/>
      </w:r>
      <w:r>
        <w:rPr>
          <w:rFonts w:ascii="IRNazanin" w:hAnsi="IRNazanin" w:eastAsia="IRNazanin"/>
          <w:color w:val="111111"/>
          <w:sz w:val="28"/>
          <w:sz w:val="28"/>
          <w:szCs w:val="28"/>
          <w:rtl w:val="true"/>
          <w:lang w:bidi="fa-IR"/>
        </w:rPr>
        <w:t>مى چرانيدم،در بيشه شدم شيرى ديدم خفته،برفتم و بر پشت او نشستم و او را بتاختم،و او مرا نيازرد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چيزى </w:t>
      </w:r>
      <w:r>
        <w:rPr>
          <w:rStyle w:val="FootnoteAnchor"/>
          <w:rtl w:val="true"/>
        </w:rPr>
        <w:footnoteReference w:id="4018"/>
      </w:r>
      <w:r>
        <w:rPr>
          <w:rFonts w:ascii="IRNazanin" w:hAnsi="IRNazanin" w:eastAsia="IRNazanin"/>
          <w:color w:val="111111"/>
          <w:sz w:val="28"/>
          <w:sz w:val="28"/>
          <w:szCs w:val="28"/>
          <w:rtl w:val="true"/>
          <w:lang w:bidi="fa-IR"/>
        </w:rPr>
        <w:t>است كه خداى به تو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كوه مى روم و خداى را تسبيح مى كنم،هيچ سنگ نيست و الّا به تسبيح من خداى را تسبيح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چيزى </w:t>
      </w:r>
      <w:r>
        <w:rPr>
          <w:rStyle w:val="FootnoteAnchor"/>
          <w:rtl w:val="true"/>
        </w:rPr>
        <w:footnoteReference w:id="4019"/>
      </w:r>
      <w:r>
        <w:rPr>
          <w:rFonts w:ascii="Amiri" w:hAnsi="Amiri" w:eastAsia="Amiri" w:cs="Amiri"/>
          <w:color w:val="111111"/>
          <w:sz w:val="28"/>
          <w:sz w:val="28"/>
          <w:szCs w:val="28"/>
          <w:rtl w:val="true"/>
          <w:lang w:bidi="ar-SA"/>
        </w:rPr>
        <w:t>است كه خداى تو را داده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دو لشكر روى به هم آوردند،جالوت كس فرستاد به طالوت تا پيش </w:t>
      </w:r>
      <w:r>
        <w:rPr>
          <w:rStyle w:val="FootnoteAnchor"/>
          <w:rtl w:val="true"/>
        </w:rPr>
        <w:footnoteReference w:id="4020"/>
      </w:r>
      <w:r>
        <w:rPr>
          <w:rFonts w:ascii="Amiri" w:hAnsi="Amiri" w:eastAsia="Amiri" w:cs="Amiri"/>
          <w:color w:val="111111"/>
          <w:sz w:val="28"/>
          <w:sz w:val="28"/>
          <w:szCs w:val="28"/>
          <w:rtl w:val="true"/>
          <w:lang w:bidi="ar-SA"/>
        </w:rPr>
        <w:t xml:space="preserve">من آى به كالزار </w:t>
      </w:r>
      <w:r>
        <w:rPr>
          <w:rStyle w:val="FootnoteAnchor"/>
          <w:rtl w:val="true"/>
        </w:rPr>
        <w:footnoteReference w:id="4021"/>
      </w:r>
      <w:r>
        <w:rPr>
          <w:rFonts w:ascii="Amiri" w:hAnsi="Amiri" w:eastAsia="Amiri" w:cs="Amiri"/>
          <w:color w:val="111111"/>
          <w:sz w:val="28"/>
          <w:sz w:val="28"/>
          <w:szCs w:val="28"/>
          <w:rtl w:val="true"/>
          <w:lang w:bidi="ar-SA"/>
        </w:rPr>
        <w:t xml:space="preserve">يا كسى </w:t>
      </w:r>
      <w:r>
        <w:rPr>
          <w:rStyle w:val="FootnoteAnchor"/>
          <w:rtl w:val="true"/>
        </w:rPr>
        <w:footnoteReference w:id="4022"/>
      </w:r>
      <w:r>
        <w:rPr>
          <w:rFonts w:ascii="IRNazanin" w:hAnsi="IRNazanin" w:eastAsia="IRNazanin"/>
          <w:color w:val="111111"/>
          <w:sz w:val="28"/>
          <w:sz w:val="28"/>
          <w:szCs w:val="28"/>
          <w:rtl w:val="true"/>
          <w:lang w:bidi="fa-IR"/>
        </w:rPr>
        <w:t xml:space="preserve">را پيش من فرست،اگر او مرا بكشد ملك من شما 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او را بكشم ملك شما مرا باشد</w:t>
      </w:r>
      <w:r>
        <w:rPr>
          <w:rFonts w:eastAsia="IRNazanin" w:cs="IRNazanin"/>
          <w:color w:val="111111"/>
          <w:sz w:val="28"/>
          <w:szCs w:val="28"/>
          <w:rtl w:val="true"/>
          <w:lang w:bidi="fa-IR"/>
        </w:rPr>
        <w:t xml:space="preserve">] </w:t>
      </w:r>
      <w:r>
        <w:rPr>
          <w:rStyle w:val="FootnoteAnchor"/>
          <w:rtl w:val="true"/>
        </w:rPr>
        <w:footnoteReference w:id="4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w:t>
      </w:r>
      <w:r>
        <w:rPr>
          <w:rFonts w:eastAsia="IRNazanin" w:cs="IRNazanin"/>
          <w:color w:val="111111"/>
          <w:sz w:val="28"/>
          <w:szCs w:val="28"/>
          <w:rtl w:val="true"/>
          <w:lang w:bidi="fa-IR"/>
        </w:rPr>
        <w:t xml:space="preserve">] </w:t>
      </w:r>
      <w:r>
        <w:rPr>
          <w:rStyle w:val="FootnoteAnchor"/>
          <w:rtl w:val="true"/>
        </w:rPr>
        <w:footnoteReference w:id="4024"/>
      </w:r>
      <w:r>
        <w:rPr>
          <w:rFonts w:ascii="Amiri" w:hAnsi="Amiri" w:eastAsia="Amiri" w:cs="Amiri"/>
          <w:color w:val="111111"/>
          <w:sz w:val="28"/>
          <w:sz w:val="28"/>
          <w:szCs w:val="28"/>
          <w:rtl w:val="true"/>
          <w:lang w:bidi="ar-SA"/>
        </w:rPr>
        <w:t>،بفرمود تا در لشكر او ندا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به مبارزت جالوت بيرون شود،و من كه طالوتم دختر به او دهم و ملك با او بخشم به دونيمه ؟كس اجابت نكرد،كه آن ملعون مهيب مردى بود و شجاع و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طالوت پيغامبر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خداى را و از خداى در خواه تا تو را خبر دهد از كار اين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اشمويل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جبريل را فرستاد و قرنى در او روغن قدس و تنورى از آهن،و گفت خداى </w:t>
      </w:r>
      <w:r>
        <w:rPr>
          <w:rStyle w:val="FootnoteAnchor"/>
          <w:rtl w:val="true"/>
        </w:rPr>
        <w:footnoteReference w:id="402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كشنده جالوت مردى باشد كه اين قرن بر سر او نهند </w:t>
      </w:r>
      <w:r>
        <w:rPr>
          <w:rStyle w:val="FootnoteAnchor"/>
          <w:rtl w:val="true"/>
        </w:rPr>
        <w:footnoteReference w:id="4026"/>
      </w:r>
      <w:r>
        <w:rPr>
          <w:rFonts w:ascii="IRNazanin" w:hAnsi="IRNazanin" w:eastAsia="IRNazanin"/>
          <w:color w:val="111111"/>
          <w:sz w:val="28"/>
          <w:sz w:val="28"/>
          <w:szCs w:val="28"/>
          <w:rtl w:val="true"/>
          <w:lang w:bidi="fa-IR"/>
        </w:rPr>
        <w:t xml:space="preserve">،روغن در قرن </w:t>
      </w:r>
      <w:r>
        <w:rPr>
          <w:rStyle w:val="FootnoteAnchor"/>
          <w:rtl w:val="true"/>
        </w:rPr>
        <w:footnoteReference w:id="4027"/>
      </w:r>
      <w:r>
        <w:rPr>
          <w:rFonts w:ascii="IRNazanin" w:hAnsi="IRNazanin" w:eastAsia="IRNazanin"/>
          <w:color w:val="111111"/>
          <w:sz w:val="28"/>
          <w:sz w:val="28"/>
          <w:szCs w:val="28"/>
          <w:rtl w:val="true"/>
          <w:lang w:bidi="fa-IR"/>
        </w:rPr>
        <w:t xml:space="preserve">بجوشد و از قرن بيرون آيد،و گرد سر او بر گردد چون تاجى،و به رويش فرونيايد و در اين تنور آهن شود،اين تنور يك اندام </w:t>
      </w:r>
      <w:r>
        <w:rPr>
          <w:rStyle w:val="FootnoteAnchor"/>
          <w:rtl w:val="true"/>
        </w:rPr>
        <w:footnoteReference w:id="4028"/>
      </w:r>
      <w:r>
        <w:rPr>
          <w:rFonts w:ascii="Amiri" w:hAnsi="Amiri" w:eastAsia="Amiri" w:cs="Amiri"/>
          <w:color w:val="111111"/>
          <w:sz w:val="28"/>
          <w:sz w:val="28"/>
          <w:szCs w:val="28"/>
          <w:rtl w:val="true"/>
          <w:lang w:bidi="ar-SA"/>
        </w:rPr>
        <w:t>او باشد نه بيش و نه كم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آن جماعت حاضران را بخواند و تجربت كرد،بر هيچ كس راست نبود، خداى تعالى وحى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از فرزندان إيشا است،إيشا فرزندان خود را حاضر كرد،دوازده مرد شجاع تمام بالا جسيم و سيم،يك يك را عرضه مى كردند برآن قرن،و روغن هيچ نمى جنبيد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ايشان يكى بود به بالا از همۀ درازتر و به تن از همه ضخم تر </w:t>
      </w:r>
      <w:r>
        <w:rPr>
          <w:rStyle w:val="FootnoteAnchor"/>
          <w:rtl w:val="true"/>
        </w:rPr>
        <w:footnoteReference w:id="4029"/>
      </w:r>
      <w:r>
        <w:rPr>
          <w:rFonts w:ascii="IRNazanin" w:hAnsi="IRNazanin" w:eastAsia="IRNazanin"/>
          <w:color w:val="111111"/>
          <w:sz w:val="28"/>
          <w:sz w:val="28"/>
          <w:szCs w:val="28"/>
          <w:rtl w:val="true"/>
          <w:lang w:bidi="fa-IR"/>
        </w:rPr>
        <w:t xml:space="preserve">،هربار او را عرض </w:t>
      </w:r>
      <w:r>
        <w:rPr>
          <w:rStyle w:val="FootnoteAnchor"/>
          <w:rtl w:val="true"/>
        </w:rPr>
        <w:footnoteReference w:id="4030"/>
      </w:r>
      <w:r>
        <w:rPr>
          <w:rFonts w:ascii="Amiri" w:hAnsi="Amiri" w:eastAsia="Amiri" w:cs="Amiri"/>
          <w:color w:val="111111"/>
          <w:sz w:val="28"/>
          <w:sz w:val="28"/>
          <w:szCs w:val="28"/>
          <w:rtl w:val="true"/>
          <w:lang w:bidi="ar-SA"/>
        </w:rPr>
        <w:t xml:space="preserve">مى كرد و فايده </w:t>
      </w:r>
      <w:r>
        <w:rPr>
          <w:rStyle w:val="FootnoteAnchor"/>
          <w:rtl w:val="true"/>
        </w:rPr>
        <w:footnoteReference w:id="4031"/>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چشم در اين جسيم </w:t>
      </w:r>
      <w:r>
        <w:rPr>
          <w:rStyle w:val="FootnoteAnchor"/>
          <w:rtl w:val="true"/>
        </w:rPr>
        <w:footnoteReference w:id="4032"/>
      </w:r>
      <w:r>
        <w:rPr>
          <w:rFonts w:ascii="Amiri" w:hAnsi="Amiri" w:eastAsia="Amiri" w:cs="Amiri"/>
          <w:color w:val="111111"/>
          <w:sz w:val="28"/>
          <w:sz w:val="28"/>
          <w:szCs w:val="28"/>
          <w:rtl w:val="true"/>
          <w:lang w:bidi="ar-SA"/>
        </w:rPr>
        <w:t>طويل زده اى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لا نأخذ الرجال على صورهم و </w:t>
      </w:r>
    </w:p>
    <w:p>
      <w:pPr>
        <w:pStyle w:val="BookText"/>
        <w:rPr/>
      </w:pPr>
      <w:r>
        <w:rPr>
          <w:rFonts w:ascii="IRNazanin" w:hAnsi="IRNazanin" w:eastAsia="IRNazanin"/>
          <w:color w:val="111111"/>
          <w:sz w:val="28"/>
          <w:sz w:val="28"/>
          <w:szCs w:val="28"/>
          <w:rtl w:val="true"/>
          <w:lang w:bidi="fa-IR"/>
        </w:rPr>
        <w:t>لكن نأخذهم على صلاح قلوبهم،ما مردان را به صورت ننگريم و لكن ايشان را به صلاح دل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اشمويل،إيشا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فرزند دگر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كه دروغ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چونين گويى؟خداى تعالى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راستيگر </w:t>
      </w:r>
      <w:r>
        <w:rPr>
          <w:rStyle w:val="FootnoteAnchor"/>
          <w:rtl w:val="true"/>
        </w:rPr>
        <w:footnoteReference w:id="4033"/>
      </w:r>
      <w:r>
        <w:rPr>
          <w:rFonts w:ascii="IRNazanin" w:hAnsi="IRNazanin" w:eastAsia="IRNazanin"/>
          <w:color w:val="111111"/>
          <w:sz w:val="28"/>
          <w:sz w:val="28"/>
          <w:szCs w:val="28"/>
          <w:rtl w:val="true"/>
          <w:lang w:bidi="fa-IR"/>
        </w:rPr>
        <w:t>است،من دروغ مى گويم،مرا پسرى است كهترين فرزندان است براى آن كه كوتاه است و حقير است،شرم داشتم كه مردمان او را بينند داود 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Style w:val="FootnoteAnchor"/>
          <w:rtl w:val="true"/>
        </w:rPr>
        <w:footnoteReference w:id="4034"/>
      </w:r>
      <w:r>
        <w:rPr>
          <w:rFonts w:ascii="IRNazanin" w:hAnsi="IRNazanin" w:eastAsia="IRNazanin"/>
          <w:color w:val="111111"/>
          <w:sz w:val="28"/>
          <w:sz w:val="28"/>
          <w:szCs w:val="28"/>
          <w:rtl w:val="true"/>
          <w:lang w:bidi="fa-IR"/>
        </w:rPr>
        <w:t>در ميان مردم نيارم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كوه گوسپند </w:t>
      </w:r>
      <w:r>
        <w:rPr>
          <w:rStyle w:val="FootnoteAnchor"/>
          <w:rtl w:val="true"/>
        </w:rPr>
        <w:footnoteReference w:id="4035"/>
      </w:r>
      <w:r>
        <w:rPr>
          <w:rFonts w:ascii="IRNazanin" w:hAnsi="IRNazanin" w:eastAsia="IRNazanin"/>
          <w:color w:val="111111"/>
          <w:sz w:val="28"/>
          <w:sz w:val="28"/>
          <w:szCs w:val="28"/>
          <w:rtl w:val="true"/>
          <w:lang w:bidi="fa-IR"/>
        </w:rPr>
        <w:t>مى چراند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بود كوتاه و حقير،و زرد روى و بيمار شكل،ازرق چشم،اندك </w:t>
      </w:r>
      <w:r>
        <w:rPr>
          <w:rStyle w:val="FootnoteAnchor"/>
          <w:rtl w:val="true"/>
        </w:rPr>
        <w:footnoteReference w:id="4036"/>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برويم و او 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 با جماعتى،او را يافت بر كوه گوسپند </w:t>
      </w:r>
      <w:r>
        <w:rPr>
          <w:rStyle w:val="FootnoteAnchor"/>
          <w:rtl w:val="true"/>
        </w:rPr>
        <w:footnoteReference w:id="4037"/>
      </w:r>
      <w:r>
        <w:rPr>
          <w:rFonts w:ascii="IRNazanin" w:hAnsi="IRNazanin" w:eastAsia="IRNazanin"/>
          <w:color w:val="111111"/>
          <w:sz w:val="28"/>
          <w:sz w:val="28"/>
          <w:szCs w:val="28"/>
          <w:rtl w:val="true"/>
          <w:lang w:bidi="fa-IR"/>
        </w:rPr>
        <w:t xml:space="preserve">مى چرانيد،ورودى عظيم بيامده بود،و او آن گوسپندان </w:t>
      </w:r>
      <w:r>
        <w:rPr>
          <w:rStyle w:val="FootnoteAnchor"/>
          <w:rtl w:val="true"/>
        </w:rPr>
        <w:footnoteReference w:id="4038"/>
      </w:r>
      <w:r>
        <w:rPr>
          <w:rFonts w:ascii="IRNazanin" w:hAnsi="IRNazanin" w:eastAsia="IRNazanin"/>
          <w:color w:val="111111"/>
          <w:sz w:val="28"/>
          <w:sz w:val="28"/>
          <w:szCs w:val="28"/>
          <w:rtl w:val="true"/>
          <w:lang w:bidi="fa-IR"/>
        </w:rPr>
        <w:t>را دودو بر گردن مى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اين كنار </w:t>
      </w:r>
      <w:r>
        <w:rPr>
          <w:rStyle w:val="FootnoteAnchor"/>
          <w:rtl w:val="true"/>
        </w:rPr>
        <w:footnoteReference w:id="4039"/>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طالوت او را بديد،گفت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لا شكّ،اين كه بر بهايم </w:t>
      </w:r>
      <w:r>
        <w:rPr>
          <w:rStyle w:val="FootnoteAnchor"/>
          <w:rtl w:val="true"/>
        </w:rPr>
        <w:footnoteReference w:id="4040"/>
      </w:r>
      <w:r>
        <w:rPr>
          <w:rFonts w:ascii="IRNazanin" w:hAnsi="IRNazanin" w:eastAsia="IRNazanin"/>
          <w:color w:val="111111"/>
          <w:sz w:val="28"/>
          <w:sz w:val="28"/>
          <w:szCs w:val="28"/>
          <w:rtl w:val="true"/>
          <w:lang w:bidi="fa-IR"/>
        </w:rPr>
        <w:t>رحيم است،بر مردمان رحيم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پيش خواند و آن قرن بر سر او نهاد، آن روغن در او بجوشيد و گرد سر او برگرديد مانند اكليلى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افتد كه با جالوت كالزار </w:t>
      </w:r>
      <w:r>
        <w:rPr>
          <w:rStyle w:val="FootnoteAnchor"/>
          <w:rtl w:val="true"/>
        </w:rPr>
        <w:footnoteReference w:id="4041"/>
      </w:r>
      <w:r>
        <w:rPr>
          <w:rFonts w:ascii="IRNazanin" w:hAnsi="IRNazanin" w:eastAsia="IRNazanin"/>
          <w:color w:val="111111"/>
          <w:sz w:val="28"/>
          <w:sz w:val="28"/>
          <w:szCs w:val="28"/>
          <w:rtl w:val="true"/>
          <w:lang w:bidi="fa-IR"/>
        </w:rPr>
        <w:t>كنى و او را بكشى و از ملك من نيمه اى تو را باشد؟و دختر خود را به تو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كه </w:t>
      </w:r>
      <w:r>
        <w:rPr>
          <w:rStyle w:val="FootnoteAnchor"/>
          <w:rtl w:val="true"/>
        </w:rPr>
        <w:footnoteReference w:id="4042"/>
      </w:r>
      <w:r>
        <w:rPr>
          <w:rFonts w:ascii="Amiri" w:hAnsi="Amiri" w:eastAsia="Amiri" w:cs="Amiri"/>
          <w:color w:val="111111"/>
          <w:sz w:val="28"/>
          <w:sz w:val="28"/>
          <w:szCs w:val="28"/>
          <w:rtl w:val="true"/>
          <w:lang w:bidi="ar-SA"/>
        </w:rPr>
        <w:t xml:space="preserve">يك كافر را بكشد با حيات صاحب ملك نيمه </w:t>
      </w:r>
      <w:r>
        <w:rPr>
          <w:rStyle w:val="FootnoteAnchor"/>
          <w:rtl w:val="true"/>
        </w:rPr>
        <w:footnoteReference w:id="4043"/>
      </w:r>
      <w:r>
        <w:rPr>
          <w:rFonts w:ascii="Amiri" w:hAnsi="Amiri" w:eastAsia="Amiri" w:cs="Amiri"/>
          <w:color w:val="111111"/>
          <w:sz w:val="28"/>
          <w:sz w:val="28"/>
          <w:szCs w:val="28"/>
          <w:rtl w:val="true"/>
          <w:lang w:bidi="ar-SA"/>
        </w:rPr>
        <w:t xml:space="preserve">ملكش مى برسد و دختر،آن كس كه هزاران كافر را بكشت در حيات ارش دختر نرسد </w:t>
      </w:r>
      <w:r>
        <w:rPr>
          <w:rStyle w:val="FootnoteAnchor"/>
          <w:rtl w:val="true"/>
        </w:rPr>
        <w:footnoteReference w:id="4044"/>
      </w:r>
      <w:r>
        <w:rPr>
          <w:rFonts w:ascii="IRNazanin" w:hAnsi="IRNazanin" w:eastAsia="IRNazanin"/>
          <w:color w:val="111111"/>
          <w:sz w:val="28"/>
          <w:sz w:val="28"/>
          <w:szCs w:val="28"/>
          <w:rtl w:val="true"/>
          <w:lang w:bidi="fa-IR"/>
        </w:rPr>
        <w:t>و از پس وفات او ملك</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خويشتن هيچ يافته اى كه قوّت اين كار دارى </w:t>
      </w:r>
      <w:r>
        <w:rPr>
          <w:rStyle w:val="FootnoteAnchor"/>
          <w:rtl w:val="true"/>
        </w:rPr>
        <w:footnoteReference w:id="404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بلى،وقتها شير بيايد و تعرّض گوسپند </w:t>
      </w:r>
      <w:r>
        <w:rPr>
          <w:rStyle w:val="FootnoteAnchor"/>
          <w:rtl w:val="true"/>
        </w:rPr>
        <w:footnoteReference w:id="4046"/>
      </w:r>
      <w:r>
        <w:rPr>
          <w:rFonts w:ascii="IRNazanin" w:hAnsi="IRNazanin" w:eastAsia="IRNazanin"/>
          <w:color w:val="111111"/>
          <w:sz w:val="28"/>
          <w:sz w:val="28"/>
          <w:szCs w:val="28"/>
          <w:rtl w:val="true"/>
          <w:lang w:bidi="fa-IR"/>
        </w:rPr>
        <w:t xml:space="preserve">من كند يا پلنگ يا گرگ، من بگيرم ايشان را و دست در زفر </w:t>
      </w:r>
      <w:r>
        <w:rPr>
          <w:rStyle w:val="FootnoteAnchor"/>
          <w:rtl w:val="true"/>
        </w:rPr>
        <w:footnoteReference w:id="4047"/>
      </w:r>
      <w:r>
        <w:rPr>
          <w:rFonts w:ascii="Amiri" w:hAnsi="Amiri" w:eastAsia="Amiri" w:cs="Amiri"/>
          <w:color w:val="111111"/>
          <w:sz w:val="28"/>
          <w:sz w:val="28"/>
          <w:szCs w:val="28"/>
          <w:rtl w:val="true"/>
          <w:lang w:bidi="ar-SA"/>
        </w:rPr>
        <w:t>ايشان كنم و بر درّم و بيندازم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تا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لشكرگاه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كه مى آمد، سنگى آواز داد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بردار كه من سنگ هارونم كه فلان پادشاه را به من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 و در توبر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048"/>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سنگى ديگر بگذشت،آواز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بردار كه من سنگ موسى ام كه فلان پادشاه را به من كشت </w:t>
      </w:r>
      <w:r>
        <w:rPr>
          <w:rStyle w:val="FootnoteAnchor"/>
          <w:rtl w:val="true"/>
        </w:rPr>
        <w:footnoteReference w:id="4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سنگى ديگر رسيد،آواز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بردار كه من سنگ توام كه هلاك جالوت در من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براى تو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 و در توبر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050"/>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جالوت سلاح در پوشيد و صفها كالزار </w:t>
      </w:r>
      <w:r>
        <w:rPr>
          <w:rStyle w:val="FootnoteAnchor"/>
          <w:rtl w:val="true"/>
        </w:rPr>
        <w:footnoteReference w:id="4051"/>
      </w:r>
      <w:r>
        <w:rPr>
          <w:rFonts w:ascii="IRNazanin" w:hAnsi="IRNazanin" w:eastAsia="IRNazanin"/>
          <w:color w:val="111111"/>
          <w:sz w:val="28"/>
          <w:sz w:val="28"/>
          <w:szCs w:val="28"/>
          <w:rtl w:val="true"/>
          <w:lang w:bidi="fa-IR"/>
        </w:rPr>
        <w:t xml:space="preserve">راست كردند،جالوت بيرون آمد بر اسپى </w:t>
      </w:r>
      <w:r>
        <w:rPr>
          <w:rStyle w:val="FootnoteAnchor"/>
          <w:rtl w:val="true"/>
        </w:rPr>
        <w:footnoteReference w:id="4052"/>
      </w:r>
      <w:r>
        <w:rPr>
          <w:rFonts w:ascii="IRNazanin" w:hAnsi="IRNazanin" w:eastAsia="IRNazanin"/>
          <w:color w:val="111111"/>
          <w:sz w:val="28"/>
          <w:sz w:val="28"/>
          <w:szCs w:val="28"/>
          <w:rtl w:val="true"/>
          <w:lang w:bidi="fa-IR"/>
        </w:rPr>
        <w:t>گرانمايه نشسته،و سلاح تمام پوشيده مبارزه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طالوت اسپى نيكو بياورد و سلاح تمام </w:t>
      </w:r>
      <w:r>
        <w:rPr>
          <w:rStyle w:val="FootnoteAnchor"/>
          <w:rtl w:val="true"/>
        </w:rPr>
        <w:footnoteReference w:id="4053"/>
      </w:r>
      <w:r>
        <w:rPr>
          <w:rFonts w:ascii="IRNazanin" w:hAnsi="IRNazanin" w:eastAsia="IRNazanin"/>
          <w:color w:val="111111"/>
          <w:sz w:val="28"/>
          <w:sz w:val="28"/>
          <w:szCs w:val="28"/>
          <w:rtl w:val="true"/>
          <w:lang w:bidi="fa-IR"/>
        </w:rPr>
        <w:t xml:space="preserve">،تا داود </w:t>
      </w:r>
      <w:r>
        <w:rPr>
          <w:rStyle w:val="FootnoteAnchor"/>
          <w:rtl w:val="true"/>
        </w:rPr>
        <w:footnoteReference w:id="4054"/>
      </w:r>
      <w:r>
        <w:rPr>
          <w:rFonts w:ascii="IRNazanin" w:hAnsi="IRNazanin" w:eastAsia="IRNazanin"/>
          <w:color w:val="111111"/>
          <w:sz w:val="28"/>
          <w:sz w:val="28"/>
          <w:szCs w:val="28"/>
          <w:rtl w:val="true"/>
          <w:lang w:bidi="fa-IR"/>
        </w:rPr>
        <w:t>در پوشيد و بر نشست و پاره اى برفت و 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است،بترسيد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سلاح نه ساز من است،و من كالزار </w:t>
      </w:r>
      <w:r>
        <w:rPr>
          <w:rStyle w:val="FootnoteAnchor"/>
          <w:rtl w:val="true"/>
        </w:rPr>
        <w:footnoteReference w:id="4055"/>
      </w:r>
      <w:r>
        <w:rPr>
          <w:rFonts w:ascii="IRNazanin" w:hAnsi="IRNazanin" w:eastAsia="IRNazanin"/>
          <w:color w:val="111111"/>
          <w:sz w:val="28"/>
          <w:sz w:val="28"/>
          <w:szCs w:val="28"/>
          <w:rtl w:val="true"/>
          <w:lang w:bidi="fa-IR"/>
        </w:rPr>
        <w:t>به قوّت خداى كنم نه به عدّت و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رها كن تا چنان كالزار </w:t>
      </w:r>
      <w:r>
        <w:rPr>
          <w:rStyle w:val="FootnoteAnchor"/>
          <w:rtl w:val="true"/>
        </w:rPr>
        <w:footnoteReference w:id="4056"/>
      </w:r>
      <w:r>
        <w:rPr>
          <w:rFonts w:ascii="IRNazanin" w:hAnsi="IRNazanin" w:eastAsia="IRNazanin"/>
          <w:color w:val="111111"/>
          <w:sz w:val="28"/>
          <w:sz w:val="28"/>
          <w:szCs w:val="28"/>
          <w:rtl w:val="true"/>
          <w:lang w:bidi="fa-IR"/>
        </w:rPr>
        <w:t>كنم كه مرا بايد،گفت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سلاح بكند و پياده شد،و آن توبر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057"/>
      </w:r>
      <w:r>
        <w:rPr>
          <w:rFonts w:ascii="IRNazanin" w:hAnsi="IRNazanin" w:eastAsia="IRNazanin"/>
          <w:color w:val="111111"/>
          <w:sz w:val="28"/>
          <w:sz w:val="28"/>
          <w:szCs w:val="28"/>
          <w:rtl w:val="true"/>
          <w:lang w:bidi="fa-IR"/>
        </w:rPr>
        <w:t xml:space="preserve">در برافگند و قلاسنگ </w:t>
      </w:r>
      <w:r>
        <w:rPr>
          <w:rStyle w:val="FootnoteAnchor"/>
          <w:rtl w:val="true"/>
        </w:rPr>
        <w:footnoteReference w:id="4058"/>
      </w:r>
      <w:r>
        <w:rPr>
          <w:rFonts w:ascii="IRNazanin" w:hAnsi="IRNazanin" w:eastAsia="IRNazanin"/>
          <w:color w:val="111111"/>
          <w:sz w:val="28"/>
          <w:sz w:val="28"/>
          <w:szCs w:val="28"/>
          <w:rtl w:val="true"/>
          <w:lang w:bidi="fa-IR"/>
        </w:rPr>
        <w:t>به دست گرفت و پيش جالوت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جالوت مردى مذكور بود به قوّت و شدّت </w:t>
      </w:r>
      <w:r>
        <w:rPr>
          <w:rStyle w:val="FootnoteAnchor"/>
          <w:rtl w:val="true"/>
        </w:rPr>
        <w:footnoteReference w:id="4059"/>
      </w:r>
      <w:r>
        <w:rPr>
          <w:rFonts w:ascii="IRNazanin" w:hAnsi="IRNazanin" w:eastAsia="IRNazanin"/>
          <w:color w:val="111111"/>
          <w:sz w:val="28"/>
          <w:sz w:val="28"/>
          <w:szCs w:val="28"/>
          <w:rtl w:val="true"/>
          <w:lang w:bidi="fa-IR"/>
        </w:rPr>
        <w:t xml:space="preserve">و شجاعت،و به تنها </w:t>
      </w:r>
      <w:r>
        <w:rPr>
          <w:rStyle w:val="FootnoteAnchor"/>
          <w:rtl w:val="true"/>
        </w:rPr>
        <w:footnoteReference w:id="4060"/>
      </w:r>
      <w:r>
        <w:rPr>
          <w:rFonts w:ascii="IRNazanin" w:hAnsi="IRNazanin" w:eastAsia="IRNazanin"/>
          <w:color w:val="111111"/>
          <w:sz w:val="28"/>
          <w:sz w:val="28"/>
          <w:szCs w:val="28"/>
          <w:rtl w:val="true"/>
          <w:lang w:bidi="fa-IR"/>
        </w:rPr>
        <w:t xml:space="preserve">بر لشكرهاى گران حمله بردى،و ترك را كه بر سر داشت </w:t>
      </w:r>
      <w:r>
        <w:rPr>
          <w:rStyle w:val="FootnoteAnchor"/>
          <w:rtl w:val="true"/>
        </w:rPr>
        <w:footnoteReference w:id="4061"/>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من آهن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فى التّفسير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داود نگريست </w:t>
      </w:r>
      <w:r>
        <w:rPr>
          <w:rStyle w:val="FootnoteAnchor"/>
          <w:rtl w:val="true"/>
        </w:rPr>
        <w:footnoteReference w:id="4062"/>
      </w:r>
      <w:r>
        <w:rPr>
          <w:rFonts w:ascii="IRNazanin" w:hAnsi="IRNazanin" w:eastAsia="IRNazanin"/>
          <w:color w:val="111111"/>
          <w:sz w:val="28"/>
          <w:sz w:val="28"/>
          <w:szCs w:val="28"/>
          <w:rtl w:val="true"/>
          <w:lang w:bidi="fa-IR"/>
        </w:rPr>
        <w:t>،ترسى از او در دلش 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آمده اى به </w:t>
      </w:r>
      <w:r>
        <w:rPr>
          <w:rStyle w:val="FootnoteAnchor"/>
          <w:rtl w:val="true"/>
        </w:rPr>
        <w:footnoteReference w:id="4063"/>
      </w:r>
      <w:r>
        <w:rPr>
          <w:rFonts w:ascii="IRNazanin" w:hAnsi="IRNazanin" w:eastAsia="IRNazanin"/>
          <w:color w:val="111111"/>
          <w:sz w:val="28"/>
          <w:sz w:val="28"/>
          <w:szCs w:val="28"/>
          <w:rtl w:val="true"/>
          <w:lang w:bidi="fa-IR"/>
        </w:rPr>
        <w:t xml:space="preserve">قتال </w:t>
      </w:r>
    </w:p>
    <w:p>
      <w:pPr>
        <w:pStyle w:val="BookText"/>
        <w:rPr/>
      </w:pPr>
      <w:r>
        <w:rPr>
          <w:rFonts w:ascii="IRNazanin" w:hAnsi="IRNazanin" w:eastAsia="IRNazanin"/>
          <w:color w:val="111111"/>
          <w:sz w:val="28"/>
          <w:sz w:val="28"/>
          <w:szCs w:val="28"/>
          <w:rtl w:val="true"/>
          <w:lang w:bidi="fa-IR"/>
        </w:rPr>
        <w:t>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سلاحت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من اين قلاسنگ </w:t>
      </w:r>
      <w:r>
        <w:rPr>
          <w:rStyle w:val="FootnoteAnchor"/>
          <w:rtl w:val="true"/>
        </w:rPr>
        <w:footnoteReference w:id="40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به سگ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سگ بدترى </w:t>
      </w:r>
      <w:r>
        <w:rPr>
          <w:rStyle w:val="FootnoteAnchor"/>
          <w:rtl w:val="true"/>
        </w:rPr>
        <w:footnoteReference w:id="4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گوشتت ببخشم از ميان سباع زمين و مرغ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 گوشت تو ببخشيدم </w:t>
      </w:r>
      <w:r>
        <w:rPr>
          <w:rStyle w:val="FootnoteAnchor"/>
          <w:rtl w:val="true"/>
        </w:rPr>
        <w:footnoteReference w:id="4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دست فراز كرد و يك سنگ 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ابراهيم و در قلاسنگ </w:t>
      </w:r>
      <w:r>
        <w:rPr>
          <w:rStyle w:val="FootnoteAnchor"/>
          <w:rtl w:val="true"/>
        </w:rPr>
        <w:footnoteReference w:id="4067"/>
      </w:r>
      <w:r>
        <w:rPr>
          <w:rFonts w:ascii="IRNazanin" w:hAnsi="IRNazanin" w:eastAsia="IRNazanin"/>
          <w:color w:val="111111"/>
          <w:sz w:val="28"/>
          <w:sz w:val="28"/>
          <w:szCs w:val="28"/>
          <w:rtl w:val="true"/>
          <w:lang w:bidi="fa-IR"/>
        </w:rPr>
        <w:t>نهاد،و ديگرى 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اسحاق و در قلاسنگ </w:t>
      </w:r>
      <w:r>
        <w:rPr>
          <w:rStyle w:val="FootnoteAnchor"/>
          <w:rtl w:val="true"/>
        </w:rPr>
        <w:footnoteReference w:id="4068"/>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يعقوب و در قلاسنگ </w:t>
      </w:r>
      <w:r>
        <w:rPr>
          <w:rStyle w:val="FootnoteAnchor"/>
          <w:rtl w:val="true"/>
        </w:rPr>
        <w:footnoteReference w:id="4069"/>
      </w:r>
      <w:r>
        <w:rPr>
          <w:rFonts w:ascii="IRNazanin" w:hAnsi="IRNazanin" w:eastAsia="IRNazanin"/>
          <w:color w:val="111111"/>
          <w:sz w:val="28"/>
          <w:sz w:val="28"/>
          <w:szCs w:val="28"/>
          <w:rtl w:val="true"/>
          <w:lang w:bidi="fa-IR"/>
        </w:rPr>
        <w:t>نهاد،هر سه يكى شد او بينداخت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باد را موكّل كرد تا آن سنگ را مى برد تا بر ميان ترك جالوت آمد،و به ترك فروشد و به سر و پيشانى او بيرون شد </w:t>
      </w:r>
      <w:r>
        <w:rPr>
          <w:rStyle w:val="FootnoteAnchor"/>
          <w:rtl w:val="true"/>
        </w:rPr>
        <w:footnoteReference w:id="4070"/>
      </w:r>
      <w:r>
        <w:rPr>
          <w:rFonts w:ascii="Amiri" w:hAnsi="Amiri" w:eastAsia="Amiri" w:cs="Amiri"/>
          <w:color w:val="111111"/>
          <w:sz w:val="28"/>
          <w:sz w:val="28"/>
          <w:szCs w:val="28"/>
          <w:rtl w:val="true"/>
          <w:lang w:bidi="ar-SA"/>
        </w:rPr>
        <w:t xml:space="preserve">و از قفايش بيرون افتاد و در </w:t>
      </w:r>
      <w:r>
        <w:rPr>
          <w:rStyle w:val="FootnoteAnchor"/>
          <w:rtl w:val="true"/>
        </w:rPr>
        <w:footnoteReference w:id="4071"/>
      </w:r>
      <w:r>
        <w:rPr>
          <w:rFonts w:ascii="IRNazanin" w:hAnsi="IRNazanin" w:eastAsia="IRNazanin"/>
          <w:color w:val="111111"/>
          <w:sz w:val="28"/>
          <w:sz w:val="28"/>
          <w:szCs w:val="28"/>
          <w:rtl w:val="true"/>
          <w:lang w:bidi="fa-IR"/>
        </w:rPr>
        <w:t xml:space="preserve">قومى آمد كه در پس پشت او نشسته بودند،و سى مرد را بكشت و جالوت بيفتاد </w:t>
      </w:r>
      <w:r>
        <w:rPr>
          <w:rStyle w:val="FootnoteAnchor"/>
          <w:rtl w:val="true"/>
        </w:rPr>
        <w:footnoteReference w:id="4072"/>
      </w:r>
      <w:r>
        <w:rPr>
          <w:rFonts w:ascii="Amiri" w:hAnsi="Amiri" w:eastAsia="Amiri" w:cs="Amiri"/>
          <w:color w:val="111111"/>
          <w:sz w:val="28"/>
          <w:sz w:val="28"/>
          <w:szCs w:val="28"/>
          <w:rtl w:val="true"/>
          <w:lang w:bidi="ar-SA"/>
        </w:rPr>
        <w:t xml:space="preserve">مرده،و لشكر به هزيمت رفتند </w:t>
      </w:r>
      <w:r>
        <w:rPr>
          <w:rStyle w:val="FootnoteAnchor"/>
          <w:rtl w:val="true"/>
        </w:rPr>
        <w:footnoteReference w:id="4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بيامد و به پاى جالوت درآويخت و او را پيش طالوت كشيد و بيفگند،و مسلمانان شاد </w:t>
      </w:r>
      <w:r>
        <w:rPr>
          <w:rStyle w:val="FootnoteAnchor"/>
          <w:rtl w:val="true"/>
        </w:rPr>
        <w:footnoteReference w:id="4074"/>
      </w:r>
      <w:r>
        <w:rPr>
          <w:rFonts w:ascii="IRNazanin" w:hAnsi="IRNazanin" w:eastAsia="IRNazanin"/>
          <w:color w:val="111111"/>
          <w:sz w:val="28"/>
          <w:sz w:val="28"/>
          <w:szCs w:val="28"/>
          <w:rtl w:val="true"/>
          <w:lang w:bidi="fa-IR"/>
        </w:rPr>
        <w:t xml:space="preserve">شدند و او را </w:t>
      </w:r>
      <w:r>
        <w:rPr>
          <w:rStyle w:val="FootnoteAnchor"/>
          <w:rtl w:val="true"/>
        </w:rPr>
        <w:footnoteReference w:id="4075"/>
      </w:r>
      <w:r>
        <w:rPr>
          <w:rFonts w:ascii="Amiri" w:hAnsi="Amiri" w:eastAsia="Amiri" w:cs="Amiri"/>
          <w:color w:val="111111"/>
          <w:sz w:val="28"/>
          <w:sz w:val="28"/>
          <w:szCs w:val="28"/>
          <w:rtl w:val="true"/>
          <w:lang w:bidi="ar-SA"/>
        </w:rPr>
        <w:t>دعا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با شهر آمدند،داود گفت طالوت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كن با آن وعده كه كردى </w:t>
      </w:r>
      <w:r>
        <w:rPr>
          <w:rStyle w:val="FootnoteAnchor"/>
          <w:rtl w:val="true"/>
        </w:rPr>
        <w:footnoteReference w:id="4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مى خواهى </w:t>
      </w:r>
      <w:r>
        <w:rPr>
          <w:rStyle w:val="FootnoteAnchor"/>
          <w:rtl w:val="true"/>
        </w:rPr>
        <w:footnoteReference w:id="4077"/>
      </w:r>
      <w:r>
        <w:rPr>
          <w:rFonts w:ascii="IRNazanin" w:hAnsi="IRNazanin" w:eastAsia="IRNazanin"/>
          <w:color w:val="111111"/>
          <w:sz w:val="28"/>
          <w:sz w:val="28"/>
          <w:szCs w:val="28"/>
          <w:rtl w:val="true"/>
          <w:lang w:bidi="fa-IR"/>
        </w:rPr>
        <w:t xml:space="preserve">دختر </w:t>
      </w:r>
      <w:r>
        <w:rPr>
          <w:rStyle w:val="FootnoteAnchor"/>
          <w:rtl w:val="true"/>
        </w:rPr>
        <w:footnoteReference w:id="4078"/>
      </w:r>
      <w:r>
        <w:rPr>
          <w:rFonts w:ascii="IRNazanin" w:hAnsi="IRNazanin" w:eastAsia="IRNazanin"/>
          <w:color w:val="111111"/>
          <w:sz w:val="28"/>
          <w:sz w:val="28"/>
          <w:szCs w:val="28"/>
          <w:rtl w:val="true"/>
          <w:lang w:bidi="fa-IR"/>
        </w:rPr>
        <w:t>ملك را به حكم خود كنى بى صداقى؟گفت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 صداق </w:t>
      </w:r>
      <w:r>
        <w:rPr>
          <w:rStyle w:val="FootnoteAnchor"/>
          <w:rtl w:val="true"/>
        </w:rPr>
        <w:footnoteReference w:id="4079"/>
      </w:r>
      <w:r>
        <w:rPr>
          <w:rFonts w:ascii="IRNazanin" w:hAnsi="IRNazanin" w:eastAsia="IRNazanin"/>
          <w:color w:val="111111"/>
          <w:sz w:val="28"/>
          <w:sz w:val="28"/>
          <w:szCs w:val="28"/>
          <w:rtl w:val="true"/>
          <w:lang w:bidi="fa-IR"/>
        </w:rPr>
        <w:t>شرط نكردى پيش از كشتن جالوت،و من چيزى ندارم كه به صداق دختر تو دهم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چيزى نمى خواهم كه </w:t>
      </w:r>
      <w:r>
        <w:rPr>
          <w:rStyle w:val="FootnoteAnchor"/>
          <w:rtl w:val="true"/>
        </w:rPr>
        <w:footnoteReference w:id="4080"/>
      </w:r>
      <w:r>
        <w:rPr>
          <w:rFonts w:ascii="Amiri" w:hAnsi="Amiri" w:eastAsia="Amiri" w:cs="Amiri"/>
          <w:color w:val="111111"/>
          <w:sz w:val="28"/>
          <w:sz w:val="28"/>
          <w:szCs w:val="28"/>
          <w:rtl w:val="true"/>
          <w:lang w:bidi="ar-SA"/>
        </w:rPr>
        <w:t xml:space="preserve">ندارى،كه تو مرد كارزارى </w:t>
      </w:r>
      <w:r>
        <w:rPr>
          <w:rStyle w:val="FootnoteAnchor"/>
          <w:rtl w:val="true"/>
        </w:rPr>
        <w:footnoteReference w:id="4081"/>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ما را در اين كوهستان دشمنان </w:t>
      </w:r>
      <w:r>
        <w:rPr>
          <w:rStyle w:val="FootnoteAnchor"/>
          <w:rtl w:val="true"/>
        </w:rPr>
        <w:footnoteReference w:id="4082"/>
      </w:r>
      <w:r>
        <w:rPr>
          <w:rFonts w:ascii="IRNazanin" w:hAnsi="IRNazanin" w:eastAsia="IRNazanin"/>
          <w:color w:val="111111"/>
          <w:sz w:val="28"/>
          <w:sz w:val="28"/>
          <w:szCs w:val="28"/>
          <w:rtl w:val="true"/>
          <w:lang w:bidi="fa-IR"/>
        </w:rPr>
        <w:t>هستند اغلف،يعنى ختنه ناكرده،چون دويست مرد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بكشى</w:t>
      </w:r>
      <w:r>
        <w:rPr>
          <w:rFonts w:eastAsia="IRNazanin" w:cs="IRNazanin"/>
          <w:color w:val="111111"/>
          <w:sz w:val="28"/>
          <w:szCs w:val="28"/>
          <w:rtl w:val="true"/>
          <w:lang w:bidi="fa-IR"/>
        </w:rPr>
        <w:t xml:space="preserve">] </w:t>
      </w:r>
      <w:r>
        <w:rPr>
          <w:rStyle w:val="FootnoteAnchor"/>
          <w:rtl w:val="true"/>
        </w:rPr>
        <w:footnoteReference w:id="4083"/>
      </w:r>
      <w:r>
        <w:rPr>
          <w:rFonts w:ascii="IRNazanin" w:hAnsi="IRNazanin" w:eastAsia="IRNazanin"/>
          <w:color w:val="111111"/>
          <w:sz w:val="28"/>
          <w:sz w:val="28"/>
          <w:szCs w:val="28"/>
          <w:rtl w:val="true"/>
          <w:lang w:bidi="fa-IR"/>
        </w:rPr>
        <w:t xml:space="preserve">و به علامت غلفه </w:t>
      </w:r>
      <w:r>
        <w:rPr>
          <w:rStyle w:val="FootnoteAnchor"/>
          <w:rtl w:val="true"/>
        </w:rPr>
        <w:footnoteReference w:id="4084"/>
      </w:r>
      <w:r>
        <w:rPr>
          <w:rFonts w:ascii="IRNazanin" w:hAnsi="IRNazanin" w:eastAsia="IRNazanin"/>
          <w:color w:val="111111"/>
          <w:sz w:val="28"/>
          <w:sz w:val="28"/>
          <w:szCs w:val="28"/>
          <w:rtl w:val="true"/>
          <w:lang w:bidi="fa-IR"/>
        </w:rPr>
        <w:t>ايشان با پيش من آرى،من دختر به تو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به آنجا رفت،و ايشان را </w:t>
      </w:r>
      <w:r>
        <w:rPr>
          <w:rStyle w:val="FootnoteAnchor"/>
          <w:rtl w:val="true"/>
        </w:rPr>
        <w:footnoteReference w:id="4085"/>
      </w:r>
      <w:r>
        <w:rPr>
          <w:rFonts w:ascii="IRNazanin" w:hAnsi="IRNazanin" w:eastAsia="IRNazanin"/>
          <w:color w:val="111111"/>
          <w:sz w:val="28"/>
          <w:sz w:val="28"/>
          <w:szCs w:val="28"/>
          <w:rtl w:val="true"/>
          <w:lang w:bidi="fa-IR"/>
        </w:rPr>
        <w:t>هركه را يافت مى كشت و غلفه ايشان با رشته مى كرد تا تمامى دويست كس را بكشت،و نشان را با پيش طالوت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دختر به او داد و انگشترى ملك در دست او كرد،و داود بر سرير سرورى بنشست و به عدل مشغول شد،و مردم به او اقبال كردند و مايل شدند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مفسّران روايت كردند كه طالوت حسد برد بر داود،قصد كشتن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بگريخت و در كوهى پنهان شد،و طالوت در طلب او عالم خراب كرد، و هركس از علما و احبار بنى اسرايل كه او را نهى كردند از كشتن او </w:t>
      </w:r>
      <w:r>
        <w:rPr>
          <w:rStyle w:val="FootnoteAnchor"/>
          <w:rtl w:val="true"/>
        </w:rPr>
        <w:footnoteReference w:id="4086"/>
      </w:r>
      <w:r>
        <w:rPr>
          <w:rFonts w:ascii="IRNazanin" w:hAnsi="IRNazanin" w:eastAsia="IRNazanin"/>
          <w:color w:val="111111"/>
          <w:sz w:val="28"/>
          <w:sz w:val="28"/>
          <w:szCs w:val="28"/>
          <w:rtl w:val="true"/>
          <w:lang w:bidi="fa-IR"/>
        </w:rPr>
        <w:t>،او را بكشت تا در همۀ بنى اسرايل جز يك زن نماند از نژاد علما،او را پنهان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خرافات 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 قرآن از آن مانع است،من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عَلَيْكُمْ وَ زٰادَهُ بَسْطَةً فِي الْعِلْمِ وَ الْجِسْمِ </w:t>
      </w:r>
      <w:r>
        <w:rPr>
          <w:rStyle w:val="FootnoteAnchor"/>
          <w:rtl w:val="true"/>
        </w:rPr>
        <w:footnoteReference w:id="4087"/>
      </w:r>
      <w:r>
        <w:rPr>
          <w:rFonts w:ascii="IRNazanin" w:hAnsi="IRNazanin" w:eastAsia="IRNazanin"/>
          <w:color w:val="111111"/>
          <w:sz w:val="28"/>
          <w:sz w:val="28"/>
          <w:szCs w:val="28"/>
          <w:rtl w:val="true"/>
          <w:lang w:bidi="fa-IR"/>
        </w:rPr>
        <w:t>،و خداى تعالى اين معنى جز با كسى نكند از 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آيت متضمّن آن است كه او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Style w:val="FootnoteAnchor"/>
          <w:rtl w:val="true"/>
        </w:rPr>
        <w:footnoteReference w:id="4088"/>
      </w:r>
      <w:r>
        <w:rPr>
          <w:rFonts w:ascii="IRNazanin" w:hAnsi="IRNazanin" w:eastAsia="IRNazanin"/>
          <w:color w:val="111111"/>
          <w:sz w:val="28"/>
          <w:sz w:val="28"/>
          <w:szCs w:val="28"/>
          <w:rtl w:val="true"/>
          <w:lang w:bidi="fa-IR"/>
        </w:rPr>
        <w:t xml:space="preserve">پيغمبر بود،و اگر اين روايت درست باشد صغيره و كبيره در حقّ او ممنوع بود،پس اولى </w:t>
      </w:r>
      <w:r>
        <w:rPr>
          <w:rStyle w:val="FootnoteAnchor"/>
          <w:rtl w:val="true"/>
        </w:rPr>
        <w:footnoteReference w:id="4089"/>
      </w:r>
      <w:r>
        <w:rPr>
          <w:rFonts w:ascii="Amiri" w:hAnsi="Amiri" w:eastAsia="Amiri" w:cs="Amiri"/>
          <w:color w:val="111111"/>
          <w:sz w:val="28"/>
          <w:sz w:val="28"/>
          <w:szCs w:val="28"/>
          <w:rtl w:val="true"/>
          <w:lang w:bidi="ar-SA"/>
        </w:rPr>
        <w:t xml:space="preserve">باشد كه كتاب را صيانت </w:t>
      </w:r>
      <w:r>
        <w:rPr>
          <w:rStyle w:val="FootnoteAnchor"/>
          <w:rtl w:val="true"/>
        </w:rPr>
        <w:footnoteReference w:id="4090"/>
      </w:r>
      <w:r>
        <w:rPr>
          <w:rFonts w:ascii="Amiri" w:hAnsi="Amiri" w:eastAsia="Amiri" w:cs="Amiri"/>
          <w:color w:val="111111"/>
          <w:sz w:val="28"/>
          <w:sz w:val="28"/>
          <w:szCs w:val="28"/>
          <w:rtl w:val="true"/>
          <w:lang w:bidi="ar-SA"/>
        </w:rPr>
        <w:t>كنند از حديثهاى مطعون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طالوت چهل سال پادشاهى كرد و ملك به داود سپرد و با پيش خداى تعالى شد،و كار </w:t>
      </w:r>
      <w:r>
        <w:rPr>
          <w:rStyle w:val="FootnoteAnchor"/>
          <w:rtl w:val="true"/>
        </w:rPr>
        <w:footnoteReference w:id="4091"/>
      </w:r>
      <w:r>
        <w:rPr>
          <w:rFonts w:ascii="Amiri" w:hAnsi="Amiri" w:eastAsia="Amiri" w:cs="Amiri"/>
          <w:color w:val="111111"/>
          <w:sz w:val="28"/>
          <w:sz w:val="28"/>
          <w:szCs w:val="28"/>
          <w:rtl w:val="true"/>
          <w:lang w:bidi="ar-SA"/>
        </w:rPr>
        <w:t xml:space="preserve">داود در ملك مقرّر شد،و بنى اسرايل جمله به او </w:t>
      </w:r>
      <w:r>
        <w:rPr>
          <w:rStyle w:val="FootnoteAnchor"/>
          <w:rtl w:val="true"/>
        </w:rPr>
        <w:footnoteReference w:id="4092"/>
      </w:r>
      <w:r>
        <w:rPr>
          <w:rFonts w:ascii="IRNazanin" w:hAnsi="IRNazanin" w:eastAsia="IRNazanin"/>
          <w:color w:val="111111"/>
          <w:sz w:val="28"/>
          <w:sz w:val="28"/>
          <w:szCs w:val="28"/>
          <w:rtl w:val="true"/>
          <w:lang w:bidi="fa-IR"/>
        </w:rPr>
        <w:t xml:space="preserve">مجتمع </w:t>
      </w:r>
    </w:p>
    <w:p>
      <w:pPr>
        <w:pStyle w:val="BookText"/>
        <w:rPr/>
      </w:pP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آتٰاهُ اللّٰهُ الْمُلْكَ وَ الْحِكْمَةَ ،و خداى تعالى او را ملك </w:t>
      </w:r>
      <w:r>
        <w:rPr>
          <w:rStyle w:val="FootnoteAnchor"/>
          <w:rtl w:val="true"/>
        </w:rPr>
        <w:footnoteReference w:id="4093"/>
      </w:r>
      <w:r>
        <w:rPr>
          <w:rFonts w:ascii="IRNazanin" w:hAnsi="IRNazanin" w:eastAsia="IRNazanin"/>
          <w:color w:val="111111"/>
          <w:sz w:val="28"/>
          <w:sz w:val="28"/>
          <w:szCs w:val="28"/>
          <w:rtl w:val="true"/>
          <w:lang w:bidi="fa-IR"/>
        </w:rPr>
        <w:t>داد و پادشاهى و نبوّت،و او از فرزندان يهودا بن يعقوب بن اسحاق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عجب </w:t>
      </w:r>
      <w:r>
        <w:rPr>
          <w:rStyle w:val="FootnoteAnchor"/>
          <w:rtl w:val="true"/>
        </w:rPr>
        <w:footnoteReference w:id="4094"/>
      </w:r>
      <w:r>
        <w:rPr>
          <w:rFonts w:ascii="IRNazanin" w:hAnsi="IRNazanin" w:eastAsia="IRNazanin"/>
          <w:color w:val="111111"/>
          <w:sz w:val="28"/>
          <w:sz w:val="28"/>
          <w:szCs w:val="28"/>
          <w:rtl w:val="true"/>
          <w:lang w:bidi="fa-IR"/>
        </w:rPr>
        <w:t xml:space="preserve">حق تعالى از داود </w:t>
      </w:r>
      <w:r>
        <w:rPr>
          <w:rStyle w:val="FootnoteAnchor"/>
          <w:rtl w:val="true"/>
        </w:rPr>
        <w:footnoteReference w:id="4095"/>
      </w:r>
      <w:r>
        <w:rPr>
          <w:rFonts w:ascii="IRNazanin" w:hAnsi="IRNazanin" w:eastAsia="IRNazanin"/>
          <w:color w:val="111111"/>
          <w:sz w:val="28"/>
          <w:sz w:val="28"/>
          <w:szCs w:val="28"/>
          <w:rtl w:val="true"/>
          <w:lang w:bidi="fa-IR"/>
        </w:rPr>
        <w:t xml:space="preserve">،كشتن جالوت بازگفت،و عقيب </w:t>
      </w:r>
      <w:r>
        <w:rPr>
          <w:rStyle w:val="FootnoteAnchor"/>
          <w:rtl w:val="true"/>
        </w:rPr>
        <w:footnoteReference w:id="4096"/>
      </w:r>
      <w:r>
        <w:rPr>
          <w:rFonts w:ascii="IRNazanin" w:hAnsi="IRNazanin" w:eastAsia="IRNazanin"/>
          <w:color w:val="111111"/>
          <w:sz w:val="28"/>
          <w:sz w:val="28"/>
          <w:szCs w:val="28"/>
          <w:rtl w:val="true"/>
          <w:lang w:bidi="fa-IR"/>
        </w:rPr>
        <w:t xml:space="preserve">او گفته </w:t>
      </w:r>
      <w:r>
        <w:rPr>
          <w:rStyle w:val="FootnoteAnchor"/>
          <w:rtl w:val="true"/>
        </w:rPr>
        <w:footnoteReference w:id="4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او را ملك دادم و حكمت،اگر آن كه يك كافر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4098"/>
      </w:r>
      <w:r>
        <w:rPr>
          <w:rFonts w:ascii="IRNazanin" w:hAnsi="IRNazanin" w:eastAsia="IRNazanin"/>
          <w:color w:val="111111"/>
          <w:sz w:val="28"/>
          <w:sz w:val="28"/>
          <w:szCs w:val="28"/>
          <w:rtl w:val="true"/>
          <w:lang w:bidi="fa-IR"/>
        </w:rPr>
        <w:t xml:space="preserve">ملك دنيا و پيغمبرى رسيد،آن كه هزار </w:t>
      </w:r>
      <w:r>
        <w:rPr>
          <w:rStyle w:val="FootnoteAnchor"/>
          <w:rtl w:val="true"/>
        </w:rPr>
        <w:footnoteReference w:id="4099"/>
      </w:r>
      <w:r>
        <w:rPr>
          <w:rFonts w:ascii="IRNazanin" w:hAnsi="IRNazanin" w:eastAsia="IRNazanin"/>
          <w:color w:val="111111"/>
          <w:sz w:val="28"/>
          <w:sz w:val="28"/>
          <w:szCs w:val="28"/>
          <w:rtl w:val="true"/>
          <w:lang w:bidi="fa-IR"/>
        </w:rPr>
        <w:t>را بكشت او را امامت و ملك آخرت نرسد؟بلى،هم امامتش داد و هم ملك،و هر دو به لفظ ملك گفت،امّا امامت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آتَيْنٰا آلَ إِبْرٰاهِيمَ الْكِتٰابَ وَ الْحِكْمَةَ وَ آتَيْنٰاهُمْ مُلْكاً عَظِيماً </w:t>
      </w:r>
      <w:r>
        <w:rPr>
          <w:rStyle w:val="FootnoteAnchor"/>
          <w:rtl w:val="true"/>
        </w:rPr>
        <w:footnoteReference w:id="41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ملك آخرت 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Style w:val="FootnoteAnchor"/>
          <w:rtl w:val="true"/>
        </w:rPr>
        <w:footnoteReference w:id="4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عَلَّمَهُ مِمّٰا يَشٰاءُ ،بازآموخت او را </w:t>
      </w:r>
      <w:r>
        <w:rPr>
          <w:rStyle w:val="FootnoteAnchor"/>
          <w:rtl w:val="true"/>
        </w:rPr>
        <w:footnoteReference w:id="4102"/>
      </w:r>
      <w:r>
        <w:rPr>
          <w:rFonts w:ascii="IRNazanin" w:hAnsi="IRNazanin" w:eastAsia="IRNazanin"/>
          <w:color w:val="111111"/>
          <w:sz w:val="28"/>
          <w:sz w:val="28"/>
          <w:szCs w:val="28"/>
          <w:rtl w:val="true"/>
          <w:lang w:bidi="fa-IR"/>
        </w:rPr>
        <w:t>آنچه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مفسّران ديگر </w:t>
      </w:r>
      <w:r>
        <w:rPr>
          <w:rStyle w:val="FootnoteAnchor"/>
          <w:rtl w:val="true"/>
        </w:rPr>
        <w:footnoteReference w:id="410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صنعت </w:t>
      </w:r>
      <w:r>
        <w:rPr>
          <w:rStyle w:val="FootnoteAnchor"/>
          <w:rtl w:val="true"/>
        </w:rPr>
        <w:footnoteReference w:id="4104"/>
      </w:r>
      <w:r>
        <w:rPr>
          <w:rFonts w:ascii="IRNazanin" w:hAnsi="IRNazanin" w:eastAsia="IRNazanin"/>
          <w:color w:val="111111"/>
          <w:sz w:val="28"/>
          <w:sz w:val="28"/>
          <w:szCs w:val="28"/>
          <w:rtl w:val="true"/>
          <w:lang w:bidi="fa-IR"/>
        </w:rPr>
        <w:t xml:space="preserve">درع </w:t>
      </w:r>
      <w:r>
        <w:rPr>
          <w:rStyle w:val="FootnoteAnchor"/>
          <w:rtl w:val="true"/>
        </w:rPr>
        <w:footnoteReference w:id="4105"/>
      </w:r>
      <w:r>
        <w:rPr>
          <w:rFonts w:ascii="Amiri" w:hAnsi="Amiri" w:eastAsia="Amiri" w:cs="Amiri"/>
          <w:color w:val="111111"/>
          <w:sz w:val="28"/>
          <w:sz w:val="28"/>
          <w:szCs w:val="28"/>
          <w:rtl w:val="true"/>
          <w:lang w:bidi="ar-SA"/>
        </w:rPr>
        <w:t>است يعنى زره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لَكُمْ </w:t>
      </w:r>
      <w:r>
        <w:rPr>
          <w:rStyle w:val="FootnoteAnchor"/>
          <w:rtl w:val="true"/>
        </w:rPr>
        <w:footnoteReference w:id="4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درعى بپرداختى و مبلغى فروختى تا ازآنجا مالى عظيم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مفسّران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يك سال آن صنعت نكرد،و هر روز يكى تمام كردى،سيصد و شصت درع تمام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درع نيك به او منسوب است و شعرا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و نثر بياوردند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منطق الطّير و كلام النّمل </w:t>
      </w:r>
      <w:r>
        <w:rPr>
          <w:rStyle w:val="FootnoteAnchor"/>
          <w:rtl w:val="true"/>
        </w:rPr>
        <w:footnoteReference w:id="41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w:t>
      </w:r>
    </w:p>
    <w:p>
      <w:pPr>
        <w:pStyle w:val="BookText"/>
        <w:rPr/>
      </w:pPr>
      <w:r>
        <w:rPr>
          <w:rFonts w:ascii="IRNazanin" w:hAnsi="IRNazanin" w:eastAsia="IRNazanin"/>
          <w:color w:val="111111"/>
          <w:sz w:val="28"/>
          <w:sz w:val="28"/>
          <w:szCs w:val="28"/>
          <w:rtl w:val="true"/>
          <w:lang w:bidi="fa-IR"/>
        </w:rPr>
        <w:t>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خوش است كه حقّ تعالى كس را آواز چنان نداد كه داود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4108"/>
      </w:r>
      <w:r>
        <w:rPr>
          <w:rFonts w:ascii="IRNazanin" w:hAnsi="IRNazanin" w:eastAsia="IRNazanin"/>
          <w:color w:val="111111"/>
          <w:sz w:val="28"/>
          <w:sz w:val="28"/>
          <w:szCs w:val="28"/>
          <w:rtl w:val="true"/>
          <w:lang w:bidi="fa-IR"/>
        </w:rPr>
        <w:t xml:space="preserve">چون در زبور خواندن آمدى،وحوش و سباع پيرامن صومعه او بايستادندى،و طير </w:t>
      </w:r>
      <w:r>
        <w:rPr>
          <w:rStyle w:val="FootnoteAnchor"/>
          <w:rtl w:val="true"/>
        </w:rPr>
        <w:footnoteReference w:id="4109"/>
      </w:r>
      <w:r>
        <w:rPr>
          <w:rFonts w:ascii="IRNazanin" w:hAnsi="IRNazanin" w:eastAsia="IRNazanin"/>
          <w:color w:val="111111"/>
          <w:sz w:val="28"/>
          <w:sz w:val="28"/>
          <w:szCs w:val="28"/>
          <w:rtl w:val="true"/>
          <w:lang w:bidi="fa-IR"/>
        </w:rPr>
        <w:t>در هوا صف بر كشيدندى تا اگر كسى ايشان را به دست بگرفتى بى خبر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آواز او به آب روان رسيدى،آب از رفتن و باد از جستن بازايستادى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آواز او شنيدند در عهد او مزامير و انواع اوتار و ملاهى بساختند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سلسله است كه خداى تعالى براى او از آسمان فروگذاشتى،روز حكم او چون در هوا حادثه پديد آمدى،آن سلسله بجنبيدى و آواز كردى و او خبر يافتى از آن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اين سلسله به مجرّه پيوسته بود،و آخرش به بالاى سر داود بود به قامت مردى ذى قوّت،و احكامش قوّت آهن بود،و رنگش رنگ آتش بود،و حلقه هايش گرد بود مفضّل </w:t>
      </w:r>
      <w:r>
        <w:rPr>
          <w:rStyle w:val="FootnoteAnchor"/>
          <w:rtl w:val="true"/>
        </w:rPr>
        <w:footnoteReference w:id="4110"/>
      </w:r>
      <w:r>
        <w:rPr>
          <w:rFonts w:ascii="Amiri" w:hAnsi="Amiri" w:eastAsia="Amiri" w:cs="Amiri"/>
          <w:color w:val="111111"/>
          <w:sz w:val="28"/>
          <w:sz w:val="28"/>
          <w:szCs w:val="28"/>
          <w:rtl w:val="true"/>
          <w:lang w:bidi="ar-SA"/>
        </w:rPr>
        <w:t xml:space="preserve">به انواع جواهر،مسمّر به قضيبها </w:t>
      </w:r>
      <w:r>
        <w:rPr>
          <w:rStyle w:val="FootnoteAnchor"/>
          <w:rtl w:val="true"/>
        </w:rPr>
        <w:footnoteReference w:id="4111"/>
      </w:r>
      <w:r>
        <w:rPr>
          <w:rFonts w:ascii="IRNazanin" w:hAnsi="IRNazanin" w:eastAsia="IRNazanin"/>
          <w:color w:val="111111"/>
          <w:sz w:val="28"/>
          <w:sz w:val="28"/>
          <w:szCs w:val="28"/>
          <w:rtl w:val="true"/>
          <w:lang w:bidi="fa-IR"/>
        </w:rPr>
        <w:t>لؤلؤتر،هيچ خداوند عاهت و بيمارى دست در او نزدى الّا شفا 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سلسله در عهد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بيّنه و سوگند بود بين المدّعي و المدّعى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كسى بر كسى دعوى كردى،پيش او حاضر آمدندى،او دعوى بشنيدى، آنگه مدّعى 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سلسله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بكشيدى،اگر بر حقّ بودى دستش به سلسله رسيدى،و اگر برحق نبودى سلسله بر بالا شدى تا آنگه كه برآن مكر و خديعت بساختند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w:t>
      </w:r>
      <w:r>
        <w:rPr>
          <w:rStyle w:val="FootnoteAnchor"/>
          <w:rtl w:val="true"/>
        </w:rPr>
        <w:footnoteReference w:id="4112"/>
      </w:r>
      <w:r>
        <w:rPr>
          <w:rFonts w:ascii="IRNazanin" w:hAnsi="IRNazanin" w:eastAsia="IRNazanin"/>
          <w:color w:val="111111"/>
          <w:sz w:val="28"/>
          <w:sz w:val="28"/>
          <w:szCs w:val="28"/>
          <w:rtl w:val="true"/>
          <w:lang w:bidi="fa-IR"/>
        </w:rPr>
        <w:t xml:space="preserve">جوهر </w:t>
      </w:r>
      <w:r>
        <w:rPr>
          <w:rStyle w:val="FootnoteAnchor"/>
          <w:rtl w:val="true"/>
        </w:rPr>
        <w:footnoteReference w:id="4113"/>
      </w:r>
      <w:r>
        <w:rPr>
          <w:rFonts w:ascii="IRNazanin" w:hAnsi="IRNazanin" w:eastAsia="IRNazanin"/>
          <w:color w:val="111111"/>
          <w:sz w:val="28"/>
          <w:sz w:val="28"/>
          <w:szCs w:val="28"/>
          <w:rtl w:val="true"/>
          <w:lang w:bidi="fa-IR"/>
        </w:rPr>
        <w:t>گرانمايه بود وديعت پيش كسى بنهاد،به وقت مطالبت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وديعت با تو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 پيش داود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4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وديعت دار بايستاد و عصا بگرفت و مجوّف كرد،و آن جوهر در ميان عصا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او را به حكومت پيش داود برد و دعوى كرد،او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وديعت كه او مى گويد،من به او داده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اوّل مدّعى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دست به سلسله دراز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دانى كه من در اين دعوى بر حقّم و اين وديعت با او سپرده ام،و او را واجب است كه با من دهد،دست من به سلسله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كرد و سلسله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عليه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تو نيز دست به سلسله </w:t>
      </w:r>
      <w:r>
        <w:rPr>
          <w:rStyle w:val="FootnoteAnchor"/>
          <w:rtl w:val="true"/>
        </w:rPr>
        <w:footnoteReference w:id="4115"/>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برخاست </w:t>
      </w:r>
      <w:r>
        <w:rPr>
          <w:rStyle w:val="FootnoteAnchor"/>
          <w:rtl w:val="true"/>
        </w:rPr>
        <w:footnoteReference w:id="4116"/>
      </w:r>
      <w:r>
        <w:rPr>
          <w:rFonts w:ascii="IRNazanin" w:hAnsi="IRNazanin" w:eastAsia="IRNazanin"/>
          <w:color w:val="111111"/>
          <w:sz w:val="28"/>
          <w:sz w:val="28"/>
          <w:szCs w:val="28"/>
          <w:rtl w:val="true"/>
          <w:lang w:bidi="fa-IR"/>
        </w:rPr>
        <w:t xml:space="preserve">و آن عصا به دست گرفته </w:t>
      </w:r>
      <w:r>
        <w:rPr>
          <w:rStyle w:val="FootnoteAnchor"/>
          <w:rtl w:val="true"/>
        </w:rPr>
        <w:footnoteReference w:id="4117"/>
      </w:r>
      <w:r>
        <w:rPr>
          <w:rFonts w:ascii="IRNazanin" w:hAnsi="IRNazanin" w:eastAsia="IRNazanin"/>
          <w:color w:val="111111"/>
          <w:sz w:val="28"/>
          <w:sz w:val="28"/>
          <w:szCs w:val="28"/>
          <w:rtl w:val="true"/>
          <w:lang w:bidi="fa-IR"/>
        </w:rPr>
        <w:t>،صاحب وديعه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عصاى من دار </w:t>
      </w:r>
      <w:r>
        <w:rPr>
          <w:rStyle w:val="FootnoteAnchor"/>
          <w:rtl w:val="true"/>
        </w:rPr>
        <w:footnoteReference w:id="4118"/>
      </w:r>
      <w:r>
        <w:rPr>
          <w:rFonts w:ascii="IRNazanin" w:hAnsi="IRNazanin" w:eastAsia="IRNazanin"/>
          <w:color w:val="111111"/>
          <w:sz w:val="28"/>
          <w:sz w:val="28"/>
          <w:szCs w:val="28"/>
          <w:rtl w:val="true"/>
          <w:lang w:bidi="fa-IR"/>
        </w:rPr>
        <w:t>تا من اين سلسله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دانى كه اين وديعت كه او دعوى مى كند به او رسيده است،و در دست او حاصل شده است،بار خدايا دست من به سلسله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 و سلسله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كار تعجّب فروماند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اين مرد چه مكر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قصّه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جوهر از او بستد و مكر او بر مردمان آشكارا كرد،خداى تعالى اين </w:t>
      </w:r>
      <w:r>
        <w:rPr>
          <w:rStyle w:val="FootnoteAnchor"/>
          <w:rtl w:val="true"/>
        </w:rPr>
        <w:footnoteReference w:id="4119"/>
      </w:r>
      <w:r>
        <w:rPr>
          <w:rFonts w:ascii="IRNazanin" w:hAnsi="IRNazanin" w:eastAsia="IRNazanin"/>
          <w:color w:val="111111"/>
          <w:sz w:val="28"/>
          <w:sz w:val="28"/>
          <w:szCs w:val="28"/>
          <w:rtl w:val="true"/>
          <w:lang w:bidi="fa-IR"/>
        </w:rPr>
        <w:t>سلسله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خداى تعالى او را به كشتن جالوت صنعت درع در آموخت </w:t>
      </w:r>
      <w:r>
        <w:rPr>
          <w:rStyle w:val="FootnoteAnchor"/>
          <w:rtl w:val="true"/>
        </w:rPr>
        <w:footnoteReference w:id="4120"/>
      </w:r>
      <w:r>
        <w:rPr>
          <w:rFonts w:ascii="Amiri" w:hAnsi="Amiri" w:eastAsia="Amiri" w:cs="Amiri"/>
          <w:color w:val="111111"/>
          <w:sz w:val="28"/>
          <w:sz w:val="28"/>
          <w:szCs w:val="28"/>
          <w:rtl w:val="true"/>
          <w:lang w:bidi="ar-SA"/>
        </w:rPr>
        <w:t xml:space="preserve">او را درع كردن و آيين </w:t>
      </w:r>
      <w:r>
        <w:rPr>
          <w:rStyle w:val="FootnoteAnchor"/>
          <w:rtl w:val="true"/>
        </w:rPr>
        <w:footnoteReference w:id="4121"/>
      </w:r>
      <w:r>
        <w:rPr>
          <w:rFonts w:ascii="IRNazanin" w:hAnsi="IRNazanin" w:eastAsia="IRNazanin"/>
          <w:color w:val="111111"/>
          <w:sz w:val="28"/>
          <w:sz w:val="28"/>
          <w:szCs w:val="28"/>
          <w:rtl w:val="true"/>
          <w:lang w:bidi="fa-IR"/>
        </w:rPr>
        <w:t xml:space="preserve">درع در پوشيدن،او درعى كرد كه پيش از </w:t>
      </w:r>
      <w:r>
        <w:rPr>
          <w:rStyle w:val="FootnoteAnchor"/>
          <w:rtl w:val="true"/>
        </w:rPr>
        <w:footnoteReference w:id="4122"/>
      </w:r>
      <w:r>
        <w:rPr>
          <w:rFonts w:ascii="IRNazanin" w:hAnsi="IRNazanin" w:eastAsia="IRNazanin"/>
          <w:color w:val="111111"/>
          <w:sz w:val="28"/>
          <w:sz w:val="28"/>
          <w:szCs w:val="28"/>
          <w:rtl w:val="true"/>
          <w:lang w:bidi="fa-IR"/>
        </w:rPr>
        <w:t>او كسى چنان درع نكرده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4123"/>
      </w:r>
      <w:r>
        <w:rPr>
          <w:rFonts w:ascii="IRNazanin" w:hAnsi="IRNazanin" w:eastAsia="IRNazanin"/>
          <w:color w:val="111111"/>
          <w:sz w:val="28"/>
          <w:sz w:val="28"/>
          <w:szCs w:val="28"/>
          <w:rtl w:val="true"/>
          <w:lang w:bidi="fa-IR"/>
        </w:rPr>
        <w:t>درعى در پوشيد كه پيش از او و پس از او كس چنان درع در نپوشيده بود،و آن درعى بود كه سينه داشت و پشت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درعك لا ظهر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ولّيت فلا ولّت </w:t>
      </w:r>
      <w:r>
        <w:rPr>
          <w:rStyle w:val="FootnoteAnchor"/>
          <w:rtl w:val="true"/>
        </w:rPr>
        <w:footnoteReference w:id="4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او را حكمت داد از موعظه زبور،اين را حكمتى داد در مواعظ بليغه كه فصحاى عرب و عجم آن را گردن نهادند و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دون كلام الخالق و فوق كلام المخلوق ما عدا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داود را آواز دادى </w:t>
      </w:r>
      <w:r>
        <w:rPr>
          <w:rStyle w:val="FootnoteAnchor"/>
          <w:rtl w:val="true"/>
        </w:rPr>
        <w:footnoteReference w:id="4125"/>
      </w:r>
      <w:r>
        <w:rPr>
          <w:rFonts w:ascii="Amiri" w:hAnsi="Amiri" w:eastAsia="Amiri" w:cs="Amiri"/>
          <w:color w:val="111111"/>
          <w:sz w:val="28"/>
          <w:sz w:val="28"/>
          <w:szCs w:val="28"/>
          <w:rtl w:val="true"/>
          <w:lang w:bidi="ar-SA"/>
        </w:rPr>
        <w:t xml:space="preserve">كه مرغ از آواز او در هوا بماندى،او را آوازى داد كه </w:t>
      </w:r>
    </w:p>
    <w:p>
      <w:pPr>
        <w:pStyle w:val="BookText"/>
        <w:rPr/>
      </w:pPr>
      <w:r>
        <w:rPr>
          <w:rFonts w:ascii="Amiri" w:hAnsi="Amiri" w:eastAsia="Amiri" w:cs="Amiri"/>
          <w:color w:val="111111"/>
          <w:sz w:val="28"/>
          <w:sz w:val="28"/>
          <w:szCs w:val="28"/>
          <w:rtl w:val="true"/>
          <w:lang w:bidi="ar-SA"/>
        </w:rPr>
        <w:t xml:space="preserve">به يك نعره جانهاى شجاعان از تن </w:t>
      </w:r>
      <w:r>
        <w:rPr>
          <w:rStyle w:val="FootnoteAnchor"/>
          <w:rtl w:val="true"/>
        </w:rPr>
        <w:footnoteReference w:id="4126"/>
      </w:r>
      <w:r>
        <w:rPr>
          <w:rFonts w:ascii="IRNazanin" w:hAnsi="IRNazanin" w:eastAsia="IRNazanin"/>
          <w:color w:val="111111"/>
          <w:sz w:val="28"/>
          <w:sz w:val="28"/>
          <w:szCs w:val="28"/>
          <w:rtl w:val="true"/>
          <w:lang w:bidi="fa-IR"/>
        </w:rPr>
        <w:t>جدا شدى و روان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داود را در حكومت سلسله داد،اين را در حكمت گشايشى داد كه هر حكمى كه در اشكال </w:t>
      </w:r>
      <w:r>
        <w:rPr>
          <w:rStyle w:val="FootnoteAnchor"/>
          <w:rtl w:val="true"/>
        </w:rPr>
        <w:footnoteReference w:id="4127"/>
      </w:r>
      <w:r>
        <w:rPr>
          <w:rFonts w:ascii="IRNazanin" w:hAnsi="IRNazanin" w:eastAsia="IRNazanin"/>
          <w:color w:val="111111"/>
          <w:sz w:val="28"/>
          <w:sz w:val="28"/>
          <w:szCs w:val="28"/>
          <w:rtl w:val="true"/>
          <w:lang w:bidi="fa-IR"/>
        </w:rPr>
        <w:t xml:space="preserve">سلسله بسته تر بودى </w:t>
      </w:r>
      <w:r>
        <w:rPr>
          <w:rStyle w:val="FootnoteAnchor"/>
          <w:rtl w:val="true"/>
        </w:rPr>
        <w:footnoteReference w:id="4128"/>
      </w:r>
      <w:r>
        <w:rPr>
          <w:rFonts w:ascii="IRNazanin" w:hAnsi="IRNazanin" w:eastAsia="IRNazanin"/>
          <w:color w:val="111111"/>
          <w:sz w:val="28"/>
          <w:sz w:val="28"/>
          <w:szCs w:val="28"/>
          <w:rtl w:val="true"/>
          <w:lang w:bidi="fa-IR"/>
        </w:rPr>
        <w:t>به او گشاده شدى،تا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اقضاكم عليّ، و صحابه گفتند </w:t>
      </w:r>
      <w:r>
        <w:rPr>
          <w:rStyle w:val="FootnoteAnchor"/>
          <w:rtl w:val="true"/>
        </w:rPr>
        <w:footnoteReference w:id="4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كانت معضلة لم يكن لها ابو الحسن،در جهان مشكل مباد كه نه آن را ابو الحسن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دَفْعُ اللّٰهِ النّٰاسَ بَعْضَهُمْ بِبَعْضٍ ،ابو جعفر و نافع و يعقوب خواندند،و شيبه </w:t>
      </w:r>
      <w:r>
        <w:rPr>
          <w:rStyle w:val="FootnoteAnchor"/>
          <w:rtl w:val="true"/>
        </w:rPr>
        <w:footnoteReference w:id="4130"/>
      </w:r>
      <w:r>
        <w:rPr>
          <w:rFonts w:ascii="IRNazanin" w:hAnsi="IRNazanin" w:eastAsia="IRNazanin"/>
          <w:color w:val="111111"/>
          <w:sz w:val="28"/>
          <w:sz w:val="28"/>
          <w:szCs w:val="28"/>
          <w:rtl w:val="true"/>
          <w:lang w:bidi="fa-IR"/>
        </w:rPr>
        <w:t>و ايّوب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و در سورة الحجّ،و ديگران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اين اختيار ابو عبيده است براى آن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است و او را مدافع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قرائت اوّل اختيار ابو حامد </w:t>
      </w:r>
      <w:r>
        <w:rPr>
          <w:rStyle w:val="FootnoteAnchor"/>
          <w:rtl w:val="true"/>
        </w:rPr>
        <w:footnoteReference w:id="4131"/>
      </w:r>
      <w:r>
        <w:rPr>
          <w:rFonts w:ascii="IRNazanin" w:hAnsi="IRNazanin" w:eastAsia="IRNazanin"/>
          <w:color w:val="111111"/>
          <w:sz w:val="28"/>
          <w:sz w:val="28"/>
          <w:szCs w:val="28"/>
          <w:rtl w:val="true"/>
          <w:lang w:bidi="fa-IR"/>
        </w:rPr>
        <w:t>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 چنان كه از ميان دو كس باشد از يكى باشد،چنان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اللّٰه عنك الدّفاع و عافاك اللّٰه،و طارقت النّعل و عاقبت </w:t>
      </w:r>
      <w:r>
        <w:rPr>
          <w:rStyle w:val="FootnoteAnchor"/>
          <w:rtl w:val="true"/>
        </w:rPr>
        <w:footnoteReference w:id="4132"/>
      </w:r>
      <w:r>
        <w:rPr>
          <w:rFonts w:ascii="Amiri" w:hAnsi="Amiri" w:eastAsia="Amiri" w:cs="Amiri"/>
          <w:color w:val="111111"/>
          <w:sz w:val="28"/>
          <w:sz w:val="28"/>
          <w:szCs w:val="28"/>
          <w:rtl w:val="true"/>
          <w:lang w:bidi="ar-SA"/>
        </w:rPr>
        <w:t>اللّصّ و ناولت الشّىء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دفع خداست مشركان و كافران را،به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4133"/>
      </w:r>
      <w:r>
        <w:rPr>
          <w:rFonts w:ascii="Amiri" w:hAnsi="Amiri" w:eastAsia="Amiri" w:cs="Amiri"/>
          <w:color w:val="111111"/>
          <w:sz w:val="28"/>
          <w:sz w:val="28"/>
          <w:szCs w:val="28"/>
          <w:rtl w:val="true"/>
          <w:lang w:bidi="ar-SA"/>
        </w:rPr>
        <w:t>و مرابطان زمين را خراب كردندى،و مسجدها بسوختندى و مسلمانان را بكشتندى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اگر نه خداى بلا دفع كردى به مؤمنان و ابرار از كفّار و فجّار،زمين و هرچه در زمين بودى هلاك شدى</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دفع كند به نمازكنان آنان را كه نماز نكنند،و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134"/>
      </w:r>
      <w:r>
        <w:rPr>
          <w:rFonts w:ascii="Amiri" w:hAnsi="Amiri" w:eastAsia="Amiri" w:cs="Amiri"/>
          <w:color w:val="111111"/>
          <w:sz w:val="28"/>
          <w:sz w:val="28"/>
          <w:szCs w:val="28"/>
          <w:rtl w:val="true"/>
          <w:lang w:bidi="ar-SA"/>
        </w:rPr>
        <w:t xml:space="preserve">زكات دهان از آنان </w:t>
      </w:r>
      <w:r>
        <w:rPr>
          <w:rStyle w:val="FootnoteAnchor"/>
          <w:rtl w:val="true"/>
        </w:rPr>
        <w:footnoteReference w:id="4135"/>
      </w:r>
      <w:r>
        <w:rPr>
          <w:rFonts w:ascii="Amiri" w:hAnsi="Amiri" w:eastAsia="Amiri" w:cs="Amiri"/>
          <w:color w:val="111111"/>
          <w:sz w:val="28"/>
          <w:sz w:val="28"/>
          <w:szCs w:val="28"/>
          <w:rtl w:val="true"/>
          <w:lang w:bidi="ar-SA"/>
        </w:rPr>
        <w:t xml:space="preserve">كه زكات ندهند،و به روزه داران از آنان كه </w:t>
      </w:r>
    </w:p>
    <w:p>
      <w:pPr>
        <w:pStyle w:val="BookText"/>
        <w:rPr/>
      </w:pPr>
      <w:r>
        <w:rPr>
          <w:rFonts w:ascii="Amiri" w:hAnsi="Amiri" w:eastAsia="Amiri" w:cs="Amiri"/>
          <w:color w:val="111111"/>
          <w:sz w:val="28"/>
          <w:sz w:val="28"/>
          <w:szCs w:val="28"/>
          <w:rtl w:val="true"/>
          <w:lang w:bidi="ar-SA"/>
        </w:rPr>
        <w:t>روزه ندارند،و به حاجيان از آنان كه حج نكنند،و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136"/>
      </w:r>
      <w:r>
        <w:rPr>
          <w:rFonts w:ascii="IRNazanin" w:hAnsi="IRNazanin" w:eastAsia="IRNazanin"/>
          <w:color w:val="111111"/>
          <w:sz w:val="28"/>
          <w:sz w:val="28"/>
          <w:szCs w:val="28"/>
          <w:rtl w:val="true"/>
          <w:lang w:bidi="fa-IR"/>
        </w:rPr>
        <w:t>مجاهدان از آنان كه جهاد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همۀ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ترك اين اشياء كه قواعد دين است،خداى تعالى يك ساعت مهلت ندهد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را </w:t>
      </w:r>
      <w:r>
        <w:rPr>
          <w:rStyle w:val="FootnoteAnchor"/>
          <w:rtl w:val="true"/>
        </w:rPr>
        <w:footnoteReference w:id="4137"/>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عباد اللّٰه ركّع و صبية رضّع و بهائم رتّع لصبّ عليكم العذاب صبّا، اگر نه آنستى كه خداى را بندگانى هستند راكع،و كودكانى شيرخواره،و بهايمى چرنده </w:t>
      </w:r>
      <w:r>
        <w:rPr>
          <w:rStyle w:val="FootnoteAnchor"/>
          <w:rtl w:val="true"/>
        </w:rPr>
        <w:footnoteReference w:id="4138"/>
      </w:r>
      <w:r>
        <w:rPr>
          <w:rFonts w:ascii="IRNazanin" w:hAnsi="IRNazanin" w:eastAsia="IRNazanin"/>
          <w:color w:val="111111"/>
          <w:sz w:val="28"/>
          <w:sz w:val="28"/>
          <w:szCs w:val="28"/>
          <w:rtl w:val="true"/>
          <w:lang w:bidi="fa-IR"/>
        </w:rPr>
        <w:t>،عذاب بر شما ريختندى ريختنى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 جرجانى اين معنى برگرفت و نظم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عباد للاله ركّعو صبية من اليتامى رضّع</w:t>
      </w:r>
    </w:p>
    <w:p>
      <w:pPr>
        <w:pStyle w:val="BookText"/>
        <w:rPr/>
      </w:pPr>
      <w:r>
        <w:rPr>
          <w:rFonts w:ascii="Amiri" w:hAnsi="Amiri" w:eastAsia="Amiri" w:cs="Amiri"/>
          <w:color w:val="111111"/>
          <w:sz w:val="28"/>
          <w:sz w:val="28"/>
          <w:szCs w:val="28"/>
          <w:rtl w:val="true"/>
          <w:lang w:bidi="ar-SA"/>
        </w:rPr>
        <w:t>و مهملات فى الفلات رتّعصبّ عليكم العذاب الأوجع</w:t>
      </w:r>
    </w:p>
    <w:p>
      <w:pPr>
        <w:pStyle w:val="BookText"/>
        <w:rPr/>
      </w:pPr>
      <w:r>
        <w:rPr>
          <w:rFonts w:ascii="IRNazanin" w:hAnsi="IRNazanin" w:eastAsia="IRNazanin"/>
          <w:color w:val="111111"/>
          <w:sz w:val="28"/>
          <w:sz w:val="28"/>
          <w:szCs w:val="28"/>
          <w:rtl w:val="true"/>
          <w:lang w:bidi="fa-IR"/>
        </w:rPr>
        <w:t>محمّد بن المنكدر روايت كند از جابر بن عبد اللّٰه انصارى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 صلاح </w:t>
      </w:r>
      <w:r>
        <w:rPr>
          <w:rStyle w:val="FootnoteAnchor"/>
          <w:rtl w:val="true"/>
        </w:rPr>
        <w:footnoteReference w:id="4139"/>
      </w:r>
      <w:r>
        <w:rPr>
          <w:rFonts w:ascii="IRNazanin" w:hAnsi="IRNazanin" w:eastAsia="IRNazanin"/>
          <w:color w:val="111111"/>
          <w:sz w:val="28"/>
          <w:sz w:val="28"/>
          <w:szCs w:val="28"/>
          <w:rtl w:val="true"/>
          <w:lang w:bidi="fa-IR"/>
        </w:rPr>
        <w:t xml:space="preserve">مسلمانان </w:t>
      </w:r>
      <w:r>
        <w:rPr>
          <w:rStyle w:val="FootnoteAnchor"/>
          <w:rtl w:val="true"/>
        </w:rPr>
        <w:footnoteReference w:id="4140"/>
      </w:r>
      <w:r>
        <w:rPr>
          <w:rFonts w:ascii="IRNazanin" w:hAnsi="IRNazanin" w:eastAsia="IRNazanin"/>
          <w:color w:val="111111"/>
          <w:sz w:val="28"/>
          <w:sz w:val="28"/>
          <w:szCs w:val="28"/>
          <w:rtl w:val="true"/>
          <w:lang w:bidi="fa-IR"/>
        </w:rPr>
        <w:t xml:space="preserve">فرزندانشان </w:t>
      </w:r>
      <w:r>
        <w:rPr>
          <w:rStyle w:val="FootnoteAnchor"/>
          <w:rtl w:val="true"/>
        </w:rPr>
        <w:footnoteReference w:id="4141"/>
      </w:r>
      <w:r>
        <w:rPr>
          <w:rFonts w:ascii="IRNazanin" w:hAnsi="IRNazanin" w:eastAsia="IRNazanin"/>
          <w:color w:val="111111"/>
          <w:sz w:val="28"/>
          <w:sz w:val="28"/>
          <w:szCs w:val="28"/>
          <w:rtl w:val="true"/>
          <w:lang w:bidi="fa-IR"/>
        </w:rPr>
        <w:t>را به صلاح دارد،و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Style w:val="FootnoteAnchor"/>
          <w:rtl w:val="true"/>
        </w:rPr>
        <w:footnoteReference w:id="4142"/>
      </w:r>
      <w:r>
        <w:rPr>
          <w:rFonts w:ascii="IRNazanin" w:hAnsi="IRNazanin" w:eastAsia="IRNazanin"/>
          <w:color w:val="111111"/>
          <w:sz w:val="28"/>
          <w:sz w:val="28"/>
          <w:szCs w:val="28"/>
          <w:rtl w:val="true"/>
          <w:lang w:bidi="fa-IR"/>
        </w:rPr>
        <w:t xml:space="preserve">گانش را و اهل سرايش را،و آن سراها </w:t>
      </w:r>
      <w:r>
        <w:rPr>
          <w:rStyle w:val="FootnoteAnchor"/>
          <w:rtl w:val="true"/>
        </w:rPr>
        <w:footnoteReference w:id="4143"/>
      </w:r>
      <w:r>
        <w:rPr>
          <w:rFonts w:ascii="IRNazanin" w:hAnsi="IRNazanin" w:eastAsia="IRNazanin"/>
          <w:color w:val="111111"/>
          <w:sz w:val="28"/>
          <w:sz w:val="28"/>
          <w:szCs w:val="28"/>
          <w:rtl w:val="true"/>
          <w:lang w:bidi="fa-IR"/>
        </w:rPr>
        <w:t xml:space="preserve">كه پيرامن او باشد،اين </w:t>
      </w:r>
      <w:r>
        <w:rPr>
          <w:rStyle w:val="FootnoteAnchor"/>
          <w:rtl w:val="true"/>
        </w:rPr>
        <w:footnoteReference w:id="4144"/>
      </w:r>
      <w:r>
        <w:rPr>
          <w:rFonts w:ascii="IRNazanin" w:hAnsi="IRNazanin" w:eastAsia="IRNazanin"/>
          <w:color w:val="111111"/>
          <w:sz w:val="28"/>
          <w:sz w:val="28"/>
          <w:szCs w:val="28"/>
          <w:rtl w:val="true"/>
          <w:lang w:bidi="fa-IR"/>
        </w:rPr>
        <w:t>در حفظ و نگاهداشت خداى تعالى باشند تا او در ميان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Style w:val="FootnoteAnchor"/>
          <w:rtl w:val="true"/>
        </w:rPr>
        <w:footnoteReference w:id="4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كافر مؤمن را ابتلا كند،و به مؤمن كافر را ابتلا كند،و به مؤمن كافر را در عافيت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خداى تعالى به بركت بنده صالح بلا را از صد همسايه </w:t>
      </w:r>
      <w:r>
        <w:rPr>
          <w:rStyle w:val="FootnoteAnchor"/>
          <w:rtl w:val="true"/>
        </w:rPr>
        <w:footnoteReference w:id="4146"/>
      </w:r>
      <w:r>
        <w:rPr>
          <w:rFonts w:ascii="IRNazanin" w:hAnsi="IRNazanin" w:eastAsia="IRNazanin"/>
          <w:color w:val="111111"/>
          <w:sz w:val="28"/>
          <w:sz w:val="28"/>
          <w:szCs w:val="28"/>
          <w:rtl w:val="true"/>
          <w:lang w:bidi="fa-IR"/>
        </w:rPr>
        <w:t>بگرداند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عبد اللّٰه عمر اين آيۀ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ذُو فَضْلٍ عَلَى الْعٰالَمِينَ ،و خداى تعالى </w:t>
      </w:r>
      <w:r>
        <w:rPr>
          <w:rStyle w:val="FootnoteAnchor"/>
          <w:rtl w:val="true"/>
        </w:rPr>
        <w:footnoteReference w:id="4147"/>
      </w:r>
      <w:r>
        <w:rPr>
          <w:rFonts w:ascii="Amiri" w:hAnsi="Amiri" w:eastAsia="Amiri" w:cs="Amiri"/>
          <w:color w:val="111111"/>
          <w:sz w:val="28"/>
          <w:sz w:val="28"/>
          <w:szCs w:val="28"/>
          <w:rtl w:val="true"/>
          <w:lang w:bidi="ar-SA"/>
        </w:rPr>
        <w:t>خداوند فضل و كرم و رحمت است بر جهانيان،آنان كه مستحقّ‌اند و آنان كه مستحقّ نه اند،ازآنجا كه رحمت او واسع است بر مؤمن و كافر و برّ و فاجر</w:t>
      </w:r>
      <w:r>
        <w:rPr>
          <w:rFonts w:eastAsia="Amiri" w:cs="Amiri" w:ascii="Amiri" w:hAnsi="Amiri"/>
          <w:color w:val="111111"/>
          <w:sz w:val="28"/>
          <w:szCs w:val="28"/>
          <w:rtl w:val="true"/>
          <w:lang w:bidi="ar-SA"/>
        </w:rPr>
        <w:t xml:space="preserve">. </w:t>
      </w:r>
      <w:bookmarkStart w:id="90" w:name="pg12357_109922"/>
    </w:p>
    <w:p>
      <w:pPr>
        <w:pStyle w:val="BookText"/>
        <w:rPr/>
      </w:pPr>
      <w:bookmarkEnd w:id="90"/>
      <w:r>
        <w:rPr>
          <w:rFonts w:ascii="IRNazanin" w:hAnsi="IRNazanin" w:eastAsia="IRNazanin"/>
          <w:color w:val="111111"/>
          <w:sz w:val="28"/>
          <w:sz w:val="28"/>
          <w:szCs w:val="28"/>
          <w:rtl w:val="true"/>
          <w:lang w:bidi="fa-IR"/>
        </w:rPr>
        <w:t>تِلْكَ آيٰاتُ اللّٰهِ ،اين آيات خداست،اشارت به آيات متقدّم است از آنچه رفت از احكام حلال و حرام و مسائل شرع و قصص اوايل و عبر و مواعظ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نَتْلُوهٰا عَلَيْكَ بِالْحَقِّ ،و ما بر تو مى خوانيم به درستى و راستى،يعنى رسول ما كه جبريل است از قبل ما و به فرمان ما بر تو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لَمِنَ الْمُرْسَلِينَ ،و تو از جمله پيغام گذارندگانى </w:t>
      </w:r>
      <w:r>
        <w:rPr>
          <w:rStyle w:val="FootnoteAnchor"/>
          <w:rtl w:val="true"/>
        </w:rPr>
        <w:footnoteReference w:id="4148"/>
      </w:r>
      <w:r>
        <w:rPr>
          <w:rFonts w:ascii="IRNazanin" w:hAnsi="IRNazanin" w:eastAsia="IRNazanin"/>
          <w:color w:val="111111"/>
          <w:sz w:val="28"/>
          <w:sz w:val="28"/>
          <w:szCs w:val="28"/>
          <w:rtl w:val="true"/>
          <w:lang w:bidi="fa-IR"/>
        </w:rPr>
        <w:t xml:space="preserve">تا اين آيات پيغام به خلقان گذارى </w:t>
      </w:r>
      <w:r>
        <w:rPr>
          <w:rStyle w:val="FootnoteAnchor"/>
          <w:rtl w:val="true"/>
        </w:rPr>
        <w:footnoteReference w:id="4149"/>
      </w:r>
      <w:r>
        <w:rPr>
          <w:rFonts w:ascii="Amiri" w:hAnsi="Amiri" w:eastAsia="Amiri" w:cs="Amiri"/>
          <w:color w:val="111111"/>
          <w:sz w:val="28"/>
          <w:sz w:val="28"/>
          <w:szCs w:val="28"/>
          <w:rtl w:val="true"/>
          <w:lang w:bidi="ar-SA"/>
        </w:rPr>
        <w:t>تا ايشان را حجّت نماند، حجّت مرا باشد بر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91" w:name="__RefHeading___Toc8560846_417432637"/>
      <w:bookmarkStart w:id="92" w:name="_Toc39"/>
      <w:bookmarkEnd w:id="91"/>
      <w:r>
        <w:rPr>
          <w:rtl w:val="true"/>
        </w:rPr>
        <w:t xml:space="preserve">سوره البقرة </w:t>
      </w:r>
      <w:r>
        <w:rPr>
          <w:rtl w:val="true"/>
        </w:rPr>
        <w:t>(</w:t>
      </w:r>
      <w:r>
        <w:rPr/>
        <w:t>2</w:t>
      </w:r>
      <w:r>
        <w:rPr>
          <w:rtl w:val="true"/>
        </w:rPr>
        <w:t xml:space="preserve">): </w:t>
      </w:r>
      <w:r>
        <w:rPr>
          <w:rtl w:val="true"/>
        </w:rPr>
        <w:t xml:space="preserve">آیات </w:t>
      </w:r>
      <w:r>
        <w:rPr/>
        <w:t>253</w:t>
      </w:r>
      <w:r>
        <w:rPr>
          <w:rtl w:val="true"/>
        </w:rPr>
        <w:t xml:space="preserve"> </w:t>
      </w:r>
      <w:r>
        <w:rPr>
          <w:rtl w:val="true"/>
        </w:rPr>
        <w:t xml:space="preserve">تا </w:t>
      </w:r>
      <w:r>
        <w:rPr/>
        <w:t>257</w:t>
      </w:r>
      <w:bookmarkEnd w:id="92"/>
    </w:p>
    <w:p>
      <w:pPr>
        <w:pStyle w:val="Heading3"/>
        <w:numPr>
          <w:ilvl w:val="2"/>
          <w:numId w:val="1"/>
        </w:numPr>
        <w:rPr/>
      </w:pPr>
      <w:bookmarkStart w:id="93" w:name="__RefHeading___Toc8560848_417432637"/>
      <w:bookmarkStart w:id="94" w:name="_Toc40"/>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560850_417432637"/>
      <w:bookmarkStart w:id="96" w:name="_Toc41"/>
      <w:bookmarkEnd w:id="95"/>
      <w:r>
        <w:rPr>
          <w:rtl w:val="true"/>
        </w:rPr>
        <w:t>ترجمه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فرستادگانند به تفضيل </w:t>
      </w:r>
      <w:r>
        <w:rPr>
          <w:rStyle w:val="FootnoteAnchor"/>
          <w:rtl w:val="true"/>
        </w:rPr>
        <w:footnoteReference w:id="4150"/>
      </w:r>
      <w:r>
        <w:rPr>
          <w:rFonts w:ascii="IRNazanin" w:hAnsi="IRNazanin" w:eastAsia="IRNazanin"/>
          <w:color w:val="111111"/>
          <w:sz w:val="28"/>
          <w:sz w:val="28"/>
          <w:szCs w:val="28"/>
          <w:rtl w:val="true"/>
          <w:lang w:bidi="fa-IR"/>
        </w:rPr>
        <w:t>داديم بهرى را بر بهرى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بود كه سخن گفت خداى با او و برداشت بهرى را پايه ها </w:t>
      </w:r>
      <w:r>
        <w:rPr>
          <w:rStyle w:val="FootnoteAnchor"/>
          <w:rtl w:val="true"/>
        </w:rPr>
        <w:footnoteReference w:id="4151"/>
      </w:r>
      <w:r>
        <w:rPr>
          <w:rFonts w:ascii="IRNazanin" w:hAnsi="IRNazanin" w:eastAsia="IRNazanin"/>
          <w:color w:val="111111"/>
          <w:sz w:val="28"/>
          <w:sz w:val="28"/>
          <w:szCs w:val="28"/>
          <w:rtl w:val="true"/>
          <w:lang w:bidi="fa-IR"/>
        </w:rPr>
        <w:t xml:space="preserve">،بداديم ما عيسى پسر مريم را معجزها،و دست او قوى كرديم به جبريل </w:t>
      </w:r>
      <w:r>
        <w:rPr>
          <w:rStyle w:val="FootnoteAnchor"/>
          <w:rtl w:val="true"/>
        </w:rPr>
        <w:footnoteReference w:id="4152"/>
      </w:r>
      <w:r>
        <w:rPr>
          <w:rFonts w:ascii="IRNazanin" w:hAnsi="IRNazanin" w:eastAsia="IRNazanin"/>
          <w:color w:val="111111"/>
          <w:sz w:val="28"/>
          <w:sz w:val="28"/>
          <w:szCs w:val="28"/>
          <w:rtl w:val="true"/>
          <w:lang w:bidi="fa-IR"/>
        </w:rPr>
        <w:t xml:space="preserve">،و اگر خواستى خداى كارزار </w:t>
      </w:r>
      <w:r>
        <w:rPr>
          <w:rStyle w:val="FootnoteAnchor"/>
          <w:rtl w:val="true"/>
        </w:rPr>
        <w:footnoteReference w:id="4153"/>
      </w:r>
      <w:r>
        <w:rPr>
          <w:rFonts w:ascii="Amiri" w:hAnsi="Amiri" w:eastAsia="Amiri" w:cs="Amiri"/>
          <w:color w:val="111111"/>
          <w:sz w:val="28"/>
          <w:sz w:val="28"/>
          <w:szCs w:val="28"/>
          <w:rtl w:val="true"/>
          <w:lang w:bidi="ar-SA"/>
        </w:rPr>
        <w:t xml:space="preserve">نكردى آنان </w:t>
      </w:r>
      <w:r>
        <w:rPr>
          <w:rStyle w:val="FootnoteAnchor"/>
          <w:rtl w:val="true"/>
        </w:rPr>
        <w:footnoteReference w:id="4154"/>
      </w:r>
      <w:r>
        <w:rPr>
          <w:rFonts w:ascii="IRNazanin" w:hAnsi="IRNazanin" w:eastAsia="IRNazanin"/>
          <w:color w:val="111111"/>
          <w:sz w:val="28"/>
          <w:sz w:val="28"/>
          <w:szCs w:val="28"/>
          <w:rtl w:val="true"/>
          <w:lang w:bidi="fa-IR"/>
        </w:rPr>
        <w:t xml:space="preserve">كه از پس ايشان بودند از پس آن كه به ايشان آمد حجّتها،و لكن مختلف شدند،از ايشان كس هست كه ايمان دارد و از ايشان كس هست كه كافر است،و اگر خواستى خداى كارزار نكردندى و لكن خداى بكند </w:t>
      </w:r>
      <w:r>
        <w:rPr>
          <w:rStyle w:val="FootnoteAnchor"/>
          <w:rtl w:val="true"/>
        </w:rPr>
        <w:footnoteReference w:id="4155"/>
      </w:r>
      <w:r>
        <w:rPr>
          <w:rFonts w:ascii="IRNazanin" w:hAnsi="IRNazanin" w:eastAsia="IRNazanin"/>
          <w:color w:val="111111"/>
          <w:sz w:val="28"/>
          <w:sz w:val="28"/>
          <w:szCs w:val="28"/>
          <w:rtl w:val="true"/>
          <w:lang w:bidi="fa-IR"/>
        </w:rPr>
        <w:t xml:space="preserve">آنچه </w:t>
      </w:r>
      <w:r>
        <w:rPr>
          <w:rStyle w:val="FootnoteAnchor"/>
          <w:rtl w:val="true"/>
        </w:rPr>
        <w:footnoteReference w:id="4156"/>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Style w:val="FootnoteAnchor"/>
          <w:rtl w:val="true"/>
        </w:rPr>
        <w:footnoteReference w:id="415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آنان كه بگرويده ايد هزينه كنيد </w:t>
      </w:r>
      <w:r>
        <w:rPr>
          <w:rStyle w:val="FootnoteAnchor"/>
          <w:rtl w:val="true"/>
        </w:rPr>
        <w:footnoteReference w:id="4158"/>
      </w:r>
      <w:r>
        <w:rPr>
          <w:rFonts w:ascii="IRNazanin" w:hAnsi="IRNazanin" w:eastAsia="IRNazanin"/>
          <w:color w:val="111111"/>
          <w:sz w:val="28"/>
          <w:sz w:val="28"/>
          <w:szCs w:val="28"/>
          <w:rtl w:val="true"/>
          <w:lang w:bidi="fa-IR"/>
        </w:rPr>
        <w:t xml:space="preserve">از آنچه ما روزى داديم شما را پيش ازآن كه آيد روزى كه فروخت نباشد در او و نه </w:t>
      </w:r>
    </w:p>
    <w:p>
      <w:pPr>
        <w:pStyle w:val="BookText"/>
        <w:rPr/>
      </w:pPr>
      <w:r>
        <w:rPr>
          <w:rFonts w:ascii="IRNazanin" w:hAnsi="IRNazanin" w:eastAsia="IRNazanin"/>
          <w:color w:val="111111"/>
          <w:sz w:val="28"/>
          <w:sz w:val="28"/>
          <w:szCs w:val="28"/>
          <w:rtl w:val="true"/>
          <w:lang w:bidi="fa-IR"/>
        </w:rPr>
        <w:t xml:space="preserve">دوستى و نه شفاعت،و ناگرويدگان </w:t>
      </w:r>
      <w:r>
        <w:rPr>
          <w:rStyle w:val="FootnoteAnchor"/>
          <w:rtl w:val="true"/>
        </w:rPr>
        <w:footnoteReference w:id="4159"/>
      </w:r>
      <w:r>
        <w:rPr>
          <w:rFonts w:ascii="IRNazanin" w:hAnsi="IRNazanin" w:eastAsia="IRNazanin"/>
          <w:color w:val="111111"/>
          <w:sz w:val="28"/>
          <w:sz w:val="28"/>
          <w:szCs w:val="28"/>
          <w:rtl w:val="true"/>
          <w:lang w:bidi="fa-IR"/>
        </w:rPr>
        <w:t xml:space="preserve">ايشان بيدادگاران اند </w:t>
      </w:r>
      <w:r>
        <w:rPr>
          <w:rStyle w:val="FootnoteAnchor"/>
          <w:rtl w:val="true"/>
        </w:rPr>
        <w:footnoteReference w:id="41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نيست خداى مگر او زنده پاينده، نگيرد او را </w:t>
      </w:r>
      <w:r>
        <w:rPr>
          <w:rStyle w:val="FootnoteAnchor"/>
          <w:rtl w:val="true"/>
        </w:rPr>
        <w:footnoteReference w:id="4162"/>
      </w:r>
      <w:r>
        <w:rPr>
          <w:rFonts w:ascii="IRNazanin" w:hAnsi="IRNazanin" w:eastAsia="IRNazanin"/>
          <w:color w:val="111111"/>
          <w:sz w:val="28"/>
          <w:sz w:val="28"/>
          <w:szCs w:val="28"/>
          <w:rtl w:val="true"/>
          <w:lang w:bidi="fa-IR"/>
        </w:rPr>
        <w:t xml:space="preserve">خواب اندك و بسيار،مر او راست آنچه در آسمانهاست و آنچه در زمين است،كيست آن كس كه شفاعت كند به نزديك او مگر به فرمان او،داند آنچه پيش ايشان است و آنچه پس ايشان است،و محيط نشوند </w:t>
      </w:r>
      <w:r>
        <w:rPr>
          <w:rStyle w:val="FootnoteAnchor"/>
          <w:rtl w:val="true"/>
        </w:rPr>
        <w:footnoteReference w:id="4163"/>
      </w:r>
      <w:r>
        <w:rPr>
          <w:rFonts w:ascii="IRNazanin" w:hAnsi="IRNazanin" w:eastAsia="IRNazanin"/>
          <w:color w:val="111111"/>
          <w:sz w:val="28"/>
          <w:sz w:val="28"/>
          <w:szCs w:val="28"/>
          <w:rtl w:val="true"/>
          <w:lang w:bidi="fa-IR"/>
        </w:rPr>
        <w:t xml:space="preserve">به چيزى از علم او مگر به آنچه او خواهد،فراخ شود علم او </w:t>
      </w:r>
      <w:r>
        <w:rPr>
          <w:rStyle w:val="FootnoteAnchor"/>
          <w:rtl w:val="true"/>
        </w:rPr>
        <w:footnoteReference w:id="4164"/>
      </w:r>
      <w:r>
        <w:rPr>
          <w:rFonts w:ascii="IRNazanin" w:hAnsi="IRNazanin" w:eastAsia="IRNazanin"/>
          <w:color w:val="111111"/>
          <w:sz w:val="28"/>
          <w:sz w:val="28"/>
          <w:szCs w:val="28"/>
          <w:rtl w:val="true"/>
          <w:lang w:bidi="fa-IR"/>
        </w:rPr>
        <w:t>به آسمانها و زمين،گران بار نكند او را نگاه داشتن آن، و او بزرگوار و بزرگ است</w:t>
      </w:r>
      <w:r>
        <w:rPr>
          <w:rFonts w:eastAsia="IRNazanin" w:cs="IRNazanin"/>
          <w:color w:val="111111"/>
          <w:sz w:val="28"/>
          <w:szCs w:val="28"/>
          <w:rtl w:val="true"/>
          <w:lang w:bidi="fa-IR"/>
        </w:rPr>
        <w:t xml:space="preserve">] </w:t>
      </w:r>
      <w:r>
        <w:rPr>
          <w:rStyle w:val="FootnoteAnchor"/>
          <w:rtl w:val="true"/>
        </w:rPr>
        <w:footnoteReference w:id="4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نيست در دين،پديد آمد ايمان از كفر،هركه كافر شود به آنچه دون خداست و ايمان آرد به خداى دست در آويخته باشد به بند استوار،بريدن نيست آن را،و خداى شنوا و داناست</w:t>
      </w:r>
      <w:r>
        <w:rPr>
          <w:rFonts w:eastAsia="IRNazanin" w:cs="IRNazanin"/>
          <w:color w:val="111111"/>
          <w:sz w:val="28"/>
          <w:szCs w:val="28"/>
          <w:rtl w:val="true"/>
          <w:lang w:bidi="fa-IR"/>
        </w:rPr>
        <w:t xml:space="preserve">] </w:t>
      </w:r>
      <w:r>
        <w:rPr>
          <w:rStyle w:val="FootnoteAnchor"/>
          <w:rtl w:val="true"/>
        </w:rPr>
        <w:footnoteReference w:id="416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دوست آنان است كه ايمان آرند </w:t>
      </w:r>
      <w:r>
        <w:rPr>
          <w:rStyle w:val="FootnoteAnchor"/>
          <w:rtl w:val="true"/>
        </w:rPr>
        <w:footnoteReference w:id="4167"/>
      </w:r>
      <w:r>
        <w:rPr>
          <w:rFonts w:ascii="Amiri" w:hAnsi="Amiri" w:eastAsia="Amiri" w:cs="Amiri"/>
          <w:color w:val="111111"/>
          <w:sz w:val="28"/>
          <w:sz w:val="28"/>
          <w:szCs w:val="28"/>
          <w:rtl w:val="true"/>
          <w:lang w:bidi="ar-SA"/>
        </w:rPr>
        <w:t xml:space="preserve">بيرون آرد ايشان را از تاريكى به روشنايى،و آنان كه كافر شدند دوستان ايشان بتانند،بيرون آرند ايشان را از روشنايى به تاريكى،ايشان اهل دوزخ اند،ايشان در آن </w:t>
      </w:r>
      <w:r>
        <w:rPr>
          <w:rStyle w:val="FootnoteAnchor"/>
          <w:rtl w:val="true"/>
        </w:rPr>
        <w:footnoteReference w:id="4168"/>
      </w:r>
      <w:r>
        <w:rPr>
          <w:rFonts w:ascii="Amiri" w:hAnsi="Amiri" w:eastAsia="Amiri" w:cs="Amiri"/>
          <w:color w:val="111111"/>
          <w:sz w:val="28"/>
          <w:sz w:val="28"/>
          <w:szCs w:val="28"/>
          <w:rtl w:val="true"/>
          <w:lang w:bidi="ar-SA"/>
        </w:rPr>
        <w:t>هميشه باشند</w:t>
      </w:r>
      <w:r>
        <w:rPr>
          <w:rFonts w:eastAsia="Amiri" w:cs="Amiri" w:ascii="Amiri" w:hAnsi="Amiri"/>
          <w:color w:val="111111"/>
          <w:sz w:val="28"/>
          <w:szCs w:val="28"/>
          <w:rtl w:val="true"/>
          <w:lang w:bidi="ar-SA"/>
        </w:rPr>
        <w:t xml:space="preserve">] </w:t>
      </w:r>
      <w:r>
        <w:rPr>
          <w:rStyle w:val="FootnoteAnchor"/>
          <w:rtl w:val="true"/>
        </w:rPr>
        <w:footnoteReference w:id="4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الرُّسُلُ ،اشارت است به پيغمبرانى </w:t>
      </w:r>
      <w:r>
        <w:rPr>
          <w:rStyle w:val="FootnoteAnchor"/>
          <w:rtl w:val="true"/>
        </w:rPr>
        <w:footnoteReference w:id="4170"/>
      </w:r>
      <w:r>
        <w:rPr>
          <w:rFonts w:ascii="IRNazanin" w:hAnsi="IRNazanin" w:eastAsia="IRNazanin"/>
          <w:color w:val="111111"/>
          <w:sz w:val="28"/>
          <w:sz w:val="28"/>
          <w:szCs w:val="28"/>
          <w:rtl w:val="true"/>
          <w:lang w:bidi="fa-IR"/>
        </w:rPr>
        <w:t>كه نامهاى ايشان در آيات مقدّم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رسول باشد،و رسول پيغام گزار </w:t>
      </w:r>
      <w:r>
        <w:rPr>
          <w:rStyle w:val="FootnoteAnchor"/>
          <w:rtl w:val="true"/>
        </w:rPr>
        <w:footnoteReference w:id="4171"/>
      </w:r>
      <w:r>
        <w:rPr>
          <w:rFonts w:ascii="IRNazanin" w:hAnsi="IRNazanin" w:eastAsia="IRNazanin"/>
          <w:color w:val="111111"/>
          <w:sz w:val="28"/>
          <w:sz w:val="28"/>
          <w:szCs w:val="28"/>
          <w:rtl w:val="true"/>
          <w:lang w:bidi="fa-IR"/>
        </w:rPr>
        <w:t>باشد،ما بهرى را بر بهرى تفضيل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ايشان از روى نام پيغمبرى </w:t>
      </w:r>
      <w:r>
        <w:rPr>
          <w:rStyle w:val="FootnoteAnchor"/>
          <w:rtl w:val="true"/>
        </w:rPr>
        <w:footnoteReference w:id="4172"/>
      </w:r>
      <w:r>
        <w:rPr>
          <w:rFonts w:ascii="IRNazanin" w:hAnsi="IRNazanin" w:eastAsia="IRNazanin"/>
          <w:color w:val="111111"/>
          <w:sz w:val="28"/>
          <w:sz w:val="28"/>
          <w:szCs w:val="28"/>
          <w:rtl w:val="true"/>
          <w:lang w:bidi="fa-IR"/>
        </w:rPr>
        <w:t xml:space="preserve">يكسانند،از روى درجه و پايه و منزلت متفاوتند به اعمالى كه ايشان را هست و مقاماتى و اجتهاداتى،بر قدر آن ايشان را به نزديك من منزلت و درجت </w:t>
      </w:r>
      <w:r>
        <w:rPr>
          <w:rStyle w:val="FootnoteAnchor"/>
          <w:rtl w:val="true"/>
        </w:rPr>
        <w:footnoteReference w:id="41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ايشان مخصوص اند به آن كه به ايشان سخن گفتيم بى واسطه،چون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Style w:val="FootnoteAnchor"/>
          <w:rtl w:val="true"/>
        </w:rPr>
        <w:footnoteReference w:id="4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كَلَّمَ اللّٰهُ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از كلام بيفگند،و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چنين بسيار گويند </w:t>
      </w:r>
      <w:r>
        <w:rPr>
          <w:rStyle w:val="FootnoteAnchor"/>
          <w:rtl w:val="true"/>
        </w:rPr>
        <w:footnoteReference w:id="4175"/>
      </w:r>
      <w:r>
        <w:rPr>
          <w:rFonts w:ascii="Amiri" w:hAnsi="Amiri" w:eastAsia="Amiri" w:cs="Amiri"/>
          <w:color w:val="111111"/>
          <w:sz w:val="28"/>
          <w:sz w:val="28"/>
          <w:szCs w:val="28"/>
          <w:rtl w:val="true"/>
          <w:lang w:bidi="ar-SA"/>
        </w:rPr>
        <w:t>،و در قرآن از اين بسيار است،منها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بَعَثَ اللّٰهُ رَسُولاً </w:t>
      </w:r>
      <w:r>
        <w:rPr>
          <w:rStyle w:val="FootnoteAnchor"/>
          <w:rtl w:val="true"/>
        </w:rPr>
        <w:footnoteReference w:id="4176"/>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تَشْتَهِيهِ الْأَنْفُسُ </w:t>
      </w:r>
      <w:r>
        <w:rPr>
          <w:rStyle w:val="FootnoteAnchor"/>
          <w:rtl w:val="true"/>
        </w:rPr>
        <w:footnoteReference w:id="4177"/>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تشتهيه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 خلّت تخصيص كرد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اللّٰهُ إِبْرٰاهِيمَ خَلِيلاً </w:t>
      </w:r>
      <w:r>
        <w:rPr>
          <w:rStyle w:val="FootnoteAnchor"/>
          <w:rtl w:val="true"/>
        </w:rPr>
        <w:footnoteReference w:id="4178"/>
      </w:r>
      <w:r>
        <w:rPr>
          <w:rFonts w:ascii="IRNazanin" w:hAnsi="IRNazanin" w:eastAsia="IRNazanin"/>
          <w:color w:val="111111"/>
          <w:sz w:val="28"/>
          <w:sz w:val="28"/>
          <w:szCs w:val="28"/>
          <w:rtl w:val="true"/>
          <w:lang w:bidi="fa-IR"/>
        </w:rPr>
        <w:t>،و چون رسول ما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 كافّه جنّ و انس فرستاد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كَافَّةً لِلنّٰاسِ </w:t>
      </w:r>
      <w:r>
        <w:rPr>
          <w:rStyle w:val="FootnoteAnchor"/>
          <w:rtl w:val="true"/>
        </w:rPr>
        <w:footnoteReference w:id="4179"/>
      </w:r>
      <w:r>
        <w:rPr>
          <w:rFonts w:ascii="Amiri" w:hAnsi="Amiri" w:eastAsia="Amiri" w:cs="Amiri"/>
          <w:color w:val="111111"/>
          <w:sz w:val="28"/>
          <w:sz w:val="28"/>
          <w:szCs w:val="28"/>
          <w:rtl w:val="true"/>
          <w:lang w:bidi="ar-SA"/>
        </w:rPr>
        <w:t>،و اين قول مجاهد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w:t>
      </w:r>
      <w:r>
        <w:rPr>
          <w:rStyle w:val="FootnoteAnchor"/>
          <w:rtl w:val="true"/>
        </w:rPr>
        <w:footnoteReference w:id="4180"/>
      </w:r>
      <w:r>
        <w:rPr>
          <w:rFonts w:ascii="Amiri" w:hAnsi="Amiri" w:eastAsia="Amiri" w:cs="Amiri"/>
          <w:color w:val="111111"/>
          <w:sz w:val="28"/>
          <w:sz w:val="28"/>
          <w:szCs w:val="28"/>
          <w:rtl w:val="true"/>
          <w:lang w:bidi="ar-SA"/>
        </w:rPr>
        <w:t>تفضيل،بيان درجات و استحقاق و منازل ايشان است بعضى بر بعضى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دَرَجٰاتٍ ،و بعضى را به درجاتى و منازلى</w:t>
      </w:r>
      <w:r>
        <w:rPr>
          <w:rFonts w:eastAsia="Amiri" w:cs="Amiri" w:ascii="Amiri" w:hAnsi="Amiri"/>
          <w:color w:val="111111"/>
          <w:sz w:val="28"/>
          <w:szCs w:val="28"/>
          <w:rtl w:val="true"/>
          <w:lang w:bidi="ar-SA"/>
        </w:rPr>
        <w:t xml:space="preserve">] </w:t>
      </w:r>
      <w:r>
        <w:rPr>
          <w:rStyle w:val="FootnoteAnchor"/>
          <w:rtl w:val="true"/>
        </w:rPr>
        <w:footnoteReference w:id="4181"/>
      </w:r>
      <w:r>
        <w:rPr>
          <w:rFonts w:ascii="IRNazanin" w:hAnsi="IRNazanin" w:eastAsia="IRNazanin"/>
          <w:color w:val="111111"/>
          <w:sz w:val="28"/>
          <w:sz w:val="28"/>
          <w:szCs w:val="28"/>
          <w:rtl w:val="true"/>
          <w:lang w:bidi="fa-IR"/>
        </w:rPr>
        <w:t>،رفعت داد چون آدم و نوح و ابراهيم و موسى و عيسى و سيّدهم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Style w:val="FootnoteAnchor"/>
          <w:rtl w:val="true"/>
        </w:rPr>
        <w:footnoteReference w:id="4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w:t>
      </w:r>
    </w:p>
    <w:p>
      <w:pPr>
        <w:pStyle w:val="BookText"/>
        <w:rPr/>
      </w:pPr>
      <w:r>
        <w:rPr>
          <w:rFonts w:ascii="Amiri" w:hAnsi="Amiri" w:eastAsia="Amiri" w:cs="Amiri"/>
          <w:color w:val="111111"/>
          <w:sz w:val="28"/>
          <w:sz w:val="28"/>
          <w:szCs w:val="28"/>
          <w:rtl w:val="true"/>
          <w:lang w:bidi="ar-SA"/>
        </w:rPr>
        <w:t xml:space="preserve">اينان باجماع </w:t>
      </w:r>
      <w:r>
        <w:rPr>
          <w:rStyle w:val="FootnoteAnchor"/>
          <w:rtl w:val="true"/>
        </w:rPr>
        <w:footnoteReference w:id="4183"/>
      </w:r>
      <w:r>
        <w:rPr>
          <w:rFonts w:ascii="IRNazanin" w:hAnsi="IRNazanin" w:eastAsia="IRNazanin"/>
          <w:color w:val="111111"/>
          <w:sz w:val="28"/>
          <w:sz w:val="28"/>
          <w:szCs w:val="28"/>
          <w:rtl w:val="true"/>
          <w:lang w:bidi="fa-IR"/>
        </w:rPr>
        <w:t xml:space="preserve">پيغمبر </w:t>
      </w:r>
      <w:r>
        <w:rPr>
          <w:rStyle w:val="FootnoteAnchor"/>
          <w:rtl w:val="true"/>
        </w:rPr>
        <w:footnoteReference w:id="4184"/>
      </w:r>
      <w:r>
        <w:rPr>
          <w:rFonts w:ascii="Amiri" w:hAnsi="Amiri" w:eastAsia="Amiri" w:cs="Amiri"/>
          <w:color w:val="111111"/>
          <w:sz w:val="28"/>
          <w:sz w:val="28"/>
          <w:szCs w:val="28"/>
          <w:rtl w:val="true"/>
          <w:lang w:bidi="ar-SA"/>
        </w:rPr>
        <w:t>ما بهتر است و فاضل تر،و از او فرود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جاء فى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را به تفصيل اين،راه نباشد،براى آن كه تفضيل مكلّفان بهرى بر بهرى به زيادت ثواب باشد به نزديك خداى تعالى،بيانش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4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به زيادت علم باشد،لقوله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أُوتُوا الْعِلْمَ دَرَجٰاتٍ </w:t>
      </w:r>
      <w:r>
        <w:rPr>
          <w:rStyle w:val="FootnoteAnchor"/>
          <w:rtl w:val="true"/>
        </w:rPr>
        <w:footnoteReference w:id="418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Style w:val="FootnoteAnchor"/>
          <w:rtl w:val="true"/>
        </w:rPr>
        <w:footnoteReference w:id="4187"/>
      </w:r>
      <w:r>
        <w:rPr>
          <w:rFonts w:ascii="Amiri" w:hAnsi="Amiri" w:eastAsia="Amiri" w:cs="Amiri"/>
          <w:color w:val="111111"/>
          <w:sz w:val="28"/>
          <w:sz w:val="28"/>
          <w:szCs w:val="28"/>
          <w:rtl w:val="true"/>
          <w:lang w:bidi="ar-SA"/>
        </w:rPr>
        <w:t>،براى آن كه ما را از روى عقل طريقى نيست،جز به سمع ندانيم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 عِيسَى ابْنَ مَرْيَمَ الْبَيِّنٰاتِ ،و ما عيسى مريم را بيّنات داديم،يعنى معجزات و دلالات از احياء موتى و إبراء اكمه و ابرص،و جز آن از معجزات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أَيَّدْنٰاهُ بِرُوحِ الْقُدُسِ ،خلاف كردند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جبريل است كه </w:t>
      </w:r>
      <w:r>
        <w:rPr>
          <w:rStyle w:val="FootnoteAnchor"/>
          <w:rtl w:val="true"/>
        </w:rPr>
        <w:footnoteReference w:id="4188"/>
      </w:r>
      <w:r>
        <w:rPr>
          <w:rFonts w:ascii="Amiri" w:hAnsi="Amiri" w:eastAsia="Amiri" w:cs="Amiri"/>
          <w:color w:val="111111"/>
          <w:sz w:val="28"/>
          <w:sz w:val="28"/>
          <w:szCs w:val="28"/>
          <w:rtl w:val="true"/>
          <w:lang w:bidi="ar-SA"/>
        </w:rPr>
        <w:t>روح نام جبريل است،و القدس هو اللّٰه،اضافه او با خود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كعبد اللّٰه و رسول اللّٰه و بيت اللّٰه،اين قول حسن بصرى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4189"/>
      </w:r>
      <w:r>
        <w:rPr>
          <w:rFonts w:ascii="IRNazanin" w:hAnsi="IRNazanin" w:eastAsia="IRNazanin"/>
          <w:color w:val="111111"/>
          <w:sz w:val="28"/>
          <w:sz w:val="28"/>
          <w:szCs w:val="28"/>
          <w:rtl w:val="true"/>
          <w:lang w:bidi="fa-IR"/>
        </w:rPr>
        <w:t>به آن احياء موتى كردى چون او خداى را به آن نام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4190"/>
      </w:r>
      <w:r>
        <w:rPr>
          <w:rFonts w:ascii="Amiri" w:hAnsi="Amiri" w:eastAsia="Amiri" w:cs="Amiri"/>
          <w:color w:val="111111"/>
          <w:sz w:val="28"/>
          <w:sz w:val="28"/>
          <w:szCs w:val="28"/>
          <w:rtl w:val="true"/>
          <w:lang w:bidi="ar-SA"/>
        </w:rPr>
        <w:t>،خداى تعالى مرده زنده كردى به دست او،به دعاى او،به معجزه او</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شٰاءَ اللّٰهُ مَا اقْتَتَلَ الَّذِينَ مِنْ بَعْدِهِمْ ،و اگر خواستى خداى قتال نكردندى با يكديگر از پس اين پيغمبران </w:t>
      </w:r>
      <w:r>
        <w:rPr>
          <w:rStyle w:val="FootnoteAnchor"/>
          <w:rtl w:val="true"/>
        </w:rPr>
        <w:footnoteReference w:id="4191"/>
      </w:r>
      <w:r>
        <w:rPr>
          <w:rFonts w:ascii="IRNazanin" w:hAnsi="IRNazanin" w:eastAsia="IRNazanin"/>
          <w:color w:val="111111"/>
          <w:sz w:val="28"/>
          <w:sz w:val="28"/>
          <w:szCs w:val="28"/>
          <w:rtl w:val="true"/>
          <w:lang w:bidi="fa-IR"/>
        </w:rPr>
        <w:t>،يعنى از پس آمدن ايشان به آيات 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ظرف است و نه جهت است،مراد آيات و دلالات و بيّنات است،بقوله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جٰاءَتْهُمُ الْبَيِّنٰاتُ ،و اين مشيّت الجا </w:t>
      </w:r>
      <w:r>
        <w:rPr>
          <w:rStyle w:val="FootnoteAnchor"/>
          <w:rtl w:val="true"/>
        </w:rPr>
        <w:footnoteReference w:id="4192"/>
      </w:r>
      <w:r>
        <w:rPr>
          <w:rFonts w:ascii="Amiri" w:hAnsi="Amiri" w:eastAsia="Amiri" w:cs="Amiri"/>
          <w:color w:val="111111"/>
          <w:sz w:val="28"/>
          <w:sz w:val="28"/>
          <w:szCs w:val="28"/>
          <w:rtl w:val="true"/>
          <w:lang w:bidi="ar-SA"/>
        </w:rPr>
        <w:t xml:space="preserve">باشد كه خداى تعالى خبر مى دهد ازآن كه كافران و عاصيان به اين نافرمانى كه مى كنند از اعجاز من نمى كنند،و من از منع ايشان عاجز نه ام </w:t>
      </w:r>
      <w:r>
        <w:rPr>
          <w:rStyle w:val="FootnoteAnchor"/>
          <w:rtl w:val="true"/>
        </w:rPr>
        <w:footnoteReference w:id="4193"/>
      </w:r>
      <w:r>
        <w:rPr>
          <w:rFonts w:ascii="IRNazanin" w:hAnsi="IRNazanin" w:eastAsia="IRNazanin"/>
          <w:color w:val="111111"/>
          <w:sz w:val="28"/>
          <w:sz w:val="28"/>
          <w:szCs w:val="28"/>
          <w:rtl w:val="true"/>
          <w:lang w:bidi="fa-IR"/>
        </w:rPr>
        <w:t xml:space="preserve">،چه اگر خواهم </w:t>
      </w:r>
      <w:r>
        <w:rPr>
          <w:rStyle w:val="FootnoteAnchor"/>
          <w:rtl w:val="true"/>
        </w:rPr>
        <w:footnoteReference w:id="4194"/>
      </w:r>
      <w:r>
        <w:rPr>
          <w:rFonts w:ascii="Amiri" w:hAnsi="Amiri" w:eastAsia="Amiri" w:cs="Amiri"/>
          <w:color w:val="111111"/>
          <w:sz w:val="28"/>
          <w:sz w:val="28"/>
          <w:szCs w:val="28"/>
          <w:rtl w:val="true"/>
          <w:lang w:bidi="ar-SA"/>
        </w:rPr>
        <w:t xml:space="preserve">ايشان را به قهر منع كنم و </w:t>
      </w:r>
    </w:p>
    <w:p>
      <w:pPr>
        <w:pStyle w:val="BookText"/>
        <w:rPr/>
      </w:pPr>
      <w:r>
        <w:rPr>
          <w:rFonts w:ascii="IRNazanin" w:hAnsi="IRNazanin" w:eastAsia="IRNazanin"/>
          <w:color w:val="111111"/>
          <w:sz w:val="28"/>
          <w:sz w:val="28"/>
          <w:szCs w:val="28"/>
          <w:rtl w:val="true"/>
          <w:lang w:bidi="fa-IR"/>
        </w:rPr>
        <w:t>ملجأ گردانم كه جز مراد من نكنند،و لكن من چنان مى خواهم كه ايشان آنچه كنند و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اختيار كنند</w:t>
      </w:r>
      <w:r>
        <w:rPr>
          <w:rFonts w:eastAsia="IRNazanin" w:cs="IRNazanin"/>
          <w:color w:val="111111"/>
          <w:sz w:val="28"/>
          <w:szCs w:val="28"/>
          <w:rtl w:val="true"/>
          <w:lang w:bidi="fa-IR"/>
        </w:rPr>
        <w:t xml:space="preserve">] </w:t>
      </w:r>
      <w:r>
        <w:rPr>
          <w:rStyle w:val="FootnoteAnchor"/>
          <w:rtl w:val="true"/>
        </w:rPr>
        <w:footnoteReference w:id="4195"/>
      </w:r>
      <w:r>
        <w:rPr>
          <w:rFonts w:ascii="IRNazanin" w:hAnsi="IRNazanin" w:eastAsia="IRNazanin"/>
          <w:color w:val="111111"/>
          <w:sz w:val="28"/>
          <w:sz w:val="28"/>
          <w:szCs w:val="28"/>
          <w:rtl w:val="true"/>
          <w:lang w:bidi="fa-IR"/>
        </w:rPr>
        <w:t>،نا مستحقّ جزاى آن فعل شوند از نيك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بود تفسير قوله </w:t>
      </w:r>
      <w:r>
        <w:rPr>
          <w:rStyle w:val="FootnoteAnchor"/>
          <w:rtl w:val="true"/>
        </w:rPr>
        <w:footnoteReference w:id="4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Style w:val="FootnoteAnchor"/>
          <w:rtl w:val="true"/>
        </w:rPr>
        <w:footnoteReference w:id="4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لَآمَنَ مَنْ فِي الْأَرْضِ كُلُّهُمْ جَمِيعاً </w:t>
      </w:r>
      <w:r>
        <w:rPr>
          <w:rStyle w:val="FootnoteAnchor"/>
          <w:rtl w:val="true"/>
        </w:rPr>
        <w:footnoteReference w:id="4198"/>
      </w:r>
      <w:r>
        <w:rPr>
          <w:rFonts w:ascii="Amiri" w:hAnsi="Amiri" w:eastAsia="Amiri" w:cs="Amiri"/>
          <w:color w:val="111111"/>
          <w:sz w:val="28"/>
          <w:sz w:val="28"/>
          <w:szCs w:val="28"/>
          <w:rtl w:val="true"/>
          <w:lang w:bidi="ar-SA"/>
        </w:rPr>
        <w:t xml:space="preserve">و دليل بر آنكه </w:t>
      </w:r>
      <w:r>
        <w:rPr>
          <w:rStyle w:val="FootnoteAnchor"/>
          <w:rtl w:val="true"/>
        </w:rPr>
        <w:footnoteReference w:id="4199"/>
      </w:r>
      <w:r>
        <w:rPr>
          <w:rFonts w:ascii="Amiri" w:hAnsi="Amiri" w:eastAsia="Amiri" w:cs="Amiri"/>
          <w:color w:val="111111"/>
          <w:sz w:val="28"/>
          <w:sz w:val="28"/>
          <w:szCs w:val="28"/>
          <w:rtl w:val="true"/>
          <w:lang w:bidi="ar-SA"/>
        </w:rPr>
        <w:t>اين مشيّت او اكراه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200"/>
      </w:r>
      <w:r>
        <w:rPr>
          <w:rFonts w:ascii="Amiri" w:hAnsi="Amiri" w:eastAsia="Amiri" w:cs="Amiri"/>
          <w:color w:val="111111"/>
          <w:sz w:val="28"/>
          <w:sz w:val="28"/>
          <w:szCs w:val="28"/>
          <w:rtl w:val="true"/>
          <w:lang w:bidi="ar-SA"/>
        </w:rPr>
        <w:t xml:space="preserve">الجاء است،نه مشيّت اختيار،قوله تعالى بلافصل عقيب </w:t>
      </w:r>
      <w:r>
        <w:rPr>
          <w:rStyle w:val="FootnoteAnchor"/>
          <w:rtl w:val="true"/>
        </w:rPr>
        <w:footnoteReference w:id="4201"/>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تُكْرِهُ النّٰاسَ </w:t>
      </w:r>
      <w:r>
        <w:rPr>
          <w:rStyle w:val="FootnoteAnchor"/>
          <w:rtl w:val="true"/>
        </w:rPr>
        <w:footnoteReference w:id="4202"/>
      </w:r>
      <w:r>
        <w:rPr>
          <w:rFonts w:ascii="IRNazanin" w:hAnsi="IRNazanin" w:eastAsia="IRNazanin"/>
          <w:color w:val="111111"/>
          <w:sz w:val="28"/>
          <w:sz w:val="28"/>
          <w:szCs w:val="28"/>
          <w:rtl w:val="true"/>
          <w:lang w:bidi="fa-IR"/>
        </w:rPr>
        <w:t xml:space="preserve">،تو اگر اكراه خواهى كردن مردمان را بر ايمان؟يعنى نتوانى،من توانم </w:t>
      </w:r>
      <w:r>
        <w:rPr>
          <w:rStyle w:val="FootnoteAnchor"/>
          <w:rtl w:val="true"/>
        </w:rPr>
        <w:footnoteReference w:id="420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لَجَعَلَ النّٰاسَ أُمَّةً وٰاحِدَةً </w:t>
      </w:r>
      <w:r>
        <w:rPr>
          <w:rStyle w:val="FootnoteAnchor"/>
          <w:rtl w:val="true"/>
        </w:rPr>
        <w:footnoteReference w:id="4204"/>
      </w:r>
      <w:r>
        <w:rPr>
          <w:rFonts w:ascii="Amiri" w:hAnsi="Amiri" w:eastAsia="Amiri" w:cs="Amiri"/>
          <w:color w:val="111111"/>
          <w:sz w:val="28"/>
          <w:sz w:val="28"/>
          <w:szCs w:val="28"/>
          <w:rtl w:val="true"/>
          <w:lang w:bidi="ar-SA"/>
        </w:rPr>
        <w:t xml:space="preserve">،جمله اين اخبار آيات </w:t>
      </w:r>
      <w:r>
        <w:rPr>
          <w:rStyle w:val="FootnoteAnchor"/>
          <w:rtl w:val="true"/>
        </w:rPr>
        <w:footnoteReference w:id="4205"/>
      </w:r>
      <w:r>
        <w:rPr>
          <w:rFonts w:ascii="Amiri" w:hAnsi="Amiri" w:eastAsia="Amiri" w:cs="Amiri"/>
          <w:color w:val="111111"/>
          <w:sz w:val="28"/>
          <w:sz w:val="28"/>
          <w:szCs w:val="28"/>
          <w:rtl w:val="true"/>
          <w:lang w:bidi="ar-SA"/>
        </w:rPr>
        <w:t>است از قدرت او بر منع ايشان و قهر و جبر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خواهم نكنند،دليل آن نكند كه چون مى كنند او مى خواهد،براى آن كه معنى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بازنموديم،و اين چنان بود كه يكى از ما گويد </w:t>
      </w:r>
      <w:r>
        <w:rPr>
          <w:rStyle w:val="FootnoteAnchor"/>
          <w:rtl w:val="true"/>
        </w:rPr>
        <w:footnoteReference w:id="4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سلطان خواهد جهودان به كنشت نشوند روز شنبه،و ترسايان خداى را ناسزا نگويند،و گبركان نكاح محرّمات نكنند،مراد نه آن باشد كه سلطان مى خواهد تا ايشان آن كنند،معنى آن باشد كه سلطان اگر خواهد منع كند ايشان را به قهر،و لكن نمى خواهد تا منع به قهر كند براى صلاحى را،و اين روشن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اخْتَلَفُوا ،نبينى كه حوالت اختلاف به ايشان كرد،و همچنين حوالت ايمان و كفر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آمَنَ وَ مِنْهُمْ مَنْ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تبعيض راست،و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 موصوفه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فبعضهم و </w:t>
      </w:r>
      <w:r>
        <w:rPr>
          <w:rStyle w:val="FootnoteAnchor"/>
          <w:rtl w:val="true"/>
        </w:rPr>
        <w:footnoteReference w:id="4207"/>
      </w:r>
      <w:r>
        <w:rPr>
          <w:rFonts w:ascii="Amiri" w:hAnsi="Amiri" w:eastAsia="Amiri" w:cs="Amiri"/>
          <w:color w:val="111111"/>
          <w:sz w:val="28"/>
          <w:sz w:val="28"/>
          <w:szCs w:val="28"/>
          <w:rtl w:val="true"/>
          <w:lang w:bidi="ar-SA"/>
        </w:rPr>
        <w:t xml:space="preserve">فرقة آمنت و اخرى كفرت، وَ لَوْ شٰاءَ اللّٰهُ مَا اقْتَتَلُوا، اين </w:t>
      </w:r>
      <w:r>
        <w:rPr>
          <w:rStyle w:val="FootnoteAnchor"/>
          <w:rtl w:val="true"/>
        </w:rPr>
        <w:footnoteReference w:id="4208"/>
      </w:r>
      <w:r>
        <w:rPr>
          <w:rFonts w:ascii="IRNazanin" w:hAnsi="IRNazanin" w:eastAsia="IRNazanin"/>
          <w:color w:val="111111"/>
          <w:sz w:val="28"/>
          <w:sz w:val="28"/>
          <w:szCs w:val="28"/>
          <w:rtl w:val="true"/>
          <w:lang w:bidi="fa-IR"/>
        </w:rPr>
        <w:t>معنى دارد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يَفْعَلُ مٰا يُرِيدُ، و لكن خداى تعالى بكند آنچه خواهد چو از فعل او باشد،و او را مانعى نبود،يعنى كس او را از </w:t>
      </w:r>
    </w:p>
    <w:p>
      <w:pPr>
        <w:pStyle w:val="BookText"/>
        <w:rPr/>
      </w:pPr>
      <w:r>
        <w:rPr>
          <w:rFonts w:ascii="IRNazanin" w:hAnsi="IRNazanin" w:eastAsia="IRNazanin"/>
          <w:color w:val="111111"/>
          <w:sz w:val="28"/>
          <w:sz w:val="28"/>
          <w:szCs w:val="28"/>
          <w:rtl w:val="true"/>
          <w:lang w:bidi="fa-IR"/>
        </w:rPr>
        <w:t xml:space="preserve">فعل خود برحسب مراد خود منع نتواند كردن،و او همه كنندگان </w:t>
      </w:r>
      <w:r>
        <w:rPr>
          <w:rStyle w:val="FootnoteAnchor"/>
          <w:rtl w:val="true"/>
        </w:rPr>
        <w:footnoteReference w:id="4209"/>
      </w:r>
      <w:r>
        <w:rPr>
          <w:rFonts w:ascii="IRNazanin" w:hAnsi="IRNazanin" w:eastAsia="IRNazanin"/>
          <w:color w:val="111111"/>
          <w:sz w:val="28"/>
          <w:sz w:val="28"/>
          <w:szCs w:val="28"/>
          <w:rtl w:val="true"/>
          <w:lang w:bidi="fa-IR"/>
        </w:rPr>
        <w:t>را اگر خواهد از آنچه مى كنند منع تواند كردن تا اوّل و آخر آيت در معنى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حرب صفّين بود،او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مسيرنا الى الشّام أ كان بقضاء من اللّٰه و قدر </w:t>
      </w:r>
      <w:r>
        <w:rPr>
          <w:rStyle w:val="FootnoteAnchor"/>
          <w:rtl w:val="true"/>
        </w:rPr>
        <w:footnoteReference w:id="4210"/>
      </w:r>
      <w:r>
        <w:rPr>
          <w:rFonts w:ascii="IRNazanin" w:hAnsi="IRNazanin" w:eastAsia="IRNazanin"/>
          <w:color w:val="111111"/>
          <w:sz w:val="28"/>
          <w:sz w:val="28"/>
          <w:szCs w:val="28"/>
          <w:rtl w:val="true"/>
          <w:lang w:bidi="fa-IR"/>
        </w:rPr>
        <w:t xml:space="preserve">،خبر ده ما را </w:t>
      </w:r>
      <w:r>
        <w:rPr>
          <w:rStyle w:val="FootnoteAnchor"/>
          <w:rtl w:val="true"/>
        </w:rPr>
        <w:footnoteReference w:id="4211"/>
      </w:r>
      <w:r>
        <w:rPr>
          <w:rFonts w:ascii="IRNazanin" w:hAnsi="IRNazanin" w:eastAsia="IRNazanin"/>
          <w:color w:val="111111"/>
          <w:sz w:val="28"/>
          <w:sz w:val="28"/>
          <w:szCs w:val="28"/>
          <w:rtl w:val="true"/>
          <w:lang w:bidi="fa-IR"/>
        </w:rPr>
        <w:t xml:space="preserve">از رفتن ما </w:t>
      </w:r>
      <w:r>
        <w:rPr>
          <w:rStyle w:val="FootnoteAnchor"/>
          <w:rtl w:val="true"/>
        </w:rPr>
        <w:footnoteReference w:id="4212"/>
      </w:r>
      <w:r>
        <w:rPr>
          <w:rFonts w:ascii="IRNazanin" w:hAnsi="IRNazanin" w:eastAsia="IRNazanin"/>
          <w:color w:val="111111"/>
          <w:sz w:val="28"/>
          <w:sz w:val="28"/>
          <w:szCs w:val="28"/>
          <w:rtl w:val="true"/>
          <w:lang w:bidi="fa-IR"/>
        </w:rPr>
        <w:t xml:space="preserve">به شام </w:t>
      </w:r>
      <w:r>
        <w:rPr>
          <w:rStyle w:val="FootnoteAnchor"/>
          <w:rtl w:val="true"/>
        </w:rPr>
        <w:footnoteReference w:id="4213"/>
      </w:r>
      <w:r>
        <w:rPr>
          <w:rFonts w:ascii="IRNazanin" w:hAnsi="IRNazanin" w:eastAsia="IRNazanin"/>
          <w:color w:val="111111"/>
          <w:sz w:val="28"/>
          <w:sz w:val="28"/>
          <w:szCs w:val="28"/>
          <w:rtl w:val="true"/>
          <w:lang w:bidi="fa-IR"/>
        </w:rPr>
        <w:t>به قضا و قدر خداى بود يا نه؟گفت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هبطنا واديا و لا علونا تلعة و لا وطئنا موطئا الّا بقضاء من اللّٰه و قدر،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هيچ بلند بر نشديم،و هيچ نشيب فرونيامديم،و پاى بر هيچ جاى ننهاديم الّا به قضا و قدر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احتسب عنايى،پس رنجى كه مرا در اين راه رسيد همانا بر خداى نويسم كه مرا در آن مزدى نباشد،چون مى گويى به قضا و قدر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قد اعظم لكم الاجر في مسيركم و انتم سائرون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مقامكم و انتم مقيمون و لم تكونوا في شىء من حالاتكم مكرهين و لا اليها مضطرّين و لا عليها مجبرين، خداى تعالى</w:t>
      </w:r>
      <w:r>
        <w:rPr>
          <w:rFonts w:eastAsia="Amiri" w:cs="Amiri" w:ascii="Amiri" w:hAnsi="Amiri"/>
          <w:color w:val="111111"/>
          <w:sz w:val="28"/>
          <w:szCs w:val="28"/>
          <w:rtl w:val="true"/>
          <w:lang w:bidi="ar-SA"/>
        </w:rPr>
        <w:t xml:space="preserve">] </w:t>
      </w:r>
      <w:r>
        <w:rPr>
          <w:rStyle w:val="FootnoteAnchor"/>
          <w:rtl w:val="true"/>
        </w:rPr>
        <w:footnoteReference w:id="4214"/>
      </w:r>
      <w:r>
        <w:rPr>
          <w:rFonts w:ascii="Amiri" w:hAnsi="Amiri" w:eastAsia="Amiri" w:cs="Amiri"/>
          <w:color w:val="111111"/>
          <w:sz w:val="28"/>
          <w:sz w:val="28"/>
          <w:szCs w:val="28"/>
          <w:rtl w:val="true"/>
          <w:lang w:bidi="ar-SA"/>
        </w:rPr>
        <w:t xml:space="preserve">مزد شما عظيم </w:t>
      </w:r>
      <w:r>
        <w:rPr>
          <w:rStyle w:val="FootnoteAnchor"/>
          <w:rtl w:val="true"/>
        </w:rPr>
        <w:footnoteReference w:id="4215"/>
      </w:r>
      <w:r>
        <w:rPr>
          <w:rFonts w:ascii="IRNazanin" w:hAnsi="IRNazanin" w:eastAsia="IRNazanin"/>
          <w:color w:val="111111"/>
          <w:sz w:val="28"/>
          <w:sz w:val="28"/>
          <w:szCs w:val="28"/>
          <w:rtl w:val="true"/>
          <w:lang w:bidi="fa-IR"/>
        </w:rPr>
        <w:t xml:space="preserve">كرد بر رفتگان </w:t>
      </w:r>
      <w:r>
        <w:rPr>
          <w:rStyle w:val="FootnoteAnchor"/>
          <w:rtl w:val="true"/>
        </w:rPr>
        <w:footnoteReference w:id="4216"/>
      </w:r>
      <w:r>
        <w:rPr>
          <w:rFonts w:ascii="IRNazanin" w:hAnsi="IRNazanin" w:eastAsia="IRNazanin"/>
          <w:color w:val="111111"/>
          <w:sz w:val="28"/>
          <w:sz w:val="28"/>
          <w:szCs w:val="28"/>
          <w:rtl w:val="true"/>
          <w:lang w:bidi="fa-IR"/>
        </w:rPr>
        <w:t>در آن حال كه مى رفتى،و بر مقامتان در آن حال كه مقيم بودى،براى آن كه در هيچ حال مكره نبودى و ملجأ و مضطرّ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ذلك و القضاء و القدر ساقانا و عنهما كان مسيرنا و انصرافنا،چگونه باشد اين قضا و قدر ما را به آنجا راند و از قضا و قدر رفتيم و آمديم؟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اخا اهل الشّام لعلّك ظننت قضاء لازما و قدرا </w:t>
      </w:r>
      <w:r>
        <w:rPr>
          <w:rStyle w:val="FootnoteAnchor"/>
          <w:rtl w:val="true"/>
        </w:rPr>
        <w:footnoteReference w:id="4217"/>
      </w:r>
      <w:r>
        <w:rPr>
          <w:rFonts w:ascii="Amiri" w:hAnsi="Amiri" w:eastAsia="Amiri" w:cs="Amiri"/>
          <w:color w:val="111111"/>
          <w:sz w:val="28"/>
          <w:sz w:val="28"/>
          <w:szCs w:val="28"/>
          <w:rtl w:val="true"/>
          <w:lang w:bidi="ar-SA"/>
        </w:rPr>
        <w:t xml:space="preserve">حتما لو كان ذلك كذلك لبطل الثّواب و العقاب و سقط الوعد و الوعيد و الأمر من اللّٰه و النّهى و ما كان المحسن اولى بثواب الاحسان من المسيء و لا </w:t>
      </w:r>
    </w:p>
    <w:p>
      <w:pPr>
        <w:pStyle w:val="BookText"/>
        <w:rPr/>
      </w:pPr>
      <w:r>
        <w:rPr>
          <w:rFonts w:ascii="Amiri" w:hAnsi="Amiri" w:eastAsia="Amiri" w:cs="Amiri"/>
          <w:color w:val="111111"/>
          <w:sz w:val="28"/>
          <w:sz w:val="28"/>
          <w:szCs w:val="28"/>
          <w:rtl w:val="true"/>
          <w:lang w:bidi="ar-SA"/>
        </w:rPr>
        <w:t xml:space="preserve">المسيء اولى بعقوبة الذّنب من المحسن تلك مقالة عبدة الاوثان و حزب الشّيطان و خصماء الرّحمن و شهداء الزّور و قدريّة هذه الامّة و مجوسها،انّ اللّٰه تعالى امر عباده تخييرا </w:t>
      </w:r>
      <w:r>
        <w:rPr>
          <w:rStyle w:val="FootnoteAnchor"/>
          <w:rtl w:val="true"/>
        </w:rPr>
        <w:footnoteReference w:id="4218"/>
      </w:r>
      <w:r>
        <w:rPr>
          <w:rFonts w:ascii="IRNazanin" w:hAnsi="IRNazanin" w:eastAsia="IRNazanin"/>
          <w:color w:val="111111"/>
          <w:sz w:val="28"/>
          <w:sz w:val="28"/>
          <w:szCs w:val="28"/>
          <w:rtl w:val="true"/>
          <w:lang w:bidi="fa-IR"/>
        </w:rPr>
        <w:t>و نهاهم تحذيرا و كلّف يسيرا،و لم يلزم عسيرا و اعطى على القليل كثيرا، و لم يطع مكرها و لم يعص مغلوبا،و لم يرسل الانبياء لعبا،و لم ينزل الكتب الى عباده عبثا،و لم يخلق السّماوات و الأرض و ما بينهما باطلا،ذلك ظنّ الّذين كفروا فويل للّذين كفروا من 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قضاء لازم و قدرى حتم گمان بردى،اگر چنين بودى ثواب و عقاب باطل شدى،و وعد و وعيد ساقط گشتى، و امرونهى بى فايده بودى،و محسن به ثواب احسان اولى </w:t>
      </w:r>
      <w:r>
        <w:rPr>
          <w:rStyle w:val="FootnoteAnchor"/>
          <w:rtl w:val="true"/>
        </w:rPr>
        <w:footnoteReference w:id="4219"/>
      </w:r>
      <w:r>
        <w:rPr>
          <w:rFonts w:ascii="Amiri" w:hAnsi="Amiri" w:eastAsia="Amiri" w:cs="Amiri"/>
          <w:color w:val="111111"/>
          <w:sz w:val="28"/>
          <w:sz w:val="28"/>
          <w:szCs w:val="28"/>
          <w:rtl w:val="true"/>
          <w:lang w:bidi="ar-SA"/>
        </w:rPr>
        <w:t xml:space="preserve">نبودى از مسيء و نه مسيء اولى </w:t>
      </w:r>
      <w:r>
        <w:rPr>
          <w:rStyle w:val="FootnoteAnchor"/>
          <w:rtl w:val="true"/>
        </w:rPr>
        <w:footnoteReference w:id="4220"/>
      </w:r>
      <w:r>
        <w:rPr>
          <w:rFonts w:ascii="IRNazanin" w:hAnsi="IRNazanin" w:eastAsia="IRNazanin"/>
          <w:color w:val="111111"/>
          <w:sz w:val="28"/>
          <w:sz w:val="28"/>
          <w:szCs w:val="28"/>
          <w:rtl w:val="true"/>
          <w:lang w:bidi="fa-IR"/>
        </w:rPr>
        <w:t>بودى به عقوبت اساءت از محسن،اين مقاله بت پرستان است و لشكر شيطان و خصمان رحمان و گواهان دروغ و قدريان اين امّت و مجوسيان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بندگان را امر به تخيير كرد و نهى كرد به تحذير و تكليف آسان كرد،و الزام دشخوار </w:t>
      </w:r>
      <w:r>
        <w:rPr>
          <w:rStyle w:val="FootnoteAnchor"/>
          <w:rtl w:val="true"/>
        </w:rPr>
        <w:footnoteReference w:id="4221"/>
      </w:r>
      <w:r>
        <w:rPr>
          <w:rFonts w:ascii="Amiri" w:hAnsi="Amiri" w:eastAsia="Amiri" w:cs="Amiri"/>
          <w:color w:val="111111"/>
          <w:sz w:val="28"/>
          <w:sz w:val="28"/>
          <w:szCs w:val="28"/>
          <w:rtl w:val="true"/>
          <w:lang w:bidi="ar-SA"/>
        </w:rPr>
        <w:t xml:space="preserve">نكرد،و بر تكليف اندك آلات </w:t>
      </w:r>
      <w:r>
        <w:rPr>
          <w:rStyle w:val="FootnoteAnchor"/>
          <w:rtl w:val="true"/>
        </w:rPr>
        <w:footnoteReference w:id="4222"/>
      </w:r>
      <w:r>
        <w:rPr>
          <w:rFonts w:ascii="IRNazanin" w:hAnsi="IRNazanin" w:eastAsia="IRNazanin"/>
          <w:color w:val="111111"/>
          <w:sz w:val="28"/>
          <w:sz w:val="28"/>
          <w:szCs w:val="28"/>
          <w:rtl w:val="true"/>
          <w:lang w:bidi="fa-IR"/>
        </w:rPr>
        <w:t>بسيار داد،و طاعت او</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اكراه نداشتند،و معصيت او به غلبه بر او نكردند،و پيغمبران </w:t>
      </w:r>
      <w:r>
        <w:rPr>
          <w:rStyle w:val="FootnoteAnchor"/>
          <w:rtl w:val="true"/>
        </w:rPr>
        <w:footnoteReference w:id="4223"/>
      </w:r>
      <w:r>
        <w:rPr>
          <w:rFonts w:ascii="IRNazanin" w:hAnsi="IRNazanin" w:eastAsia="IRNazanin"/>
          <w:color w:val="111111"/>
          <w:sz w:val="28"/>
          <w:sz w:val="28"/>
          <w:szCs w:val="28"/>
          <w:rtl w:val="true"/>
          <w:lang w:bidi="fa-IR"/>
        </w:rPr>
        <w:t xml:space="preserve">را به بازى نفرستاد،و كتابها به هرزه انزله نكرد،و آسمان و زمين و آنچه در ميان آن است باطل </w:t>
      </w:r>
      <w:r>
        <w:rPr>
          <w:rStyle w:val="FootnoteAnchor"/>
          <w:rtl w:val="true"/>
        </w:rPr>
        <w:footnoteReference w:id="4224"/>
      </w:r>
      <w:r>
        <w:rPr>
          <w:rFonts w:ascii="IRNazanin" w:hAnsi="IRNazanin" w:eastAsia="IRNazanin"/>
          <w:color w:val="111111"/>
          <w:sz w:val="28"/>
          <w:sz w:val="28"/>
          <w:szCs w:val="28"/>
          <w:rtl w:val="true"/>
          <w:lang w:bidi="fa-IR"/>
        </w:rPr>
        <w:t xml:space="preserve">نيافريد،اين گمان كافران است به خداى،واى بر </w:t>
      </w:r>
      <w:r>
        <w:rPr>
          <w:rStyle w:val="FootnoteAnchor"/>
          <w:rtl w:val="true"/>
        </w:rPr>
        <w:footnoteReference w:id="4225"/>
      </w:r>
      <w:r>
        <w:rPr>
          <w:rFonts w:ascii="Amiri" w:hAnsi="Amiri" w:eastAsia="Amiri" w:cs="Amiri"/>
          <w:color w:val="111111"/>
          <w:sz w:val="28"/>
          <w:sz w:val="28"/>
          <w:szCs w:val="28"/>
          <w:rtl w:val="true"/>
          <w:lang w:bidi="ar-SA"/>
        </w:rPr>
        <w:t>ايشان از آتش 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قضاء كه فرمودى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خداست به طاعت،و نهى او از معصيت،و وعده ثواب است برآن،و وعيد عقاب است بر اين،و ترغيب و ترهيب به طاعت و معصيت،و تمكين از فعل حسنه،و خذلان اهل عصيان بر معصيت،اين قضاء خداست افعال ما را،و قدر اوست اعمال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بيرون از اين ظنّ مبر،كه ظنّ آن،عمل را احباط كند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شامى بر پاى خاست </w:t>
      </w:r>
      <w:r>
        <w:rPr>
          <w:rStyle w:val="FootnoteAnchor"/>
          <w:rtl w:val="true"/>
        </w:rPr>
        <w:footnoteReference w:id="4226"/>
      </w:r>
      <w:r>
        <w:rPr>
          <w:rFonts w:ascii="IRNazanin" w:hAnsi="IRNazanin" w:eastAsia="IRNazanin"/>
          <w:color w:val="111111"/>
          <w:sz w:val="28"/>
          <w:sz w:val="28"/>
          <w:szCs w:val="28"/>
          <w:rtl w:val="true"/>
          <w:lang w:bidi="fa-IR"/>
        </w:rPr>
        <w:t>شادمان،و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فرّجت عنّي فرّج اللّٰه </w:t>
      </w:r>
    </w:p>
    <w:p>
      <w:pPr>
        <w:pStyle w:val="BookText"/>
        <w:rPr/>
      </w:pPr>
      <w:r>
        <w:rPr>
          <w:rFonts w:ascii="Amiri" w:hAnsi="Amiri" w:eastAsia="Amiri" w:cs="Amiri"/>
          <w:color w:val="111111"/>
          <w:sz w:val="28"/>
          <w:sz w:val="28"/>
          <w:szCs w:val="28"/>
          <w:rtl w:val="true"/>
          <w:lang w:bidi="ar-SA"/>
        </w:rPr>
        <w:t>عنك،مرا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4227"/>
      </w:r>
      <w:r>
        <w:rPr>
          <w:rFonts w:ascii="Amiri" w:hAnsi="Amiri" w:eastAsia="Amiri" w:cs="Amiri"/>
          <w:color w:val="111111"/>
          <w:sz w:val="28"/>
          <w:sz w:val="28"/>
          <w:szCs w:val="28"/>
          <w:rtl w:val="true"/>
          <w:lang w:bidi="ar-SA"/>
        </w:rPr>
        <w:t>شبهه فرج دادى كه خداى تو را از مكاره فرج دهاد،و اين بيتها انشا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الامام الّذي نرجوا </w:t>
      </w:r>
      <w:r>
        <w:rPr>
          <w:rStyle w:val="FootnoteAnchor"/>
          <w:rtl w:val="true"/>
        </w:rPr>
        <w:footnoteReference w:id="4228"/>
      </w:r>
      <w:r>
        <w:rPr>
          <w:rFonts w:ascii="Amiri" w:hAnsi="Amiri" w:eastAsia="Amiri" w:cs="Amiri"/>
          <w:color w:val="111111"/>
          <w:sz w:val="28"/>
          <w:sz w:val="28"/>
          <w:szCs w:val="28"/>
          <w:rtl w:val="true"/>
          <w:lang w:bidi="ar-SA"/>
        </w:rPr>
        <w:t>بطاعتهيوم المآب من الرّحمن غفرانا</w:t>
      </w:r>
    </w:p>
    <w:p>
      <w:pPr>
        <w:pStyle w:val="BookText"/>
        <w:rPr/>
      </w:pPr>
      <w:r>
        <w:rPr>
          <w:rFonts w:ascii="Amiri" w:hAnsi="Amiri" w:eastAsia="Amiri" w:cs="Amiri"/>
          <w:color w:val="111111"/>
          <w:sz w:val="28"/>
          <w:sz w:val="28"/>
          <w:szCs w:val="28"/>
          <w:rtl w:val="true"/>
          <w:lang w:bidi="ar-SA"/>
        </w:rPr>
        <w:t>اوضحت من ديننا ما كان ملتبساجزاك ربّك بالاحسان احسانا</w:t>
      </w:r>
    </w:p>
    <w:p>
      <w:pPr>
        <w:pStyle w:val="BookText"/>
        <w:rPr/>
      </w:pPr>
      <w:r>
        <w:rPr>
          <w:rFonts w:ascii="IRNazanin" w:hAnsi="IRNazanin" w:eastAsia="IRNazanin"/>
          <w:color w:val="111111"/>
          <w:sz w:val="28"/>
          <w:sz w:val="28"/>
          <w:szCs w:val="28"/>
          <w:rtl w:val="true"/>
          <w:lang w:bidi="fa-IR"/>
        </w:rPr>
        <w:t>ابو حنيفة النّعمان بن ثابت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در نزديك صادق جعفر بن محمّد الباقر عليهما السّلام </w:t>
      </w:r>
      <w:r>
        <w:rPr>
          <w:rStyle w:val="FootnoteAnchor"/>
          <w:rtl w:val="true"/>
        </w:rPr>
        <w:footnoteReference w:id="4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شدم،و او را سلام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آمدم،موسى جعفر را ديدم در دهليز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w:t>
      </w:r>
      <w:r>
        <w:rPr>
          <w:rFonts w:eastAsia="IRNazanin" w:cs="IRNazanin"/>
          <w:color w:val="111111"/>
          <w:sz w:val="28"/>
          <w:szCs w:val="28"/>
          <w:rtl w:val="true"/>
          <w:lang w:bidi="fa-IR"/>
        </w:rPr>
        <w:t xml:space="preserve">] </w:t>
      </w:r>
      <w:r>
        <w:rPr>
          <w:rStyle w:val="FootnoteAnchor"/>
          <w:rtl w:val="true"/>
        </w:rPr>
        <w:footnoteReference w:id="4230"/>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سخت كوچك بود </w:t>
      </w:r>
      <w:r>
        <w:rPr>
          <w:rStyle w:val="FootnoteAnchor"/>
          <w:rtl w:val="true"/>
        </w:rPr>
        <w:footnoteReference w:id="4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تا او را امتحان كنم،گفتم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يحدث الغريب عندكم،غريبى كه به شهر شما رسد كجا قضاى حاجت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 جويها و زيردار ميوه ها و پيرامن سرايها و رهگذرها و مسجدها اجتناب كند،و آنجا كه خواهد جز اين قضاى حاجت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بشنيدم از او در چشم من افتاد ترفّع </w:t>
      </w:r>
      <w:r>
        <w:rPr>
          <w:rStyle w:val="FootnoteAnchor"/>
          <w:rtl w:val="true"/>
        </w:rPr>
        <w:footnoteReference w:id="4232"/>
      </w:r>
      <w:r>
        <w:rPr>
          <w:rFonts w:ascii="IRNazanin" w:hAnsi="IRNazanin" w:eastAsia="IRNazanin"/>
          <w:color w:val="111111"/>
          <w:sz w:val="28"/>
          <w:sz w:val="28"/>
          <w:szCs w:val="28"/>
          <w:rtl w:val="true"/>
          <w:lang w:bidi="fa-IR"/>
        </w:rPr>
        <w:t>تمام،گفتم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بپرسم به دستورى؟گفت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بنده از كيست؟ در من نگريد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تا تو را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بنشستم،گفت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معصيت از چند وجه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خداست،يا از بنده،يا از خدا و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خداست دون بنده،خدا از آن عادل تر است كه بنده را به فعلى كه او نكرده باشد مؤاخذه كند،كه بس </w:t>
      </w:r>
      <w:r>
        <w:rPr>
          <w:rStyle w:val="FootnoteAnchor"/>
          <w:rtl w:val="true"/>
        </w:rPr>
        <w:footnoteReference w:id="4233"/>
      </w:r>
      <w:r>
        <w:rPr>
          <w:rFonts w:ascii="Amiri" w:hAnsi="Amiri" w:eastAsia="Amiri" w:cs="Amiri"/>
          <w:color w:val="111111"/>
          <w:sz w:val="28"/>
          <w:sz w:val="28"/>
          <w:szCs w:val="28"/>
          <w:rtl w:val="true"/>
          <w:lang w:bidi="ar-SA"/>
        </w:rPr>
        <w:t xml:space="preserve">اين ظلم باشد </w:t>
      </w:r>
      <w:r>
        <w:rPr>
          <w:rStyle w:val="FootnoteAnchor"/>
          <w:rtl w:val="true"/>
        </w:rPr>
        <w:footnoteReference w:id="4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از خدا و بنده است،پس او شريك بنده باشد </w:t>
      </w:r>
      <w:r>
        <w:rPr>
          <w:rStyle w:val="FootnoteAnchor"/>
          <w:rtl w:val="true"/>
        </w:rPr>
        <w:footnoteReference w:id="4235"/>
      </w:r>
      <w:r>
        <w:rPr>
          <w:rFonts w:ascii="IRNazanin" w:hAnsi="IRNazanin" w:eastAsia="IRNazanin"/>
          <w:color w:val="111111"/>
          <w:sz w:val="28"/>
          <w:sz w:val="28"/>
          <w:szCs w:val="28"/>
          <w:rtl w:val="true"/>
          <w:lang w:bidi="fa-IR"/>
        </w:rPr>
        <w:t xml:space="preserve">،و قوى اولى </w:t>
      </w:r>
      <w:r>
        <w:rPr>
          <w:rStyle w:val="FootnoteAnchor"/>
          <w:rtl w:val="true"/>
        </w:rPr>
        <w:footnoteReference w:id="4236"/>
      </w:r>
      <w:r>
        <w:rPr>
          <w:rFonts w:ascii="IRNazanin" w:hAnsi="IRNazanin" w:eastAsia="IRNazanin"/>
          <w:color w:val="111111"/>
          <w:sz w:val="28"/>
          <w:sz w:val="28"/>
          <w:szCs w:val="28"/>
          <w:rtl w:val="true"/>
          <w:lang w:bidi="fa-IR"/>
        </w:rPr>
        <w:t xml:space="preserve">باشد به انصاف و </w:t>
      </w:r>
      <w:r>
        <w:rPr>
          <w:rStyle w:val="FootnoteAnchor"/>
          <w:rtl w:val="true"/>
        </w:rPr>
        <w:footnoteReference w:id="4237"/>
      </w:r>
      <w:r>
        <w:rPr>
          <w:rFonts w:ascii="Amiri" w:hAnsi="Amiri" w:eastAsia="Amiri" w:cs="Amiri"/>
          <w:color w:val="111111"/>
          <w:sz w:val="28"/>
          <w:sz w:val="28"/>
          <w:szCs w:val="28"/>
          <w:rtl w:val="true"/>
          <w:lang w:bidi="ar-SA"/>
        </w:rPr>
        <w:t>بنده ضعيفش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بنده است تنها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وقع الامر و اليه توجه النهى،و له حق الثواب و العقاب،و وجب الجنة و النار ،لا جرم امر به اوست،و نهى او راست،و ثواب و </w:t>
      </w:r>
    </w:p>
    <w:p>
      <w:pPr>
        <w:pStyle w:val="BookText"/>
        <w:rPr/>
      </w:pPr>
      <w:r>
        <w:rPr>
          <w:rFonts w:ascii="IRNazanin" w:hAnsi="IRNazanin" w:eastAsia="IRNazanin"/>
          <w:color w:val="111111"/>
          <w:sz w:val="28"/>
          <w:sz w:val="28"/>
          <w:szCs w:val="28"/>
          <w:rtl w:val="true"/>
          <w:lang w:bidi="fa-IR"/>
        </w:rPr>
        <w:t>عقاب متعلّق به اوست،و بهشت و دوزخ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گفت،چون اين بشنيدم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وَ اللّٰهُ سَمِيعٌ عَلِيمٌ </w:t>
      </w:r>
      <w:r>
        <w:rPr>
          <w:rStyle w:val="FootnoteAnchor"/>
          <w:rtl w:val="true"/>
        </w:rPr>
        <w:footnoteReference w:id="4238"/>
      </w:r>
      <w:r>
        <w:rPr>
          <w:rFonts w:ascii="IRNazanin" w:hAnsi="IRNazanin" w:eastAsia="IRNazanin"/>
          <w:color w:val="111111"/>
          <w:sz w:val="28"/>
          <w:sz w:val="28"/>
          <w:szCs w:val="28"/>
          <w:rtl w:val="true"/>
          <w:lang w:bidi="fa-IR"/>
        </w:rPr>
        <w:t xml:space="preserve">،و بهرى اهل علم اين معنى به نظم آوردند و گفتند </w:t>
      </w:r>
      <w:r>
        <w:rPr>
          <w:rStyle w:val="FootnoteAnchor"/>
          <w:rtl w:val="true"/>
        </w:rPr>
        <w:footnoteReference w:id="4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تخل أفعالنا اللاّتي نذمّ بهااحدى ثلاث خصال حين نأتيها</w:t>
      </w:r>
    </w:p>
    <w:p>
      <w:pPr>
        <w:pStyle w:val="BookText"/>
        <w:rPr/>
      </w:pPr>
      <w:r>
        <w:rPr>
          <w:rFonts w:ascii="Amiri" w:hAnsi="Amiri" w:eastAsia="Amiri" w:cs="Amiri"/>
          <w:color w:val="111111"/>
          <w:sz w:val="28"/>
          <w:sz w:val="28"/>
          <w:szCs w:val="28"/>
          <w:rtl w:val="true"/>
          <w:lang w:bidi="ar-SA"/>
        </w:rPr>
        <w:t xml:space="preserve">إما تفرّد </w:t>
      </w:r>
      <w:r>
        <w:rPr>
          <w:rStyle w:val="FootnoteAnchor"/>
          <w:rtl w:val="true"/>
        </w:rPr>
        <w:footnoteReference w:id="4240"/>
      </w:r>
      <w:r>
        <w:rPr>
          <w:rFonts w:ascii="Amiri" w:hAnsi="Amiri" w:eastAsia="Amiri" w:cs="Amiri"/>
          <w:color w:val="111111"/>
          <w:sz w:val="28"/>
          <w:sz w:val="28"/>
          <w:szCs w:val="28"/>
          <w:rtl w:val="true"/>
          <w:lang w:bidi="ar-SA"/>
        </w:rPr>
        <w:t>بارينا بصنعتهافيسقط اللّوم عنّا حين ننشيها</w:t>
      </w:r>
    </w:p>
    <w:p>
      <w:pPr>
        <w:pStyle w:val="BookText"/>
        <w:rPr/>
      </w:pPr>
      <w:r>
        <w:rPr>
          <w:rFonts w:ascii="Amiri" w:hAnsi="Amiri" w:eastAsia="Amiri" w:cs="Amiri"/>
          <w:color w:val="111111"/>
          <w:sz w:val="28"/>
          <w:sz w:val="28"/>
          <w:szCs w:val="28"/>
          <w:rtl w:val="true"/>
          <w:lang w:bidi="ar-SA"/>
        </w:rPr>
        <w:t>او كان يشركنا فيها فيلحقهما سوف يلحقنا من لايم فيها</w:t>
      </w:r>
    </w:p>
    <w:p>
      <w:pPr>
        <w:pStyle w:val="BookText"/>
        <w:rPr/>
      </w:pPr>
      <w:r>
        <w:rPr>
          <w:rFonts w:ascii="Amiri" w:hAnsi="Amiri" w:eastAsia="Amiri" w:cs="Amiri"/>
          <w:color w:val="111111"/>
          <w:sz w:val="28"/>
          <w:sz w:val="28"/>
          <w:szCs w:val="28"/>
          <w:rtl w:val="true"/>
          <w:lang w:bidi="ar-SA"/>
        </w:rPr>
        <w:t>أو لم تكن لإلهي في جنايتهاذنب فما الذّنب الّا ذنب جانيها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مِمّٰا رَزَقْنٰاكُمْ ،خطاب است جمله مؤمنان را به انفاق و نفقه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 كردند در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زكات است براى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امر خداست،و امر او بر وجوب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وعيد مقرون بكرد،و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4241"/>
      </w:r>
      <w:r>
        <w:rPr>
          <w:rFonts w:ascii="Amiri" w:hAnsi="Amiri" w:eastAsia="Amiri" w:cs="Amiri"/>
          <w:color w:val="111111"/>
          <w:sz w:val="28"/>
          <w:sz w:val="28"/>
          <w:szCs w:val="28"/>
          <w:rtl w:val="true"/>
          <w:lang w:bidi="ar-SA"/>
        </w:rPr>
        <w:t>ترك واجب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جماعتى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نفقه عيال است،و امر بر وجه استحباب است و وعيد نيست،در آيت بيشتر از اخبار نيست عن عظم يوم القيامة،و اين اختيار </w:t>
      </w:r>
      <w:r>
        <w:rPr>
          <w:rStyle w:val="FootnoteAnchor"/>
          <w:rtl w:val="true"/>
        </w:rPr>
        <w:footnoteReference w:id="4242"/>
      </w:r>
      <w:r>
        <w:rPr>
          <w:rFonts w:ascii="IRNazanin" w:hAnsi="IRNazanin" w:eastAsia="IRNazanin"/>
          <w:color w:val="111111"/>
          <w:sz w:val="28"/>
          <w:sz w:val="28"/>
          <w:szCs w:val="28"/>
          <w:rtl w:val="true"/>
          <w:lang w:bidi="fa-IR"/>
        </w:rPr>
        <w:t>ابو القاسم بلخى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است در زكات و صدقه و نفقه،و اين اولى </w:t>
      </w:r>
      <w:r>
        <w:rPr>
          <w:rStyle w:val="FootnoteAnchor"/>
          <w:rtl w:val="true"/>
        </w:rPr>
        <w:footnoteReference w:id="4243"/>
      </w:r>
      <w:r>
        <w:rPr>
          <w:rFonts w:ascii="Amiri" w:hAnsi="Amiri" w:eastAsia="Amiri" w:cs="Amiri"/>
          <w:color w:val="111111"/>
          <w:sz w:val="28"/>
          <w:sz w:val="28"/>
          <w:szCs w:val="28"/>
          <w:rtl w:val="true"/>
          <w:lang w:bidi="ar-SA"/>
        </w:rPr>
        <w:t>است براى عموم فايده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 رزق بگفته ايم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كسى را باشد كه به آن منتفع شود، و كس را نبود كه او را از آن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يَأْتِيَ يَوْمٌ </w:t>
      </w:r>
      <w:r>
        <w:rPr>
          <w:rStyle w:val="FootnoteAnchor"/>
          <w:rtl w:val="true"/>
        </w:rPr>
        <w:footnoteReference w:id="4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w:t>
      </w:r>
      <w:r>
        <w:rPr>
          <w:rFonts w:eastAsia="IRNazanin" w:cs="IRNazanin"/>
          <w:color w:val="111111"/>
          <w:sz w:val="28"/>
          <w:szCs w:val="28"/>
          <w:rtl w:val="true"/>
          <w:lang w:bidi="fa-IR"/>
        </w:rPr>
        <w:t xml:space="preserve">] </w:t>
      </w:r>
      <w:r>
        <w:rPr>
          <w:rStyle w:val="FootnoteAnchor"/>
          <w:rtl w:val="true"/>
        </w:rPr>
        <w:footnoteReference w:id="4245"/>
      </w:r>
      <w:r>
        <w:rPr>
          <w:rFonts w:ascii="Amiri" w:hAnsi="Amiri" w:eastAsia="Amiri" w:cs="Amiri"/>
          <w:color w:val="111111"/>
          <w:sz w:val="28"/>
          <w:sz w:val="28"/>
          <w:szCs w:val="28"/>
          <w:rtl w:val="true"/>
          <w:lang w:bidi="ar-SA"/>
        </w:rPr>
        <w:t xml:space="preserve">ازآن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آيد كه در او</w:t>
      </w:r>
      <w:r>
        <w:rPr>
          <w:rFonts w:eastAsia="Amiri" w:cs="Amiri" w:ascii="Amiri" w:hAnsi="Amiri"/>
          <w:color w:val="111111"/>
          <w:sz w:val="28"/>
          <w:szCs w:val="28"/>
          <w:rtl w:val="true"/>
          <w:lang w:bidi="ar-SA"/>
        </w:rPr>
        <w:t xml:space="preserve">] </w:t>
      </w:r>
      <w:r>
        <w:rPr>
          <w:rStyle w:val="FootnoteAnchor"/>
          <w:rtl w:val="true"/>
        </w:rPr>
        <w:footnoteReference w:id="4246"/>
      </w:r>
      <w:r>
        <w:rPr>
          <w:rFonts w:ascii="Amiri" w:hAnsi="Amiri" w:eastAsia="Amiri" w:cs="Amiri"/>
          <w:color w:val="111111"/>
          <w:sz w:val="28"/>
          <w:sz w:val="28"/>
          <w:szCs w:val="28"/>
          <w:rtl w:val="true"/>
          <w:lang w:bidi="ar-SA"/>
        </w:rPr>
        <w:t>بيع نباشد و دوستى نباشد و شفاعت نباشد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عمرو و ابن كثير مى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فِيهِ وَ لاٰ خُلَّةٌ وَ لاٰ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فتح، </w:t>
      </w:r>
    </w:p>
    <w:p>
      <w:pPr>
        <w:pStyle w:val="BookText"/>
        <w:rPr/>
      </w:pPr>
      <w:r>
        <w:rPr>
          <w:rFonts w:ascii="IRNazanin" w:hAnsi="IRNazanin" w:eastAsia="IRNazanin"/>
          <w:color w:val="111111"/>
          <w:sz w:val="28"/>
          <w:sz w:val="28"/>
          <w:szCs w:val="28"/>
          <w:rtl w:val="true"/>
          <w:lang w:bidi="fa-IR"/>
        </w:rPr>
        <w:t>بى تنوين،و باقى قرّاء به رفع و 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 المتاع بالثّمن باشد،و نقيض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خالص باشد،كأنّه من خلال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الخلّة الحاجة،و الخلّة الخصلة،و الخلّة ما كان حلوا من المرعى،و خلال الشّىء وسطه،و الخلل</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فى الشّىء، و الخلّ الخليل،و الخلّ الطّريق فى الرّمل،و الخليل من الحبيب من الخلّة،و الفقير من الخلّة و هى الحاجة،قال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أتاه خليل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Style w:val="FootnoteAnchor"/>
          <w:rtl w:val="true"/>
        </w:rPr>
        <w:footnoteReference w:id="4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4248"/>
      </w:r>
      <w:r>
        <w:rPr>
          <w:rFonts w:ascii="Amiri" w:hAnsi="Amiri" w:eastAsia="Amiri" w:cs="Amiri"/>
          <w:color w:val="111111"/>
          <w:sz w:val="28"/>
          <w:sz w:val="28"/>
          <w:szCs w:val="28"/>
          <w:rtl w:val="true"/>
          <w:lang w:bidi="ar-SA"/>
        </w:rPr>
        <w:t>لا غايب مالي و لا حرم</w:t>
      </w:r>
    </w:p>
    <w:p>
      <w:pPr>
        <w:pStyle w:val="BookText"/>
        <w:rPr/>
      </w:pPr>
      <w:r>
        <w:rPr>
          <w:rFonts w:ascii="Amiri" w:hAnsi="Amiri" w:eastAsia="Amiri" w:cs="Amiri"/>
          <w:color w:val="111111"/>
          <w:sz w:val="28"/>
          <w:sz w:val="28"/>
          <w:szCs w:val="28"/>
          <w:rtl w:val="true"/>
          <w:lang w:bidi="ar-SA"/>
        </w:rPr>
        <w:t>وَ لاٰ شَفٰاعَةٌ ،و اصله من الشّفع و هو خلاف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دوم</w:t>
      </w:r>
      <w:r>
        <w:rPr>
          <w:rFonts w:eastAsia="Amiri" w:cs="Amiri" w:ascii="Amiri" w:hAnsi="Amiri"/>
          <w:color w:val="111111"/>
          <w:sz w:val="28"/>
          <w:szCs w:val="28"/>
          <w:rtl w:val="true"/>
          <w:lang w:bidi="ar-SA"/>
        </w:rPr>
        <w:t xml:space="preserve">] </w:t>
      </w:r>
      <w:r>
        <w:rPr>
          <w:rStyle w:val="FootnoteAnchor"/>
          <w:rtl w:val="true"/>
        </w:rPr>
        <w:footnoteReference w:id="4249"/>
      </w:r>
      <w:r>
        <w:rPr>
          <w:rFonts w:ascii="IRNazanin" w:hAnsi="IRNazanin" w:eastAsia="IRNazanin"/>
          <w:color w:val="111111"/>
          <w:sz w:val="28"/>
          <w:sz w:val="28"/>
          <w:szCs w:val="28"/>
          <w:rtl w:val="true"/>
          <w:lang w:bidi="fa-IR"/>
        </w:rPr>
        <w:t xml:space="preserve">صاحب حاجت باشد،و نظر به اين معنى را گفت اميرالمؤمنين </w:t>
      </w:r>
      <w:r>
        <w:rPr>
          <w:rStyle w:val="FootnoteAnchor"/>
          <w:rtl w:val="true"/>
        </w:rPr>
        <w:footnoteReference w:id="4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الشّفيع جناح الطّالب، و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251"/>
      </w:r>
      <w:r>
        <w:rPr>
          <w:rFonts w:ascii="Amiri" w:hAnsi="Amiri" w:eastAsia="Amiri" w:cs="Amiri"/>
          <w:color w:val="111111"/>
          <w:sz w:val="28"/>
          <w:sz w:val="28"/>
          <w:szCs w:val="28"/>
          <w:rtl w:val="true"/>
          <w:lang w:bidi="ar-SA"/>
        </w:rPr>
        <w:t>اجماع مخصوص است براى آن كه خلاف نيست از ميان امّت كه شفاعت خواهد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با اصحاب وعيد خلاف در آن است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زياده </w:t>
      </w:r>
      <w:r>
        <w:rPr>
          <w:rStyle w:val="FootnoteAnchor"/>
          <w:rtl w:val="true"/>
        </w:rPr>
        <w:footnoteReference w:id="4252"/>
      </w:r>
      <w:r>
        <w:rPr>
          <w:rFonts w:ascii="IRNazanin" w:hAnsi="IRNazanin" w:eastAsia="IRNazanin"/>
          <w:color w:val="111111"/>
          <w:sz w:val="28"/>
          <w:sz w:val="28"/>
          <w:szCs w:val="28"/>
          <w:rtl w:val="true"/>
          <w:lang w:bidi="fa-IR"/>
        </w:rPr>
        <w:t>و منافع باشد،و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اسقاط مضارّ،و قطع است كه به كفّار نرسد،و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فسّاق اهل صلاة </w:t>
      </w:r>
      <w:r>
        <w:rPr>
          <w:rStyle w:val="FootnoteAnchor"/>
          <w:rtl w:val="true"/>
        </w:rPr>
        <w:footnoteReference w:id="4253"/>
      </w:r>
      <w:r>
        <w:rPr>
          <w:rFonts w:ascii="IRNazanin" w:hAnsi="IRNazanin" w:eastAsia="IRNazanin"/>
          <w:color w:val="111111"/>
          <w:sz w:val="28"/>
          <w:sz w:val="28"/>
          <w:szCs w:val="28"/>
          <w:rtl w:val="true"/>
          <w:lang w:bidi="fa-IR"/>
        </w:rPr>
        <w:t>رسد،</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شفاعتي لاهل الكبائر من امّتي، و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تايبان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در آيت كس نگفت كه اصلا شفاعت نخواهد بودن،يا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شفاعة لاحد فى الكفّار،و امّا،لا شفاعة فى الفسّاق الّا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الْكٰافِرُونَ هُمُ الظّٰالِمُونَ ،لانّهم يضعون العبادة في غير موضعها،كافران ظالمان اند براى آن كه نه عبادت به جاى خود مى نهند،و روا بود كه گوييم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نفس خوداند،به آن معنى كه به فعل كفر </w:t>
      </w:r>
      <w:r>
        <w:rPr>
          <w:rStyle w:val="FootnoteAnchor"/>
          <w:rtl w:val="true"/>
        </w:rPr>
        <w:footnoteReference w:id="4254"/>
      </w:r>
      <w:r>
        <w:rPr>
          <w:rFonts w:ascii="IRNazanin" w:hAnsi="IRNazanin" w:eastAsia="IRNazanin"/>
          <w:color w:val="111111"/>
          <w:sz w:val="28"/>
          <w:sz w:val="28"/>
          <w:szCs w:val="28"/>
          <w:rtl w:val="true"/>
          <w:lang w:bidi="fa-IR"/>
        </w:rPr>
        <w:t>مستحقّ ضرر عقوبت 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الآية،ابىّ بن كعب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بپرسيد كه كدام آيت در كتاب خدا عظيم تر است يا ابا المنذر؟من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p>
    <w:p>
      <w:pPr>
        <w:pStyle w:val="BookText"/>
        <w:rPr/>
      </w:pPr>
      <w:r>
        <w:rPr>
          <w:rFonts w:ascii="IRNazanin" w:hAnsi="IRNazanin" w:eastAsia="IRNazanin"/>
          <w:color w:val="111111"/>
          <w:sz w:val="28"/>
          <w:sz w:val="28"/>
          <w:szCs w:val="28"/>
          <w:rtl w:val="true"/>
          <w:lang w:bidi="fa-IR"/>
        </w:rPr>
        <w:t xml:space="preserve">اعلم و رسوله </w:t>
      </w:r>
      <w:r>
        <w:rPr>
          <w:rStyle w:val="FootnoteAnchor"/>
          <w:rtl w:val="true"/>
        </w:rPr>
        <w:footnoteReference w:id="4255"/>
      </w:r>
      <w:r>
        <w:rPr>
          <w:rFonts w:ascii="IRNazanin" w:hAnsi="IRNazanin" w:eastAsia="IRNazanin"/>
          <w:color w:val="111111"/>
          <w:sz w:val="28"/>
          <w:sz w:val="28"/>
          <w:szCs w:val="28"/>
          <w:rtl w:val="true"/>
          <w:lang w:bidi="fa-IR"/>
        </w:rPr>
        <w:t xml:space="preserve">،ديگرباره پرسيد تا سه بار،من گفتم </w:t>
      </w:r>
      <w:r>
        <w:rPr>
          <w:rStyle w:val="FootnoteAnchor"/>
          <w:rtl w:val="true"/>
        </w:rPr>
        <w:footnoteReference w:id="4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پيغمبرش اعلم اند،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سينه من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هنيئا لك العلم يا ابا المنذر ،گوارنده باد تو را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من به امر اوست كه اين آيت را زبانى است كه تقديس و تنزيه خداى مى گويد به نزديك ساق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او آية الكرسىّ بخواند در عقبه </w:t>
      </w:r>
      <w:r>
        <w:rPr>
          <w:rStyle w:val="FootnoteAnchor"/>
          <w:rtl w:val="true"/>
        </w:rPr>
        <w:footnoteReference w:id="4257"/>
      </w:r>
      <w:r>
        <w:rPr>
          <w:rFonts w:ascii="IRNazanin" w:hAnsi="IRNazanin" w:eastAsia="IRNazanin"/>
          <w:color w:val="111111"/>
          <w:sz w:val="28"/>
          <w:sz w:val="28"/>
          <w:szCs w:val="28"/>
          <w:rtl w:val="true"/>
          <w:lang w:bidi="fa-IR"/>
        </w:rPr>
        <w:t xml:space="preserve">هر فريضه،تولّاى قبض روح او خداى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باشد كه با پيغمبران خداى تعالى جهاد كرده باشد تا شهادت يافتن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مسعود گفت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 و قُلْ هُوَ اللّٰهُ أَحَدٌ عظيم تر است از همه چيزى كه دون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آيتهاى قرآن آية الكرسىّ است </w:t>
      </w:r>
      <w:r>
        <w:rPr>
          <w:rStyle w:val="FootnoteAnchor"/>
          <w:rtl w:val="true"/>
        </w:rPr>
        <w:footnoteReference w:id="4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عاقل </w:t>
      </w:r>
      <w:r>
        <w:rPr>
          <w:rStyle w:val="FootnoteAnchor"/>
          <w:rtl w:val="true"/>
        </w:rPr>
        <w:footnoteReference w:id="4260"/>
      </w:r>
      <w:r>
        <w:rPr>
          <w:rFonts w:ascii="Amiri" w:hAnsi="Amiri" w:eastAsia="Amiri" w:cs="Amiri"/>
          <w:color w:val="111111"/>
          <w:sz w:val="28"/>
          <w:sz w:val="28"/>
          <w:szCs w:val="28"/>
          <w:rtl w:val="true"/>
          <w:lang w:bidi="ar-SA"/>
        </w:rPr>
        <w:t>باشد كه به وقت خفتن آية الكرسىّ نخواند و آخر سورة البقرة،يعنى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 الرَّسُولُ </w:t>
      </w:r>
      <w:r>
        <w:rPr>
          <w:rStyle w:val="FootnoteAnchor"/>
          <w:rtl w:val="true"/>
        </w:rPr>
        <w:footnoteReference w:id="4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سورۀ كه آن از كنز عرش است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كند از پدرش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فرمود </w:t>
      </w:r>
      <w:r>
        <w:rPr>
          <w:rStyle w:val="FootnoteAnchor"/>
          <w:rtl w:val="true"/>
        </w:rPr>
        <w:footnoteReference w:id="4262"/>
      </w:r>
      <w:r>
        <w:rPr>
          <w:rFonts w:ascii="IRNazanin" w:hAnsi="IRNazanin" w:eastAsia="IRNazanin"/>
          <w:color w:val="111111"/>
          <w:sz w:val="28"/>
          <w:sz w:val="28"/>
          <w:szCs w:val="28"/>
          <w:rtl w:val="true"/>
          <w:lang w:bidi="fa-IR"/>
        </w:rPr>
        <w:t>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آية الكرسىّ فرود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آيتى فرود آمد از كنز عرش كه هر بتى كه در مشرق و مغرب بود به روى در آمد </w:t>
      </w:r>
      <w:r>
        <w:rPr>
          <w:rStyle w:val="FootnoteAnchor"/>
          <w:rtl w:val="true"/>
        </w:rPr>
        <w:footnoteReference w:id="4263"/>
      </w:r>
      <w:r>
        <w:rPr>
          <w:rFonts w:ascii="IRNazanin" w:hAnsi="IRNazanin" w:eastAsia="IRNazanin"/>
          <w:color w:val="111111"/>
          <w:sz w:val="28"/>
          <w:sz w:val="28"/>
          <w:szCs w:val="28"/>
          <w:rtl w:val="true"/>
          <w:lang w:bidi="fa-IR"/>
        </w:rPr>
        <w:t>،و ابليس بترسيد و گفت قومش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حادثه </w:t>
      </w:r>
      <w:r>
        <w:rPr>
          <w:rStyle w:val="FootnoteAnchor"/>
          <w:rtl w:val="true"/>
        </w:rPr>
        <w:footnoteReference w:id="4264"/>
      </w:r>
      <w:r>
        <w:rPr>
          <w:rFonts w:ascii="IRNazanin" w:hAnsi="IRNazanin" w:eastAsia="IRNazanin"/>
          <w:color w:val="111111"/>
          <w:sz w:val="28"/>
          <w:sz w:val="28"/>
          <w:szCs w:val="28"/>
          <w:rtl w:val="true"/>
          <w:lang w:bidi="fa-IR"/>
        </w:rPr>
        <w:t>عظيم افتاد،بباشيد تا من در مشارق و مغارب بگردم تا چه حادثه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بگرديد تا به مدينه رسيد،مردى را </w:t>
      </w:r>
    </w:p>
    <w:p>
      <w:pPr>
        <w:pStyle w:val="BookText"/>
        <w:rPr/>
      </w:pPr>
      <w:r>
        <w:rPr>
          <w:rFonts w:ascii="IRNazanin" w:hAnsi="IRNazanin" w:eastAsia="IRNazanin"/>
          <w:color w:val="111111"/>
          <w:sz w:val="28"/>
          <w:sz w:val="28"/>
          <w:szCs w:val="28"/>
          <w:rtl w:val="true"/>
          <w:lang w:bidi="fa-IR"/>
        </w:rPr>
        <w:t>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 افتاد دوش؟گفت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Style w:val="FootnoteAnchor"/>
          <w:rtl w:val="true"/>
        </w:rPr>
        <w:footnoteReference w:id="4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گفت آيتى فرود آمد از كنزهاى عرش كه اصنام عالم براى آن به روى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به نزديك </w:t>
      </w:r>
      <w:r>
        <w:rPr>
          <w:rStyle w:val="FootnoteAnchor"/>
          <w:rtl w:val="true"/>
        </w:rPr>
        <w:footnoteReference w:id="4266"/>
      </w:r>
      <w:r>
        <w:rPr>
          <w:rFonts w:ascii="IRNazanin" w:hAnsi="IRNazanin" w:eastAsia="IRNazanin"/>
          <w:color w:val="111111"/>
          <w:sz w:val="28"/>
          <w:sz w:val="28"/>
          <w:szCs w:val="28"/>
          <w:rtl w:val="true"/>
          <w:lang w:bidi="fa-IR"/>
        </w:rPr>
        <w:t>اصحاب آمد 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هيچ سرايى </w:t>
      </w:r>
      <w:r>
        <w:rPr>
          <w:rStyle w:val="FootnoteAnchor"/>
          <w:rtl w:val="true"/>
        </w:rPr>
        <w:footnoteReference w:id="4267"/>
      </w:r>
      <w:r>
        <w:rPr>
          <w:rFonts w:ascii="IRNazanin" w:hAnsi="IRNazanin" w:eastAsia="IRNazanin"/>
          <w:color w:val="111111"/>
          <w:sz w:val="28"/>
          <w:sz w:val="28"/>
          <w:szCs w:val="28"/>
          <w:rtl w:val="true"/>
          <w:lang w:bidi="fa-IR"/>
        </w:rPr>
        <w:t xml:space="preserve">نخوانند </w:t>
      </w:r>
      <w:r>
        <w:rPr>
          <w:rStyle w:val="FootnoteAnchor"/>
          <w:rtl w:val="true"/>
        </w:rPr>
        <w:footnoteReference w:id="4268"/>
      </w:r>
      <w:r>
        <w:rPr>
          <w:rFonts w:ascii="Amiri" w:hAnsi="Amiri" w:eastAsia="Amiri" w:cs="Amiri"/>
          <w:color w:val="111111"/>
          <w:sz w:val="28"/>
          <w:sz w:val="28"/>
          <w:szCs w:val="28"/>
          <w:rtl w:val="true"/>
          <w:lang w:bidi="ar-SA"/>
        </w:rPr>
        <w:t xml:space="preserve">و الّا شياطين </w:t>
      </w:r>
      <w:r>
        <w:rPr>
          <w:rStyle w:val="FootnoteAnchor"/>
          <w:rtl w:val="true"/>
        </w:rPr>
        <w:footnoteReference w:id="4269"/>
      </w:r>
      <w:r>
        <w:rPr>
          <w:rFonts w:ascii="IRNazanin" w:hAnsi="IRNazanin" w:eastAsia="IRNazanin"/>
          <w:color w:val="111111"/>
          <w:sz w:val="28"/>
          <w:sz w:val="28"/>
          <w:szCs w:val="28"/>
          <w:rtl w:val="true"/>
          <w:lang w:bidi="fa-IR"/>
        </w:rPr>
        <w:t xml:space="preserve">سه روز گرد آن سراى نگردند </w:t>
      </w:r>
      <w:r>
        <w:rPr>
          <w:rStyle w:val="FootnoteAnchor"/>
          <w:rtl w:val="true"/>
        </w:rPr>
        <w:footnoteReference w:id="4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بازگفت </w:t>
      </w:r>
      <w:r>
        <w:rPr>
          <w:rStyle w:val="FootnoteAnchor"/>
          <w:rtl w:val="true"/>
        </w:rPr>
        <w:footnoteReference w:id="4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روز،و هيچ جادويى در آنجا راه نيابد چهل شبانه روز </w:t>
      </w:r>
      <w:r>
        <w:rPr>
          <w:rStyle w:val="FootnoteAnchor"/>
          <w:rtl w:val="true"/>
        </w:rPr>
        <w:footnoteReference w:id="4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آيت بياموز </w:t>
      </w:r>
      <w:r>
        <w:rPr>
          <w:rStyle w:val="FootnoteAnchor"/>
          <w:rtl w:val="true"/>
        </w:rPr>
        <w:footnoteReference w:id="4273"/>
      </w:r>
      <w:r>
        <w:rPr>
          <w:rFonts w:ascii="IRNazanin" w:hAnsi="IRNazanin" w:eastAsia="IRNazanin"/>
          <w:color w:val="111111"/>
          <w:sz w:val="28"/>
          <w:sz w:val="28"/>
          <w:szCs w:val="28"/>
          <w:rtl w:val="true"/>
          <w:lang w:bidi="fa-IR"/>
        </w:rPr>
        <w:t>كه هيچ آيت از اين بزرگوارتر فرونيامد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را ديدم بر اين چوبهاى منبر </w:t>
      </w:r>
      <w:r>
        <w:rPr>
          <w:rStyle w:val="FootnoteAnchor"/>
          <w:rtl w:val="true"/>
        </w:rPr>
        <w:footnoteReference w:id="4274"/>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آية الكرسىّ در قفاى هر نماز فريضه بخواند،او را از بهشت </w:t>
      </w:r>
      <w:r>
        <w:rPr>
          <w:rStyle w:val="FootnoteAnchor"/>
          <w:rtl w:val="true"/>
        </w:rPr>
        <w:footnoteReference w:id="4275"/>
      </w:r>
      <w:r>
        <w:rPr>
          <w:rFonts w:ascii="IRNazanin" w:hAnsi="IRNazanin" w:eastAsia="IRNazanin"/>
          <w:color w:val="111111"/>
          <w:sz w:val="28"/>
          <w:sz w:val="28"/>
          <w:szCs w:val="28"/>
          <w:rtl w:val="true"/>
          <w:lang w:bidi="fa-IR"/>
        </w:rPr>
        <w:t xml:space="preserve">منع نكنند،الّا مرگ،و كس بر اين مواظبت نكند الّا صدّيقى يا عابدى،و هركس كه اين آيت بخواند عند آن كه بخواهد </w:t>
      </w:r>
      <w:r>
        <w:rPr>
          <w:rStyle w:val="FootnoteAnchor"/>
          <w:rtl w:val="true"/>
        </w:rPr>
        <w:footnoteReference w:id="4276"/>
      </w:r>
      <w:r>
        <w:rPr>
          <w:rFonts w:ascii="Amiri" w:hAnsi="Amiri" w:eastAsia="Amiri" w:cs="Amiri"/>
          <w:color w:val="111111"/>
          <w:sz w:val="28"/>
          <w:sz w:val="28"/>
          <w:szCs w:val="28"/>
          <w:rtl w:val="true"/>
          <w:lang w:bidi="ar-SA"/>
        </w:rPr>
        <w:t xml:space="preserve">خفتن،خداى تعالى او را ايمن بكند </w:t>
      </w:r>
      <w:r>
        <w:rPr>
          <w:rStyle w:val="FootnoteAnchor"/>
          <w:rtl w:val="true"/>
        </w:rPr>
        <w:footnoteReference w:id="4277"/>
      </w:r>
      <w:r>
        <w:rPr>
          <w:rFonts w:ascii="IRNazanin" w:hAnsi="IRNazanin" w:eastAsia="IRNazanin"/>
          <w:color w:val="111111"/>
          <w:sz w:val="28"/>
          <w:sz w:val="28"/>
          <w:szCs w:val="28"/>
          <w:rtl w:val="true"/>
          <w:lang w:bidi="fa-IR"/>
        </w:rPr>
        <w:t>بر نفس خود و خانه خود و خانه چند همسايه كه پيرامن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جابر عبد اللّٰه </w:t>
      </w:r>
      <w:r>
        <w:rPr>
          <w:rStyle w:val="FootnoteAnchor"/>
          <w:rtl w:val="true"/>
        </w:rPr>
        <w:footnoteReference w:id="4278"/>
      </w:r>
      <w:r>
        <w:rPr>
          <w:rFonts w:ascii="IRNazanin" w:hAnsi="IRNazanin" w:eastAsia="IRNazanin"/>
          <w:color w:val="111111"/>
          <w:sz w:val="28"/>
          <w:sz w:val="28"/>
          <w:szCs w:val="28"/>
          <w:rtl w:val="true"/>
          <w:lang w:bidi="fa-IR"/>
        </w:rPr>
        <w:t>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گفت،خداى تعالى وحى كرد به موسى عمران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مداومت كند بر آية الكرسىّ در عقب هر نمازى،خداى تعالى او را دل شاكران دهد و مزد پيغمبران </w:t>
      </w:r>
      <w:r>
        <w:rPr>
          <w:rStyle w:val="FootnoteAnchor"/>
          <w:rtl w:val="true"/>
        </w:rPr>
        <w:footnoteReference w:id="4279"/>
      </w:r>
      <w:r>
        <w:rPr>
          <w:rFonts w:ascii="IRNazanin" w:hAnsi="IRNazanin" w:eastAsia="IRNazanin"/>
          <w:color w:val="111111"/>
          <w:sz w:val="28"/>
          <w:sz w:val="28"/>
          <w:szCs w:val="28"/>
          <w:rtl w:val="true"/>
          <w:lang w:bidi="fa-IR"/>
        </w:rPr>
        <w:t>و عمل صدّيقان،و دست رحمت بر او گشاده كند،و هيچ منع نباشد او را ازآن كه به بهشت رود الّا مرگ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280"/>
      </w:r>
      <w:r>
        <w:rPr>
          <w:rFonts w:ascii="Amiri" w:hAnsi="Amiri" w:eastAsia="Amiri" w:cs="Amiri"/>
          <w:color w:val="111111"/>
          <w:sz w:val="28"/>
          <w:sz w:val="28"/>
          <w:szCs w:val="28"/>
          <w:rtl w:val="true"/>
          <w:lang w:bidi="ar-SA"/>
        </w:rPr>
        <w:t xml:space="preserve">كه باشد </w:t>
      </w:r>
      <w:r>
        <w:rPr>
          <w:rStyle w:val="FootnoteAnchor"/>
          <w:rtl w:val="true"/>
        </w:rPr>
        <w:footnoteReference w:id="4281"/>
      </w:r>
      <w:r>
        <w:rPr>
          <w:rFonts w:ascii="IRNazanin" w:hAnsi="IRNazanin" w:eastAsia="IRNazanin"/>
          <w:color w:val="111111"/>
          <w:sz w:val="28"/>
          <w:sz w:val="28"/>
          <w:szCs w:val="28"/>
          <w:rtl w:val="true"/>
          <w:lang w:bidi="fa-IR"/>
        </w:rPr>
        <w:t>كه برآن مداومت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نكند الّا پيغمبرى </w:t>
      </w:r>
      <w:r>
        <w:rPr>
          <w:rStyle w:val="FootnoteAnchor"/>
          <w:rtl w:val="true"/>
        </w:rPr>
        <w:footnoteReference w:id="4282"/>
      </w:r>
      <w:r>
        <w:rPr>
          <w:rFonts w:ascii="Amiri" w:hAnsi="Amiri" w:eastAsia="Amiri" w:cs="Amiri"/>
          <w:color w:val="111111"/>
          <w:sz w:val="28"/>
          <w:sz w:val="28"/>
          <w:szCs w:val="28"/>
          <w:rtl w:val="true"/>
          <w:lang w:bidi="ar-SA"/>
        </w:rPr>
        <w:t xml:space="preserve">يا صدّيقى يا مردى كه من از او خشنود باشم،يا مردى كه من او را شهادت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كرده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هريره روايت كرد </w:t>
      </w:r>
      <w:r>
        <w:rPr>
          <w:rStyle w:val="FootnoteAnchor"/>
          <w:rtl w:val="true"/>
        </w:rPr>
        <w:footnoteReference w:id="4283"/>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آية الكرسىّ بخواند،چون از خانه به درآيد خداى تعالى هفتاد هزار فرشته را بفرستد تا براى او استغفار مى كنند </w:t>
      </w:r>
      <w:r>
        <w:rPr>
          <w:rStyle w:val="FootnoteAnchor"/>
          <w:rtl w:val="true"/>
        </w:rPr>
        <w:footnoteReference w:id="4284"/>
      </w:r>
      <w:r>
        <w:rPr>
          <w:rFonts w:ascii="IRNazanin" w:hAnsi="IRNazanin" w:eastAsia="IRNazanin"/>
          <w:color w:val="111111"/>
          <w:sz w:val="28"/>
          <w:sz w:val="28"/>
          <w:szCs w:val="28"/>
          <w:rtl w:val="true"/>
          <w:lang w:bidi="fa-IR"/>
        </w:rPr>
        <w:t>و او را دعا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خانه بازآيد،بخواند،خداى تعالى درويشى از پيش چشم او ببرد </w:t>
      </w:r>
      <w:r>
        <w:rPr>
          <w:rStyle w:val="FootnoteAnchor"/>
          <w:rtl w:val="true"/>
        </w:rPr>
        <w:footnoteReference w:id="4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صحابه در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بودند،و ذكر فضايل قرآن مى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آيت فاضل تر است؟ 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برائت </w:t>
      </w:r>
      <w:r>
        <w:rPr>
          <w:rStyle w:val="FootnoteAnchor"/>
          <w:rtl w:val="true"/>
        </w:rPr>
        <w:footnoteReference w:id="4286"/>
      </w:r>
      <w:r>
        <w:rPr>
          <w:rFonts w:ascii="IRNazanin" w:hAnsi="IRNazanin" w:eastAsia="IRNazanin"/>
          <w:color w:val="111111"/>
          <w:sz w:val="28"/>
          <w:sz w:val="28"/>
          <w:szCs w:val="28"/>
          <w:rtl w:val="true"/>
          <w:lang w:bidi="fa-IR"/>
        </w:rPr>
        <w:t>،و 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بنى اسرايل،و يكى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انتم عن آية الكرسىّ؟ شما از آية الكرسىّ كجايى </w:t>
      </w:r>
      <w:r>
        <w:rPr>
          <w:rStyle w:val="FootnoteAnchor"/>
          <w:rtl w:val="true"/>
        </w:rPr>
        <w:footnoteReference w:id="4287"/>
      </w:r>
      <w:r>
        <w:rPr>
          <w:rFonts w:ascii="IRNazanin" w:hAnsi="IRNazanin" w:eastAsia="IRNazanin"/>
          <w:color w:val="111111"/>
          <w:sz w:val="28"/>
          <w:sz w:val="28"/>
          <w:szCs w:val="28"/>
          <w:rtl w:val="true"/>
          <w:lang w:bidi="fa-IR"/>
        </w:rPr>
        <w:t>كه 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سيّد البشر است،و من سيّد عربم و لا فخر، </w:t>
      </w:r>
      <w:r>
        <w:rPr>
          <w:rStyle w:val="FootnoteAnchor"/>
          <w:rtl w:val="true"/>
        </w:rPr>
        <w:footnoteReference w:id="4288"/>
      </w:r>
      <w:r>
        <w:rPr>
          <w:rFonts w:ascii="IRNazanin" w:hAnsi="IRNazanin" w:eastAsia="IRNazanin"/>
          <w:color w:val="111111"/>
          <w:sz w:val="28"/>
          <w:sz w:val="28"/>
          <w:szCs w:val="28"/>
          <w:rtl w:val="true"/>
          <w:lang w:bidi="fa-IR"/>
        </w:rPr>
        <w:t>و سلمان سيّد پارس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صهيب سيّد روم است،و بلال سيّد حبشه است،و طور سينا سيّد كوههاست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سدره سيّد درختان است و ماههاى </w:t>
      </w:r>
      <w:r>
        <w:rPr>
          <w:rStyle w:val="FootnoteAnchor"/>
          <w:rtl w:val="true"/>
        </w:rPr>
        <w:footnoteReference w:id="4289"/>
      </w:r>
      <w:r>
        <w:rPr>
          <w:rFonts w:ascii="IRNazanin" w:hAnsi="IRNazanin" w:eastAsia="IRNazanin"/>
          <w:color w:val="111111"/>
          <w:sz w:val="28"/>
          <w:sz w:val="28"/>
          <w:szCs w:val="28"/>
          <w:rtl w:val="true"/>
          <w:lang w:bidi="fa-IR"/>
        </w:rPr>
        <w:t>حرام سيّد ماههاست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آدينه سيّد روزهاست،و قرآن سيّد كلامهاست،و سورة البقره سيّد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الكرسىّ سيّد سورة البقره است،در اين جا پنجاه كلمت است،در هر كلمتى پنجاه بركت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المقدام </w:t>
      </w:r>
      <w:r>
        <w:rPr>
          <w:rStyle w:val="FootnoteAnchor"/>
          <w:rtl w:val="true"/>
        </w:rPr>
        <w:footnoteReference w:id="4290"/>
      </w:r>
      <w:r>
        <w:rPr>
          <w:rFonts w:ascii="IRNazanin" w:hAnsi="IRNazanin" w:eastAsia="IRNazanin"/>
          <w:color w:val="111111"/>
          <w:sz w:val="28"/>
          <w:sz w:val="28"/>
          <w:szCs w:val="28"/>
          <w:rtl w:val="true"/>
          <w:lang w:bidi="fa-IR"/>
        </w:rPr>
        <w:t>گفت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آية الكرسىّ يك بار بخواند </w:t>
      </w:r>
      <w:r>
        <w:rPr>
          <w:rStyle w:val="FootnoteAnchor"/>
          <w:rtl w:val="true"/>
        </w:rPr>
        <w:footnoteReference w:id="4291"/>
      </w:r>
      <w:r>
        <w:rPr>
          <w:rFonts w:ascii="IRNazanin" w:hAnsi="IRNazanin" w:eastAsia="IRNazanin"/>
          <w:color w:val="111111"/>
          <w:sz w:val="28"/>
          <w:sz w:val="28"/>
          <w:szCs w:val="28"/>
          <w:rtl w:val="true"/>
          <w:lang w:bidi="fa-IR"/>
        </w:rPr>
        <w:t xml:space="preserve">،خداى تعالى هزار مكروه از مكاره دنيا از او بگرداند،و هزار مكروه </w:t>
      </w:r>
    </w:p>
    <w:p>
      <w:pPr>
        <w:pStyle w:val="BookText"/>
        <w:rPr/>
      </w:pPr>
      <w:r>
        <w:rPr>
          <w:rFonts w:ascii="Amiri" w:hAnsi="Amiri" w:eastAsia="Amiri" w:cs="Amiri"/>
          <w:color w:val="111111"/>
          <w:sz w:val="28"/>
          <w:sz w:val="28"/>
          <w:szCs w:val="28"/>
          <w:rtl w:val="true"/>
          <w:lang w:bidi="ar-SA"/>
        </w:rPr>
        <w:t xml:space="preserve">از مكاره آخرت </w:t>
      </w:r>
      <w:r>
        <w:rPr>
          <w:rStyle w:val="FootnoteAnchor"/>
          <w:rtl w:val="true"/>
        </w:rPr>
        <w:footnoteReference w:id="4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خوارترين مكاره دنيا درويشى باشد،و خوارترين مكاره آخرت عذاب 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المتوكّل النّاجى روايت كند كه 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خانه صدقه در دست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در باز كردم،خرماى صدقه كم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كفى</w:t>
      </w:r>
      <w:r>
        <w:rPr>
          <w:rFonts w:eastAsia="IRNazanin" w:cs="IRNazanin"/>
          <w:color w:val="111111"/>
          <w:sz w:val="28"/>
          <w:szCs w:val="28"/>
          <w:rtl w:val="true"/>
          <w:lang w:bidi="fa-IR"/>
        </w:rPr>
        <w:t xml:space="preserve">] </w:t>
      </w:r>
      <w:r>
        <w:rPr>
          <w:rStyle w:val="FootnoteAnchor"/>
          <w:rtl w:val="true"/>
        </w:rPr>
        <w:footnoteReference w:id="4293"/>
      </w:r>
      <w:r>
        <w:rPr>
          <w:rFonts w:ascii="IRNazanin" w:hAnsi="IRNazanin" w:eastAsia="IRNazanin"/>
          <w:color w:val="111111"/>
          <w:sz w:val="28"/>
          <w:sz w:val="28"/>
          <w:szCs w:val="28"/>
          <w:rtl w:val="true"/>
          <w:lang w:bidi="fa-IR"/>
        </w:rPr>
        <w:t xml:space="preserve">،و دوم </w:t>
      </w:r>
      <w:r>
        <w:rPr>
          <w:rStyle w:val="FootnoteAnchor"/>
          <w:rtl w:val="true"/>
        </w:rPr>
        <w:footnoteReference w:id="4294"/>
      </w:r>
      <w:r>
        <w:rPr>
          <w:rFonts w:ascii="IRNazanin" w:hAnsi="IRNazanin" w:eastAsia="IRNazanin"/>
          <w:color w:val="111111"/>
          <w:sz w:val="28"/>
          <w:sz w:val="28"/>
          <w:szCs w:val="28"/>
          <w:rtl w:val="true"/>
          <w:lang w:bidi="fa-IR"/>
        </w:rPr>
        <w:t xml:space="preserve">روز همچنين بود </w:t>
      </w:r>
      <w:r>
        <w:rPr>
          <w:rStyle w:val="FootnoteAnchor"/>
          <w:rtl w:val="true"/>
        </w:rPr>
        <w:footnoteReference w:id="4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برفتم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كه آن دزد را بگيرى؟گفتم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بگشايى بگوى </w:t>
      </w:r>
      <w:r>
        <w:rPr>
          <w:rStyle w:val="FootnoteAnchor"/>
          <w:rtl w:val="true"/>
        </w:rPr>
        <w:footnoteReference w:id="4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من سخّرك لمحمّد، سبحان آن خدايى كه تو را مسخّر محمّد كرد </w:t>
      </w:r>
      <w:r>
        <w:rPr>
          <w:rStyle w:val="FootnoteAnchor"/>
          <w:rtl w:val="true"/>
        </w:rPr>
        <w:footnoteReference w:id="4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ديگربار در خانه شدم،خرما كم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كلمه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سياه منكر را ديدم بر سر آن خرما از آن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او در </w:t>
      </w:r>
      <w:r>
        <w:rPr>
          <w:rStyle w:val="FootnoteAnchor"/>
          <w:rtl w:val="true"/>
        </w:rPr>
        <w:footnoteReference w:id="4298"/>
      </w:r>
      <w:r>
        <w:rPr>
          <w:rFonts w:ascii="IRNazanin" w:hAnsi="IRNazanin" w:eastAsia="IRNazanin"/>
          <w:color w:val="111111"/>
          <w:sz w:val="28"/>
          <w:sz w:val="28"/>
          <w:szCs w:val="28"/>
          <w:rtl w:val="true"/>
          <w:lang w:bidi="fa-IR"/>
        </w:rPr>
        <w:t>آويختم،گفتم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نزديك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من بدار كه با تو عهد </w:t>
      </w:r>
      <w:r>
        <w:rPr>
          <w:rStyle w:val="FootnoteAnchor"/>
          <w:rtl w:val="true"/>
        </w:rPr>
        <w:footnoteReference w:id="4299"/>
      </w:r>
      <w:r>
        <w:rPr>
          <w:rFonts w:ascii="IRNazanin" w:hAnsi="IRNazanin" w:eastAsia="IRNazanin"/>
          <w:color w:val="111111"/>
          <w:sz w:val="28"/>
          <w:sz w:val="28"/>
          <w:szCs w:val="28"/>
          <w:rtl w:val="true"/>
          <w:lang w:bidi="fa-IR"/>
        </w:rPr>
        <w:t>كنم كه دگر معاودت نكنم،تا مانند اين عهد كرد من دست از او بداشتم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بر آمد با سر كار شد،من رسول را بازگفتم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نيز با سر </w:t>
      </w:r>
      <w:r>
        <w:rPr>
          <w:rStyle w:val="FootnoteAnchor"/>
          <w:rtl w:val="true"/>
        </w:rPr>
        <w:footnoteReference w:id="4300"/>
      </w:r>
      <w:r>
        <w:rPr>
          <w:rFonts w:ascii="Amiri" w:hAnsi="Amiri" w:eastAsia="Amiri" w:cs="Amiri"/>
          <w:color w:val="111111"/>
          <w:sz w:val="28"/>
          <w:sz w:val="28"/>
          <w:szCs w:val="28"/>
          <w:rtl w:val="true"/>
          <w:lang w:bidi="ar-SA"/>
        </w:rPr>
        <w:t>كلمه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در خانه شدم </w:t>
      </w:r>
      <w:r>
        <w:rPr>
          <w:rStyle w:val="FootnoteAnchor"/>
          <w:rtl w:val="true"/>
        </w:rPr>
        <w:footnoteReference w:id="430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سخّرك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ديگرباره بگرفتم او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با من عهد كردى </w:t>
      </w:r>
      <w:r>
        <w:rPr>
          <w:rStyle w:val="FootnoteAnchor"/>
          <w:rtl w:val="true"/>
        </w:rPr>
        <w:footnoteReference w:id="4302"/>
      </w:r>
      <w:r>
        <w:rPr>
          <w:rFonts w:ascii="IRNazanin" w:hAnsi="IRNazanin" w:eastAsia="IRNazanin"/>
          <w:color w:val="111111"/>
          <w:sz w:val="28"/>
          <w:sz w:val="28"/>
          <w:szCs w:val="28"/>
          <w:rtl w:val="true"/>
          <w:lang w:bidi="fa-IR"/>
        </w:rPr>
        <w:t>كه ديگر مثل اين نكنى؟گفت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خطا كردم،مرا رها كن كه ديگر اين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او آويختم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تو بازندارم تا تو را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 </w:t>
      </w:r>
      <w:r>
        <w:rPr>
          <w:rStyle w:val="FootnoteAnchor"/>
          <w:rtl w:val="true"/>
        </w:rPr>
        <w:footnoteReference w:id="430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من بدار تا تو را چيزى آموزم كه تو چون آن برخوانى هيچ كس از جنّيان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 </w:t>
      </w:r>
      <w:r>
        <w:rPr>
          <w:rStyle w:val="FootnoteAnchor"/>
          <w:rtl w:val="true"/>
        </w:rPr>
        <w:footnoteReference w:id="4304"/>
      </w:r>
      <w:r>
        <w:rPr>
          <w:rFonts w:ascii="IRNazanin" w:hAnsi="IRNazanin" w:eastAsia="IRNazanin"/>
          <w:color w:val="111111"/>
          <w:sz w:val="28"/>
          <w:sz w:val="28"/>
          <w:szCs w:val="28"/>
          <w:rtl w:val="true"/>
          <w:lang w:bidi="fa-IR"/>
        </w:rPr>
        <w:t>و بزرگ و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تو و متاع تو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است </w:t>
      </w:r>
    </w:p>
    <w:p>
      <w:pPr>
        <w:pStyle w:val="BookText"/>
        <w:rPr/>
      </w:pPr>
      <w:r>
        <w:rPr>
          <w:rFonts w:ascii="IRNazanin" w:hAnsi="IRNazanin" w:eastAsia="IRNazanin"/>
          <w:color w:val="111111"/>
          <w:sz w:val="28"/>
          <w:sz w:val="28"/>
          <w:szCs w:val="28"/>
          <w:rtl w:val="true"/>
          <w:lang w:bidi="fa-IR"/>
        </w:rPr>
        <w:t>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از وى بداشتم،و اين حديث رسول را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ندانستى اى ابا هريره </w:t>
      </w:r>
      <w:r>
        <w:rPr>
          <w:rStyle w:val="FootnoteAnchor"/>
          <w:rtl w:val="true"/>
        </w:rPr>
        <w:footnoteReference w:id="4305"/>
      </w:r>
      <w:r>
        <w:rPr>
          <w:rFonts w:ascii="IRNazanin" w:hAnsi="IRNazanin" w:eastAsia="IRNazanin"/>
          <w:color w:val="111111"/>
          <w:sz w:val="28"/>
          <w:sz w:val="28"/>
          <w:szCs w:val="28"/>
          <w:rtl w:val="true"/>
          <w:lang w:bidi="fa-IR"/>
        </w:rPr>
        <w:t>كه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4306"/>
      </w:r>
      <w:r>
        <w:rPr>
          <w:rFonts w:ascii="IRNazanin" w:hAnsi="IRNazanin" w:eastAsia="IRNazanin"/>
          <w:color w:val="111111"/>
          <w:sz w:val="28"/>
          <w:sz w:val="28"/>
          <w:szCs w:val="28"/>
          <w:rtl w:val="true"/>
          <w:lang w:bidi="fa-IR"/>
        </w:rPr>
        <w:t>آيت برآن خواندم،ديگر شيطان گرد آن خرما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در خواب ديدم كه قيامت برخاسته </w:t>
      </w:r>
      <w:r>
        <w:rPr>
          <w:rStyle w:val="FootnoteAnchor"/>
          <w:rtl w:val="true"/>
        </w:rPr>
        <w:footnoteReference w:id="4307"/>
      </w:r>
      <w:r>
        <w:rPr>
          <w:rFonts w:ascii="IRNazanin" w:hAnsi="IRNazanin" w:eastAsia="IRNazanin"/>
          <w:color w:val="111111"/>
          <w:sz w:val="28"/>
          <w:sz w:val="28"/>
          <w:szCs w:val="28"/>
          <w:rtl w:val="true"/>
          <w:lang w:bidi="fa-IR"/>
        </w:rPr>
        <w:t>بود و خلايق را در صعيد سياست بداشته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بياوردند و حسابى آسان بكردند،آنگاه مرا به بهشت بردند و كوشكها بر من عرضه كردند كه از جمال و بهاى آن متحيّر بماندم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اين كوشكها به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بشمردم،پنجاه 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هايش </w:t>
      </w:r>
      <w:r>
        <w:rPr>
          <w:rStyle w:val="FootnoteAnchor"/>
          <w:rtl w:val="true"/>
        </w:rPr>
        <w:footnoteReference w:id="4308"/>
      </w:r>
      <w:r>
        <w:rPr>
          <w:rFonts w:ascii="IRNazanin" w:hAnsi="IRNazanin" w:eastAsia="IRNazanin"/>
          <w:color w:val="111111"/>
          <w:sz w:val="28"/>
          <w:sz w:val="28"/>
          <w:szCs w:val="28"/>
          <w:rtl w:val="true"/>
          <w:lang w:bidi="fa-IR"/>
        </w:rPr>
        <w:t>به شمار،بشمردم صد و هفتاد و پنج خانه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شادى از خواب در آمدم و خداى را شكر كردم،و بامداد با نزديك محمّد بن سيرين شدم،و اين خواب با او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تواند بودن كه تو آية الكرسىّ بسيار خوانى،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چنين است،و لكن از كجا گفتى؟گفت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اين پنجاه كلمت است و صد و هفتاد و پنج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عجب آمد از حفظ و زيركى او،آنگه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آيت بسيار خواند،سكرات موت </w:t>
      </w:r>
      <w:r>
        <w:rPr>
          <w:rStyle w:val="FootnoteAnchor"/>
          <w:rtl w:val="true"/>
        </w:rPr>
        <w:footnoteReference w:id="4309"/>
      </w:r>
      <w:r>
        <w:rPr>
          <w:rFonts w:ascii="IRNazanin" w:hAnsi="IRNazanin" w:eastAsia="IRNazanin"/>
          <w:color w:val="111111"/>
          <w:sz w:val="28"/>
          <w:sz w:val="28"/>
          <w:szCs w:val="28"/>
          <w:rtl w:val="true"/>
          <w:lang w:bidi="fa-IR"/>
        </w:rPr>
        <w:t>بر او آسان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آثار مى آيد،عن ابي بكر بن روح،گفت از پدرم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دوستى بود در نهروان،مرا حكايت كرد و گفت مرا عادت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شب از دكّان </w:t>
      </w:r>
      <w:r>
        <w:rPr>
          <w:rStyle w:val="FootnoteAnchor"/>
          <w:rtl w:val="true"/>
        </w:rPr>
        <w:footnoteReference w:id="4310"/>
      </w:r>
      <w:r>
        <w:rPr>
          <w:rFonts w:ascii="IRNazanin" w:hAnsi="IRNazanin" w:eastAsia="IRNazanin"/>
          <w:color w:val="111111"/>
          <w:sz w:val="28"/>
          <w:sz w:val="28"/>
          <w:szCs w:val="28"/>
          <w:rtl w:val="true"/>
          <w:lang w:bidi="fa-IR"/>
        </w:rPr>
        <w:t xml:space="preserve">برخاستمى </w:t>
      </w:r>
      <w:r>
        <w:rPr>
          <w:rStyle w:val="FootnoteAnchor"/>
          <w:rtl w:val="true"/>
        </w:rPr>
        <w:footnoteReference w:id="4311"/>
      </w:r>
      <w:r>
        <w:rPr>
          <w:rFonts w:ascii="Amiri" w:hAnsi="Amiri" w:eastAsia="Amiri" w:cs="Amiri"/>
          <w:color w:val="111111"/>
          <w:sz w:val="28"/>
          <w:sz w:val="28"/>
          <w:szCs w:val="28"/>
          <w:rtl w:val="true"/>
          <w:lang w:bidi="ar-SA"/>
        </w:rPr>
        <w:t>آية الكرسىّ بر خواندمى و باد برآن دميدمى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شبى در ببستم و بيامدم و فراموش </w:t>
      </w:r>
      <w:r>
        <w:rPr>
          <w:rStyle w:val="FootnoteAnchor"/>
          <w:rtl w:val="true"/>
        </w:rPr>
        <w:footnoteReference w:id="4312"/>
      </w:r>
      <w:r>
        <w:rPr>
          <w:rFonts w:ascii="Amiri" w:hAnsi="Amiri" w:eastAsia="Amiri" w:cs="Amiri"/>
          <w:color w:val="111111"/>
          <w:sz w:val="28"/>
          <w:sz w:val="28"/>
          <w:szCs w:val="28"/>
          <w:rtl w:val="true"/>
          <w:lang w:bidi="ar-SA"/>
        </w:rPr>
        <w:t>كردم كه اين آيت خوانم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خفتن </w:t>
      </w:r>
      <w:r>
        <w:rPr>
          <w:rStyle w:val="FootnoteAnchor"/>
          <w:rtl w:val="true"/>
        </w:rPr>
        <w:footnoteReference w:id="4313"/>
      </w:r>
      <w:r>
        <w:rPr>
          <w:rFonts w:ascii="IRNazanin" w:hAnsi="IRNazanin" w:eastAsia="IRNazanin"/>
          <w:color w:val="111111"/>
          <w:sz w:val="28"/>
          <w:sz w:val="28"/>
          <w:szCs w:val="28"/>
          <w:rtl w:val="true"/>
          <w:lang w:bidi="fa-IR"/>
        </w:rPr>
        <w:t xml:space="preserve">يادم آمد،در خانه بخواندم و باد برآن دميدم و دل مشغول بخفتم،و بر دگر روز بغلس </w:t>
      </w:r>
      <w:r>
        <w:rPr>
          <w:rStyle w:val="FootnoteAnchor"/>
          <w:rtl w:val="true"/>
        </w:rPr>
        <w:footnoteReference w:id="4314"/>
      </w:r>
      <w:r>
        <w:rPr>
          <w:rFonts w:ascii="IRNazanin" w:hAnsi="IRNazanin" w:eastAsia="IRNazanin"/>
          <w:color w:val="111111"/>
          <w:sz w:val="28"/>
          <w:sz w:val="28"/>
          <w:szCs w:val="28"/>
          <w:rtl w:val="true"/>
          <w:lang w:bidi="fa-IR"/>
        </w:rPr>
        <w:t xml:space="preserve">برخاستم </w:t>
      </w:r>
      <w:r>
        <w:rPr>
          <w:rStyle w:val="FootnoteAnchor"/>
          <w:rtl w:val="true"/>
        </w:rPr>
        <w:footnoteReference w:id="4315"/>
      </w:r>
      <w:r>
        <w:rPr>
          <w:rFonts w:ascii="IRNazanin" w:hAnsi="IRNazanin" w:eastAsia="IRNazanin"/>
          <w:color w:val="111111"/>
          <w:sz w:val="28"/>
          <w:sz w:val="28"/>
          <w:szCs w:val="28"/>
          <w:rtl w:val="true"/>
          <w:lang w:bidi="fa-IR"/>
        </w:rPr>
        <w:t>و به دكّان آمدم،در دكّان گشاده ديدم،و آنچه در دكّان بود جمع كرده و نهاده و مردى آنجا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كيستى؟و اين جا چه كار دارى؟و خواستم </w:t>
      </w:r>
      <w:r>
        <w:rPr>
          <w:rStyle w:val="FootnoteAnchor"/>
          <w:rtl w:val="true"/>
        </w:rPr>
        <w:footnoteReference w:id="4316"/>
      </w:r>
      <w:r>
        <w:rPr>
          <w:rFonts w:ascii="IRNazanin" w:hAnsi="IRNazanin" w:eastAsia="IRNazanin"/>
          <w:color w:val="111111"/>
          <w:sz w:val="28"/>
          <w:sz w:val="28"/>
          <w:szCs w:val="28"/>
          <w:rtl w:val="true"/>
          <w:lang w:bidi="fa-IR"/>
        </w:rPr>
        <w:t xml:space="preserve">كه بانگ </w:t>
      </w:r>
      <w:r>
        <w:rPr>
          <w:rStyle w:val="FootnoteAnchor"/>
          <w:rtl w:val="true"/>
        </w:rPr>
        <w:footnoteReference w:id="4317"/>
      </w:r>
      <w:r>
        <w:rPr>
          <w:rFonts w:ascii="IRNazanin" w:hAnsi="IRNazanin" w:eastAsia="IRNazanin"/>
          <w:color w:val="111111"/>
          <w:sz w:val="28"/>
          <w:sz w:val="28"/>
          <w:szCs w:val="28"/>
          <w:rtl w:val="true"/>
          <w:lang w:bidi="fa-IR"/>
        </w:rPr>
        <w:t xml:space="preserve">بردارم </w:t>
      </w:r>
      <w:r>
        <w:rPr>
          <w:rStyle w:val="FootnoteAnchor"/>
          <w:rtl w:val="true"/>
        </w:rPr>
        <w:footnoteReference w:id="4318"/>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 باش كه من چيزى از آن تو نبرده ام،و بنگر تا متاعت همه بر جاست،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قصّه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دوش به اوّل شب بيامدم و در اين دكّان باز كردم و اين متاع جمع كردم و در هم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برگرفتم تا بروم،چندان كه طلب كردم ره در </w:t>
      </w:r>
      <w:r>
        <w:rPr>
          <w:rStyle w:val="FootnoteAnchor"/>
          <w:rtl w:val="true"/>
        </w:rPr>
        <w:footnoteReference w:id="4319"/>
      </w:r>
      <w:r>
        <w:rPr>
          <w:rFonts w:ascii="IRNazanin" w:hAnsi="IRNazanin" w:eastAsia="IRNazanin"/>
          <w:color w:val="111111"/>
          <w:sz w:val="28"/>
          <w:sz w:val="28"/>
          <w:szCs w:val="28"/>
          <w:rtl w:val="true"/>
          <w:lang w:bidi="fa-IR"/>
        </w:rPr>
        <w:t>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متاع بنهادم راه يافتم </w:t>
      </w:r>
      <w:r>
        <w:rPr>
          <w:rStyle w:val="FootnoteAnchor"/>
          <w:rtl w:val="true"/>
        </w:rPr>
        <w:footnoteReference w:id="4320"/>
      </w:r>
      <w:r>
        <w:rPr>
          <w:rFonts w:ascii="Amiri" w:hAnsi="Amiri" w:eastAsia="Amiri" w:cs="Amiri"/>
          <w:color w:val="111111"/>
          <w:sz w:val="28"/>
          <w:sz w:val="28"/>
          <w:szCs w:val="28"/>
          <w:rtl w:val="true"/>
          <w:lang w:bidi="ar-SA"/>
        </w:rPr>
        <w:t xml:space="preserve">،باز در نشان كردم </w:t>
      </w:r>
      <w:r>
        <w:rPr>
          <w:rStyle w:val="FootnoteAnchor"/>
          <w:rtl w:val="true"/>
        </w:rPr>
        <w:footnoteReference w:id="4321"/>
      </w:r>
      <w:r>
        <w:rPr>
          <w:rFonts w:ascii="IRNazanin" w:hAnsi="IRNazanin" w:eastAsia="IRNazanin"/>
          <w:color w:val="111111"/>
          <w:sz w:val="28"/>
          <w:sz w:val="28"/>
          <w:szCs w:val="28"/>
          <w:rtl w:val="true"/>
          <w:lang w:bidi="fa-IR"/>
        </w:rPr>
        <w:t xml:space="preserve">و بيامدم و متاع برداشتم،خواستم تا بروم ديگرباره </w:t>
      </w:r>
      <w:r>
        <w:rPr>
          <w:rStyle w:val="FootnoteAnchor"/>
          <w:rtl w:val="true"/>
        </w:rPr>
        <w:footnoteReference w:id="4322"/>
      </w:r>
      <w:r>
        <w:rPr>
          <w:rFonts w:ascii="IRNazanin" w:hAnsi="IRNazanin" w:eastAsia="IRNazanin"/>
          <w:color w:val="111111"/>
          <w:sz w:val="28"/>
          <w:sz w:val="28"/>
          <w:szCs w:val="28"/>
          <w:rtl w:val="true"/>
          <w:lang w:bidi="fa-IR"/>
        </w:rPr>
        <w:t>در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 در اين به سر بردم تا اكنون كه تو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اگر دانى كه مرا عفو بايد كردن كه توبه كردم كه مانند اين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دست از دزد </w:t>
      </w:r>
      <w:r>
        <w:rPr>
          <w:rStyle w:val="FootnoteAnchor"/>
          <w:rtl w:val="true"/>
        </w:rPr>
        <w:footnoteReference w:id="4323"/>
      </w:r>
      <w:r>
        <w:rPr>
          <w:rFonts w:ascii="Amiri" w:hAnsi="Amiri" w:eastAsia="Amiri" w:cs="Amiri"/>
          <w:color w:val="111111"/>
          <w:sz w:val="28"/>
          <w:sz w:val="28"/>
          <w:szCs w:val="28"/>
          <w:rtl w:val="true"/>
          <w:lang w:bidi="ar-SA"/>
        </w:rPr>
        <w:t>بداشتم و خداى را شكر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بن سعد روايت كند از عبد اللّٰه </w:t>
      </w:r>
      <w:r>
        <w:rPr>
          <w:rStyle w:val="FootnoteAnchor"/>
          <w:rtl w:val="true"/>
        </w:rPr>
        <w:footnoteReference w:id="4324"/>
      </w:r>
      <w:r>
        <w:rPr>
          <w:rFonts w:ascii="IRNazanin" w:hAnsi="IRNazanin" w:eastAsia="IRNazanin"/>
          <w:color w:val="111111"/>
          <w:sz w:val="28"/>
          <w:sz w:val="28"/>
          <w:szCs w:val="28"/>
          <w:rtl w:val="true"/>
          <w:lang w:bidi="fa-IR"/>
        </w:rPr>
        <w:t>بن ابي جعفر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بيمارى سخت بود و دردى عجيب،و طبيبان از آن عاجز،من در شبى از شبها رنجور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مى كردم،گفتم به جزوى </w:t>
      </w:r>
      <w:r>
        <w:rPr>
          <w:rStyle w:val="FootnoteAnchor"/>
          <w:rtl w:val="true"/>
        </w:rPr>
        <w:footnoteReference w:id="4325"/>
      </w:r>
      <w:r>
        <w:rPr>
          <w:rFonts w:ascii="IRNazanin" w:hAnsi="IRNazanin" w:eastAsia="IRNazanin"/>
          <w:color w:val="111111"/>
          <w:sz w:val="28"/>
          <w:sz w:val="28"/>
          <w:szCs w:val="28"/>
          <w:rtl w:val="true"/>
          <w:lang w:bidi="fa-IR"/>
        </w:rPr>
        <w:t>از قرآن استشفا كنم،آية الكرسىّ بخواندم و باد بر خود دميدم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خواب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دو مرد را ديدم از پيش من ايستاده،با يكديگر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آيتى بخواند كه در آنجا سيصد و شصت </w:t>
      </w:r>
      <w:r>
        <w:rPr>
          <w:rStyle w:val="FootnoteAnchor"/>
          <w:rtl w:val="true"/>
        </w:rPr>
        <w:footnoteReference w:id="4326"/>
      </w:r>
      <w:r>
        <w:rPr>
          <w:rFonts w:ascii="IRNazanin" w:hAnsi="IRNazanin" w:eastAsia="IRNazanin"/>
          <w:color w:val="111111"/>
          <w:sz w:val="28"/>
          <w:sz w:val="28"/>
          <w:szCs w:val="28"/>
          <w:rtl w:val="true"/>
          <w:lang w:bidi="fa-IR"/>
        </w:rPr>
        <w:t xml:space="preserve">پنج رحمت است،و اين مرد را هنوز به يك رحمت رسيد </w:t>
      </w:r>
      <w:r>
        <w:rPr>
          <w:rStyle w:val="FootnoteAnchor"/>
          <w:rtl w:val="true"/>
        </w:rPr>
        <w:footnoteReference w:id="4327"/>
      </w:r>
      <w:r>
        <w:rPr>
          <w:rFonts w:ascii="Amiri" w:hAnsi="Amiri" w:eastAsia="Amiri" w:cs="Amiri"/>
          <w:color w:val="111111"/>
          <w:sz w:val="28"/>
          <w:sz w:val="28"/>
          <w:szCs w:val="28"/>
          <w:rtl w:val="true"/>
          <w:lang w:bidi="ar-SA"/>
        </w:rPr>
        <w:t xml:space="preserve">و از آن هيبت </w:t>
      </w:r>
      <w:r>
        <w:rPr>
          <w:rStyle w:val="FootnoteAnchor"/>
          <w:rtl w:val="true"/>
        </w:rPr>
        <w:footnoteReference w:id="4328"/>
      </w:r>
      <w:r>
        <w:rPr>
          <w:rFonts w:ascii="IRNazanin" w:hAnsi="IRNazanin" w:eastAsia="IRNazanin"/>
          <w:color w:val="111111"/>
          <w:sz w:val="28"/>
          <w:sz w:val="28"/>
          <w:szCs w:val="28"/>
          <w:rtl w:val="true"/>
          <w:lang w:bidi="fa-IR"/>
        </w:rPr>
        <w:t xml:space="preserve">من از خواب در آمدم </w:t>
      </w:r>
      <w:r>
        <w:rPr>
          <w:rStyle w:val="FootnoteAnchor"/>
          <w:rtl w:val="true"/>
        </w:rPr>
        <w:footnoteReference w:id="4329"/>
      </w:r>
      <w:r>
        <w:rPr>
          <w:rFonts w:ascii="Amiri" w:hAnsi="Amiri" w:eastAsia="Amiri" w:cs="Amiri"/>
          <w:color w:val="111111"/>
          <w:sz w:val="28"/>
          <w:sz w:val="28"/>
          <w:szCs w:val="28"/>
          <w:rtl w:val="true"/>
          <w:lang w:bidi="ar-SA"/>
        </w:rPr>
        <w:t>،دردم ساكن شده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اخبار و آثار در فضايل اين بسيار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به تفسير آيت ابتدا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كه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آيۀ اثبات </w:t>
      </w:r>
    </w:p>
    <w:p>
      <w:pPr>
        <w:pStyle w:val="BookText"/>
        <w:rPr/>
      </w:pPr>
      <w:r>
        <w:rPr>
          <w:rFonts w:ascii="IRNazanin" w:hAnsi="IRNazanin" w:eastAsia="IRNazanin"/>
          <w:color w:val="111111"/>
          <w:sz w:val="28"/>
          <w:sz w:val="28"/>
          <w:szCs w:val="28"/>
          <w:rtl w:val="true"/>
          <w:lang w:bidi="fa-IR"/>
        </w:rPr>
        <w:t>الهيّت خود كرد و نفى هرچه دون اوست،ازآنجا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نهادند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الْحَيُّ الْقَيُّومُ ،خدا قادر بر اصول نعم كه به كردن آن مستحقّ عبادت آمد،جز يكى نيست كه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نيست،و مستحقّ عبادت و سزاوار پرستش نيست مگر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است به ابتدا و خبر او در لاٰ إِلٰهَ إِلاّٰ هُوَ است،تقدير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واحد مستحيل المثل،و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جنس راست براى آن است با او بر فتح بنا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رفع است براى آن كه استثناء غير موجب است،كما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w:t>
      </w:r>
      <w:r>
        <w:rPr>
          <w:rStyle w:val="FootnoteAnchor"/>
          <w:rtl w:val="true"/>
        </w:rPr>
        <w:footnoteReference w:id="4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،ذاتى بود حاصل بر صفتى كه امكان آن صفت محال نبودى كه عالم و قادر باشد،و اين صفت خداى راست </w:t>
      </w:r>
      <w:r>
        <w:rPr>
          <w:rStyle w:val="FootnoteAnchor"/>
          <w:rtl w:val="true"/>
        </w:rPr>
        <w:footnoteReference w:id="4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ذاتى است با مقتضى صفت ذات،و وزن او فعل است،كالحذر و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w:t>
      </w:r>
      <w:r>
        <w:rPr>
          <w:rStyle w:val="FootnoteAnchor"/>
          <w:rtl w:val="true"/>
        </w:rPr>
        <w:footnoteReference w:id="4333"/>
      </w:r>
      <w:r>
        <w:rPr>
          <w:rFonts w:ascii="Amiri" w:hAnsi="Amiri" w:eastAsia="Amiri" w:cs="Amiri"/>
          <w:color w:val="111111"/>
          <w:sz w:val="28"/>
          <w:sz w:val="28"/>
          <w:szCs w:val="28"/>
          <w:rtl w:val="true"/>
          <w:lang w:bidi="ar-SA"/>
        </w:rPr>
        <w:t>ساكن كردند 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ادغام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 باشد من القيام،و در او سه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قرائت عبد اللّٰه مسعود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قرائت علقمه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قرائت عامّه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قيووم </w:t>
      </w:r>
      <w:r>
        <w:rPr>
          <w:rStyle w:val="FootnoteAnchor"/>
          <w:rtl w:val="true"/>
        </w:rPr>
        <w:footnoteReference w:id="4334"/>
      </w:r>
      <w:r>
        <w:rPr>
          <w:rFonts w:ascii="IRNazanin" w:hAnsi="IRNazanin" w:eastAsia="IRNazanin"/>
          <w:color w:val="111111"/>
          <w:sz w:val="28"/>
          <w:sz w:val="28"/>
          <w:szCs w:val="28"/>
          <w:rtl w:val="true"/>
          <w:lang w:bidi="fa-IR"/>
        </w:rPr>
        <w:t>بوده است،قلب كرده اند،پس ادغام كرده اند،كما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ديّار و ديور و ديّر،و اين هر سه بنا بر </w:t>
      </w:r>
      <w:r>
        <w:rPr>
          <w:rStyle w:val="FootnoteAnchor"/>
          <w:rtl w:val="true"/>
        </w:rPr>
        <w:footnoteReference w:id="4335"/>
      </w:r>
      <w:r>
        <w:rPr>
          <w:rFonts w:ascii="IRNazanin" w:hAnsi="IRNazanin" w:eastAsia="IRNazanin"/>
          <w:color w:val="111111"/>
          <w:sz w:val="28"/>
          <w:sz w:val="28"/>
          <w:szCs w:val="28"/>
          <w:rtl w:val="true"/>
          <w:lang w:bidi="fa-IR"/>
        </w:rPr>
        <w:t>مبالغت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على كلّ شىء،به همه چيز او قيام نمايد،يعنى تولّاى همه كار او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ابتدايش نبود،و تفسير قيام وجود </w:t>
      </w:r>
      <w:r>
        <w:rPr>
          <w:rStyle w:val="FootnoteAnchor"/>
          <w:rtl w:val="true"/>
        </w:rPr>
        <w:footnoteReference w:id="4336"/>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باشد و به معنى،هر دو قول يكى است،جز آن كه در گذشته گفت و اين در ناآمده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يبلى،و آن خداست كه تغيير نپذيرد،لم يزل عمّا كان عليه و لا يزال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 باشد بر همه چيزى به روزى و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او روزى دهد و او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على كلّ نفس بما كسبت،به جزاى خلقان او قيام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يزول،باقى است كه او را زوال نبود،و قال اميّة بن أبى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يخلق السّماء و النّجومو الشّمس معها قمر يعوم </w:t>
      </w:r>
      <w:r>
        <w:rPr>
          <w:rStyle w:val="FootnoteAnchor"/>
          <w:rtl w:val="true"/>
        </w:rPr>
        <w:footnoteReference w:id="4337"/>
      </w:r>
    </w:p>
    <w:p>
      <w:pPr>
        <w:pStyle w:val="BookText"/>
        <w:rPr/>
      </w:pPr>
      <w:r>
        <w:rPr>
          <w:rFonts w:ascii="Amiri" w:hAnsi="Amiri" w:eastAsia="Amiri" w:cs="Amiri"/>
          <w:color w:val="111111"/>
          <w:sz w:val="28"/>
          <w:sz w:val="28"/>
          <w:szCs w:val="28"/>
          <w:rtl w:val="true"/>
          <w:lang w:bidi="ar-SA"/>
        </w:rPr>
        <w:t>قدّرها المهيمن القيّومو الحشر و الجنّة و النّعيم</w:t>
      </w:r>
    </w:p>
    <w:p>
      <w:pPr>
        <w:pStyle w:val="BookText"/>
        <w:rPr/>
      </w:pPr>
      <w:r>
        <w:rPr>
          <w:rFonts w:ascii="Amiri" w:hAnsi="Amiri" w:eastAsia="Amiri" w:cs="Amiri"/>
          <w:color w:val="111111"/>
          <w:sz w:val="28"/>
          <w:sz w:val="28"/>
          <w:szCs w:val="28"/>
          <w:rtl w:val="true"/>
          <w:lang w:bidi="ar-SA"/>
        </w:rPr>
        <w:t>الّا لأمر شأنه عظيم</w:t>
      </w:r>
    </w:p>
    <w:p>
      <w:pPr>
        <w:pStyle w:val="BookText"/>
        <w:rPr/>
      </w:pPr>
      <w:r>
        <w:rPr>
          <w:rFonts w:ascii="IRNazanin" w:hAnsi="IRNazanin" w:eastAsia="IRNazanin"/>
          <w:color w:val="111111"/>
          <w:sz w:val="28"/>
          <w:sz w:val="28"/>
          <w:szCs w:val="28"/>
          <w:rtl w:val="true"/>
          <w:lang w:bidi="fa-IR"/>
        </w:rPr>
        <w:t>أنس بن مالك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دعاى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نامهاى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اين دعاى اهل دريا </w:t>
      </w:r>
      <w:r>
        <w:rPr>
          <w:rStyle w:val="FootnoteAnchor"/>
          <w:rtl w:val="true"/>
        </w:rPr>
        <w:footnoteReference w:id="4338"/>
      </w:r>
      <w:r>
        <w:rPr>
          <w:rFonts w:ascii="IRNazanin" w:hAnsi="IRNazanin" w:eastAsia="IRNazanin"/>
          <w:color w:val="111111"/>
          <w:sz w:val="28"/>
          <w:sz w:val="28"/>
          <w:szCs w:val="28"/>
          <w:rtl w:val="true"/>
          <w:lang w:bidi="fa-IR"/>
        </w:rPr>
        <w:t>است كه گويند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هيّا شراهيّا </w:t>
      </w:r>
      <w:r>
        <w:rPr>
          <w:rStyle w:val="FootnoteAnchor"/>
          <w:rtl w:val="true"/>
        </w:rPr>
        <w:footnoteReference w:id="4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مهم ترين خداى در سه سورۀ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البقره،و آل عمران،و طه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ابي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كردم هيچ اسم نديدم كه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Style w:val="FootnoteAnchor"/>
          <w:rtl w:val="true"/>
        </w:rPr>
        <w:footnoteReference w:id="4340"/>
      </w:r>
      <w:r>
        <w:rPr>
          <w:rFonts w:ascii="Amiri" w:hAnsi="Amiri" w:eastAsia="Amiri" w:cs="Amiri"/>
          <w:color w:val="111111"/>
          <w:sz w:val="28"/>
          <w:sz w:val="28"/>
          <w:szCs w:val="28"/>
          <w:rtl w:val="true"/>
          <w:lang w:bidi="ar-SA"/>
        </w:rPr>
        <w:t>سورۀ به مطابقه بازآمد جز اين نامها در 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آل عمران فاتحه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اَللّٰهُ لاٰ إِلٰهَ إِلاّٰ هُوَ الْحَيُّ الْقَيُّومُ </w:t>
      </w:r>
      <w:r>
        <w:rPr>
          <w:rStyle w:val="FootnoteAnchor"/>
          <w:rtl w:val="true"/>
        </w:rPr>
        <w:footnoteReference w:id="4341"/>
      </w:r>
      <w:r>
        <w:rPr>
          <w:rFonts w:ascii="Amiri" w:hAnsi="Amiri" w:eastAsia="Amiri" w:cs="Amiri"/>
          <w:color w:val="111111"/>
          <w:sz w:val="28"/>
          <w:sz w:val="28"/>
          <w:szCs w:val="28"/>
          <w:rtl w:val="true"/>
          <w:lang w:bidi="ar-SA"/>
        </w:rPr>
        <w:t>،و در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Style w:val="FootnoteAnchor"/>
          <w:rtl w:val="true"/>
        </w:rPr>
        <w:footnoteReference w:id="43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تَأْخُذُهُ سِنَةٌ وَ لاٰ نَوْمٌ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خوابى باشد سبك،و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باشد تامّ </w:t>
      </w:r>
      <w:r>
        <w:rPr>
          <w:rStyle w:val="FootnoteAnchor"/>
          <w:rtl w:val="true"/>
        </w:rPr>
        <w:footnoteReference w:id="4344"/>
      </w:r>
      <w:r>
        <w:rPr>
          <w:rFonts w:ascii="Amiri" w:hAnsi="Amiri" w:eastAsia="Amiri" w:cs="Amiri"/>
          <w:color w:val="111111"/>
          <w:sz w:val="28"/>
          <w:sz w:val="28"/>
          <w:szCs w:val="28"/>
          <w:rtl w:val="true"/>
          <w:lang w:bidi="ar-SA"/>
        </w:rPr>
        <w:t>،و حدّ خواب اين بنهادند متكلّمان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سهو يلحق الانسان مع فتور الاعضاء من غير علّة،سهوى كه با مردم </w:t>
      </w:r>
      <w:r>
        <w:rPr>
          <w:rStyle w:val="FootnoteAnchor"/>
          <w:rtl w:val="true"/>
        </w:rPr>
        <w:footnoteReference w:id="4345"/>
      </w:r>
      <w:r>
        <w:rPr>
          <w:rFonts w:ascii="Amiri" w:hAnsi="Amiri" w:eastAsia="Amiri" w:cs="Amiri"/>
          <w:color w:val="111111"/>
          <w:sz w:val="28"/>
          <w:sz w:val="28"/>
          <w:szCs w:val="28"/>
          <w:rtl w:val="true"/>
          <w:lang w:bidi="ar-SA"/>
        </w:rPr>
        <w:t xml:space="preserve">رسد با فتور و سستى اندامها بى بيمارى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4346"/>
      </w:r>
      <w:r>
        <w:rPr>
          <w:rFonts w:ascii="IRNazanin" w:hAnsi="IRNazanin" w:eastAsia="IRNazanin"/>
          <w:color w:val="111111"/>
          <w:sz w:val="28"/>
          <w:sz w:val="28"/>
          <w:szCs w:val="28"/>
          <w:rtl w:val="true"/>
          <w:lang w:bidi="fa-IR"/>
        </w:rPr>
        <w:t>با 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بدن </w:t>
      </w:r>
      <w:r>
        <w:rPr>
          <w:rStyle w:val="FootnoteAnchor"/>
          <w:rtl w:val="true"/>
        </w:rPr>
        <w:footnoteReference w:id="4347"/>
      </w:r>
      <w:r>
        <w:rPr>
          <w:rFonts w:ascii="Amiri" w:hAnsi="Amiri" w:eastAsia="Amiri" w:cs="Amiri"/>
          <w:color w:val="111111"/>
          <w:sz w:val="28"/>
          <w:sz w:val="28"/>
          <w:szCs w:val="28"/>
          <w:rtl w:val="true"/>
          <w:lang w:bidi="ar-SA"/>
        </w:rPr>
        <w:t>علم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اعضاء به شرط كرد تا احتراز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از</w:t>
      </w:r>
      <w:r>
        <w:rPr>
          <w:rFonts w:eastAsia="Amiri" w:cs="Amiri" w:ascii="Amiri" w:hAnsi="Amiri"/>
          <w:color w:val="111111"/>
          <w:sz w:val="28"/>
          <w:szCs w:val="28"/>
          <w:rtl w:val="true"/>
          <w:lang w:bidi="ar-SA"/>
        </w:rPr>
        <w:t xml:space="preserve">] </w:t>
      </w:r>
      <w:r>
        <w:rPr>
          <w:rStyle w:val="FootnoteAnchor"/>
          <w:rtl w:val="true"/>
        </w:rPr>
        <w:footnoteReference w:id="4348"/>
      </w:r>
      <w:r>
        <w:rPr>
          <w:rFonts w:ascii="Amiri" w:hAnsi="Amiri" w:eastAsia="Amiri" w:cs="Amiri"/>
          <w:color w:val="111111"/>
          <w:sz w:val="28"/>
          <w:sz w:val="28"/>
          <w:szCs w:val="28"/>
          <w:rtl w:val="true"/>
          <w:lang w:bidi="ar-SA"/>
        </w:rPr>
        <w:t>سهوى كه در حال بيدارى باشد،و نفى علّت و بيمارى به شرط كرد تا احتراز بود از 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علما از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فرقى </w:t>
      </w:r>
      <w:r>
        <w:rPr>
          <w:rStyle w:val="FootnoteAnchor"/>
          <w:rtl w:val="true"/>
        </w:rPr>
        <w:footnoteReference w:id="4349"/>
      </w:r>
      <w:r>
        <w:rPr>
          <w:rFonts w:ascii="Amiri" w:hAnsi="Amiri" w:eastAsia="Amiri" w:cs="Amiri"/>
          <w:color w:val="111111"/>
          <w:sz w:val="28"/>
          <w:sz w:val="28"/>
          <w:szCs w:val="28"/>
          <w:rtl w:val="true"/>
          <w:lang w:bidi="ar-SA"/>
        </w:rPr>
        <w:t xml:space="preserve">كرده اند به اقوال </w:t>
      </w:r>
      <w:r>
        <w:rPr>
          <w:rStyle w:val="FootnoteAnchor"/>
          <w:rtl w:val="true"/>
        </w:rPr>
        <w:footnoteReference w:id="4350"/>
      </w:r>
      <w:r>
        <w:rPr>
          <w:rFonts w:ascii="IRNazanin" w:hAnsi="IRNazanin" w:eastAsia="IRNazanin"/>
          <w:color w:val="111111"/>
          <w:sz w:val="28"/>
          <w:sz w:val="28"/>
          <w:szCs w:val="28"/>
          <w:rtl w:val="true"/>
          <w:lang w:bidi="fa-IR"/>
        </w:rPr>
        <w:t>متقارب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خواب،و أصمّ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خواب،اى لا يغفل و لا ينام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خواب بود كه مرد بين النّائم و اليقظان باشد،نبينى كه عدىّ بن الرّقاع چگونه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سنان أقصده النّعاس فرنّقتفي عينه سنة و ليس بنائم</w:t>
      </w:r>
    </w:p>
    <w:p>
      <w:pPr>
        <w:pStyle w:val="BookText"/>
        <w:rPr/>
      </w:pP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 يوسن وسنا و سنة،فهو و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كرد از خود سنه و نوم،بر سبيل تمدّح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آفت است،و آفت بر او روا نيست،و تغيير </w:t>
      </w:r>
      <w:r>
        <w:rPr>
          <w:rStyle w:val="FootnoteAnchor"/>
          <w:rtl w:val="true"/>
        </w:rPr>
        <w:footnoteReference w:id="4351"/>
      </w:r>
      <w:r>
        <w:rPr>
          <w:rFonts w:ascii="Amiri" w:hAnsi="Amiri" w:eastAsia="Amiri" w:cs="Amiri"/>
          <w:color w:val="111111"/>
          <w:sz w:val="28"/>
          <w:sz w:val="28"/>
          <w:szCs w:val="28"/>
          <w:rtl w:val="true"/>
          <w:lang w:bidi="ar-SA"/>
        </w:rPr>
        <w:t xml:space="preserve">است و تغير </w:t>
      </w:r>
      <w:r>
        <w:rPr>
          <w:rStyle w:val="FootnoteAnchor"/>
          <w:rtl w:val="true"/>
        </w:rPr>
        <w:footnoteReference w:id="4352"/>
      </w:r>
      <w:r>
        <w:rPr>
          <w:rFonts w:ascii="Amiri" w:hAnsi="Amiri" w:eastAsia="Amiri" w:cs="Amiri"/>
          <w:color w:val="111111"/>
          <w:sz w:val="28"/>
          <w:sz w:val="28"/>
          <w:szCs w:val="28"/>
          <w:rtl w:val="true"/>
          <w:lang w:bidi="ar-SA"/>
        </w:rPr>
        <w:t>بر او روا نيست،و قهر است و قهر بر او روا نيست،و براى آن كه او ضدّ علم است و اضداد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Style w:val="FootnoteAnchor"/>
          <w:rtl w:val="true"/>
        </w:rPr>
        <w:footnoteReference w:id="4353"/>
      </w:r>
      <w:r>
        <w:rPr>
          <w:rFonts w:ascii="Amiri" w:hAnsi="Amiri" w:eastAsia="Amiri" w:cs="Amiri"/>
          <w:color w:val="111111"/>
          <w:sz w:val="28"/>
          <w:sz w:val="28"/>
          <w:szCs w:val="28"/>
          <w:rtl w:val="true"/>
          <w:lang w:bidi="ar-SA"/>
        </w:rPr>
        <w:t xml:space="preserve">بر او روا نيست </w:t>
      </w:r>
      <w:r>
        <w:rPr>
          <w:rStyle w:val="FootnoteAnchor"/>
          <w:rtl w:val="true"/>
        </w:rPr>
        <w:footnoteReference w:id="4354"/>
      </w:r>
      <w:r>
        <w:rPr>
          <w:rFonts w:ascii="IRNazanin" w:hAnsi="IRNazanin" w:eastAsia="IRNazanin"/>
          <w:color w:val="111111"/>
          <w:sz w:val="28"/>
          <w:sz w:val="28"/>
          <w:szCs w:val="28"/>
          <w:rtl w:val="true"/>
          <w:lang w:bidi="fa-IR"/>
        </w:rPr>
        <w:t>،و براى آن كه او آسايش از رنج و بلاست،و رنج و آسايش بر او روا نيست،براى آن كه او برادر مرگ است و مرگ بر او روا نيست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عبد اللّٰه انصارى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پرسيدند كه در </w:t>
      </w:r>
    </w:p>
    <w:p>
      <w:pPr>
        <w:pStyle w:val="BookText"/>
        <w:rPr/>
      </w:pPr>
      <w:r>
        <w:rPr>
          <w:rFonts w:ascii="IRNazanin" w:hAnsi="IRNazanin" w:eastAsia="IRNazanin"/>
          <w:color w:val="111111"/>
          <w:sz w:val="28"/>
          <w:sz w:val="28"/>
          <w:szCs w:val="28"/>
          <w:rtl w:val="true"/>
          <w:lang w:bidi="fa-IR"/>
        </w:rPr>
        <w:t>بهشت خواب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نه،راى آن كه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Style w:val="FootnoteAnchor"/>
          <w:rtl w:val="true"/>
        </w:rPr>
        <w:footnoteReference w:id="4355"/>
      </w:r>
      <w:r>
        <w:rPr>
          <w:rFonts w:ascii="IRNazanin" w:hAnsi="IRNazanin" w:eastAsia="IRNazanin"/>
          <w:color w:val="111111"/>
          <w:sz w:val="28"/>
          <w:sz w:val="28"/>
          <w:szCs w:val="28"/>
          <w:rtl w:val="true"/>
          <w:lang w:bidi="fa-IR"/>
        </w:rPr>
        <w:t xml:space="preserve">مرگ باشد و در بهشت مرگ نباشد </w:t>
      </w:r>
      <w:r>
        <w:rPr>
          <w:rStyle w:val="FootnoteAnchor"/>
          <w:rtl w:val="true"/>
        </w:rPr>
        <w:footnoteReference w:id="4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راوى خبر گويد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خطبه ها </w:t>
      </w:r>
      <w:r>
        <w:rPr>
          <w:rStyle w:val="FootnoteAnchor"/>
          <w:rtl w:val="true"/>
        </w:rPr>
        <w:footnoteReference w:id="43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تعالى لا ينام و لا ينبغي له أن ينام و لكنه يخفض </w:t>
      </w:r>
      <w:r>
        <w:rPr>
          <w:rStyle w:val="FootnoteAnchor"/>
          <w:rtl w:val="true"/>
        </w:rPr>
        <w:footnoteReference w:id="4358"/>
      </w:r>
      <w:r>
        <w:rPr>
          <w:rFonts w:ascii="Amiri" w:hAnsi="Amiri" w:eastAsia="Amiri" w:cs="Amiri"/>
          <w:color w:val="111111"/>
          <w:sz w:val="28"/>
          <w:sz w:val="28"/>
          <w:szCs w:val="28"/>
          <w:rtl w:val="true"/>
          <w:lang w:bidi="ar-SA"/>
        </w:rPr>
        <w:t>القسط و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Style w:val="FootnoteAnchor"/>
          <w:rtl w:val="true"/>
        </w:rPr>
        <w:footnoteReference w:id="4359"/>
      </w:r>
      <w:r>
        <w:rPr>
          <w:rFonts w:ascii="IRNazanin" w:hAnsi="IRNazanin" w:eastAsia="IRNazanin"/>
          <w:color w:val="111111"/>
          <w:sz w:val="28"/>
          <w:sz w:val="28"/>
          <w:szCs w:val="28"/>
          <w:rtl w:val="true"/>
          <w:lang w:bidi="fa-IR"/>
        </w:rPr>
        <w:t>اليه عمل الليل قبل عمل النهار و عمل النهار قبل عمل الليل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بنخسبد و خواب به كار نيست او را،و او را خفض </w:t>
      </w:r>
      <w:r>
        <w:rPr>
          <w:rStyle w:val="FootnoteAnchor"/>
          <w:rtl w:val="true"/>
        </w:rPr>
        <w:footnoteReference w:id="4360"/>
      </w:r>
      <w:r>
        <w:rPr>
          <w:rFonts w:ascii="IRNazanin" w:hAnsi="IRNazanin" w:eastAsia="IRNazanin"/>
          <w:color w:val="111111"/>
          <w:sz w:val="28"/>
          <w:sz w:val="28"/>
          <w:szCs w:val="28"/>
          <w:rtl w:val="true"/>
          <w:lang w:bidi="fa-IR"/>
        </w:rPr>
        <w:t xml:space="preserve">و رفع بهره باشد،يعنى روزى خلقان، عمل بندگان كه در شب كرده باشند بر او رفع كنند پيش ازآن كه روز آيد </w:t>
      </w:r>
      <w:r>
        <w:rPr>
          <w:rStyle w:val="FootnoteAnchor"/>
          <w:rtl w:val="true"/>
        </w:rPr>
        <w:footnoteReference w:id="4361"/>
      </w:r>
      <w:r>
        <w:rPr>
          <w:rFonts w:ascii="IRNazanin" w:hAnsi="IRNazanin" w:eastAsia="IRNazanin"/>
          <w:color w:val="111111"/>
          <w:sz w:val="28"/>
          <w:sz w:val="28"/>
          <w:szCs w:val="28"/>
          <w:rtl w:val="true"/>
          <w:lang w:bidi="fa-IR"/>
        </w:rPr>
        <w:t xml:space="preserve">،و عمل روز بر او عرضه </w:t>
      </w:r>
      <w:r>
        <w:rPr>
          <w:rStyle w:val="FootnoteAnchor"/>
          <w:rtl w:val="true"/>
        </w:rPr>
        <w:footnoteReference w:id="4362"/>
      </w:r>
      <w:r>
        <w:rPr>
          <w:rFonts w:ascii="IRNazanin" w:hAnsi="IRNazanin" w:eastAsia="IRNazanin"/>
          <w:color w:val="111111"/>
          <w:sz w:val="28"/>
          <w:sz w:val="28"/>
          <w:szCs w:val="28"/>
          <w:rtl w:val="true"/>
          <w:lang w:bidi="fa-IR"/>
        </w:rPr>
        <w:t>كنند پيش ازآن كه شب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موسى،موسى 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ينام ربّك؟خداى </w:t>
      </w:r>
      <w:r>
        <w:rPr>
          <w:rStyle w:val="FootnoteAnchor"/>
          <w:rtl w:val="true"/>
        </w:rPr>
        <w:footnoteReference w:id="4363"/>
      </w:r>
      <w:r>
        <w:rPr>
          <w:rFonts w:ascii="IRNazanin" w:hAnsi="IRNazanin" w:eastAsia="IRNazanin"/>
          <w:color w:val="111111"/>
          <w:sz w:val="28"/>
          <w:sz w:val="28"/>
          <w:szCs w:val="28"/>
          <w:rtl w:val="true"/>
          <w:lang w:bidi="fa-IR"/>
        </w:rPr>
        <w:t>تو بخسبد،از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قوم پرسند </w:t>
      </w:r>
      <w:r>
        <w:rPr>
          <w:rStyle w:val="FootnoteAnchor"/>
          <w:rtl w:val="true"/>
        </w:rPr>
        <w:footnoteReference w:id="4364"/>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تو را دريابد؟خداى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معلوم كنم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شبان روز بيدار داشت،پس از آن فرشته اى را فرستاد و با او دو </w:t>
      </w:r>
      <w:r>
        <w:rPr>
          <w:rStyle w:val="FootnoteAnchor"/>
          <w:rtl w:val="true"/>
        </w:rPr>
        <w:footnoteReference w:id="4366"/>
      </w:r>
      <w:r>
        <w:rPr>
          <w:rFonts w:ascii="IRNazanin" w:hAnsi="IRNazanin" w:eastAsia="IRNazanin"/>
          <w:color w:val="111111"/>
          <w:sz w:val="28"/>
          <w:sz w:val="28"/>
          <w:szCs w:val="28"/>
          <w:rtl w:val="true"/>
          <w:lang w:bidi="fa-IR"/>
        </w:rPr>
        <w:t>قاروره،گفت خداى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قاروره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4367"/>
      </w:r>
      <w:r>
        <w:rPr>
          <w:rFonts w:ascii="IRNazanin" w:hAnsi="IRNazanin" w:eastAsia="IRNazanin"/>
          <w:color w:val="111111"/>
          <w:sz w:val="28"/>
          <w:sz w:val="28"/>
          <w:szCs w:val="28"/>
          <w:rtl w:val="true"/>
          <w:lang w:bidi="fa-IR"/>
        </w:rPr>
        <w:t>در دست دار امشب،او آن قاروره ها را در دست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4368"/>
      </w:r>
      <w:r>
        <w:rPr>
          <w:rFonts w:ascii="Amiri" w:hAnsi="Amiri" w:eastAsia="Amiri" w:cs="Amiri"/>
          <w:color w:val="111111"/>
          <w:sz w:val="28"/>
          <w:sz w:val="28"/>
          <w:szCs w:val="28"/>
          <w:rtl w:val="true"/>
          <w:lang w:bidi="ar-SA"/>
        </w:rPr>
        <w:t>داشت و جهد مى كرد تا خوابش نبرد،خوابش غلبه كرد و دستهايش به هم آمد و قاروره ها بر هم آمد و شكسته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از خواب در آمد،قاروره ها شكسته شده </w:t>
      </w:r>
      <w:r>
        <w:rPr>
          <w:rStyle w:val="FootnoteAnchor"/>
          <w:rtl w:val="true"/>
        </w:rPr>
        <w:footnoteReference w:id="4369"/>
      </w:r>
      <w:r>
        <w:rPr>
          <w:rFonts w:ascii="IRNazanin" w:hAnsi="IRNazanin" w:eastAsia="IRNazanin"/>
          <w:color w:val="111111"/>
          <w:sz w:val="28"/>
          <w:sz w:val="28"/>
          <w:szCs w:val="28"/>
          <w:rtl w:val="true"/>
          <w:lang w:bidi="fa-IR"/>
        </w:rPr>
        <w:t>ديد،جبريل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خوابى </w:t>
      </w:r>
      <w:r>
        <w:rPr>
          <w:rStyle w:val="FootnoteAnchor"/>
          <w:rtl w:val="true"/>
        </w:rPr>
        <w:footnoteReference w:id="4370"/>
      </w:r>
      <w:r>
        <w:rPr>
          <w:rFonts w:ascii="IRNazanin" w:hAnsi="IRNazanin" w:eastAsia="IRNazanin"/>
          <w:color w:val="111111"/>
          <w:sz w:val="28"/>
          <w:sz w:val="28"/>
          <w:szCs w:val="28"/>
          <w:rtl w:val="true"/>
          <w:lang w:bidi="fa-IR"/>
        </w:rPr>
        <w:t xml:space="preserve">،دو قاروره </w:t>
      </w:r>
      <w:r>
        <w:rPr>
          <w:rStyle w:val="FootnoteAnchor"/>
          <w:rtl w:val="true"/>
        </w:rPr>
        <w:footnoteReference w:id="4371"/>
      </w:r>
      <w:r>
        <w:rPr>
          <w:rFonts w:ascii="IRNazanin" w:hAnsi="IRNazanin" w:eastAsia="IRNazanin"/>
          <w:color w:val="111111"/>
          <w:sz w:val="28"/>
          <w:sz w:val="28"/>
          <w:szCs w:val="28"/>
          <w:rtl w:val="true"/>
          <w:lang w:bidi="fa-IR"/>
        </w:rPr>
        <w:t xml:space="preserve">نگاه نمى توانى داشت،اگر من بخسبم آسمان و زمين كه نگاه دارد؟ </w:t>
      </w:r>
    </w:p>
    <w:p>
      <w:pPr>
        <w:pStyle w:val="BookText"/>
        <w:rPr/>
      </w:pPr>
      <w:r>
        <w:rPr>
          <w:rFonts w:ascii="IRNazanin" w:hAnsi="IRNazanin" w:eastAsia="IRNazanin"/>
          <w:color w:val="111111"/>
          <w:sz w:val="28"/>
          <w:sz w:val="28"/>
          <w:szCs w:val="28"/>
          <w:rtl w:val="true"/>
          <w:lang w:bidi="fa-IR"/>
        </w:rPr>
        <w:t xml:space="preserve">لَهُ مٰا فِي السَّمٰاوٰاتِ وَ مٰا فِي الْأَرْضِ ،او راست آنچه در آسمان و زمين هست ملكا و ملكا،آنچه آن را مالكى نيست ملك اوست،و آنچه او را مالكى ظاهر است ملك اوست،براى آن كه ملك و مالك همه در ملك اويند،فانّ </w:t>
      </w:r>
      <w:r>
        <w:rPr>
          <w:rStyle w:val="FootnoteAnchor"/>
          <w:rtl w:val="true"/>
        </w:rPr>
        <w:footnoteReference w:id="4372"/>
      </w:r>
      <w:r>
        <w:rPr>
          <w:rFonts w:ascii="Amiri" w:hAnsi="Amiri" w:eastAsia="Amiri" w:cs="Amiri"/>
          <w:color w:val="111111"/>
          <w:sz w:val="28"/>
          <w:sz w:val="28"/>
          <w:szCs w:val="28"/>
          <w:rtl w:val="true"/>
          <w:lang w:bidi="ar-SA"/>
        </w:rPr>
        <w:t xml:space="preserve">العبد لا يملك و ان ملك،ما لا يملك </w:t>
      </w:r>
      <w:r>
        <w:rPr>
          <w:rStyle w:val="FootnoteAnchor"/>
          <w:rtl w:val="true"/>
        </w:rPr>
        <w:footnoteReference w:id="4373"/>
      </w:r>
      <w:r>
        <w:rPr>
          <w:rFonts w:ascii="IRNazanin" w:hAnsi="IRNazanin" w:eastAsia="IRNazanin"/>
          <w:color w:val="111111"/>
          <w:sz w:val="28"/>
          <w:sz w:val="28"/>
          <w:szCs w:val="28"/>
          <w:rtl w:val="true"/>
          <w:lang w:bidi="fa-IR"/>
        </w:rPr>
        <w:t>نفسه كيف يملك غيره،آن كه مالك خود نبود مالك غيرى چگونه بود؟چون چنين باشد،مستقلّ نبود به خود،چگونه ديگرى را دست گيرد؟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يَشْفَعُ عِنْدَهُ إِلاّٰ بِإِذْنِهِ ،كيست كه به نزديك او شفيع باشد كسى را مگر به فرمان او؟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اين آيت دل بندگان خود به خود مى كشد عاجلا و آجلا،چنان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راغب دنيايى،مراست، از من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اميد كرامت آخرت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شفيعى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شفاعت به فرمان من است،پس در دنيا و آخرت گزير نيست تو را از من،فسبحان من لا وسيلة اليه الّا به،سبحان آن خدايى كه با او هيچ وسيله نيست الّا به او،حقيقت دان كه او را به فرمان او شفاعت الّا آنان نكنند كه طرفة العينى پاى از فرمان او بيرون ننهادند، آنان كه اند كه چنين بودند؟مگر معصومانى كه ما همّوا بمعصية اللّٰه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همّت ايشان نيايد </w:t>
      </w:r>
      <w:r>
        <w:rPr>
          <w:rStyle w:val="FootnoteAnchor"/>
          <w:rtl w:val="true"/>
        </w:rPr>
        <w:footnoteReference w:id="4374"/>
      </w:r>
      <w:r>
        <w:rPr>
          <w:rFonts w:ascii="Amiri" w:hAnsi="Amiri" w:eastAsia="Amiri" w:cs="Amiri"/>
          <w:color w:val="111111"/>
          <w:sz w:val="28"/>
          <w:sz w:val="28"/>
          <w:szCs w:val="28"/>
          <w:rtl w:val="true"/>
          <w:lang w:bidi="ar-SA"/>
        </w:rPr>
        <w:t>كه آزار خداى اختيار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شفيعي اليك اليوم يا خالق الورىرسولك خير الخلق و المرتضى عليّ</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شفيعي الى اللّٰه يوم</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القضانبىّ </w:t>
      </w:r>
      <w:r>
        <w:rPr>
          <w:rStyle w:val="FootnoteAnchor"/>
          <w:rtl w:val="true"/>
        </w:rPr>
        <w:footnoteReference w:id="4375"/>
      </w:r>
      <w:r>
        <w:rPr>
          <w:rFonts w:ascii="Amiri" w:hAnsi="Amiri" w:eastAsia="Amiri" w:cs="Amiri"/>
          <w:color w:val="111111"/>
          <w:sz w:val="28"/>
          <w:sz w:val="28"/>
          <w:szCs w:val="28"/>
          <w:rtl w:val="true"/>
          <w:lang w:bidi="ar-SA"/>
        </w:rPr>
        <w:t xml:space="preserve">الهدى و علىّ الرّضا </w:t>
      </w:r>
      <w:r>
        <w:rPr>
          <w:rStyle w:val="FootnoteAnchor"/>
          <w:rtl w:val="true"/>
        </w:rPr>
        <w:footnoteReference w:id="4376"/>
      </w:r>
    </w:p>
    <w:p>
      <w:pPr>
        <w:pStyle w:val="BookText"/>
        <w:rPr/>
      </w:pPr>
      <w:r>
        <w:rPr>
          <w:rFonts w:ascii="Amiri" w:hAnsi="Amiri" w:eastAsia="Amiri" w:cs="Amiri"/>
          <w:color w:val="111111"/>
          <w:sz w:val="28"/>
          <w:sz w:val="28"/>
          <w:szCs w:val="28"/>
          <w:rtl w:val="true"/>
          <w:lang w:bidi="ar-SA"/>
        </w:rPr>
        <w:t>شفيعي عترة طهرت فدلّتمحبّتهم على طهر الولادة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أَيْدِيهِمْ وَ مٰا خَلْفَهُمْ ،مجاهد و عطا و حكم و سدّى گفتند </w:t>
      </w:r>
      <w:r>
        <w:rPr>
          <w:rStyle w:val="FootnoteAnchor"/>
          <w:rtl w:val="true"/>
        </w:rPr>
        <w:footnoteReference w:id="4377"/>
      </w: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داند آنچه پيش ايشان است از كار دنيا،و آنچه پس ايشان است از </w:t>
      </w:r>
    </w:p>
    <w:p>
      <w:pPr>
        <w:pStyle w:val="BookText"/>
        <w:rPr/>
      </w:pPr>
      <w:r>
        <w:rPr>
          <w:rFonts w:ascii="IRNazanin" w:hAnsi="IRNazanin" w:eastAsia="IRNazanin"/>
          <w:color w:val="111111"/>
          <w:sz w:val="28"/>
          <w:sz w:val="28"/>
          <w:szCs w:val="28"/>
          <w:rtl w:val="true"/>
          <w:lang w:bidi="fa-IR"/>
        </w:rPr>
        <w:t>كار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و كلبى برعكس اين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أَيْدِيهِمْ ،كار آخرت براى آن كه آخرت در پيش دارند،و روى آنجا دارند،و بازگشت </w:t>
      </w:r>
      <w:r>
        <w:rPr>
          <w:rStyle w:val="FootnoteAnchor"/>
          <w:rtl w:val="true"/>
        </w:rPr>
        <w:footnoteReference w:id="4378"/>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خَلْفَهُمْ ، آنچه پس ايشان است از دنيا كه با پس پشت افگنده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واقدى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 ايشان بوده است،يعنى پيش خلق عالم و فريشتگان،و آنچه پس خلق عالم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أَيْدِيهِمْ ،آنچه در ميان آنند </w:t>
      </w:r>
      <w:r>
        <w:rPr>
          <w:rStyle w:val="FootnoteAnchor"/>
          <w:rtl w:val="true"/>
        </w:rPr>
        <w:footnoteReference w:id="4379"/>
      </w:r>
      <w:r>
        <w:rPr>
          <w:rFonts w:ascii="IRNazanin" w:hAnsi="IRNazanin" w:eastAsia="IRNazanin"/>
          <w:color w:val="111111"/>
          <w:sz w:val="28"/>
          <w:sz w:val="28"/>
          <w:szCs w:val="28"/>
          <w:rtl w:val="true"/>
          <w:lang w:bidi="fa-IR"/>
        </w:rPr>
        <w:t>از خير و شرّ،و آنچه پس ايشان است،يعنى آنچه خواهند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يُحِيطُونَ بِشَيْءٍ مِنْ عِلْمِهِ إِلاّٰ بِمٰا شٰاءَ ،و خلقان را احاطه نبود به چيزى از علم </w:t>
      </w:r>
      <w:r>
        <w:rPr>
          <w:rStyle w:val="FootnoteAnchor"/>
          <w:rtl w:val="true"/>
        </w:rPr>
        <w:footnoteReference w:id="4380"/>
      </w:r>
      <w:r>
        <w:rPr>
          <w:rFonts w:ascii="Amiri" w:hAnsi="Amiri" w:eastAsia="Amiri" w:cs="Amiri"/>
          <w:color w:val="111111"/>
          <w:sz w:val="28"/>
          <w:sz w:val="28"/>
          <w:szCs w:val="28"/>
          <w:rtl w:val="true"/>
          <w:lang w:bidi="ar-SA"/>
        </w:rPr>
        <w:t xml:space="preserve">الّا </w:t>
      </w:r>
      <w:r>
        <w:rPr>
          <w:rStyle w:val="FootnoteAnchor"/>
          <w:rtl w:val="true"/>
        </w:rPr>
        <w:footnoteReference w:id="4381"/>
      </w:r>
      <w:r>
        <w:rPr>
          <w:rFonts w:ascii="IRNazanin" w:hAnsi="IRNazanin" w:eastAsia="IRNazanin"/>
          <w:color w:val="111111"/>
          <w:sz w:val="28"/>
          <w:sz w:val="28"/>
          <w:szCs w:val="28"/>
          <w:rtl w:val="true"/>
          <w:lang w:bidi="fa-IR"/>
        </w:rPr>
        <w:t>به آنچه او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احاطه چو </w:t>
      </w:r>
      <w:r>
        <w:rPr>
          <w:rStyle w:val="FootnoteAnchor"/>
          <w:rtl w:val="true"/>
        </w:rPr>
        <w:footnoteReference w:id="4382"/>
      </w:r>
      <w:r>
        <w:rPr>
          <w:rFonts w:ascii="IRNazanin" w:hAnsi="IRNazanin" w:eastAsia="IRNazanin"/>
          <w:color w:val="111111"/>
          <w:sz w:val="28"/>
          <w:sz w:val="28"/>
          <w:szCs w:val="28"/>
          <w:rtl w:val="true"/>
          <w:lang w:bidi="fa-IR"/>
        </w:rPr>
        <w:t>با علم مقرون باشد معنى عالمى باشد بر وجه تأكيد چون كسى چيزى داند به تفصيل،چنان كه چيزى از علم او به در نشود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 علمه بكذا و احاط بكذا علما،پندارى علم او به گرد آن معلوم در آمد،و رها نكرد كه چيزى از آن بيرون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آيت به معنى معلوم است تا اشاعره را تمسّك نباشد،يقال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في </w:t>
      </w:r>
      <w:r>
        <w:rPr>
          <w:rStyle w:val="FootnoteAnchor"/>
          <w:rtl w:val="true"/>
        </w:rPr>
        <w:footnoteReference w:id="4383"/>
      </w:r>
      <w:r>
        <w:rPr>
          <w:rFonts w:ascii="Amiri" w:hAnsi="Amiri" w:eastAsia="Amiri" w:cs="Amiri"/>
          <w:color w:val="111111"/>
          <w:sz w:val="28"/>
          <w:sz w:val="28"/>
          <w:szCs w:val="28"/>
          <w:rtl w:val="true"/>
          <w:lang w:bidi="ar-SA"/>
        </w:rPr>
        <w:t>علم فلان،اى معلومه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مسئله از علم شافعى است يا از علم ابو حنيفه،يعنى از معلوم ايشان است براى آن كه علم ايشان در دل ايشان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w:t>
      </w:r>
      <w:r>
        <w:rPr>
          <w:rStyle w:val="FootnoteAnchor"/>
          <w:rtl w:val="true"/>
        </w:rPr>
        <w:footnoteReference w:id="4384"/>
      </w:r>
      <w:r>
        <w:rPr>
          <w:rFonts w:ascii="IRNazanin" w:hAnsi="IRNazanin" w:eastAsia="IRNazanin"/>
          <w:color w:val="111111"/>
          <w:sz w:val="28"/>
          <w:sz w:val="28"/>
          <w:szCs w:val="28"/>
          <w:rtl w:val="true"/>
          <w:lang w:bidi="fa-IR"/>
        </w:rPr>
        <w:t>به معنى عالمى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قَدْ أَحٰاطَ بِكُلِّ شَيْءٍ عِلْماً </w:t>
      </w:r>
      <w:r>
        <w:rPr>
          <w:rStyle w:val="FootnoteAnchor"/>
          <w:rtl w:val="true"/>
        </w:rPr>
        <w:footnoteReference w:id="4385"/>
      </w:r>
      <w:r>
        <w:rPr>
          <w:rFonts w:ascii="IRNazanin" w:hAnsi="IRNazanin" w:eastAsia="IRNazanin"/>
          <w:color w:val="111111"/>
          <w:sz w:val="28"/>
          <w:sz w:val="28"/>
          <w:szCs w:val="28"/>
          <w:rtl w:val="true"/>
          <w:lang w:bidi="fa-IR"/>
        </w:rPr>
        <w:t>، علم او محيط است به همه چيز يعنى عالمى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آيۀ علم به معنى معلوم </w:t>
      </w:r>
      <w:r>
        <w:rPr>
          <w:rStyle w:val="FootnoteAnchor"/>
          <w:rtl w:val="true"/>
        </w:rPr>
        <w:footnoteReference w:id="4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در آيت دليلى ظاهر هست بر اين كه ما گفتيم،و آن آن است كه گفت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 به </w:t>
      </w:r>
      <w:r>
        <w:rPr>
          <w:rStyle w:val="FootnoteAnchor"/>
          <w:rtl w:val="true"/>
        </w:rPr>
        <w:footnoteReference w:id="4387"/>
      </w:r>
      <w:r>
        <w:rPr>
          <w:rFonts w:ascii="IRNazanin" w:hAnsi="IRNazanin" w:eastAsia="IRNazanin"/>
          <w:color w:val="111111"/>
          <w:sz w:val="28"/>
          <w:sz w:val="28"/>
          <w:szCs w:val="28"/>
          <w:rtl w:val="true"/>
          <w:lang w:bidi="fa-IR"/>
        </w:rPr>
        <w:t>علم او محيط نشود الّا به آنچه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به آنچه او خواهد</w:t>
      </w:r>
      <w:r>
        <w:rPr>
          <w:rFonts w:eastAsia="IRNazanin" w:cs="IRNazanin"/>
          <w:color w:val="111111"/>
          <w:sz w:val="28"/>
          <w:szCs w:val="28"/>
          <w:rtl w:val="true"/>
          <w:lang w:bidi="fa-IR"/>
        </w:rPr>
        <w:t xml:space="preserve">] </w:t>
      </w:r>
      <w:r>
        <w:rPr>
          <w:rStyle w:val="FootnoteAnchor"/>
          <w:rtl w:val="true"/>
        </w:rPr>
        <w:footnoteReference w:id="4388"/>
      </w:r>
      <w:r>
        <w:rPr>
          <w:rFonts w:ascii="IRNazanin" w:hAnsi="IRNazanin" w:eastAsia="IRNazanin"/>
          <w:color w:val="111111"/>
          <w:sz w:val="28"/>
          <w:sz w:val="28"/>
          <w:szCs w:val="28"/>
          <w:rtl w:val="true"/>
          <w:lang w:bidi="fa-IR"/>
        </w:rPr>
        <w:t xml:space="preserve">كه اطّلاع دهد برآن ازآن كه راه نمايد و دليل انگيزد و خلق علم </w:t>
      </w:r>
      <w:r>
        <w:rPr>
          <w:rStyle w:val="FootnoteAnchor"/>
          <w:rtl w:val="true"/>
        </w:rPr>
        <w:footnoteReference w:id="4389"/>
      </w:r>
    </w:p>
    <w:p>
      <w:pPr>
        <w:pStyle w:val="BookText"/>
        <w:rPr/>
      </w:pPr>
      <w:r>
        <w:rPr>
          <w:rFonts w:ascii="Amiri" w:hAnsi="Amiri" w:eastAsia="Amiri" w:cs="Amiri"/>
          <w:color w:val="111111"/>
          <w:sz w:val="28"/>
          <w:sz w:val="28"/>
          <w:szCs w:val="28"/>
          <w:rtl w:val="true"/>
          <w:lang w:bidi="ar-SA"/>
        </w:rPr>
        <w:t>ضرورى كند،و اطّلاع دهد به وحى و خبر،و اين ممكن نيست در علم حقيقى،كه علم او به نزديك آن كه او را علم اثبات كند قائم باشد به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4390"/>
      </w:r>
      <w:r>
        <w:rPr>
          <w:rFonts w:ascii="IRNazanin" w:hAnsi="IRNazanin" w:eastAsia="IRNazanin"/>
          <w:color w:val="111111"/>
          <w:sz w:val="28"/>
          <w:sz w:val="28"/>
          <w:szCs w:val="28"/>
          <w:rtl w:val="true"/>
          <w:lang w:bidi="fa-IR"/>
        </w:rPr>
        <w:t>،و آنچه قائم بود به ذات او احاطه به آن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كُرْسِيُّهُ السَّمٰاوٰاتِ وَ الْأَرْضَ ،اى ملأ و احاط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سعيد جبير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كرسىّ علم است،و از اين جا دفتر علم را كرّاسه خوانند،و از اينجاست قول را جز در وصف صيّادى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اذا ما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4391"/>
      </w:r>
      <w:r>
        <w:rPr>
          <w:rFonts w:ascii="Amiri" w:hAnsi="Amiri" w:eastAsia="Amiri" w:cs="Amiri"/>
          <w:color w:val="111111"/>
          <w:sz w:val="28"/>
          <w:sz w:val="28"/>
          <w:szCs w:val="28"/>
          <w:rtl w:val="true"/>
          <w:lang w:bidi="ar-SA"/>
        </w:rPr>
        <w:t>تكرّسا</w:t>
      </w:r>
    </w:p>
    <w:p>
      <w:pPr>
        <w:pStyle w:val="BookText"/>
        <w:rPr/>
      </w:pPr>
      <w:r>
        <w:rPr>
          <w:rFonts w:ascii="IRNazanin" w:hAnsi="IRNazanin" w:eastAsia="IRNazanin"/>
          <w:color w:val="111111"/>
          <w:sz w:val="28"/>
          <w:sz w:val="28"/>
          <w:szCs w:val="28"/>
          <w:rtl w:val="true"/>
          <w:lang w:bidi="fa-IR"/>
        </w:rPr>
        <w:t>اى علم،و عالمان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بهم بيض الوجوه و عصبةكراسىّ بالاحداث حين تنوب</w:t>
      </w:r>
    </w:p>
    <w:p>
      <w:pPr>
        <w:pStyle w:val="BookText"/>
        <w:rPr/>
      </w:pPr>
      <w:r>
        <w:rPr>
          <w:rFonts w:ascii="IRNazanin" w:hAnsi="IRNazanin" w:eastAsia="IRNazanin"/>
          <w:color w:val="111111"/>
          <w:sz w:val="28"/>
          <w:sz w:val="28"/>
          <w:szCs w:val="28"/>
          <w:rtl w:val="true"/>
          <w:lang w:bidi="fa-IR"/>
        </w:rPr>
        <w:t>اى علماء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و سلطان است،و عرب ملك قديم را كرسىّ خوانند </w:t>
      </w:r>
      <w:r>
        <w:rPr>
          <w:rStyle w:val="FootnoteAnchor"/>
          <w:rtl w:val="true"/>
        </w:rPr>
        <w:footnoteReference w:id="4392"/>
      </w:r>
      <w:r>
        <w:rPr>
          <w:rFonts w:ascii="Amiri" w:hAnsi="Amiri" w:eastAsia="Amiri" w:cs="Amiri"/>
          <w:color w:val="111111"/>
          <w:sz w:val="28"/>
          <w:sz w:val="28"/>
          <w:szCs w:val="28"/>
          <w:rtl w:val="true"/>
          <w:lang w:bidi="ar-SA"/>
        </w:rPr>
        <w:t xml:space="preserve">،و الكرس </w:t>
      </w:r>
      <w:r>
        <w:rPr>
          <w:rStyle w:val="FootnoteAnchor"/>
          <w:rtl w:val="true"/>
        </w:rPr>
        <w:footnoteReference w:id="4393"/>
      </w:r>
      <w:r>
        <w:rPr>
          <w:rFonts w:ascii="Amiri" w:hAnsi="Amiri" w:eastAsia="Amiri" w:cs="Amiri"/>
          <w:color w:val="111111"/>
          <w:sz w:val="28"/>
          <w:sz w:val="28"/>
          <w:szCs w:val="28"/>
          <w:rtl w:val="true"/>
          <w:lang w:bidi="ar-SA"/>
        </w:rPr>
        <w:t>اصل كلّ شىء،يقال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كريم الكرس </w:t>
      </w:r>
      <w:r>
        <w:rPr>
          <w:rStyle w:val="FootnoteAnchor"/>
          <w:rtl w:val="true"/>
        </w:rPr>
        <w:footnoteReference w:id="4394"/>
      </w:r>
      <w:r>
        <w:rPr>
          <w:rFonts w:ascii="IRNazanin" w:hAnsi="IRNazanin" w:eastAsia="IRNazanin"/>
          <w:color w:val="111111"/>
          <w:sz w:val="28"/>
          <w:sz w:val="28"/>
          <w:szCs w:val="28"/>
          <w:rtl w:val="true"/>
          <w:lang w:bidi="fa-IR"/>
        </w:rPr>
        <w:t>،اى الاصل،قال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القدّوس مولى القدسأنّ ابا العبّاس اولى نفس</w:t>
      </w:r>
    </w:p>
    <w:p>
      <w:pPr>
        <w:pStyle w:val="BookText"/>
        <w:rPr/>
      </w:pPr>
      <w:r>
        <w:rPr>
          <w:rFonts w:ascii="Amiri" w:hAnsi="Amiri" w:eastAsia="Amiri" w:cs="Amiri"/>
          <w:color w:val="111111"/>
          <w:sz w:val="28"/>
          <w:sz w:val="28"/>
          <w:szCs w:val="28"/>
          <w:rtl w:val="true"/>
          <w:lang w:bidi="ar-SA"/>
        </w:rPr>
        <w:t>في معدن الملك القديم الكرس</w:t>
      </w:r>
    </w:p>
    <w:p>
      <w:pPr>
        <w:pStyle w:val="BookText"/>
        <w:rPr/>
      </w:pPr>
      <w:r>
        <w:rPr>
          <w:rFonts w:ascii="Amiri" w:hAnsi="Amiri" w:eastAsia="Amiri" w:cs="Amiri"/>
          <w:color w:val="111111"/>
          <w:sz w:val="28"/>
          <w:sz w:val="28"/>
          <w:szCs w:val="28"/>
          <w:rtl w:val="true"/>
          <w:lang w:bidi="ar-SA"/>
        </w:rPr>
        <w:t>و در بعضى تفاسير مى آيد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سرّه،قال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بأمرك كرسىّ أكاتمهو لا يكرّس علم اللّٰه مخلوق </w:t>
      </w:r>
      <w:r>
        <w:rPr>
          <w:rStyle w:val="FootnoteAnchor"/>
          <w:rtl w:val="true"/>
        </w:rPr>
        <w:footnoteReference w:id="439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جرير الطّبرىّ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باشد،اى وسع عباده السّماوات و الارض،ابو موسى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حقيقى خواست </w:t>
      </w:r>
      <w:r>
        <w:rPr>
          <w:rStyle w:val="FootnoteAnchor"/>
          <w:rtl w:val="true"/>
        </w:rPr>
        <w:footnoteReference w:id="4396"/>
      </w:r>
      <w:r>
        <w:rPr>
          <w:rFonts w:ascii="Amiri" w:hAnsi="Amiri" w:eastAsia="Amiri" w:cs="Amiri"/>
          <w:color w:val="111111"/>
          <w:sz w:val="28"/>
          <w:sz w:val="28"/>
          <w:szCs w:val="28"/>
          <w:rtl w:val="true"/>
          <w:lang w:bidi="ar-SA"/>
        </w:rPr>
        <w:t xml:space="preserve">،و خداى تعالى كرسىّ از لؤلؤ آفريد،و هفت آسمان </w:t>
      </w:r>
      <w:r>
        <w:rPr>
          <w:rStyle w:val="FootnoteAnchor"/>
          <w:rtl w:val="true"/>
        </w:rPr>
        <w:footnoteReference w:id="4397"/>
      </w:r>
      <w:r>
        <w:rPr>
          <w:rFonts w:ascii="IRNazanin" w:hAnsi="IRNazanin" w:eastAsia="IRNazanin"/>
          <w:color w:val="111111"/>
          <w:sz w:val="28"/>
          <w:sz w:val="28"/>
          <w:szCs w:val="28"/>
          <w:rtl w:val="true"/>
          <w:lang w:bidi="fa-IR"/>
        </w:rPr>
        <w:t xml:space="preserve">در جنب كرسىّ چون هفت درم است كه براساس </w:t>
      </w:r>
    </w:p>
    <w:p>
      <w:pPr>
        <w:pStyle w:val="BookText"/>
        <w:rPr/>
      </w:pPr>
      <w:r>
        <w:rPr>
          <w:rFonts w:ascii="IRNazanin" w:hAnsi="IRNazanin" w:eastAsia="IRNazanin"/>
          <w:color w:val="111111"/>
          <w:sz w:val="28"/>
          <w:sz w:val="28"/>
          <w:szCs w:val="28"/>
          <w:rtl w:val="true"/>
          <w:lang w:bidi="fa-IR"/>
        </w:rPr>
        <w:t>سپرى افگنند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قائمه آن از قوائم كرسى چندان است كه هفت آسمان و هفت زمين،و كرسىّ در پيش </w:t>
      </w:r>
      <w:r>
        <w:rPr>
          <w:rStyle w:val="FootnoteAnchor"/>
          <w:rtl w:val="true"/>
        </w:rPr>
        <w:footnoteReference w:id="4398"/>
      </w:r>
      <w:r>
        <w:rPr>
          <w:rFonts w:ascii="IRNazanin" w:hAnsi="IRNazanin" w:eastAsia="IRNazanin"/>
          <w:color w:val="111111"/>
          <w:sz w:val="28"/>
          <w:sz w:val="28"/>
          <w:szCs w:val="28"/>
          <w:rtl w:val="true"/>
          <w:lang w:bidi="fa-IR"/>
        </w:rPr>
        <w:t xml:space="preserve">عرش است،و حاملان كرسىّ چهار فرشته اند،و هر فرشته چهار روى دارند </w:t>
      </w:r>
      <w:r>
        <w:rPr>
          <w:rStyle w:val="FootnoteAnchor"/>
          <w:rtl w:val="true"/>
        </w:rPr>
        <w:footnoteReference w:id="4399"/>
      </w:r>
      <w:r>
        <w:rPr>
          <w:rFonts w:ascii="Amiri" w:hAnsi="Amiri" w:eastAsia="Amiri" w:cs="Amiri"/>
          <w:color w:val="111111"/>
          <w:sz w:val="28"/>
          <w:sz w:val="28"/>
          <w:szCs w:val="28"/>
          <w:rtl w:val="true"/>
          <w:lang w:bidi="ar-SA"/>
        </w:rPr>
        <w:t xml:space="preserve">،قدمهاى ايشان برآن صخره نهاده است كه در زير هفت </w:t>
      </w:r>
      <w:r>
        <w:rPr>
          <w:rStyle w:val="FootnoteAnchor"/>
          <w:rtl w:val="true"/>
        </w:rPr>
        <w:footnoteReference w:id="4400"/>
      </w:r>
      <w:r>
        <w:rPr>
          <w:rFonts w:ascii="IRNazanin" w:hAnsi="IRNazanin" w:eastAsia="IRNazanin"/>
          <w:color w:val="111111"/>
          <w:sz w:val="28"/>
          <w:sz w:val="28"/>
          <w:szCs w:val="28"/>
          <w:rtl w:val="true"/>
          <w:lang w:bidi="fa-IR"/>
        </w:rPr>
        <w:t xml:space="preserve">زمين است به پانصدساله راه،يك </w:t>
      </w:r>
      <w:r>
        <w:rPr>
          <w:rStyle w:val="FootnoteAnchor"/>
          <w:rtl w:val="true"/>
        </w:rPr>
        <w:footnoteReference w:id="4401"/>
      </w:r>
      <w:r>
        <w:rPr>
          <w:rFonts w:ascii="IRNazanin" w:hAnsi="IRNazanin" w:eastAsia="IRNazanin"/>
          <w:color w:val="111111"/>
          <w:sz w:val="28"/>
          <w:sz w:val="28"/>
          <w:szCs w:val="28"/>
          <w:rtl w:val="true"/>
          <w:lang w:bidi="fa-IR"/>
        </w:rPr>
        <w:t xml:space="preserve">روى ايشان چون روى آدميان است،بدان روى،روزى آدميان خواهند </w:t>
      </w:r>
      <w:r>
        <w:rPr>
          <w:rStyle w:val="FootnoteAnchor"/>
          <w:rtl w:val="true"/>
        </w:rPr>
        <w:footnoteReference w:id="4402"/>
      </w:r>
      <w:r>
        <w:rPr>
          <w:rFonts w:ascii="IRNazanin" w:hAnsi="IRNazanin" w:eastAsia="IRNazanin"/>
          <w:color w:val="111111"/>
          <w:sz w:val="28"/>
          <w:sz w:val="28"/>
          <w:szCs w:val="28"/>
          <w:rtl w:val="true"/>
          <w:lang w:bidi="fa-IR"/>
        </w:rPr>
        <w:t xml:space="preserve">،و رويى بر صورت گاو است بدان روى،روزى بهايم خواهند،و رويى بر صورت شير است و بدان روى،روزى سباع و دد خواهند،و رويى بر صورت كركس </w:t>
      </w:r>
      <w:r>
        <w:rPr>
          <w:rStyle w:val="FootnoteAnchor"/>
          <w:rtl w:val="true"/>
        </w:rPr>
        <w:footnoteReference w:id="4403"/>
      </w:r>
      <w:r>
        <w:rPr>
          <w:rFonts w:ascii="IRNazanin" w:hAnsi="IRNazanin" w:eastAsia="IRNazanin"/>
          <w:color w:val="111111"/>
          <w:sz w:val="28"/>
          <w:sz w:val="28"/>
          <w:szCs w:val="28"/>
          <w:rtl w:val="true"/>
          <w:lang w:bidi="fa-IR"/>
        </w:rPr>
        <w:t>است بدان روى،روزى مرغان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ادريس خولاني روايت كند از ابو ذرّ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گفت،از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كدام آيت بر تو انزال </w:t>
      </w:r>
      <w:r>
        <w:rPr>
          <w:rStyle w:val="FootnoteAnchor"/>
          <w:rtl w:val="true"/>
        </w:rPr>
        <w:footnoteReference w:id="4404"/>
      </w:r>
      <w:r>
        <w:rPr>
          <w:rFonts w:ascii="IRNazanin" w:hAnsi="IRNazanin" w:eastAsia="IRNazanin"/>
          <w:color w:val="111111"/>
          <w:sz w:val="28"/>
          <w:sz w:val="28"/>
          <w:szCs w:val="28"/>
          <w:rtl w:val="true"/>
          <w:lang w:bidi="fa-IR"/>
        </w:rPr>
        <w:t>كرد كه از آن بزرگتر 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هفت آسمان در جنب كرسىّ الّا چون حلقه اى در بيابانى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عرش و كرسى هفتاد حجاب است از نور و هفتاد حجاب است از ظلمت،اگر آن حجابها نبودى حمله </w:t>
      </w:r>
      <w:r>
        <w:rPr>
          <w:rStyle w:val="FootnoteAnchor"/>
          <w:rtl w:val="true"/>
        </w:rPr>
        <w:footnoteReference w:id="4405"/>
      </w:r>
      <w:r>
        <w:rPr>
          <w:rFonts w:ascii="Amiri" w:hAnsi="Amiri" w:eastAsia="Amiri" w:cs="Amiri"/>
          <w:color w:val="111111"/>
          <w:sz w:val="28"/>
          <w:sz w:val="28"/>
          <w:szCs w:val="28"/>
          <w:rtl w:val="true"/>
          <w:lang w:bidi="ar-SA"/>
        </w:rPr>
        <w:t xml:space="preserve">كرسى از نور حملۀ </w:t>
      </w:r>
      <w:r>
        <w:rPr>
          <w:rStyle w:val="FootnoteAnchor"/>
          <w:rtl w:val="true"/>
        </w:rPr>
        <w:footnoteReference w:id="4406"/>
      </w:r>
      <w:r>
        <w:rPr>
          <w:rFonts w:ascii="IRNazanin" w:hAnsi="IRNazanin" w:eastAsia="IRNazanin"/>
          <w:color w:val="111111"/>
          <w:sz w:val="28"/>
          <w:sz w:val="28"/>
          <w:szCs w:val="28"/>
          <w:rtl w:val="true"/>
          <w:lang w:bidi="fa-IR"/>
        </w:rPr>
        <w:t>عرش بسوختندى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فرشته اى </w:t>
      </w:r>
      <w:r>
        <w:rPr>
          <w:rStyle w:val="FootnoteAnchor"/>
          <w:rtl w:val="true"/>
        </w:rPr>
        <w:footnoteReference w:id="4407"/>
      </w:r>
      <w:r>
        <w:rPr>
          <w:rFonts w:ascii="Amiri" w:hAnsi="Amiri" w:eastAsia="Amiri" w:cs="Amiri"/>
          <w:color w:val="111111"/>
          <w:sz w:val="28"/>
          <w:sz w:val="28"/>
          <w:szCs w:val="28"/>
          <w:rtl w:val="true"/>
          <w:lang w:bidi="ar-SA"/>
        </w:rPr>
        <w:t>است كه خداى تعالى او را با خود اضافه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اضافه </w:t>
      </w:r>
      <w:r>
        <w:rPr>
          <w:rStyle w:val="FootnoteAnchor"/>
          <w:rtl w:val="true"/>
        </w:rPr>
        <w:footnoteReference w:id="4408"/>
      </w:r>
      <w:r>
        <w:rPr>
          <w:rFonts w:ascii="IRNazanin" w:hAnsi="IRNazanin" w:eastAsia="IRNazanin"/>
          <w:color w:val="111111"/>
          <w:sz w:val="28"/>
          <w:sz w:val="28"/>
          <w:szCs w:val="28"/>
          <w:rtl w:val="true"/>
          <w:lang w:bidi="fa-IR"/>
        </w:rPr>
        <w:t xml:space="preserve">تخصيص،و مراد به اين تنبيه بندگانش على اعظم </w:t>
      </w:r>
      <w:r>
        <w:rPr>
          <w:rStyle w:val="FootnoteAnchor"/>
          <w:rtl w:val="true"/>
        </w:rPr>
        <w:footnoteReference w:id="4409"/>
      </w:r>
      <w:r>
        <w:rPr>
          <w:rFonts w:ascii="IRNazanin" w:hAnsi="IRNazanin" w:eastAsia="IRNazanin"/>
          <w:color w:val="111111"/>
          <w:sz w:val="28"/>
          <w:sz w:val="28"/>
          <w:szCs w:val="28"/>
          <w:rtl w:val="true"/>
          <w:lang w:bidi="fa-IR"/>
        </w:rPr>
        <w:t>خلقه،كه او را خلقى باشد كه آسمانها و زمينها به او پر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يَؤُدُهُ ،اى لا يجهده،به رنج نيفكند او را نگاه داشتن زمين و آسمان،و دشخوار </w:t>
      </w:r>
      <w:r>
        <w:rPr>
          <w:rStyle w:val="FootnoteAnchor"/>
          <w:rtl w:val="true"/>
        </w:rPr>
        <w:footnoteReference w:id="4410"/>
      </w:r>
      <w:r>
        <w:rPr>
          <w:rFonts w:ascii="IRNazanin" w:hAnsi="IRNazanin" w:eastAsia="IRNazanin"/>
          <w:color w:val="111111"/>
          <w:sz w:val="28"/>
          <w:sz w:val="28"/>
          <w:szCs w:val="28"/>
          <w:rtl w:val="true"/>
          <w:lang w:bidi="fa-IR"/>
        </w:rPr>
        <w:t>نباشد بر او،و قالت الخنساء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حامل الثّقل بالاعباء قد علموااذا يئود رجالا بعض ما حملوا</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يسقطه من ثقله،او را بيفگند از گران بارى،قال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و ما نحروا غداة منىعند الجمار يؤده الثّقل </w:t>
      </w:r>
      <w:r>
        <w:rPr>
          <w:rStyle w:val="FootnoteAnchor"/>
          <w:rtl w:val="true"/>
        </w:rPr>
        <w:footnoteReference w:id="4411"/>
      </w:r>
    </w:p>
    <w:p>
      <w:pPr>
        <w:pStyle w:val="BookText"/>
        <w:rPr/>
      </w:pPr>
      <w:r>
        <w:rPr>
          <w:rFonts w:ascii="Amiri" w:hAnsi="Amiri" w:eastAsia="Amiri" w:cs="Amiri"/>
          <w:color w:val="111111"/>
          <w:sz w:val="28"/>
          <w:sz w:val="28"/>
          <w:szCs w:val="28"/>
          <w:rtl w:val="true"/>
          <w:lang w:bidi="ar-SA"/>
        </w:rPr>
        <w:t>حِفْظُهُمٰا ،يعنى حفظ آسمان و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Style w:val="FootnoteAnchor"/>
          <w:rtl w:val="true"/>
        </w:rPr>
        <w:footnoteReference w:id="4412"/>
      </w:r>
      <w:r>
        <w:rPr>
          <w:rFonts w:ascii="IRNazanin" w:hAnsi="IRNazanin" w:eastAsia="IRNazanin"/>
          <w:color w:val="111111"/>
          <w:sz w:val="28"/>
          <w:sz w:val="28"/>
          <w:szCs w:val="28"/>
          <w:rtl w:val="true"/>
          <w:lang w:bidi="fa-IR"/>
        </w:rPr>
        <w:t>بزرگوار و رفيع است بالاى همۀ خلق نه به جهت و مسافت و لكن به تدبير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العظيم،بزرگوار است نه از روى جرم و جثّه،و لكن از روى كبريا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چند فوايد و ادلّه است بر اصول دين از توحيد و عدل،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،دليل است بر ذات و صفات خداى تعالى بر آنكه </w:t>
      </w:r>
      <w:r>
        <w:rPr>
          <w:rStyle w:val="FootnoteAnchor"/>
          <w:rtl w:val="true"/>
        </w:rPr>
        <w:footnoteReference w:id="4413"/>
      </w:r>
      <w:r>
        <w:rPr>
          <w:rFonts w:ascii="Amiri" w:hAnsi="Amiri" w:eastAsia="Amiri" w:cs="Amiri"/>
          <w:color w:val="111111"/>
          <w:sz w:val="28"/>
          <w:sz w:val="28"/>
          <w:szCs w:val="28"/>
          <w:rtl w:val="true"/>
          <w:lang w:bidi="ar-SA"/>
        </w:rPr>
        <w:t>تا بر صفت كمال نباشد استحقاق عبادت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،دليل است بر بطلان </w:t>
      </w:r>
      <w:r>
        <w:rPr>
          <w:rStyle w:val="FootnoteAnchor"/>
          <w:rtl w:val="true"/>
        </w:rPr>
        <w:footnoteReference w:id="4414"/>
      </w:r>
      <w:r>
        <w:rPr>
          <w:rFonts w:ascii="Amiri" w:hAnsi="Amiri" w:eastAsia="Amiri" w:cs="Amiri"/>
          <w:color w:val="111111"/>
          <w:sz w:val="28"/>
          <w:sz w:val="28"/>
          <w:szCs w:val="28"/>
          <w:rtl w:val="true"/>
          <w:lang w:bidi="ar-SA"/>
        </w:rPr>
        <w:t xml:space="preserve">همۀ مشركان </w:t>
      </w:r>
      <w:r>
        <w:rPr>
          <w:rStyle w:val="FootnoteAnchor"/>
          <w:rtl w:val="true"/>
        </w:rPr>
        <w:footnoteReference w:id="4415"/>
      </w:r>
      <w:r>
        <w:rPr>
          <w:rFonts w:ascii="IRNazanin" w:hAnsi="IRNazanin" w:eastAsia="IRNazanin"/>
          <w:color w:val="111111"/>
          <w:sz w:val="28"/>
          <w:sz w:val="28"/>
          <w:szCs w:val="28"/>
          <w:rtl w:val="true"/>
          <w:lang w:bidi="fa-IR"/>
        </w:rPr>
        <w:t xml:space="preserve">از ثنويان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گبركان</w:t>
      </w:r>
      <w:r>
        <w:rPr>
          <w:rFonts w:eastAsia="IRNazanin" w:cs="IRNazanin"/>
          <w:color w:val="111111"/>
          <w:sz w:val="28"/>
          <w:szCs w:val="28"/>
          <w:rtl w:val="true"/>
          <w:lang w:bidi="fa-IR"/>
        </w:rPr>
        <w:t xml:space="preserve">] </w:t>
      </w:r>
      <w:r>
        <w:rPr>
          <w:rStyle w:val="FootnoteAnchor"/>
          <w:rtl w:val="true"/>
        </w:rPr>
        <w:footnoteReference w:id="4416"/>
      </w:r>
      <w:r>
        <w:rPr>
          <w:rFonts w:ascii="Amiri" w:hAnsi="Amiri" w:eastAsia="Amiri" w:cs="Amiri"/>
          <w:color w:val="111111"/>
          <w:sz w:val="28"/>
          <w:sz w:val="28"/>
          <w:szCs w:val="28"/>
          <w:rtl w:val="true"/>
          <w:lang w:bidi="ar-SA"/>
        </w:rPr>
        <w:t xml:space="preserve">و ترسايان كه بدون خداى تعالى الهى </w:t>
      </w:r>
      <w:r>
        <w:rPr>
          <w:rStyle w:val="FootnoteAnchor"/>
          <w:rtl w:val="true"/>
        </w:rPr>
        <w:footnoteReference w:id="4417"/>
      </w:r>
      <w:r>
        <w:rPr>
          <w:rFonts w:ascii="Amiri" w:hAnsi="Amiri" w:eastAsia="Amiri" w:cs="Amiri"/>
          <w:color w:val="111111"/>
          <w:sz w:val="28"/>
          <w:sz w:val="28"/>
          <w:szCs w:val="28"/>
          <w:rtl w:val="true"/>
          <w:lang w:bidi="ar-SA"/>
        </w:rPr>
        <w:t>اثبات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ام </w:t>
      </w:r>
      <w:r>
        <w:rPr>
          <w:rStyle w:val="FootnoteAnchor"/>
          <w:rtl w:val="true"/>
        </w:rPr>
        <w:footnoteReference w:id="4418"/>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،دليل بطلان قول بت پرستان است كه ايشان جماد و موات پرستيدند،و از اين كار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ايشان عيب كرد </w:t>
      </w:r>
      <w:r>
        <w:rPr>
          <w:rStyle w:val="FootnoteAnchor"/>
          <w:rtl w:val="true"/>
        </w:rPr>
        <w:footnoteReference w:id="4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لِمَ تَعْبُدُ مٰا لاٰ يَسْمَعُ وَ لاٰ يُبْصِرُ وَ لاٰ يُغْنِي عَنْكَ شَيْئاً </w:t>
      </w:r>
      <w:r>
        <w:rPr>
          <w:rStyle w:val="FootnoteAnchor"/>
          <w:rtl w:val="true"/>
        </w:rPr>
        <w:footnoteReference w:id="442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اَلْقَيُّومُ ،دليل بطلان قول فلاسفه و طبايعان </w:t>
      </w:r>
      <w:r>
        <w:rPr>
          <w:rStyle w:val="FootnoteAnchor"/>
          <w:rtl w:val="true"/>
        </w:rPr>
        <w:footnoteReference w:id="4421"/>
      </w:r>
      <w:r>
        <w:rPr>
          <w:rFonts w:ascii="IRNazanin" w:hAnsi="IRNazanin" w:eastAsia="IRNazanin"/>
          <w:color w:val="111111"/>
          <w:sz w:val="28"/>
          <w:sz w:val="28"/>
          <w:szCs w:val="28"/>
          <w:rtl w:val="true"/>
          <w:lang w:bidi="fa-IR"/>
        </w:rPr>
        <w:t xml:space="preserve">است </w:t>
      </w:r>
      <w:r>
        <w:rPr>
          <w:rStyle w:val="FootnoteAnchor"/>
          <w:rtl w:val="true"/>
        </w:rPr>
        <w:footnoteReference w:id="442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w:t>
      </w:r>
    </w:p>
    <w:p>
      <w:pPr>
        <w:pStyle w:val="BookText"/>
        <w:rPr/>
      </w:pPr>
      <w:r>
        <w:rPr>
          <w:rFonts w:ascii="IRNazanin" w:hAnsi="IRNazanin" w:eastAsia="IRNazanin"/>
          <w:color w:val="111111"/>
          <w:sz w:val="28"/>
          <w:sz w:val="28"/>
          <w:szCs w:val="28"/>
          <w:rtl w:val="true"/>
          <w:lang w:bidi="fa-IR"/>
        </w:rPr>
        <w:t>چيزها به طبع محلّ حاصل مى آيد،حق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قيّومم،يعنى قائم </w:t>
      </w:r>
      <w:r>
        <w:rPr>
          <w:rStyle w:val="FootnoteAnchor"/>
          <w:rtl w:val="true"/>
        </w:rPr>
        <w:footnoteReference w:id="4423"/>
      </w:r>
      <w:r>
        <w:rPr>
          <w:rFonts w:ascii="IRNazanin" w:hAnsi="IRNazanin" w:eastAsia="IRNazanin"/>
          <w:color w:val="111111"/>
          <w:sz w:val="28"/>
          <w:sz w:val="28"/>
          <w:szCs w:val="28"/>
          <w:rtl w:val="true"/>
          <w:lang w:bidi="fa-IR"/>
        </w:rPr>
        <w:t>به تولّاى افعال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 سِنَةٌ وَ لاٰ نَوْمٌ ،دليل بطلان قول جهودان است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خداى،عالم به شش روز بيافريد </w:t>
      </w:r>
      <w:r>
        <w:rPr>
          <w:rStyle w:val="FootnoteAnchor"/>
          <w:rtl w:val="true"/>
        </w:rPr>
        <w:footnoteReference w:id="4424"/>
      </w:r>
      <w:r>
        <w:rPr>
          <w:rFonts w:ascii="IRNazanin" w:hAnsi="IRNazanin" w:eastAsia="IRNazanin"/>
          <w:color w:val="111111"/>
          <w:sz w:val="28"/>
          <w:sz w:val="28"/>
          <w:szCs w:val="28"/>
          <w:rtl w:val="true"/>
          <w:lang w:bidi="fa-IR"/>
        </w:rPr>
        <w:t xml:space="preserve">،خسته شد فاستراح يوم السّبت،روز شنبه بياسود، ديگر دليل است بر بطلان مذهب جهم </w:t>
      </w:r>
      <w:r>
        <w:rPr>
          <w:rStyle w:val="FootnoteAnchor"/>
          <w:rtl w:val="true"/>
        </w:rPr>
        <w:footnoteReference w:id="4425"/>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عالم است به علمى محدث،سهو بر او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فِي السَّمٰاوٰاتِ وَ مٰا فِي الْأَرْضِ ،دليل بطلان مذهب مفوّضه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Style w:val="FootnoteAnchor"/>
          <w:rtl w:val="true"/>
        </w:rPr>
        <w:footnoteReference w:id="4426"/>
      </w:r>
      <w:r>
        <w:rPr>
          <w:rFonts w:ascii="Amiri" w:hAnsi="Amiri" w:eastAsia="Amiri" w:cs="Amiri"/>
          <w:color w:val="111111"/>
          <w:sz w:val="28"/>
          <w:sz w:val="28"/>
          <w:szCs w:val="28"/>
          <w:rtl w:val="true"/>
          <w:lang w:bidi="ar-SA"/>
        </w:rPr>
        <w:t xml:space="preserve">عالم كرد با </w:t>
      </w:r>
      <w:r>
        <w:rPr>
          <w:rStyle w:val="FootnoteAnchor"/>
          <w:rtl w:val="true"/>
        </w:rPr>
        <w:footnoteReference w:id="4427"/>
      </w:r>
      <w:r>
        <w:rPr>
          <w:rFonts w:ascii="Amiri" w:hAnsi="Amiri" w:eastAsia="Amiri" w:cs="Amiri"/>
          <w:color w:val="111111"/>
          <w:sz w:val="28"/>
          <w:sz w:val="28"/>
          <w:szCs w:val="28"/>
          <w:rtl w:val="true"/>
          <w:lang w:bidi="ar-SA"/>
        </w:rPr>
        <w:t>شخصى محدث كه او را بيافريد و به نيابت خود بداشت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 ،دليل كرد بر بطلان قول آنان كه نفى شفاعت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بَيْنَ أَيْدِيهِمْ وَ مٰا خَلْفَهُمْ ،دليل مى كند بر بطلان قول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4428"/>
      </w:r>
      <w:r>
        <w:rPr>
          <w:rFonts w:ascii="Amiri" w:hAnsi="Amiri" w:eastAsia="Amiri" w:cs="Amiri"/>
          <w:color w:val="111111"/>
          <w:sz w:val="28"/>
          <w:sz w:val="28"/>
          <w:szCs w:val="28"/>
          <w:rtl w:val="true"/>
          <w:lang w:bidi="ar-SA"/>
        </w:rPr>
        <w:t>خداى تعالى عالم است به علم،براى آن كه در اين آيت بازنمود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معلومات او ما لا يتناهى </w:t>
      </w:r>
      <w:r>
        <w:rPr>
          <w:rStyle w:val="FootnoteAnchor"/>
          <w:rtl w:val="true"/>
        </w:rPr>
        <w:footnoteReference w:id="4429"/>
      </w:r>
      <w:r>
        <w:rPr>
          <w:rFonts w:ascii="Amiri" w:hAnsi="Amiri" w:eastAsia="Amiri" w:cs="Amiri"/>
          <w:color w:val="111111"/>
          <w:sz w:val="28"/>
          <w:sz w:val="28"/>
          <w:szCs w:val="28"/>
          <w:rtl w:val="true"/>
          <w:lang w:bidi="ar-SA"/>
        </w:rPr>
        <w:t xml:space="preserve">است،و معلومات ما لا يتناهى </w:t>
      </w:r>
      <w:r>
        <w:rPr>
          <w:rStyle w:val="FootnoteAnchor"/>
          <w:rtl w:val="true"/>
        </w:rPr>
        <w:footnoteReference w:id="4430"/>
      </w:r>
      <w:r>
        <w:rPr>
          <w:rFonts w:ascii="Amiri" w:hAnsi="Amiri" w:eastAsia="Amiri" w:cs="Amiri"/>
          <w:color w:val="111111"/>
          <w:sz w:val="28"/>
          <w:sz w:val="28"/>
          <w:szCs w:val="28"/>
          <w:rtl w:val="true"/>
          <w:lang w:bidi="ar-SA"/>
        </w:rPr>
        <w:t>را علوم ما لا يتناهى بايد، و آن در وجود محال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بِشَيْءٍ مِنْ عِلْمِهِ إِلاّٰ بِمٰا شٰاءَ ،دليل </w:t>
      </w:r>
      <w:r>
        <w:rPr>
          <w:rStyle w:val="FootnoteAnchor"/>
          <w:rtl w:val="true"/>
        </w:rPr>
        <w:footnoteReference w:id="4431"/>
      </w:r>
      <w:r>
        <w:rPr>
          <w:rFonts w:ascii="IRNazanin" w:hAnsi="IRNazanin" w:eastAsia="IRNazanin"/>
          <w:color w:val="111111"/>
          <w:sz w:val="28"/>
          <w:sz w:val="28"/>
          <w:szCs w:val="28"/>
          <w:rtl w:val="true"/>
          <w:lang w:bidi="fa-IR"/>
        </w:rPr>
        <w:t>بطلان قول كاهنان و منجّمان مى كند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غيب مى دانيم از سير كواكب بى اعلام خداى تعالى</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كُرْسِيُّهُ السَّمٰاوٰاتِ وَ الْأَرْضَ ،ردّ است بر مذهب فلاسفه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خود زمين است و افلاك كه بدان محيط است في </w:t>
      </w:r>
      <w:r>
        <w:rPr>
          <w:rStyle w:val="FootnoteAnchor"/>
          <w:rtl w:val="true"/>
        </w:rPr>
        <w:footnoteReference w:id="4432"/>
      </w:r>
      <w:r>
        <w:rPr>
          <w:rFonts w:ascii="IRNazanin" w:hAnsi="IRNazanin" w:eastAsia="IRNazanin"/>
          <w:color w:val="111111"/>
          <w:sz w:val="28"/>
          <w:sz w:val="28"/>
          <w:szCs w:val="28"/>
          <w:rtl w:val="true"/>
          <w:lang w:bidi="fa-IR"/>
        </w:rPr>
        <w:t xml:space="preserve">و راى آن چيزى </w:t>
      </w:r>
      <w:r>
        <w:rPr>
          <w:rStyle w:val="FootnoteAnchor"/>
          <w:rtl w:val="true"/>
        </w:rPr>
        <w:footnoteReference w:id="4433"/>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عرش و كرسىّ و لوح و قلم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يازدهم </w:t>
      </w:r>
      <w:r>
        <w:rPr>
          <w:rStyle w:val="FootnoteAnchor"/>
          <w:rtl w:val="true"/>
        </w:rPr>
        <w:footnoteReference w:id="4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يَؤُدُهُ حِفْظُهُمٰا ،دليل بطلان قول جهودان كرد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اعيى </w:t>
      </w:r>
      <w:r>
        <w:rPr>
          <w:rStyle w:val="FootnoteAnchor"/>
          <w:rtl w:val="true"/>
        </w:rPr>
        <w:footnoteReference w:id="4435"/>
      </w:r>
      <w:r>
        <w:rPr>
          <w:rFonts w:ascii="IRNazanin" w:hAnsi="IRNazanin" w:eastAsia="IRNazanin"/>
          <w:color w:val="111111"/>
          <w:sz w:val="28"/>
          <w:sz w:val="28"/>
          <w:szCs w:val="28"/>
          <w:rtl w:val="true"/>
          <w:lang w:bidi="fa-IR"/>
        </w:rPr>
        <w:t xml:space="preserve">بخلق </w:t>
      </w:r>
      <w:r>
        <w:rPr>
          <w:rStyle w:val="FootnoteAnchor"/>
          <w:rtl w:val="true"/>
        </w:rPr>
        <w:footnoteReference w:id="4436"/>
      </w:r>
      <w:r>
        <w:rPr>
          <w:rFonts w:ascii="IRNazanin" w:hAnsi="IRNazanin" w:eastAsia="IRNazanin"/>
          <w:color w:val="111111"/>
          <w:sz w:val="28"/>
          <w:sz w:val="28"/>
          <w:szCs w:val="28"/>
          <w:rtl w:val="true"/>
          <w:lang w:bidi="fa-IR"/>
        </w:rPr>
        <w:t>السّماوات و الأرض فاستراح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دليل بطلان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قادر است به قدرت،</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قدرت فعل مخترع نشايد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 الْعَظِيمُ ،دليل است بر بطلان قول ثنويان </w:t>
      </w:r>
      <w:r>
        <w:rPr>
          <w:rStyle w:val="FootnoteAnchor"/>
          <w:rtl w:val="true"/>
        </w:rPr>
        <w:footnoteReference w:id="4437"/>
      </w:r>
      <w:r>
        <w:rPr>
          <w:rFonts w:ascii="IRNazanin" w:hAnsi="IRNazanin" w:eastAsia="IRNazanin"/>
          <w:color w:val="111111"/>
          <w:sz w:val="28"/>
          <w:sz w:val="28"/>
          <w:szCs w:val="28"/>
          <w:rtl w:val="true"/>
          <w:lang w:bidi="fa-IR"/>
        </w:rPr>
        <w:t xml:space="preserve">چه اگر با او الهى بودى ممانعت كردى او را و مستعلى نبودى بر اشياء،همانا عظم </w:t>
      </w:r>
      <w:r>
        <w:rPr>
          <w:rStyle w:val="FootnoteAnchor"/>
          <w:rtl w:val="true"/>
        </w:rPr>
        <w:footnoteReference w:id="4438"/>
      </w:r>
      <w:r>
        <w:rPr>
          <w:rFonts w:ascii="Amiri" w:hAnsi="Amiri" w:eastAsia="Amiri" w:cs="Amiri"/>
          <w:color w:val="111111"/>
          <w:sz w:val="28"/>
          <w:sz w:val="28"/>
          <w:szCs w:val="28"/>
          <w:rtl w:val="true"/>
          <w:lang w:bidi="ar-SA"/>
        </w:rPr>
        <w:t xml:space="preserve">موقع اين آيت براى كثرت ادلّه اوست </w:t>
      </w:r>
      <w:r>
        <w:rPr>
          <w:rStyle w:val="FootnoteAnchor"/>
          <w:rtl w:val="true"/>
        </w:rPr>
        <w:footnoteReference w:id="4439"/>
      </w:r>
      <w:r>
        <w:rPr>
          <w:rFonts w:ascii="Amiri" w:hAnsi="Amiri" w:eastAsia="Amiri" w:cs="Amiri"/>
          <w:color w:val="111111"/>
          <w:sz w:val="28"/>
          <w:sz w:val="28"/>
          <w:szCs w:val="28"/>
          <w:rtl w:val="true"/>
          <w:lang w:bidi="ar-SA"/>
        </w:rPr>
        <w:t>بر اصول مسلمانى از توحيد و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4440"/>
      </w:r>
      <w:r>
        <w:rPr>
          <w:rFonts w:ascii="IRNazanin" w:hAnsi="IRNazanin" w:eastAsia="IRNazanin"/>
          <w:color w:val="111111"/>
          <w:sz w:val="28"/>
          <w:sz w:val="28"/>
          <w:szCs w:val="28"/>
          <w:rtl w:val="true"/>
          <w:lang w:bidi="fa-IR"/>
        </w:rPr>
        <w:t>انصارى آمد كه غلامى سياه داشت او را صبيح گفتند،او را اكراه مى كرد 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مردى انصارى آمد كه او را ابو الحصين گفتند،او دو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بازرگانان از شام به مدينه آمدند و آن پسران او را دعوت كردند با ترسايى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 شدند و با ايشان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عقب </w:t>
      </w:r>
      <w:r>
        <w:rPr>
          <w:rStyle w:val="FootnoteAnchor"/>
          <w:rtl w:val="true"/>
        </w:rPr>
        <w:footnoteReference w:id="4441"/>
      </w:r>
      <w:r>
        <w:rPr>
          <w:rFonts w:ascii="Amiri" w:hAnsi="Amiri" w:eastAsia="Amiri" w:cs="Amiri"/>
          <w:color w:val="111111"/>
          <w:sz w:val="28"/>
          <w:sz w:val="28"/>
          <w:szCs w:val="28"/>
          <w:rtl w:val="true"/>
          <w:lang w:bidi="ar-SA"/>
        </w:rPr>
        <w:t>ايشان بفرست و ايشان را بازآر و زجر كن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tl w:val="true"/>
        </w:rPr>
        <w:footnoteReference w:id="4442"/>
      </w:r>
      <w:r>
        <w:rPr>
          <w:rFonts w:ascii="Amiri" w:hAnsi="Amiri" w:eastAsia="Amiri" w:cs="Amiri"/>
          <w:color w:val="111111"/>
          <w:sz w:val="28"/>
          <w:sz w:val="28"/>
          <w:szCs w:val="28"/>
          <w:rtl w:val="true"/>
          <w:lang w:bidi="ar-SA"/>
        </w:rPr>
        <w:t>مسلمانى آيند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اين آيت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انصارى را خوش نيامد، و در دلش از رسول خداى چيزى بود </w:t>
      </w:r>
      <w:r>
        <w:rPr>
          <w:rStyle w:val="FootnoteAnchor"/>
          <w:rtl w:val="true"/>
        </w:rPr>
        <w:footnoteReference w:id="4443"/>
      </w:r>
      <w:r>
        <w:rPr>
          <w:rFonts w:ascii="Amiri" w:hAnsi="Amiri" w:eastAsia="Amiri" w:cs="Amiri"/>
          <w:color w:val="111111"/>
          <w:sz w:val="28"/>
          <w:sz w:val="28"/>
          <w:szCs w:val="28"/>
          <w:rtl w:val="true"/>
          <w:lang w:bidi="ar-SA"/>
        </w:rPr>
        <w:t>،آيت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w:t>
      </w:r>
      <w:r>
        <w:rPr>
          <w:rStyle w:val="FootnoteAnchor"/>
          <w:rtl w:val="true"/>
        </w:rPr>
        <w:footnoteReference w:id="4444"/>
      </w:r>
      <w:r>
        <w:rPr>
          <w:rFonts w:ascii="IRNazanin" w:hAnsi="IRNazanin" w:eastAsia="IRNazanin"/>
          <w:color w:val="111111"/>
          <w:sz w:val="28"/>
          <w:sz w:val="28"/>
          <w:szCs w:val="28"/>
          <w:rtl w:val="true"/>
          <w:lang w:bidi="fa-IR"/>
        </w:rPr>
        <w:t xml:space="preserve">الآية،و اين پيش از آيت قتال بود،آنگه اين آيت به سورۀ برائت منسوخ شد في قول </w:t>
      </w:r>
      <w:r>
        <w:rPr>
          <w:rStyle w:val="FootnoteAnchor"/>
          <w:rtl w:val="true"/>
        </w:rPr>
        <w:footnoteReference w:id="4445"/>
      </w:r>
      <w:r>
        <w:rPr>
          <w:rFonts w:ascii="IRNazanin" w:hAnsi="IRNazanin" w:eastAsia="IRNazanin"/>
          <w:color w:val="111111"/>
          <w:sz w:val="28"/>
          <w:sz w:val="28"/>
          <w:szCs w:val="28"/>
          <w:rtl w:val="true"/>
          <w:lang w:bidi="fa-IR"/>
        </w:rPr>
        <w:t>ابن مسعود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سعيد جبير گفت از عبد اللّٰه عبّاس </w:t>
      </w:r>
      <w:r>
        <w:rPr>
          <w:rStyle w:val="FootnoteAnchor"/>
          <w:rtl w:val="true"/>
        </w:rPr>
        <w:footnoteReference w:id="444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انصاريان چون زنى بودى كه او را فرزند بنماندى،او گفتى بر سبيل نذر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فرزندى بماند به جهودانش دهم، و اين پيش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اسلام پديد آمد،از اينان جماعتى در بنى النّضير </w:t>
      </w:r>
      <w:r>
        <w:rPr>
          <w:rStyle w:val="FootnoteAnchor"/>
          <w:rtl w:val="true"/>
        </w:rPr>
        <w:footnoteReference w:id="444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 تعالى جلا بر ايشان نوشت كه بروند و خان ومان رها كنند،انصاريان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برادران مااند،خداى تعالى اين آيۀ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مخيّر بكرد،اگر مسلمانى خواهند اين جا بباشند،اگر جهودى خواهند با ايشان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w:t>
      </w:r>
      <w:r>
        <w:rPr>
          <w:rStyle w:val="FootnoteAnchor"/>
          <w:rtl w:val="true"/>
        </w:rPr>
        <w:footnoteReference w:id="4448"/>
      </w:r>
      <w:r>
        <w:rPr>
          <w:rFonts w:ascii="IRNazanin" w:hAnsi="IRNazanin" w:eastAsia="IRNazanin"/>
          <w:color w:val="111111"/>
          <w:sz w:val="28"/>
          <w:sz w:val="28"/>
          <w:szCs w:val="28"/>
          <w:rtl w:val="true"/>
          <w:lang w:bidi="fa-IR"/>
        </w:rPr>
        <w:t>و عطا و ضحّاك و ابو روق و واقدي گفتند مراد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الدّين بعد اسلام العرب،براى آن كه عرب امّتى بودند امّى،ايشان را كتابى نبود، خداى تعالى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عرب قبول مكن الّا اسلام،يا تيغ فرود آر بر ايشان </w:t>
      </w:r>
      <w:r>
        <w:rPr>
          <w:rStyle w:val="FootnoteAnchor"/>
          <w:rtl w:val="true"/>
        </w:rPr>
        <w:footnoteReference w:id="4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را حكمى ديگر نهاد و آن جزيه </w:t>
      </w:r>
      <w:r>
        <w:rPr>
          <w:rStyle w:val="FootnoteAnchor"/>
          <w:rtl w:val="true"/>
        </w:rPr>
        <w:footnoteReference w:id="4450"/>
      </w:r>
      <w:r>
        <w:rPr>
          <w:rFonts w:ascii="IRNazanin" w:hAnsi="IRNazanin" w:eastAsia="IRNazanin"/>
          <w:color w:val="111111"/>
          <w:sz w:val="28"/>
          <w:sz w:val="28"/>
          <w:szCs w:val="28"/>
          <w:rtl w:val="true"/>
          <w:lang w:bidi="fa-IR"/>
        </w:rPr>
        <w:t>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اكراه مكن بعد قبول جزيه </w:t>
      </w:r>
      <w:r>
        <w:rPr>
          <w:rStyle w:val="FootnoteAnchor"/>
          <w:rtl w:val="true"/>
        </w:rPr>
        <w:footnoteReference w:id="4451"/>
      </w:r>
      <w:r>
        <w:rPr>
          <w:rFonts w:ascii="Amiri" w:hAnsi="Amiri" w:eastAsia="Amiri" w:cs="Amiri"/>
          <w:color w:val="111111"/>
          <w:sz w:val="28"/>
          <w:sz w:val="28"/>
          <w:szCs w:val="28"/>
          <w:rtl w:val="true"/>
          <w:lang w:bidi="ar-SA"/>
        </w:rPr>
        <w:t xml:space="preserve">،يا ايمان آرند يا جزيه </w:t>
      </w:r>
      <w:r>
        <w:rPr>
          <w:rStyle w:val="FootnoteAnchor"/>
          <w:rtl w:val="true"/>
        </w:rPr>
        <w:footnoteReference w:id="4452"/>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اقوالى ديگر </w:t>
      </w:r>
      <w:r>
        <w:rPr>
          <w:rStyle w:val="FootnoteAnchor"/>
          <w:rtl w:val="true"/>
        </w:rPr>
        <w:footnoteReference w:id="4453"/>
      </w:r>
      <w:r>
        <w:rPr>
          <w:rFonts w:ascii="IRNazanin" w:hAnsi="IRNazanin" w:eastAsia="IRNazanin"/>
          <w:color w:val="111111"/>
          <w:sz w:val="28"/>
          <w:sz w:val="28"/>
          <w:szCs w:val="28"/>
          <w:rtl w:val="true"/>
          <w:lang w:bidi="fa-IR"/>
        </w:rPr>
        <w:t>گفتند در سبب نزول آيت متقارب المعنى،و مرجع با اين است كه ما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 ،من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اكرهت فلانا اذا نسبته الى الكره،كما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اكفرته و افسقته و اظلمته اذا نسبته الى الكفر و الفسق و الظّلم،قال الكميت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فطائفة قد اكفروني بحبّكمو طايفة قالوا مسيء و مذنب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كه در اسلام آيد،مگوى </w:t>
      </w:r>
      <w:r>
        <w:rPr>
          <w:rStyle w:val="FootnoteAnchor"/>
          <w:rtl w:val="true"/>
        </w:rPr>
        <w:footnoteReference w:id="4454"/>
      </w:r>
      <w:r>
        <w:rPr>
          <w:rFonts w:ascii="Amiri" w:hAnsi="Amiri" w:eastAsia="Amiri" w:cs="Amiri"/>
          <w:color w:val="111111"/>
          <w:sz w:val="28"/>
          <w:sz w:val="28"/>
          <w:szCs w:val="28"/>
          <w:rtl w:val="true"/>
          <w:lang w:bidi="ar-SA"/>
        </w:rPr>
        <w:t xml:space="preserve">تو مكرهى </w:t>
      </w:r>
      <w:r>
        <w:rPr>
          <w:rStyle w:val="FootnoteAnchor"/>
          <w:rtl w:val="true"/>
        </w:rPr>
        <w:footnoteReference w:id="4455"/>
      </w:r>
      <w:r>
        <w:rPr>
          <w:rFonts w:ascii="Amiri" w:hAnsi="Amiri" w:eastAsia="Amiri" w:cs="Amiri"/>
          <w:color w:val="111111"/>
          <w:sz w:val="28"/>
          <w:sz w:val="28"/>
          <w:szCs w:val="28"/>
          <w:rtl w:val="true"/>
          <w:lang w:bidi="ar-SA"/>
        </w:rPr>
        <w:t xml:space="preserve">ايمان اكراه </w:t>
      </w:r>
    </w:p>
    <w:p>
      <w:pPr>
        <w:pStyle w:val="BookText"/>
        <w:rPr/>
      </w:pPr>
      <w:r>
        <w:rPr>
          <w:rFonts w:ascii="Amiri" w:hAnsi="Amiri" w:eastAsia="Amiri" w:cs="Amiri"/>
          <w:color w:val="111111"/>
          <w:sz w:val="28"/>
          <w:sz w:val="28"/>
          <w:szCs w:val="28"/>
          <w:rtl w:val="true"/>
          <w:lang w:bidi="ar-SA"/>
        </w:rPr>
        <w:t xml:space="preserve">آوردى او را نسبت مكنى </w:t>
      </w:r>
      <w:r>
        <w:rPr>
          <w:rStyle w:val="FootnoteAnchor"/>
          <w:rtl w:val="true"/>
        </w:rPr>
        <w:footnoteReference w:id="4456"/>
      </w:r>
      <w:r>
        <w:rPr>
          <w:rFonts w:ascii="Amiri" w:hAnsi="Amiri" w:eastAsia="Amiri" w:cs="Amiri"/>
          <w:color w:val="111111"/>
          <w:sz w:val="28"/>
          <w:sz w:val="28"/>
          <w:szCs w:val="28"/>
          <w:rtl w:val="true"/>
          <w:lang w:bidi="ar-SA"/>
        </w:rPr>
        <w:t>با اكراه،كما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أَلْقىٰ إِلَيْكُمُ السَّلاٰمَ لَسْتَ مُؤْمِناً تَبْتَغُونَ عَرَضَ الْحَيٰاةِ الدُّنْيٰا </w:t>
      </w:r>
      <w:r>
        <w:rPr>
          <w:rStyle w:val="FootnoteAnchor"/>
          <w:rtl w:val="true"/>
        </w:rPr>
        <w:footnoteReference w:id="4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تَبَيَّنَ الرُّشْدُ مِنَ الْغَيِّ ،اى ظهر الاسلام من الكفر،و الهدى من الضّلالة، و الحقّ من الباطل،حق از باطل پيدا شد و ايمان از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مجاهد و اعرج خوانند </w:t>
      </w:r>
      <w:r>
        <w:rPr>
          <w:rStyle w:val="FootnoteAnchor"/>
          <w:rtl w:val="true"/>
        </w:rPr>
        <w:footnoteReference w:id="4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دو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كالحزن و الحزن،و البخل و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عيسى بن عمر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ضمّتين،و آن دو لغتند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كالرّعب و الرّعب، و السحت و السحت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يَكْفُرْ بِالطّٰاغُوتِ ،هركه كافر شود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گفته اند هرچه بدون خداى بپرستند،و آن فاعول باشد من الطغيان،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از او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4459"/>
      </w:r>
      <w:r>
        <w:rPr>
          <w:rFonts w:ascii="Amiri" w:hAnsi="Amiri" w:eastAsia="Amiri" w:cs="Amiri"/>
          <w:color w:val="111111"/>
          <w:sz w:val="28"/>
          <w:sz w:val="28"/>
          <w:szCs w:val="28"/>
          <w:rtl w:val="true"/>
          <w:lang w:bidi="ar-SA"/>
        </w:rPr>
        <w:t>براى آن كه حرف علّت بود،و بدل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بازآوردند كه حرفى صحيح بود،كقولهم </w:t>
      </w:r>
      <w:r>
        <w:rPr>
          <w:rStyle w:val="FootnoteAnchor"/>
          <w:rtl w:val="true"/>
        </w:rPr>
        <w:footnoteReference w:id="4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حانوت و 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هركسى نفس اوست،بيانه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لَأَمّٰارَةٌ بِالسُّوءِ </w:t>
      </w:r>
      <w:r>
        <w:rPr>
          <w:rStyle w:val="FootnoteAnchor"/>
          <w:rtl w:val="true"/>
        </w:rPr>
        <w:footnoteReference w:id="4461"/>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يُؤْمِنْ بِاللّٰهِ ،بيان كرديم پيش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به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به 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ايمان در شرع بر اصل </w:t>
      </w:r>
      <w:r>
        <w:rPr>
          <w:rStyle w:val="FootnoteAnchor"/>
          <w:rtl w:val="true"/>
        </w:rPr>
        <w:footnoteReference w:id="4462"/>
      </w:r>
      <w:r>
        <w:rPr>
          <w:rFonts w:ascii="Amiri" w:hAnsi="Amiri" w:eastAsia="Amiri" w:cs="Amiri"/>
          <w:color w:val="111111"/>
          <w:sz w:val="28"/>
          <w:sz w:val="28"/>
          <w:szCs w:val="28"/>
          <w:rtl w:val="true"/>
          <w:lang w:bidi="ar-SA"/>
        </w:rPr>
        <w:t>لغت مانده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اسماء منقوله است،و اين اخبار كه آوردند من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تصديق بالقلب و اقرار باللسان و عمل بالاركان ،مراد ايمان است و توابع او از اسلام </w:t>
      </w:r>
      <w:r>
        <w:rPr>
          <w:rStyle w:val="FootnoteAnchor"/>
          <w:rtl w:val="true"/>
        </w:rPr>
        <w:footnoteReference w:id="4463"/>
      </w:r>
      <w:r>
        <w:rPr>
          <w:rFonts w:ascii="IRNazanin" w:hAnsi="IRNazanin" w:eastAsia="IRNazanin"/>
          <w:color w:val="111111"/>
          <w:sz w:val="28"/>
          <w:sz w:val="28"/>
          <w:szCs w:val="28"/>
          <w:rtl w:val="true"/>
          <w:lang w:bidi="fa-IR"/>
        </w:rPr>
        <w:t>،و شعار هر دو بر پاى داشتن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اسْتَمْسَكَ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جزاى شرط آمد كه فعل ماضى است،اى </w:t>
      </w:r>
      <w:r>
        <w:rPr>
          <w:rStyle w:val="FootnoteAnchor"/>
          <w:rtl w:val="true"/>
        </w:rPr>
        <w:footnoteReference w:id="4464"/>
      </w:r>
      <w:r>
        <w:rPr>
          <w:rFonts w:ascii="IRNazanin" w:hAnsi="IRNazanin" w:eastAsia="IRNazanin"/>
          <w:color w:val="111111"/>
          <w:sz w:val="28"/>
          <w:sz w:val="28"/>
          <w:szCs w:val="28"/>
          <w:rtl w:val="true"/>
          <w:lang w:bidi="fa-IR"/>
        </w:rPr>
        <w:t>تمسّك،او دست در آويخته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بِالْعُرْوَةِ الْوُثْقىٰ ،به بند استوارتر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انگلك </w:t>
      </w:r>
      <w:r>
        <w:rPr>
          <w:rStyle w:val="FootnoteAnchor"/>
          <w:rtl w:val="true"/>
        </w:rPr>
        <w:footnoteReference w:id="4465"/>
      </w:r>
      <w:r>
        <w:rPr>
          <w:rFonts w:ascii="IRNazanin" w:hAnsi="IRNazanin" w:eastAsia="IRNazanin"/>
          <w:color w:val="111111"/>
          <w:sz w:val="28"/>
          <w:sz w:val="28"/>
          <w:szCs w:val="28"/>
          <w:rtl w:val="true"/>
          <w:lang w:bidi="fa-IR"/>
        </w:rPr>
        <w:t>باشد كه گوى گريبان در او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فعلى،تأنيث افعل تفضيل باشد،و اين استعارتى است كه خداى تعالى كرد بر طريق كلام عرب،گفت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طاغوت كافر شود و به خداى مؤمن،تمسّك او به بند استوارترين باشد،بندى </w:t>
      </w:r>
      <w:r>
        <w:rPr>
          <w:rStyle w:val="FootnoteAnchor"/>
          <w:rtl w:val="true"/>
        </w:rPr>
        <w:footnoteReference w:id="4466"/>
      </w:r>
      <w:r>
        <w:rPr>
          <w:rFonts w:ascii="IRNazanin" w:hAnsi="IRNazanin" w:eastAsia="IRNazanin"/>
          <w:color w:val="111111"/>
          <w:sz w:val="28"/>
          <w:sz w:val="28"/>
          <w:szCs w:val="28"/>
          <w:rtl w:val="true"/>
          <w:lang w:bidi="fa-IR"/>
        </w:rPr>
        <w:t xml:space="preserve">كه هرگز گسسته نشود </w:t>
      </w:r>
      <w:r>
        <w:rPr>
          <w:rStyle w:val="FootnoteAnchor"/>
          <w:rtl w:val="true"/>
        </w:rPr>
        <w:footnoteReference w:id="4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انفصام</w:t>
      </w:r>
      <w:r>
        <w:rPr>
          <w:rFonts w:eastAsia="IRNazanin" w:cs="IRNazanin"/>
          <w:color w:val="111111"/>
          <w:sz w:val="28"/>
          <w:szCs w:val="28"/>
          <w:rtl w:val="true"/>
          <w:lang w:bidi="fa-IR"/>
        </w:rPr>
        <w:t xml:space="preserve">» </w:t>
      </w:r>
      <w:r>
        <w:rPr>
          <w:rStyle w:val="FootnoteAnchor"/>
          <w:rtl w:val="true"/>
        </w:rPr>
        <w:footnoteReference w:id="4468"/>
      </w:r>
      <w:r>
        <w:rPr>
          <w:rFonts w:ascii="IRNazanin" w:hAnsi="IRNazanin" w:eastAsia="IRNazanin"/>
          <w:color w:val="111111"/>
          <w:sz w:val="28"/>
          <w:sz w:val="28"/>
          <w:szCs w:val="28"/>
          <w:rtl w:val="true"/>
          <w:lang w:bidi="fa-IR"/>
        </w:rPr>
        <w:t xml:space="preserve">،انقطاع باشد،و انفصام </w:t>
      </w:r>
      <w:r>
        <w:rPr>
          <w:rStyle w:val="FootnoteAnchor"/>
          <w:rtl w:val="true"/>
        </w:rPr>
        <w:footnoteReference w:id="4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Style w:val="FootnoteAnchor"/>
          <w:rtl w:val="true"/>
        </w:rPr>
        <w:footnoteReference w:id="4470"/>
      </w:r>
      <w:r>
        <w:rPr>
          <w:rFonts w:ascii="Amiri" w:hAnsi="Amiri" w:eastAsia="Amiri" w:cs="Amiri"/>
          <w:color w:val="111111"/>
          <w:sz w:val="28"/>
          <w:sz w:val="28"/>
          <w:szCs w:val="28"/>
          <w:rtl w:val="true"/>
          <w:lang w:bidi="ar-SA"/>
        </w:rPr>
        <w:t>بليغتر باشد،و اين بشارتى است كه خداى تعالى مؤمنان را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سَمِيعٌ عَلِيمٌ ،و خداى شنواست اقوال ايشان را،و عالم است به احوال </w:t>
      </w:r>
      <w:r>
        <w:rPr>
          <w:rStyle w:val="FootnoteAnchor"/>
          <w:rtl w:val="true"/>
        </w:rPr>
        <w:footnoteReference w:id="4471"/>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،خداى تعالى ولىّ مؤمنان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472"/>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ناصر است،يعنى يار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دوست است، دوست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متولّى كار ايشان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 احقّ بهم،و همه معانى و اقوال را مرجع با اين است،لأنّه من وليت الامر اذا تولّيته بنفسك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الولى القرب،و الولاية الامارة،و الوليّ من المطر الّذي يلى الوسمىّ،باران دوم </w:t>
      </w:r>
      <w:r>
        <w:rPr>
          <w:rStyle w:val="FootnoteAnchor"/>
          <w:rtl w:val="true"/>
        </w:rPr>
        <w:footnoteReference w:id="4473"/>
      </w:r>
      <w:r>
        <w:rPr>
          <w:rFonts w:ascii="Amiri" w:hAnsi="Amiri" w:eastAsia="Amiri" w:cs="Amiri"/>
          <w:color w:val="111111"/>
          <w:sz w:val="28"/>
          <w:sz w:val="28"/>
          <w:szCs w:val="28"/>
          <w:rtl w:val="true"/>
          <w:lang w:bidi="ar-SA"/>
        </w:rPr>
        <w:t xml:space="preserve">را براى آن ولىّ خوانند كه در بر </w:t>
      </w:r>
      <w:r>
        <w:rPr>
          <w:rStyle w:val="FootnoteAnchor"/>
          <w:rtl w:val="true"/>
        </w:rPr>
        <w:footnoteReference w:id="4474"/>
      </w:r>
      <w:r>
        <w:rPr>
          <w:rFonts w:ascii="IRNazanin" w:hAnsi="IRNazanin" w:eastAsia="IRNazanin"/>
          <w:color w:val="111111"/>
          <w:sz w:val="28"/>
          <w:sz w:val="28"/>
          <w:szCs w:val="28"/>
          <w:rtl w:val="true"/>
          <w:lang w:bidi="fa-IR"/>
        </w:rPr>
        <w:t>وسمىّ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اوّل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روى لغت و اشتقاق و عموم فوايد تفسير،ولىّ بر اولى دادن اولى تر </w:t>
      </w:r>
      <w:r>
        <w:rPr>
          <w:rStyle w:val="FootnoteAnchor"/>
          <w:rtl w:val="true"/>
        </w:rPr>
        <w:footnoteReference w:id="4475"/>
      </w:r>
      <w:r>
        <w:rPr>
          <w:rFonts w:ascii="Amiri" w:hAnsi="Amiri" w:eastAsia="Amiri" w:cs="Amiri"/>
          <w:color w:val="111111"/>
          <w:sz w:val="28"/>
          <w:sz w:val="28"/>
          <w:szCs w:val="28"/>
          <w:rtl w:val="true"/>
          <w:lang w:bidi="ar-SA"/>
        </w:rPr>
        <w:t xml:space="preserve">است،فالاولى ان يفسّر بالاولى </w:t>
      </w:r>
      <w:r>
        <w:rPr>
          <w:rStyle w:val="FootnoteAnchor"/>
          <w:rtl w:val="true"/>
        </w:rPr>
        <w:footnoteReference w:id="4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هديهم،هدايت ايشان را از الطاف و توفيق او تولاّ كند، چه آن،كار جز او نباشد </w:t>
      </w:r>
      <w:r>
        <w:rPr>
          <w:rStyle w:val="FootnoteAnchor"/>
          <w:rtl w:val="true"/>
        </w:rPr>
        <w:footnoteReference w:id="4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يُخْرِجُهُمْ مِنَ الظُّلُمٰاتِ إِلَى النُّورِ ،و اين بر سبيل مبالغت است،و مراد الطاف و توفيق و آنچه جارى مجراى آن باشد كه بنده به ايمان نزديك شود و از كفر دور شود،فعلى كه خداى تعالى كند كه عند آن بنده از كفر بيرون آيد و به ايمان در </w:t>
      </w:r>
      <w:r>
        <w:rPr>
          <w:rStyle w:val="FootnoteAnchor"/>
          <w:rtl w:val="true"/>
        </w:rPr>
        <w:footnoteReference w:id="4478"/>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كند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Style w:val="FootnoteAnchor"/>
          <w:rtl w:val="true"/>
        </w:rPr>
        <w:footnoteReference w:id="4479"/>
      </w:r>
      <w:r>
        <w:rPr>
          <w:rFonts w:ascii="IRNazanin" w:hAnsi="IRNazanin" w:eastAsia="IRNazanin"/>
          <w:color w:val="111111"/>
          <w:sz w:val="28"/>
          <w:sz w:val="28"/>
          <w:szCs w:val="28"/>
          <w:rtl w:val="true"/>
          <w:lang w:bidi="fa-IR"/>
        </w:rPr>
        <w:t>،مخرج منم،چنان كه در باب سورۀ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w:t>
      </w:r>
      <w:r>
        <w:rPr>
          <w:rStyle w:val="FootnoteAnchor"/>
          <w:rtl w:val="true"/>
        </w:rPr>
        <w:footnoteReference w:id="4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فَزٰادَتْهُمْ إِيمٰاناً </w:t>
      </w:r>
      <w:r>
        <w:rPr>
          <w:rStyle w:val="FootnoteAnchor"/>
          <w:rtl w:val="true"/>
        </w:rPr>
        <w:footnoteReference w:id="4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ازدادوا عند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w:t>
      </w:r>
      <w:r>
        <w:rPr>
          <w:rFonts w:eastAsia="Amiri" w:cs="Amiri" w:ascii="Amiri" w:hAnsi="Amiri"/>
          <w:color w:val="111111"/>
          <w:sz w:val="28"/>
          <w:szCs w:val="28"/>
          <w:rtl w:val="true"/>
          <w:lang w:bidi="ar-SA"/>
        </w:rPr>
        <w:t xml:space="preserve">]. </w:t>
      </w:r>
      <w:r>
        <w:rPr>
          <w:rStyle w:val="FootnoteAnchor"/>
          <w:rtl w:val="true"/>
        </w:rPr>
        <w:footnoteReference w:id="4482"/>
      </w:r>
      <w:r>
        <w:rPr>
          <w:rFonts w:ascii="Amiri" w:hAnsi="Amiri" w:eastAsia="Amiri" w:cs="Amiri"/>
          <w:color w:val="111111"/>
          <w:sz w:val="28"/>
          <w:sz w:val="28"/>
          <w:szCs w:val="28"/>
          <w:rtl w:val="true"/>
          <w:lang w:bidi="ar-SA"/>
        </w:rPr>
        <w:t xml:space="preserve">وَ أَمَّا الَّذِينَ فِي قُلُوبِهِمْ مَرَضٌ فَزٰادَتْهُمْ رِجْساً </w:t>
      </w:r>
      <w:r>
        <w:rPr>
          <w:rStyle w:val="FootnoteAnchor"/>
          <w:rtl w:val="true"/>
        </w:rPr>
        <w:footnoteReference w:id="4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آيت اضافۀ زيادت ايمان و كفر با سورت كرد،و سورت فعل نكند،يعنى ايشان عند نزول سورت در كفر و ايمان بيفزودند،و دليل بر آنكه چنين است قرينه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أَوْلِيٰاؤُهُمُ الطّٰاغُوتُ يُخْرِجُونَهُمْ مِنَ النُّورِ إِلَى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طاغوت كه بدون خداى پرستند بل بيشتر و غالب تر </w:t>
      </w:r>
      <w:r>
        <w:rPr>
          <w:rStyle w:val="FootnoteAnchor"/>
          <w:rtl w:val="true"/>
        </w:rPr>
        <w:footnoteReference w:id="4484"/>
      </w:r>
      <w:r>
        <w:rPr>
          <w:rFonts w:ascii="Amiri" w:hAnsi="Amiri" w:eastAsia="Amiri" w:cs="Amiri"/>
          <w:color w:val="111111"/>
          <w:sz w:val="28"/>
          <w:sz w:val="28"/>
          <w:szCs w:val="28"/>
          <w:rtl w:val="true"/>
          <w:lang w:bidi="ar-SA"/>
        </w:rPr>
        <w:t>،اصنام و اوثان و اشجار و احجار باشد و آفتاب و ستاره و آتش،و اين همه جمادند،فعل از ايشان درست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كه شيطان </w:t>
      </w:r>
      <w:r>
        <w:rPr>
          <w:rStyle w:val="FootnoteAnchor"/>
          <w:rtl w:val="true"/>
        </w:rPr>
        <w:footnoteReference w:id="4485"/>
      </w:r>
      <w:r>
        <w:rPr>
          <w:rFonts w:ascii="IRNazanin" w:hAnsi="IRNazanin" w:eastAsia="IRNazanin"/>
          <w:color w:val="111111"/>
          <w:sz w:val="28"/>
          <w:sz w:val="28"/>
          <w:szCs w:val="28"/>
          <w:rtl w:val="true"/>
          <w:lang w:bidi="fa-IR"/>
        </w:rPr>
        <w:t>است و رؤساى ضلالت بر سبيل حقيقت اخراج نكنند كسى را از ايمان به كفر،و لكن اغراء و اغواء و تزيين كنند چون كافران عند اغراى ايشان خروج كنند از ايمان به كفر،حق تعالى اطلاق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خود طاغوت كردند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نور و ظلمتى كه در قرآن است مراد بخش </w:t>
      </w:r>
      <w:r>
        <w:rPr>
          <w:rStyle w:val="FootnoteAnchor"/>
          <w:rtl w:val="true"/>
        </w:rPr>
        <w:footnoteReference w:id="4486"/>
      </w:r>
      <w:r>
        <w:rPr>
          <w:rFonts w:ascii="IRNazanin" w:hAnsi="IRNazanin" w:eastAsia="IRNazanin"/>
          <w:color w:val="111111"/>
          <w:sz w:val="28"/>
          <w:sz w:val="28"/>
          <w:szCs w:val="28"/>
          <w:rtl w:val="true"/>
          <w:lang w:bidi="fa-IR"/>
        </w:rPr>
        <w:t xml:space="preserve">ايمان و كفر است، مگرآنكه در سورة الانعام است كه مراد بخش </w:t>
      </w:r>
      <w:r>
        <w:rPr>
          <w:rStyle w:val="FootnoteAnchor"/>
          <w:rtl w:val="true"/>
        </w:rPr>
        <w:footnoteReference w:id="4487"/>
      </w:r>
      <w:r>
        <w:rPr>
          <w:rFonts w:ascii="IRNazanin" w:hAnsi="IRNazanin" w:eastAsia="IRNazanin"/>
          <w:color w:val="111111"/>
          <w:sz w:val="28"/>
          <w:sz w:val="28"/>
          <w:szCs w:val="28"/>
          <w:rtl w:val="true"/>
          <w:lang w:bidi="fa-IR"/>
        </w:rPr>
        <w:t>شب و روز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در حقّ قومى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4488"/>
      </w:r>
      <w:r>
        <w:rPr>
          <w:rFonts w:ascii="IRNazanin" w:hAnsi="IRNazanin" w:eastAsia="IRNazanin"/>
          <w:color w:val="111111"/>
          <w:sz w:val="28"/>
          <w:sz w:val="28"/>
          <w:szCs w:val="28"/>
          <w:rtl w:val="true"/>
          <w:lang w:bidi="fa-IR"/>
        </w:rPr>
        <w:t>كافر بودند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بيامد،به او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ايشان را به ايمان به مصطفى از كفر به ديگر پيغمبران </w:t>
      </w:r>
      <w:r>
        <w:rPr>
          <w:rStyle w:val="FootnoteAnchor"/>
          <w:rtl w:val="true"/>
        </w:rPr>
        <w:footnoteReference w:id="4489"/>
      </w:r>
      <w:r>
        <w:rPr>
          <w:rFonts w:ascii="IRNazanin" w:hAnsi="IRNazanin" w:eastAsia="IRNazanin"/>
          <w:color w:val="111111"/>
          <w:sz w:val="28"/>
          <w:sz w:val="28"/>
          <w:szCs w:val="28"/>
          <w:rtl w:val="true"/>
          <w:lang w:bidi="fa-IR"/>
        </w:rPr>
        <w:t>به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از ظلمات نفس خود بيرون آورد به اخلاق مرضيّه </w:t>
      </w:r>
      <w:r>
        <w:rPr>
          <w:rStyle w:val="FootnoteAnchor"/>
          <w:rtl w:val="true"/>
        </w:rPr>
        <w:footnoteReference w:id="4490"/>
      </w:r>
      <w:r>
        <w:rPr>
          <w:rFonts w:ascii="Amiri" w:hAnsi="Amiri" w:eastAsia="Amiri" w:cs="Amiri"/>
          <w:color w:val="111111"/>
          <w:sz w:val="28"/>
          <w:sz w:val="28"/>
          <w:szCs w:val="28"/>
          <w:rtl w:val="true"/>
          <w:lang w:bidi="ar-SA"/>
        </w:rPr>
        <w:t>به در آورد ايشان را از كذب به صدق،و از حرص به قناعت،و از سخط به رضا،و از طلب به توكّل،و از جهل به معرفت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عثمان النّهديّ </w:t>
      </w:r>
      <w:r>
        <w:rPr>
          <w:rStyle w:val="FootnoteAnchor"/>
          <w:rtl w:val="true"/>
        </w:rPr>
        <w:footnoteReference w:id="44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بيرون آورد از ديدن</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به ديدن افضال،يعنى آنچه </w:t>
      </w:r>
      <w:r>
        <w:rPr>
          <w:rStyle w:val="FootnoteAnchor"/>
          <w:rtl w:val="true"/>
        </w:rPr>
        <w:footnoteReference w:id="4492"/>
      </w:r>
      <w:r>
        <w:rPr>
          <w:rFonts w:ascii="IRNazanin" w:hAnsi="IRNazanin" w:eastAsia="IRNazanin"/>
          <w:color w:val="111111"/>
          <w:sz w:val="28"/>
          <w:sz w:val="28"/>
          <w:szCs w:val="28"/>
          <w:rtl w:val="true"/>
          <w:lang w:bidi="fa-IR"/>
        </w:rPr>
        <w:t>كنند از طاعات و قربات،از خود نبينند از او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بهرى ديگر گفتند بيرون آورد ايشان را از ظلمات </w:t>
      </w:r>
      <w:r>
        <w:rPr>
          <w:rStyle w:val="FootnoteAnchor"/>
          <w:rtl w:val="true"/>
        </w:rPr>
        <w:footnoteReference w:id="4493"/>
      </w:r>
      <w:r>
        <w:rPr>
          <w:rFonts w:ascii="IRNazanin" w:hAnsi="IRNazanin" w:eastAsia="IRNazanin"/>
          <w:color w:val="111111"/>
          <w:sz w:val="28"/>
          <w:sz w:val="28"/>
          <w:szCs w:val="28"/>
          <w:rtl w:val="true"/>
          <w:lang w:bidi="fa-IR"/>
        </w:rPr>
        <w:t>وحشت و فرقت به نور وصلت و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كَفَرُوا أَوْلِيٰاؤُهُمُ الطّٰاغُوتُ ،حسن بصرى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الطّواغيت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عرب طاغوت به واحد و جمع و مذكّر و مؤنّث كند </w:t>
      </w:r>
      <w:r>
        <w:rPr>
          <w:rStyle w:val="FootnoteAnchor"/>
          <w:rtl w:val="true"/>
        </w:rPr>
        <w:footnoteReference w:id="4494"/>
      </w:r>
      <w:r>
        <w:rPr>
          <w:rFonts w:ascii="IRNazanin" w:hAnsi="IRNazanin" w:eastAsia="IRNazanin"/>
          <w:color w:val="111111"/>
          <w:sz w:val="28"/>
          <w:sz w:val="28"/>
          <w:szCs w:val="28"/>
          <w:rtl w:val="true"/>
          <w:lang w:bidi="fa-IR"/>
        </w:rPr>
        <w:t>،در واحد مذكّر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يَتَحٰاكَمُوا إِلَى الطّٰاغُوتِ وَ قَدْ أُمِرُوا أَنْ يَكْفُرُوا بِهِ </w:t>
      </w:r>
      <w:r>
        <w:rPr>
          <w:rStyle w:val="FootnoteAnchor"/>
          <w:rtl w:val="true"/>
        </w:rPr>
        <w:footnoteReference w:id="4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مؤنّث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اجْتَنَبُوا الطّٰاغُوتَ أَنْ يَعْبُدُوهٰا </w:t>
      </w:r>
      <w:r>
        <w:rPr>
          <w:rStyle w:val="FootnoteAnchor"/>
          <w:rtl w:val="true"/>
        </w:rPr>
        <w:footnoteReference w:id="4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رؤساى ضلال اند </w:t>
      </w:r>
      <w:r>
        <w:rPr>
          <w:rStyle w:val="FootnoteAnchor"/>
          <w:rtl w:val="true"/>
        </w:rPr>
        <w:footnoteReference w:id="4497"/>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اشرف و حيىّ اخطب و جز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يُخْرِجُونَهُمْ ،اى يدعونهم،ايشان را دعوت مى كنند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آيت به معنى دعوت است،بيانش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w:t>
      </w:r>
      <w:r>
        <w:rPr>
          <w:rStyle w:val="FootnoteAnchor"/>
          <w:rtl w:val="true"/>
        </w:rPr>
        <w:footnoteReference w:id="4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ادعهم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گويند،چگونه گفت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يُخْرِجُونَهُمْ ،ايشان را بيرون مى آرند؟و اين كسى را گويند كه در ايمان باشد،و كافران در ايمان نبوده اند،چگونه لفظ اخراج گفت؟ 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قتاده گفت و مقاتل كه مراد جهودانند پيش بعثت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ايمان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4499"/>
      </w:r>
      <w:r>
        <w:rPr>
          <w:rFonts w:ascii="IRNazanin" w:hAnsi="IRNazanin" w:eastAsia="IRNazanin"/>
          <w:color w:val="111111"/>
          <w:sz w:val="28"/>
          <w:sz w:val="28"/>
          <w:szCs w:val="28"/>
          <w:rtl w:val="true"/>
          <w:lang w:bidi="fa-IR"/>
        </w:rPr>
        <w:t>آنچه در كتب خود ديده بودند از نعت و صفت او،چون بيامد به او كافر شدند و جحود كردند، بيانش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مٰا عَرَفُوا كَفَرُوا بِهِ </w:t>
      </w:r>
      <w:r>
        <w:rPr>
          <w:rStyle w:val="FootnoteAnchor"/>
          <w:rtl w:val="true"/>
        </w:rPr>
        <w:footnoteReference w:id="4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باقى </w:t>
      </w:r>
      <w:r>
        <w:rPr>
          <w:rStyle w:val="FootnoteAnchor"/>
          <w:rtl w:val="true"/>
        </w:rPr>
        <w:footnoteReference w:id="4501"/>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عام است در جمله كفّار،و منع شيطان ايشان را از دخول در آن اخراج خواند،و اين چنان </w:t>
      </w:r>
      <w:r>
        <w:rPr>
          <w:rStyle w:val="FootnoteAnchor"/>
          <w:rtl w:val="true"/>
        </w:rPr>
        <w:footnoteReference w:id="4502"/>
      </w:r>
      <w:r>
        <w:rPr>
          <w:rFonts w:ascii="IRNazanin" w:hAnsi="IRNazanin" w:eastAsia="IRNazanin"/>
          <w:color w:val="111111"/>
          <w:sz w:val="28"/>
          <w:sz w:val="28"/>
          <w:szCs w:val="28"/>
          <w:rtl w:val="true"/>
          <w:lang w:bidi="fa-IR"/>
        </w:rPr>
        <w:t>باشد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او را از نصيب ميراث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اخرجني ابي من ماله،و او در مال نبوده باشد،و مانند اين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503"/>
      </w:r>
      <w:r>
        <w:rPr>
          <w:rFonts w:ascii="Amiri" w:hAnsi="Amiri" w:eastAsia="Amiri" w:cs="Amiri"/>
          <w:color w:val="111111"/>
          <w:sz w:val="28"/>
          <w:sz w:val="28"/>
          <w:szCs w:val="28"/>
          <w:rtl w:val="true"/>
          <w:lang w:bidi="ar-SA"/>
        </w:rPr>
        <w:t>حكاية عن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مِلَّةَ قَوْمٍ لاٰ يُؤْمِنُونَ </w:t>
      </w:r>
      <w:r>
        <w:rPr>
          <w:rStyle w:val="FootnoteAnchor"/>
          <w:rtl w:val="true"/>
        </w:rPr>
        <w:footnoteReference w:id="4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يوسف هرگز بر ملّت كافران نبود،و مانند اين قول امرؤ القيس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w:t>
      </w:r>
      <w:r>
        <w:rPr>
          <w:rFonts w:eastAsia="IRNazanin" w:cs="IRNazanin"/>
          <w:color w:val="111111"/>
          <w:sz w:val="28"/>
          <w:szCs w:val="28"/>
          <w:rtl w:val="true"/>
          <w:lang w:bidi="fa-IR"/>
        </w:rPr>
        <w:t xml:space="preserve">] </w:t>
      </w:r>
      <w:r>
        <w:rPr>
          <w:rStyle w:val="FootnoteAnchor"/>
          <w:rtl w:val="true"/>
        </w:rPr>
        <w:footnoteReference w:id="4505"/>
      </w:r>
      <w:r>
        <w:rPr>
          <w:rFonts w:ascii="Amiri" w:hAnsi="Amiri" w:eastAsia="Amiri" w:cs="Amiri"/>
          <w:color w:val="111111"/>
          <w:sz w:val="28"/>
          <w:sz w:val="28"/>
          <w:szCs w:val="28"/>
          <w:rtl w:val="true"/>
          <w:lang w:bidi="ar-SA"/>
        </w:rPr>
        <w:t xml:space="preserve">كلون البول قد عاد اجناقليل بها </w:t>
      </w:r>
      <w:r>
        <w:rPr>
          <w:rStyle w:val="FootnoteAnchor"/>
          <w:rtl w:val="true"/>
        </w:rPr>
        <w:footnoteReference w:id="4506"/>
      </w:r>
      <w:r>
        <w:rPr>
          <w:rFonts w:ascii="Amiri" w:hAnsi="Amiri" w:eastAsia="Amiri" w:cs="Amiri"/>
          <w:color w:val="111111"/>
          <w:sz w:val="28"/>
          <w:sz w:val="28"/>
          <w:szCs w:val="28"/>
          <w:rtl w:val="true"/>
          <w:lang w:bidi="ar-SA"/>
        </w:rPr>
        <w:t>الأصوات ذي كلإ مخلى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عاد اجنا،و آن </w:t>
      </w:r>
      <w:r>
        <w:rPr>
          <w:rStyle w:val="FootnoteAnchor"/>
          <w:rtl w:val="true"/>
        </w:rPr>
        <w:footnoteReference w:id="4507"/>
      </w:r>
      <w:r>
        <w:rPr>
          <w:rFonts w:ascii="IRNazanin" w:hAnsi="IRNazanin" w:eastAsia="IRNazanin"/>
          <w:color w:val="111111"/>
          <w:sz w:val="28"/>
          <w:sz w:val="28"/>
          <w:szCs w:val="28"/>
          <w:rtl w:val="true"/>
          <w:lang w:bidi="fa-IR"/>
        </w:rPr>
        <w:t>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4508"/>
      </w:r>
      <w:r>
        <w:rPr>
          <w:rFonts w:ascii="Amiri" w:hAnsi="Amiri" w:eastAsia="Amiri" w:cs="Amiri"/>
          <w:color w:val="111111"/>
          <w:sz w:val="28"/>
          <w:sz w:val="28"/>
          <w:szCs w:val="28"/>
          <w:rtl w:val="true"/>
          <w:lang w:bidi="ar-SA"/>
        </w:rPr>
        <w:t>آن آجن نبود،و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مَنْ يُرَدُّ إِلىٰ أَرْذَلِ الْعُمُرِ </w:t>
      </w:r>
      <w:r>
        <w:rPr>
          <w:rStyle w:val="FootnoteAnchor"/>
          <w:rtl w:val="true"/>
        </w:rPr>
        <w:footnoteReference w:id="4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 هرگز پيش از پيرى پير </w:t>
      </w:r>
      <w:r>
        <w:rPr>
          <w:rStyle w:val="FootnoteAnchor"/>
          <w:rtl w:val="true"/>
        </w:rPr>
        <w:footnoteReference w:id="4510"/>
      </w:r>
      <w:r>
        <w:rPr>
          <w:rFonts w:ascii="Amiri" w:hAnsi="Amiri" w:eastAsia="Amiri" w:cs="Amiri"/>
          <w:color w:val="111111"/>
          <w:sz w:val="28"/>
          <w:sz w:val="28"/>
          <w:szCs w:val="28"/>
          <w:rtl w:val="true"/>
          <w:lang w:bidi="ar-SA"/>
        </w:rPr>
        <w:t>نبوده است،و كذا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اطعت العرس فى الشّهوات حتّىأعادتني </w:t>
      </w:r>
      <w:r>
        <w:rPr>
          <w:rStyle w:val="FootnoteAnchor"/>
          <w:rtl w:val="true"/>
        </w:rPr>
        <w:footnoteReference w:id="4511"/>
      </w:r>
      <w:r>
        <w:rPr>
          <w:rFonts w:ascii="Amiri" w:hAnsi="Amiri" w:eastAsia="Amiri" w:cs="Amiri"/>
          <w:color w:val="111111"/>
          <w:sz w:val="28"/>
          <w:sz w:val="28"/>
          <w:szCs w:val="28"/>
          <w:rtl w:val="true"/>
          <w:lang w:bidi="ar-SA"/>
        </w:rPr>
        <w:t>عسيفا عبد عبد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تكن الايّام أحسن مرّةالىّ فقد عادت لهنّ ذنوب </w:t>
      </w:r>
    </w:p>
    <w:p>
      <w:pPr>
        <w:pStyle w:val="BookText"/>
        <w:rPr/>
      </w:pPr>
      <w:r>
        <w:rPr>
          <w:rFonts w:ascii="Amiri" w:hAnsi="Amiri" w:eastAsia="Amiri" w:cs="Amiri"/>
          <w:color w:val="111111"/>
          <w:sz w:val="28"/>
          <w:sz w:val="28"/>
          <w:szCs w:val="28"/>
          <w:rtl w:val="true"/>
          <w:lang w:bidi="ar-SA"/>
        </w:rPr>
        <w:t xml:space="preserve">أُولٰئِكَ أَصْحٰابُ النّٰارِ هُمْ فِيهٰا خٰالِدُونَ ،اين آيت و مانند اين آن بود كه ما بدانيم از سمع كه عقاب كفّار مؤبّد </w:t>
      </w:r>
      <w:r>
        <w:rPr>
          <w:rStyle w:val="FootnoteAnchor"/>
          <w:rtl w:val="true"/>
        </w:rPr>
        <w:footnoteReference w:id="4512"/>
      </w:r>
      <w:r>
        <w:rPr>
          <w:rFonts w:ascii="Amiri" w:hAnsi="Amiri" w:eastAsia="Amiri" w:cs="Amiri"/>
          <w:color w:val="111111"/>
          <w:sz w:val="28"/>
          <w:sz w:val="28"/>
          <w:szCs w:val="28"/>
          <w:rtl w:val="true"/>
          <w:lang w:bidi="ar-SA"/>
        </w:rPr>
        <w:t xml:space="preserve">خواهد بودن،و در عقل دليل نيست بر اين،بل از جهت عقل عفو ايشان مجوّز و مستحسن است،و از جمله آيات </w:t>
      </w:r>
      <w:r>
        <w:rPr>
          <w:rStyle w:val="FootnoteAnchor"/>
          <w:rtl w:val="true"/>
        </w:rPr>
        <w:footnoteReference w:id="451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Style w:val="FootnoteAnchor"/>
          <w:rtl w:val="true"/>
        </w:rPr>
        <w:footnoteReference w:id="451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Style w:val="FootnoteAnchor"/>
          <w:rtl w:val="true"/>
        </w:rPr>
        <w:footnoteReference w:id="4515"/>
      </w:r>
      <w:r>
        <w:rPr>
          <w:rFonts w:ascii="Amiri" w:hAnsi="Amiri" w:eastAsia="Amiri" w:cs="Amiri"/>
          <w:color w:val="111111"/>
          <w:sz w:val="28"/>
          <w:sz w:val="28"/>
          <w:szCs w:val="28"/>
          <w:rtl w:val="true"/>
          <w:lang w:bidi="ar-SA"/>
        </w:rPr>
        <w:t>الجزء الثّالث و يتلوه فى الرّابع 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فِي رَبِّهِ أَنْ آتٰاهُ اللّٰهُ الْمُلْكَ </w:t>
      </w:r>
      <w:r>
        <w:rPr>
          <w:rFonts w:eastAsia="Amiri" w:cs="Amiri" w:ascii="Amiri" w:hAnsi="Amiri"/>
          <w:color w:val="111111"/>
          <w:sz w:val="28"/>
          <w:szCs w:val="28"/>
          <w:rtl w:val="true"/>
          <w:lang w:bidi="ar-SA"/>
        </w:rPr>
        <w:t xml:space="preserve">] </w:t>
      </w:r>
      <w:r>
        <w:rPr>
          <w:rStyle w:val="FootnoteAnchor"/>
          <w:rtl w:val="true"/>
        </w:rPr>
        <w:footnoteReference w:id="4516"/>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وز افزوده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پس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هستيد كه مى دانيد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و لطف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هرآن كه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رمضان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دشخوارى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كنى عددى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 كنى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 نه 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دليل الخطاب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قبيل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علف نخورد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زمانى مخصوص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تخصيص كردند اگر چنان كه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ديگر آيات قرآن،مج،وز،دب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گفت،آج،لب،فق،مب،مر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بازگفت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سوره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آيندگان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درآييد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نهادند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دستگير كنيدشان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امر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اللّسان،دب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اشاره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وسمهم بوسمه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بخواندت كه،دب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 خواند،لب،فق،مب،مر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خود بخواندت كه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خواست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مج و ديگر نسخه بدلها و فحواى عبارت تصحيح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حاشيه بريده شده است،با توجّه به مج و ديگر نسخه بدلها افزوده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حاشيه بريده شده است،با توجّه به مج و ديگر نسخه بدلها افزوده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كه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رساند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درآى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دوم روز،مب،مر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دويم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زير</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روز برآن بيفزودند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 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بعد ماه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افزودند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مج،ور،آج،لب،فق،مب،مر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روزى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يكى از بزرگان 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و معين عبارت تصحيح 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رجوعى است به خدا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چند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امّتى اميم،آج،لب،فق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امّتى امى امام،مب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امّتى ايم امّى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كه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سى عقد كرد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روا ندارم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 چنان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بيماريت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روا ندارم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 را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مسافر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نفس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 از روزۀ سفر،ديگر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 روزۀ سفر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صدقۀ او نشايد كردن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جعفر باقر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هريره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كنند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اضاءة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ضاحكة مستبشرة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فروريزد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مناسب با اين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 روز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نگشايد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به نظر مى رسد،با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به نظر مى رسد،با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لاختلاف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دشخار،مب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بالعاجزين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تفتأ</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فداى كه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 را طعام دهد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اوسط</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يصوموا،با توجّه به ضبط قرآن مجيد تصحيح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افطار كرده 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عند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است،لب،فق،مب،مر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 تعالى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 مراعات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المتمتع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صوم الدّهر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را كه به منا بوده باشد،لب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ميان بود و باشد،مر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ميان مى رود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و،مج،وز،آج،لب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روز به 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روز بالغ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 طلب كند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 بعضى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اشهرت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رمضان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از براى من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خوشبوتر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 عليه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خاموشى روزه دار را به تسبيح قبول كنند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لقائه،با توجّه به مج و ديگر نسخه بدلها تصحيح 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داران به بهشت روند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هركس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هاى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 هاى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امّت محمّد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بستند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برنهادند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ماه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بهشت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 يش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شربه،دب،لب،فق،مب،مر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 كنيد،مب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گناهانش،مب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او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هر درى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نرود،لب،مب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بگشاييد،وز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در اين ماه بسيارى آزاد كرده باشد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 بدلها افزوده 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هيچ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 بدلها افزوده 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 را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 بدلها افزوده 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پرستكاران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فريضه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 ندا كرد كه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كتابها فرموده اند،مر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كتابها مقرّر كرده اند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 بن الاسود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الهند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مب،رفتن به حج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تخفيف 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كسر بود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جزم كند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گيرد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كه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كه در ميانه ماه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نكند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آخر ماه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فرق،با توجّه به مج و ديگر نسخه بدلها تصحيح شد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رسيد آب بخواست و بازخورد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ندارد،مج،وز،دب،لب،فق،مب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الافطار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ديگر نسخه بدلها از قرآن مجيد افزوده 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بيمارى كه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دندان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تحريك</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آسايش</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دشخوارى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نپردازد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برازو،دب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 نخورد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 زدن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متحقق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طاب،با توجّه به ضبط وز و ديگر نسخه بدلها و معنى كلمه آورده شد،آج روى كلمه با خطى متفاوت از متن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زمام اختيار به دست تو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لتكون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اقضا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كنيد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عيد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دارد،با توجّه به مج افزوده 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دب،آج،لب،فق،به ببينند،مب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ببيند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دارد،با توجّه به مج افزوده 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عند الشّافعى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بود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اى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ما و نزد عامّه فقها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آيد در روزه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اوزاعى،را موافق است در اين مسئله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 من طعام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نيست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افزوده 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ايشانيد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بازخوريد،آج،لب،فق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بازخورى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 با زنان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مگرويد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گياريد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نخورى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خانه 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بقا اين چهار آيت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آن كس كه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يكى از شما كسى را دوست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مرا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او رسيد،فق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 او افتاد،مب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دچار 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يخلوا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نهبه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يخلوا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دعانى،با توجّه به ضبط قرآن مجيد تصحيح شد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هو العبادة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قل،با توجّه به ضبط قرآن مجيد تصحيح شد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اخشيد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استصلاح را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انشد الكعب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 دعا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نهادن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فى الرّشد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قطيعت رحمتى</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داود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داود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مره،دب،لب،فق،مب،مر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بدومدت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بگويد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صلات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يابد،با توجّه به افتادگى اساس و دوباره نويسى نسخه،براساس مج و ديگر نسخه بدلها تصحيح شد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 در اوّل آن بگوييد،دب،آج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دعايى كه با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كند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ندعوا،آج،مر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ندعوه،لب،فق،مب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بشتافتيد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بدانستيد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گذاريد،وز،دب،آج،لب،فق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گذارى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بدانستيد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نكرديد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بشناختيد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نگريختيد،مر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بنگريختيد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بشناختيد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نكرديد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بشناختيد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بنكندى،مج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بنكدى،دب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كردى،آج،لب،فق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نگرفتيد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گزاردند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بود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شرمگين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متيمى،دب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قتبنى،فق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ميتمى،مب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مشعبى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حجيم،با توجّه به مج و ديگر نسخه بدلها و منابع لغت و شعر تصحيح 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ايشانى</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لتسكن،با توجّه به ضبط قرآن مجيد تصحيح 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وقايش كند،مب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 مى دارد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خداوندش را نگاه دارد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نيز يكديگر را،آج،لب،فق،مر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افزوده شد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آنكه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نقصانى كند مال او را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گويا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افزوده شد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اپن و</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زيراكه در عقب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و روز</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 ديدم،مب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عائشه گفت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اى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زنى كه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نگيرد،دب،درد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اى،دب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مردانيد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زنش</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از او،مب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 از او</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ببينيد كه بنده من در شب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كرديم كه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افطار در گذشته بود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قيس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عدوة،با توجّه به صورت تصحيح شده كلمه در آج،و منابع شعر و لغت تصحيح شد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سعيد،مج در زير كلمه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ساعدى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تبيين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بى مورد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افزوده شد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روشنايى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ابى اوفى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كنى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كه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سدام،مب،سيم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اعتكاف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اختيار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نرود و</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كفارت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افطار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دون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اكثر الفقهاء و به نزديك مالك تباه كند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اعتكاف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و فحواى عبارت افزوده شد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شوهرش</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احداد تيز بكردن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مگرديد،فق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نرويد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ملك</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خود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ملّتيد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شخصيد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بدلها،بحز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يأتى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يأتى قد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تاكلوا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نتوانى</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طائفى</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تبغى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متصوّر نبود،ديگر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 نبود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مبطليد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بستاند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ماه نو</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فزايد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القمر،مب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ماهتاب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كنند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آبستنان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در حاشيه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كرده است،با توجه به مج و ديگر نسخه بدلها تصحيح شد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گرفتى</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طسم،با توجه به آج و منابع تفسيرى و لغوى تصحيح شد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انصاريان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گفت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شوند،مب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اندرون روند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غامرو،با توجه به مج و ديگر نسخه بدلها يكى 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براى،با توجه به مج و ديگر نسخه بدلها تصحيح شد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تأتى الوجه من امره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فلاح ظفر باشد و بقا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شان،كه ايشان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ناگرويدگان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درستى كه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 با ايشان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 با ايشان فتنه يعنى كفر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ميفگنيد خود را به دستهاى شما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انس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كه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 نكند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رستگارى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خداى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بن ابى قحافه،با توجّه به مج و ديگر نسخه بدلها افزوده شد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سوزى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بنسوزى،لب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نسوزى</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بنكشى</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نگذاشتند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بپردازند،فق،مر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بردارند،مب،بگذارند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تقيف لقيف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تقتلوهم،به قياس با نسخه مب،و ضبط قرآن مجيد،تصحيح شد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محكم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بازاستند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نگردند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كتاب،آج،لب،مر،فق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گناهان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 عابد،فق،مب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مشرك</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مجاهد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جزتيه،مر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أجريته،چاپ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اختبرته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يَكُونَ الدِّينُ لِلّٰهِ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ملك،به قياس با نسخه لب و با توجّه به ضبط قرآن مجيد،تصحيح شد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و عبارت تصحيح شد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فيها،با توجّه به مج و ديگر نسخه بدلها و معنى عبارت تصحيح شد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مج و ديگر نسخه بدلها و سياق عبارت تصحيح شد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لفظ</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سالى</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ناخواناست،با توجّه به مج و ديگر نسخه بدلها افزوده شد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متابعى</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الحديبية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نگرديد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بروند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بحلال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الحديد بالحديد يفلح</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يمنعكم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يجهلين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اش</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تبتدءوا،آج،لب،فق،مب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تبدءونه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آيۀ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مثال آيت آورد و هو</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متضمّن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ميفگنيد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اين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لوبر،با توجّه به آج و ديگر نسخه بدلها تصحيح شد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عليهما السّلام،آج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ابو طالب،عليهما السّلام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عمرو،كه در اساس كلمه خطخوردگى دارد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بدلها افزوده شد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عليهما السّلام،آج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ابو طالب،عليهما السّلام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بدلها افزوده شد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قسطنطنيه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خالد وليد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بدانيم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آيت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متمكّن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بكشتند،چاپ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آنجا كشته شد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قسطنطنيه،آج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قسطنطيه،فق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قسطنطنيه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شاخى از،ديگر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عربان كسى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بهلكه،آج،لب،فق،مب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هلاكت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 گويد،مب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 انديشه كند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را برى</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ظنّا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نيكوگماتر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نبادا،مب،مر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روايت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اين 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تو اين 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تو آن بود،مب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 به تو گمان اين نبود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 دوزخ نفرستى و</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را حمل كنند،دب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حمل كنى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باشد كه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نفعى حسن به غيرى باشد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 احسانش،با توجّه به مج و ديگر نسخه بدلها تصحيح شد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عزّ و جلّ،ديگر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آن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فحش</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 اى،مج،وز،لب،فق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نمود شما را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اگرچه،ترجمه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ان مخففه از ثقيله است و ظاهرا به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كرديتان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ايشان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مردمان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كه گويند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كه گويند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هشت آيت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دب،ديگر نسخه بدلها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جمله قرّاء در همۀ قرآن 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ندارند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بيت اللّٰه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المشتق،دب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الشفق،آج،لب،فق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الشقيق،مب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الشعيى،مر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الشفيق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المشتق،دب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الشفق،آج،لب،فق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الشقيق،مب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الشعيى،مر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الشفيق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مسعود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دب،مج،وز،هما،ديگر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اند،دب،آج،لب،فق،مب،مر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زكات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قلمى و ديگر ضبط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 توجّه به مج و ديگر نسخه بدلها تصحيح شد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بگيرد،مر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گيريد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مج،وز،بكرد،دب،آج،لب،فق،مب،مر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استسلام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باشد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دارد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كشند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بجانب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الحديبة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زن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 نگردد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نگردد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اسْتَيْسَرَ مِنَ الْهَدْيِ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گوسپندى</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گاوى</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فتقدير،مر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فتقديره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گفت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اهتديت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واسطة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 هدى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الحديبة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كس،دب،آج،لب،فق،مب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كسى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دلتنگ برخاست،كه بر متن مرجّح مى نمايد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اصحابان،دب،آج،لب،مب،مر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از آن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افتاده،مب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فتاده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 بر سر آتش نهاده بودم و طعام مى پختم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ربيع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اصحابان،آج،لب،فق،مب،مر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هاگيريد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ماههاى حرام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ماههاى حرام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آمد،مب،مر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 و پنجم شهر ذوالحجّه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زحمت بودند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ميانها استوار كنيد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اساس،مج،آج،لب،فق،مب،مر،وز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نبل،كه ضبط اساس و نسخه بدلها ظاهرا با معنى لغت سازگار نمى افتد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بستده بود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شخصى و</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 شادمان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ابم،وز،دب،آج،لب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بستم و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تكرار كرده است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 و شش،دب،آج،لب،فق،مب،مر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 و شش</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احرام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بارها گشوده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 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چونين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شناعت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چونين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متبدّل،دب،آج،لب،فق،مب،مر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منادى كردند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فاوخش</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زبان از شكايت او كوتاه كردند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هركدام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رانده ايد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نرانده ايد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كردند گفت كه،مب،مر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كردند كه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يا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كنيم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سرهاى ما مى چكد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خود را در آنچه كردند خوب مى پنداشتند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نشدى</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حلال نشوم تا تو محرم باشى</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نياوردى،آج،لب،فق،مب،مر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نياورى</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متمتّع</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چونين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 برهنه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مسجد شود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الاسود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چونان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 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 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ازآن كه</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 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 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به منا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 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الضّرورة،مر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كوه نرود مگر در حال ضرورت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 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بماند،در اين ميان بماند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هرروزى</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بيندازد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بگذرد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سَبْعَةٍ إِذٰا رَجَعْتُمْ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قتاده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اش</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اجمعين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الآية،چاپ شعرانى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لِمَنْ لَمْ يَكُنْ أَهْلُهُ حٰاضِرِي الْمَسْجِدِ الْحَرٰامِ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حرام،با توجّه به مج و ديگر نسخه بدلها تصحيح شد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باشند كه در ميان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از</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افراد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روزه،مب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ماه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ذى حج خوانند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اقصى</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ماه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ليالى</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 هدى گذارد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بكشاند،مب او در هدى بكشد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بدين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فاييده</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الحج،لب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الحجّة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منع</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زن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است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قيس</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عمر و حسن بصرى</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پيچيد،فق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هحت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درشت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الاصنام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گفتى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اتمم،دب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 ايم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جدال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كردم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خدايش،با توجّه به آج و ترجمه عبارت تصحيح شد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گفتگوى،فق،مر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گفتگوى</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فوت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رويم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اوييم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اساس،دب،لب،فق،ديگر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از دو روزى</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 و سلب،فق،مب،غضب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مج و ديگر نسخه بدلها و فحواى عبارت تصحيح شد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 تر بود و آنجا هرچه سبك بارتر باشى تو را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راحله 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راحله ات،مر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راحليت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راحله كن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حبيت،وز،آج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وجيت،دب،لب،فق،مب،مر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قنعت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دارش</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توانى</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راحله 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راحله ات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نبينى،وز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نبستى</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كلمه خط كشيده شده و به دست خواننده اى نااهل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شده است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جهادى كن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دشمن تر تو را كس،دب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 دشمن تر تو كس،آج،لب،فق،مر،لب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تر از تو كس</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ظاهر نسخه اساس چنان مى نمايد كه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كشته خود 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و هيئت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ملحوظ نظر كاتب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كشته خود شوى به دست خود تا قاتل و مقتول تو باشى اگر برفرض چنين بوده باشد،در مصراع دوم كلمه اى از قلم افتاده است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صلاحيت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خويشى خويشتن چون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دون همّت ترى</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منزلترى</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هوسى</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اعنى بى هوشى بى هوش،ديگر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هوش</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مدهوش</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همه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ميعاد،آج،لب،فق،مب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وقت ميعاد،مر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جاى وقت ميعاد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وصلكم</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ملخ،آج،فق،مر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ملخ،دب،مب،اين ملح است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نتوانى</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اين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سازى،مج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سازى،چاپ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و سازى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رنج،مر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اين كه را ربح</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رسيدندى</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دستارى</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مرادت چيست؟</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عجب آمد،اساس در بالاى كلمه با خطى متفاوت از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خود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اينست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اينست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مى خواهى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نسعد،مر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 زين العابدين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اساس،رسالاته،با توجّه به مج و ضبط قرآن مجيد تصحيح شد،سورۀ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پاى،مج،وز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پاكى</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خزك</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اعاده،با توجّه به مج و ديگر نسخه بدلها تصحيح شد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نكردى</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كردى</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شكايت جز پيش تو</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 نزد من آمد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 در زير كلمه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 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 در زير كلمه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خداى</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الدّوور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سراهايتان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مالهاتان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بالايى</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بجوييد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كراى،فق،مر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كرايه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 كه شما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جواب نداد،مج،وز،دب،آج،لب،مب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 تا چه جواب دهد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بازرگانان،مب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بازرگان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افاض</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پندارى</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اشترى</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وز،دب،اج،لب،فق،مب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جمع را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 بجز فق،هر دو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از اين دو</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مصابيح و مساجد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قمراء</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مسلمون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نهاده شد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جواد،آج،لب،فق،مب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خراد،وز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حراد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 بلى نهم روز</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سدّى</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مى آورد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وسوسه كند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بپريد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بپريد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جاش نيز هفت سنگ انداخت</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جاى را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خواندندى</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ترسوا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مسغبة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هداكم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مثقله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لَمِنَ الضّٰالِّينَ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عليه،با توجّه به مج و ديگر نسخه بدلها تصحيح شد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رفتندى،مب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رفتند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آيى،آييد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كسى 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را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سفيان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پندارى</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جمعى</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النّاسى</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و فحواى عبارت افزوده شد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در زير كلمه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مركوب برانيد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نچه،چاپ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بحه،و در زيرنويس اشاره شده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بجمع رسيد چنان كه در تفسير درّ المنثور است و اين كلمه اين جا مصحّف است،آج در حاشيه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محسّر رسيدم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چاهى</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آمده اند،قولى تعالى</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ادغام كند و بر عادت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سنگين اند،مب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ساكنند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تشار لك،مر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تشارك</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نعم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بودندى</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المعانى</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بدادى</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نيز بده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كذكركم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پدر را،مر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او را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ربّ انسان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دب،آج،لب،فق،مر،ردّنا صالحين،مب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ردنا بسالمين بالمقر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دنى منزلت،آج،لب،فق،مب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منزلت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دنيى</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دب،فق،مب،همّة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بمستمسك</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ايشان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دستى</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فتوحها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بدهد،با توجّه به نونويسى نسخه در محلّ افتادگى،به قياس با نسخه مج و ديگر نسخه بدلها تصحيح شد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آنانند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را</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دعا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زيادتى</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باشد كه قوله تعالى</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اى</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بالدّعاء</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مج،وز،جبير،دب،آج،لب،مر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 و نتواند سوار شدن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 راحله بندم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وصايتى</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گيرد،مر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كرايه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گوسفندى</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افزوده شد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 كه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 در قسمت افتادگى،با توجّه به مج و ديگر نسخه بدلها تصحيح شد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 است،با توجّه به مج و ديگر نسخه بدلها افزوده شد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الحجّه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 است،با توجّه به مج و ديگر نسخه بدلها افزوده شد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 است،با توجّه به مج و ديگر نسخه بدلها افزوده شد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مكّه،دب،وز،مر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مكّه،مب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مكّه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 و ساعتى آنجا بازخسبد،دب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ستان بخسبد ساعتى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مرد،مر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مرده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 او</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جبير،مر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بپرخيزد،دب،آج،لب،فق،مب،مر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شما،مب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 شما همه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 است،با توجه به مج افزوده شد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 گردد و بشتابد،وز،آج،لب،فق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 كند و بشتابد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فسادكنندگان را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درآييد</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مكنيد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اثرهاى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دشمنى است آشكارا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اخنس بن شريق</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اثرهاى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اصحابه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خبر بود،مب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 او و باطن او هنوز آگه نبود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او به خود نزديكى داشتى</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شبيخون بزد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 ايشان را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كشتهاى</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مزرع،مب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وامى</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 را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بكر با توجّه به مراجع و منابع مربوط به اعلام،تصحيح شد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 مرا حمايت كن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آمدند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رفته،با توجّه به مج و ديگر نسخه بدلها افزوده شد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رفته،با توجّه به مج و ديگر نسخه بدلها افزوده شد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زنبوران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پيرامون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نيش مى زدند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 الزنابير،فق،مر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 الزهر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را هيچ،دب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فرا پيش هيچ،آج،لب،فق،مب،مر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بر هيچ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رها نكند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را او،دب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فرا او،آج،لب،فق،مب،مر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بر او</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به او كنند،آج،لب،فق،مب،مر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بدو كنند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آورد،مب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فرياد و فغان برگرفت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وقت انگور نبود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 بودى</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نشأ</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كه خدايى</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خارى</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دست بر جراحتش</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جراحتش</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وصالى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پياده قتال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نونويسى شده است،با توجّه به مج و ديگر نسخه بدلها افزوده شد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بازگشتند و</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ترويق</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تعجّب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ترويق</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خداونديش</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ايدرومى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اندرونى؟</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آج،لب،فق،مب،مر،و قال آخر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عجيب،آج،لب،فق،مب،مر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تعجّب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پندارند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أَيْمٰانَهُمْ 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بر او،مر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را وزن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يعملون،با توجّه به ضبط قرآن مجيد 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ستيزه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طلبد،مر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مى خواهد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 و به دليل نونويسى مشوّش است،با توجّه به مج و ديگر نسخه بدلها افزوده شد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الخصام،دب،آج،لب،مب،مر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ستيزه گر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عبيده،مب،مر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 ها،دب،لب،فق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گوشهاى</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سنگدل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گويد و خطئيت</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خاطبى</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القول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الوجهين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بترى</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دواى،آج،لب،فق،مب،مر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واى بر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كاغذ بر نيايد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نينديشد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كلمتش مختلف شود و</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دورويى،فق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روى</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برآيد،مب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يابد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دب،برانده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لِيُفْسِدَ فِيهٰا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 دليل مى كند،مر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 دليل است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 بكش</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تن او</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تابعش</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فسادى،اساس در بالاى كلمه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افزوده است</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شد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ياد گرفت</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بشنيد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غوّاص</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غواص،وز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غوّاص،دب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غوّاصى</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يشترى</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ابتغاء</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يش قصه اش،مج،وز،دب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پيش،آج،لب،فق،مب،مر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از پيش</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دادند،آج،مر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 چون اين بدانستند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شوم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قيمتى،مب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غنيمتى</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جائر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تعرّض رسانند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 يا اخي،مب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اخي على</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فداى تو</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او</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 ايشان،دب،وز،آج،لب،فق،مر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 ايشان،مب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رسول صلّى اللّٰه عليه و آله به نزد ايشان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آمد،مب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هريك از ايشان را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قفس</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پريد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گروهى،دب،مب،مر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بر جاى خود است تا آنگاه فروشدند و بر بالين او بايستادند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بود،مب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 بود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آن را،مب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يك يكديگر را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كدام را دليرى آن نبود حضرت اميرالمؤمنين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باديست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باديست</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 كرد،مج،وز،آج،لب،فق،مر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گفت،مب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گفت نظم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امم،آج،لب،فق،مب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النيشابورى</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الحسينى</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النيشابورى</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عالميان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پايه ومايه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آج،مب،مر،لب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بنالد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مج،ور،دب،لب،فق،مر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فخر كنند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الآخر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شعرانى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طبته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اغتسلت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قوم آنان بودند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مجاهد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طاوس</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بالاعمال</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پنج گانه تنه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نيكويى كردن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خطره را،لب،فق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را،مب،مر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شعرانى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 را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شعبى</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آج،لب،فق،مب،سخنهاى،مر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ده،فق،مر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متردّد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باشد يا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شدن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انگيخته باشد</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السّماك،با توجه به منابع تفسيرى تصحيح شد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الملائكة اى،لب،فق،مب،مر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الملائكة اى</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كرده اند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سخنهاى</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همۀ نسخه بدلها و فحواى عبارت افزوده شد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ترسكاران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گروه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نيايد،با توجّه به آج،لب تصحيح شد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نان</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نيكويى</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شايد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را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را</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هم اين معنى</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رسوا و مشهور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پلى</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دور</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اساس،دب،لب،فق،مر،مج،وز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 درويش</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 و دوباره نونويسى شده و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شده،با توجّه به مج و همۀ نسخه بدلها تصحيح شد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ذر،آج،لب،مب،مر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ذر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اكنون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باز كرده،دب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باز كرده،آج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تن بار كرده،لب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سرباز كرده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شمارى</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أوتيته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آج،لب،فق،مب،مر،المورد</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نابيوشاند،وز،آج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ناهوشان،دب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نابيوسا،لب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و شان،فق،مب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باهوشان،مر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باسوشان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النّضير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و شان</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خواهد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رفته،و در نونويسى كلمه،به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شده،با توجّه به مج و ديگر نسخه بدلها تصحيح شد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يك ملّت بودند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اند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آسمان</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احكامى</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اش</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حكم</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روزگار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مهتدى</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اساى،با توجّه به مج و ديگر نسخه بدلها تصحيح شد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جستم،با توجّه به مج و ديگر نسخه بدلها تصحيح شد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نسخه آج تصحيح شد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وصّالى رفته،با توجّه به مج و ديگر نسخه بدلها افزوده شد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وصّالى شده و متن اصلى محو شده،به نظر مى رسد كه متن برابر نسخه مب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 سوار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نونويسى گرديده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و سياق عبارت در جمله بعدى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كه بر نشيند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 باش</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بصريان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معنى آن است</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الصرف،با توجّه به آج تصحيح شد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بن سعد</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كدام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 را،مب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رسانيد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اللّذّات</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بدويد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جبينش،لب،فق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حبس،مب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حيس،چاپ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جنبين</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جنينش،آج،لب،فق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جنش،مب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برخيش،چاپ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جنبين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محمد الواعظ</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بمثلى</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تقونا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ابدأ</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دوستانت</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خويشاوندان،مب،مر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خويشان</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در آن است</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نكنند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برانگيزد</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شرايط</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الثّقة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و الذهب هم خوانده مى شود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بالكراهة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شرعى</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كند</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خبيبى را چنين</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ملازمى</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بيران،با توجّه به وز تصحيح شد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بزرگ،با توجه به وز و معنى كلمه تصحيح شد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در ايشانند،با توجّه به وز تصحيح شد</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مشركات</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زنى مكنيد مشركات را،با توجّه به وز تصحيح شد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خواهد،با توجّه به وز تصحيح شد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هفتده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روى،مب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كه آيند،لب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آيند،مب،مر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تاكيانند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چاهى</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مويز</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بنشانيد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بتراشيد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را اهل مكّه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ابن حضرمىّ</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گفتگوى</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بازآيند</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بجست،آج،لب،فق،مب،مر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بجست</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بستانيد،دب،لب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بستانى</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تب،مج،وز،دب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مب افزوده شد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كردند،با توجّه به مج تصحيح شد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گويند چگونه شايد كه صدّ و كفر مبتدا باشد،و اين هر دو نكره است،و مبتدا بايد كه معرفه باشد،گوييم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بود كه نكره باشد،چون موصوف باشد يا مخصوص،كقولهم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بنى تميم فارس و غلام كريم النّسب حاضر و آنچه بدين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 مخصوص است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سَبِيلِ اللّٰهِ وَ كُفْرٌ ،به نيز يقوله اى باللّٰه،پس بدين وجه روا باشد</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هرزه و</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بياماسد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توقيفى</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از جهت</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ربانيده اند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الْخَمْرِ ،مى پرسند تو را از خمر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گفت،به دليل نونويسى متن به قياس با نسخه مج و ديگر نسخه بدلها افزوده شد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نونويس و مخدوش است،با توجّه به مج تصحيح شد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كرد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عذرها</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 اعنى</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و زبر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سيكى</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خمير و عصير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غزوات</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نزديك</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وراك</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و</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افزوده شد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آمد و لفظ</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كفش،مب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كفش</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لخمرا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لخمرا</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لخمرا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لخمرا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لخمرا</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لخمرا</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لخمرا</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 بن حرب</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هشتاد روز،مب،مر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خلق،فق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خلقان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خلق</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 كنم از براى شما اى اهل شام</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آيند،بقيّه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در شرب خمر شارب خمر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نفس</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مقهور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من</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اسامى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بده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 احزا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هركدام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نگيرد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مج و ديگر نسخه بدلها تصحيح شد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قمار همۀ حرام است</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گوشتك،دب،آج،لب،فق،مب،مر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 سگ</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باندوده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هركه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افكند</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بالاشريق</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الموسومتين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خوامير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نيست،با توجّه به مج و ديگر نسخه بدلها تصحيح شد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عدّة،با توجّه به مج تصحيح شد</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ايّها الامير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اتّفاق نسخه بدلها تصحيح شد</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هشيارى</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تلقاك</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ذميم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در اين معنى گفت</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حذينا</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شرابا،با توجّه به مج و ديگر نسخه بدلها تصحيح شد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اثوابه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شرابه</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غمى،مج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عمى</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مج،وز،اتساخا،دب،آج،لب،فق،مب،مر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اتاخا</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 القلب،لب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ينزل القلب،چاپ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يترك للقلب</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مبتداى</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قرآن مجيد افزوده شد</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قيل لهم ما ذا انزل ربّكم قالوا خيرا</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 العفو مراد آن است</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بصدقه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گويد،كه بر متن مرجّح است</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مرعى</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 عز و جلّ</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خواهم تا اين</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مب،روى از او فرا بگردانيد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خشم شد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لعلّهم،با توجّه به مج تصحيح شد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لعلّكم</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و ترجمه عبارت افزوده شد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 بدانى</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ننشستى</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يتيمان</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داشتند،دب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كردند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نگرفتندى</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يتيمان</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يتيمان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ايشان،دب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و طعام ايشان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متضع،با توجّه به مج و ديگر نسخه بدلها تصحيح شد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اكود</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خلاف اين</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مرثد بن كنان بن الحصين،با توجه به مآخذ مربوط به اعلام تصحيح شد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بالاعناق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بگذاشت</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زن من شود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القروء</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رويت،دب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زشتى رويت،آج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روييت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كردند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آرد،با توجّه به مج و ديگر نسخه بدلها تصحيح شد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كه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دب و ديگر نسخه بدلها تصحيح شد</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دمامة الوجوه،ديگر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دمامة الوجه</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اللّون</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غلبتى</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آن كه</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انفة</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وفق</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آج،لب،فق بگشادند</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افزوده شد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مرد بيرون آمد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قسمت نونويس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به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توجّه به مج و ديگر نسخه بدلها تصحيح شد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قسمت نونويس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توجّه به مج و ديگر نسخه بدلها تصحيح شد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جانها</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و عبد الرّحمن عوف</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 باد</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 كن</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هاى</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دستارى</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چشمانش</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مب 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آستين از بازو باز كرد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او را بيفگند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او</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شربه اى</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المنزلة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كاران</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پاكيزه كاران</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بپرخيزيد</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سوگندان</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وز و معنى آيۀ زايد مى نمايد</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رحمهاى</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كردن،آج،فق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كردى</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عشر،با توجّه به مج و ديگر نسخه بدلها تصحيح شد</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الدّجاج</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حيفى و</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السّمره،لب،فق،الثّمره،مب،مر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يغمّ،مج،وز،لب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قسمت نويس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قسمت نويس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مستحاضه خونى طاهر</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بيست حكم به،كه براساس مرجّح مى نمايد</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مسجد شدن او</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 توجّه به مج و ديگر نسخه بدلها تصحيح شد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خويشان</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خويشان باشند او را</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نباشد،با توجّه به مج و ديگر نسخه بدلها تصحيح شد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نيم</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جديد گفت اعنى شافعى</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او</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طهارت</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العبّاس بن سريج</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كه</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داشتن</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حايضه</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ايم</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عليه السّلام</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مسيّب</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جزام</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مرضى،آج،لب،فق،مب،مر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برصى</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عليه السّلام</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عليه السّلام</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عليه السّلام</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نمازگه،وز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نمازگر،آج،لب،فق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كفى،مب،مر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كنى</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عليه السّلام</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گابودى</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اوسطها</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حضر،با توجّه به دب و مب تصحيح شد،ديگر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 توجّه به مج و ديگر نسخه بدلها تصحيح شد</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الحضر،با توجّه به دب تصحيح شد</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حضر،با توجّه به دب تصحيح شد</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محضور،با توجّه به مج و ديگر نسخه بدلها تصحيح شد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والبى</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عتبه</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خليفه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الوجوه</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حيّان</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دارند،كه به اعتبار گنگى لفظ بر متن مرجّح مى نمايد</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قتاده</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 جاى،مب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جاى</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گوى،دب،آج،لب،فق،مب،مر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زارع</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 اصل النّسل و الزّارع</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طحاوى در كتابش گفت از محمد بن عبد اللّٰه بن الحكم كه شافعى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نشده است به خبرى معلوم تحريم و تحليل اين مسئله،و قياس اقتضاى تحليل مى كند،و امّا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ادّعى اجماع الطائفة ذكره فى كتاب الانتصار</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ابو جعفر الطّوسى</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قولك،با توجّه به مج و ديگر نسخه بدلها تصحيح شد</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نالك</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افزوده شد،آج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بيشتر محقّقان،آج،لب،فق،مب،مر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بيشتر فقها</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بانواع</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تخصيص</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يدل</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طرف مخلد</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غرض از ايراد اين وجود آن است تا كه معلوم شود كه اين وجوه كه تمسّك كرده اند به آن از الفاظ قرآن معتبر نيست،اگرچه در اخبار ما نيز وارد است از اباحت و تحريم او كه برآن بود كه تحريم را ترجيح دهد و اجتناب كند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وفّقنا لما فيه المحبّة و الرّضا</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توطّن</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تمسّه</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اجنبنى</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آرند</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معاصى الله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يستحقّون</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بود</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خوردن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آمد</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تعريض</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تتبرّءوا</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بعرضه</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معترض</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 گوييد</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ببايد دادن</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كه</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گريزد</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احلف</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بهر خيز</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مؤكّدات</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بابت</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مداريد</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راستكى</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اين</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قوله تعالى</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ايصال</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سلبعين رجلا،سورۀ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سوگندهاى</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نيّتهاى شما را</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الدّية</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صغوا،آج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النّبي</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بر،با توجّه به مج و ديگر نسخه بدلها تصحيح شد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كنى</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وز،افزوده شد</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قباح،با توجّه به مج و ديگر نسخه بدلها تصحيح شد</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كند،مب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مى كند</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خورده باشد</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نشنوند</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همچونين</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نشنوند</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چنين،با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در زير وصالى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شده،با توجّه به مج و ديگر نسخه بدلها تصحيح شد</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سوگند بخواهد نباشد،آج،فق،مر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سوگند نخواهد نباشد،مب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سوگند بخواهد باشد</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خواهد سوگند باشد</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الصّبى اذا سمن 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داده است</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حلمة</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تربّص</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شؤى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شوزى،دب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شوهروار،لب،فق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شوهرور،مب،مر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شوهردار</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چنين</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يلف</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يؤلون</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 و جبذ</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آرند</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كار</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تصريح</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مؤنّث را</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ها</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الرّجوع</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مكان آن مسموعات را شنود</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بنهادى</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فتيله</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طلّقها</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رسنه</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زن،با توجّه به دب و آج تصحيح شد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 و چاپ شعرانى،لسان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بايست</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 عليه الصّلاة و السّلام</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تبارك و تعالى</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شوهران،مب،مر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قروء،آج،لب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الحروف</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قرأت،با توجّه به مج تصحيح شد</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ضرب</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نبينند،آج،لب،فق،مب،مر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نبيند</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ام،فق،مب،مر،سيم</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ماه از او ديگر</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 به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حاشيه،و نيز 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ماه ديگر بنشينند و عدّت تمام بدارد تا تمامى پانزده ماه</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دارد،لكن در حاشيه با خطى متفاوت از متن آورده است</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العاده</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ايّام عادت نداند بر تمييز كار كند و به تمييز اين خون از آن خون مدّت بدارد هم به أقراء</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قروء،مب،مر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ماه</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آزاد زن را</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يابد</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 عدّه از آن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چهار سال</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 ها،مب،مر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با خطى متفاوت از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البسورۀ،دب،آج،لب،فق،مب،مر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البشوره</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جهاد</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پذيرى</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اخيارهم،ديگر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خيارهم</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شوهرانشان</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روزى،آج،فق،مر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 روزى</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 بر محتسب</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رضاى</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داشته كه از نسخه محو كرده اند،و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باقى مانده</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صدهزار</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نداشتى</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بترسيد،با توجّه به مج تصحيح شد</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آن مهرى</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نشنود</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 كه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را زنان هميشه به خدمت مى آمدند</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اش</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قسمت وصالى،با خطى متفاوت از متن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صبر كنند،با توجّه به مج و اتّفاق نسخه بدلها تصحيح شد</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بداشتى</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بداشتى</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حدّ</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آرد</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 نكند</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خود را،آج،لب،فق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ايشان را</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ايشان،با توجّه به مج و ديگر نسخه بدلها تصحيح شد</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ام،دب،آج،ل،فق،مب،مر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ام،دب،آج،ل،فق،مب،مر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ام،فق،مب،سر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پاكى</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بمعروف</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مج،وز،به</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يحبسه،لب،فق،مب،مر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يحسنه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السّرح</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اساس،مج،وز،دب،آج،مب،مر،لب،فق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است</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يروّى،با توجّه به مج و ديگر نسخه بدلها تصحيح شد</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 تو چيزى نگوييم</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يُقِيمٰا حُدُودَ اللّٰهِ </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ايشان</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كمتر،با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بدلها،در آج اين كلمه بعدها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پيدا كرده است و به نظر ويراستار محترم اين كتاب همين وجه صحيح است</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عنه،در اساس اين عبارت محو گرديده و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باقى مانده</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ترجوننى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تصحيح شد</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ذميم الوجه،با توجّه به آج و ديگر نسخه بدلها تصحيح شد</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ناشايسته</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تنكح زوجا غيره</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انّما،با توجّه به مج و ديگر نسخه بدلها تصحيح شد</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شنيدند</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 در</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هدبة الثّوب</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بفرمايم</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عسيلة</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خافض</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را</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داد،مر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دهد</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قالوا،با توجّه به مج و ديگر نسخه بدلها تصحيح شد</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يؤتى</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تب و مج،مب،لب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 چند،آج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 كنند</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تيبيّنها</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اصحاب</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اساس در اصل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بعدها با خطى متفاوت از متن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 شده است</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 ايشان</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خط زده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 كرده است</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رساند مسلمانى را</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با خطى متفاوت از متن آمده،همۀ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يعنى در جاى</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جملاء،تفسير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البدّاح</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حرمتى</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طلب كرد</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آمدن</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تصدّين لى</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شوهران او صلح كنند و</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شوهران</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يجعلكم،با توجّه به مج تصحيح شد</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قلوبكم،با توجّه به مج تصحيح شد</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كنند</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بمعروف</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مدّت</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نسخه مج سترده شده و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باقى مانده</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تصحيح شد</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بودى،آج،لب،فق،مب،مر،تب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شعبى</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الصّناعة</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يكمل</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يكلّف</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مج،وز،لب،فق،مب،مر،اى</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تواينى،وز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توافى،دب،آج،لب،فق،مب،مر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توانايى</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شبلى</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مفتوحه</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 افزوده شد،وز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خواهد او</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خوى</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بايدش</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تضارر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اضرار</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تضارّ</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مضار،با توجّه به مج و ديگر نسخه بدلها تصحيح شد</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باشد</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صالح</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چنين</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و سياق عبارت افزوده شد</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اضرار</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كرد از جمله شرعيات</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رسد ايشان را</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 اى،مج،وز،آج،لب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كنى</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نهان</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 مكنيد،آج،لب،فق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 مكنى</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 اى،مج،وز،آج،لب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 كنى</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معيّن كرده باشى</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كنى،با توجّه به نسخه دب،تصحيح شد،مج،وز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تماما</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 و كلّ بكم</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أى مات أى</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زبّان،تبيان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ديّان</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اش،مب،مر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عدّتش</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اتمام</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چشم كشيدن</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داروى طبيب،آج،لب،مب،مر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داروى طيب</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باشد،آج،لب،فق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مى باشى</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بسنكى،دب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متن از روى اطمينان با توجّه به نصّ روايت از تفسير طبرى چاپ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گرفت كه از امّ سلمه نقل شده است كه زنى همسرش را از دست داد،چشمش درد گرفت خدمت پيامبر آمد و در مورد سرمه سؤال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كانت احداكنّ تكون فى الجاهليّة فى شرّ احلاسها،فتمكث فى بيتها حولا اذا توفّى عنها زوجها،فيمرّ عليها الكلب فترميه بالبعرة أ فلا اربعة اشهر و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يضارك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جلد</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روز</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أقامت،مجمع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فطاف</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 خود،دب،آج،لب،فق،مب،مر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بر خود</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ابو طالب،مر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 زن</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اكننت</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ندهد</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اربعة و خمسة،با توجّه به مج و ديگر نسخه بدلها تصحيح شد</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هنّ لاهلها</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اعرابى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رأت سرّى تغيّر و انثنى من دون نهمة شبرها حين انثنى</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هكذا فى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أنال</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آمرزنده</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ديگر</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حدهاى</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 الذّوّاقات</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اباحت</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فمتّعوهنّ،با توجّه به ضبط قرآن مجيد تصحيح شد</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جرير طبرى</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صداقى</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او دهند،ديگر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طلاقش دهند</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مج،وز،آج،لب،مب،مر،فق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مج و ديگر نسخه بدلها تصحيح شد</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آمدند به حكومت</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ار پاى،مر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ازارى پاى</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على</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تتمه</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مثل،مب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را مثل</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اعرابى</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 مهر</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مقدّرا</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زن را،با توجّه به مج و ديگر نسخه بدلها تصحيح شد</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داشت</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تخليلة</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كند</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كند</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خرّه</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عراره،آج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عراضه،لب،فق،مر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عرازه،مب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عزازه</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فريضه</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الفرص</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اثقل</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القرض،آج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الفرص</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قرض،مب،مر،لب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مؤنّثان،مب،مر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كردند و معنى</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خود</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يعفون</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بازنگيرند</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يتركها</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اللّحيه،با توجّه به مج تصحيح شد</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عقدة النّكاح</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مج،وز افزوده شد</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المجزوم،آج،لب،فق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المجزون</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فحركتها</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يليق</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شوهر،مب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مرد</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بشود،دب،مب،مر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كلمات،با توجه به مج و ديگر نسخه بدلها تصحيح شد</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داموا</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پنج،مب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پنجگانه</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اوسطها</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اعرابى</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دو نماز</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رجاء العطار،با توجّه به مج و ديگر نسخه بدلها تصحيح شد</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سعيد الخدرى</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معاملت</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ميانه</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خواننده</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 آن</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 كه</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كنند</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يوسف</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كردند</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كردند</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گورهاشان،فق،مب،مر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گورهاى ايشان</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مروان</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من</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زير،دب،فق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بمانده،آج،لب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بصرة الغفارىّ</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نمازهاى</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از عقب او</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محافظت كنم برآن</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مى گوييد به بهشت شويد</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نبكاهانم،لب،فق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بنكاهايم</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مخيرر،دب،مب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محرز</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مجدح</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بن صامت</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حمزه</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 خود</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رجا،ديگر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رجا،با توجّه به مج و ديگر نسخه بدلها تصحيح شد</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رعل و ذكوان نام دو قبيله است</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سوار،ابن مفضّل</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روى كه بر شتر</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 ضبط نسخه اساس</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رود</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نمازهاى</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كه</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بيرون شوند</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آتيهايش</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بدلها،رسم الخط پاره اى از قرآنهاى جديد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التّقدير،با توجّه به مج و ديگر نسخه بدلها تصحيح شد</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يشكى،مر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يشك،ضبط مختار متن قطعى و با توجّه به دلايل مضبوط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ايد</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مردان</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اين،مب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الصّدقات،مج،وز،آج،لب،فق،مب،مر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مج،آج،لب،فق،مب،مر،عبارت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خواهيم نكنيم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مطلّقه اى</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بود</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برده،وز،دب،آج،لب،فق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برده،مب،مر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بنده</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مى شود،با توجّه به مج و ديگر نسخه بدلها و فحواى عبارت تصحيح شد</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كرديم</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مج،وز،آج،لب،فق،ببيان،مب،مر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بيان</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مج،كرديم،لب بيان كرديم و كنيم</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آن خواهد بود،وز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 خواهد بود،آج،لب،فق،مب،مر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 خواهد بود</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مج،لب،مر،مب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 بود،وز،آج،لب،فق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 بود</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ادلّه</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قبح</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گروهى</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اندكى</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 بيرون آمدند</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فرسته</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نشانده</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خطّار</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شنويد</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مرويد</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آييد</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شنويم</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بميرى،با توجّه به مج و ديگر نسخه بدلها افزوده شد</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پايهاى،آج،لب،فق،مر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پاى</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برآماسيدند</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 و نه</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آنان</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الفان،با توجّه به مج تصحيح شد</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المقدام،با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استخوانى</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مج،وز،سه ام،آج،لب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كاكب،با توجّه به مج و ديگر نسخه بدلها تصحيح شد</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نوفلسا،مب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توفليا،مر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نوفليا</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كه</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داد،چاپ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يا حزقاييل،وز،دب،آج،لب،فق،مب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يا حزقيل</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سياف</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باشد</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پى</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بمانده</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قحطناكى</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شدندى</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برستيمى</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حزقاييل</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استخانها،آج،لب،فق،مب،مر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استخوانهاى</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استخانهاى</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آيى،مب،مر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آييد</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استخانهاى</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 خداى،مب،مر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 خداى تعالى</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باتّفاق</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 بودند</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نمايند</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را</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نرفته،باشند،دب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 باشند،آج،لب،فق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باشند</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الاخبار،كه با توجّه به سياق عبارت فارسى در توضيح شعر،مرجّح مى نمايد</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ابلغت</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باردار،آج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بارزوى</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كردم</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سر بر آرد</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بسرير</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نشاند</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شاغبان</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مستكبران</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حرف آخر</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الامر</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تبعجيب</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بعجب</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النّظير</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يا،مج،وز،لب،فق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زنده</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لأخوالكم</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گويى،مج،وز،دب،مب،مر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 حسنا</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قرضى</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صدق،با توجه به مج و ديگر نسخه بدلها تصحيح شد</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 ديگر نسخه بدلها تصحيح شد</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او در</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حمل،تفسير 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الحمل</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 اى،آج،لب،فق،مب،مر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 حسنا</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اطعمتك</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استقيتك</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استقيتك،دب،لب،فق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يسقى</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كسوت</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كسوت</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دهى</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بعشر</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بثمينة</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تابان</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كار</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برآن</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بيشتر از كوه،آج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 قبيس و،لب،فق،مب،مر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بيش و</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يبسط،قرآن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يبصط</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يبصط</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يقبل،مب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يبطل</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بقبض</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 استان</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معيشت</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 استان</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ششصد،وز،لب،فق،مب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شصد</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بالزّاد،مب،فق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بالرّاد</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التّنادى</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يا رسول اللّٰه</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مثلك،با توجّه به آج و ديگر نسخه بدلها تصحيح شد</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الزّهو</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مج،وز،بر تو نويسند،آج،لب،فق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بنويسند</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ايشان،با توجه به مج و معنى كلمه تصحيح شد</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داده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نداده اند</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مال،وز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فراخى از مال</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جويى</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نخورد</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آرند</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كنند</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شكيبايان</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بريز</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ناگرويدگان</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وى داد خدا</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بوى</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الرّهبة،مر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آج،لب،فق،كى</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افراهيم</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مصهر بن،آج،فق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يضربن،لب،مب،مر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فاهت،مب،مر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فامت</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اشمعويل</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اشموئل</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ندارد،اساس با خطّى متفاوت از متن آورده است</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باستاد</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مب،ملشانا،دب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بلسانا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بلشتا</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فراگرفتند</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شاهزادگان</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شاهزادگان</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ديدند</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اشمويل</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شد</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شرعى</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چشم خود</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 گفت</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خواندى</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جبريلم</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مفروض</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شمويل</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آمدندى</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خانمان</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 كه چنين كنى</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كارهاى،مج،وز،لب،فق،مب،مر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سراهاى</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 ما</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فحواى</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جانب ايستادند،لب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يك جانب استادند</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ايستادند</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ظفر يافتند</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سرو،وز،دب،آج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سرو،لب،فق،مر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سر</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اندازه مى كردند و مى گرفتند</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شاذل،دب،آج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شازل،لب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شاول،مب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تناويل</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شاويل،مب،مر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تناويل</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بنيامين</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چهارپا</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مج،دب،اشموئيل</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 بودند</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قرن</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مج،دب،اشموئيل</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بالا با او،فق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بالاى او</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 به بنى اسرائيلى،آج،لب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 ببنى اسرائيل</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پادشاه،وز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پادشاهى</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مج،دب،اشموئيل</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الخنفساء</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راشيه،مر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رامشية،چاپ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امّها فراشة</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فراخى</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واى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 امالى،فق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امالى،چاپ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مالي</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والاتر</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بيگانه ى،مج،وز،دب،لب،فق،مب،مر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بيگانه</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مج،وز،بد،لب،فق،مب،مر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بيشتراند</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تعليم او و قوّت</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قربت،با توجّه به مج و نيز فحواى عبارت بعدى،تصحيح شد</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الصّحابه</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لاوى بن يعقوب</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و سياق عبارت افزوده شد</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افسارش</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خربنده</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آج،لبز 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حاذق</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الجسم</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بسطه</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 است</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آنستى</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هم</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روى ايشان</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اولاكم</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باژگونه</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دميمة</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قرآنهاى چاپى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هست</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 تو</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فاقطعه</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قالت،با توجّه به مج و ديگر نسخه بدلها و ضبط قرآن مجيد تصحيح شد</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پيغمبرى</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 بودند</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حواليه،لب،فق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حوالى</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اخوال</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سيماى</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 بايد به ما دهى،لب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 ما به ما دهى</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قيذار</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صيرگرى</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قيذار</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قيذار</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بپرسيد</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قيذار</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قيذار</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حرم،محتمل است اين كلمه در نسخه اساس بتوسّط ناسخان تغيير داده شده باشد</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قيدار</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اشموئيل</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مارى،قرطبى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كارزارى</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آمدى</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طشتى</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زرّين بود نگارين</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ساختندى</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شخصى</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مخرجيها،دب،مب،مر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مخرجهما</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عصاى</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ها،مج،وز،دب،مب،مر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پارهاى</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ترانجبين</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و روايتى عمامه</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كارزارى</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آج،لب،فق،بستندى</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 كه</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از اطعمه،دب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را اطعمه،و ايشان را طعمه</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دست درازى</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خوردگى دارد،به ظنّ قريب به يقين كالزار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كارزار،با توجّه به لب و استعمال اين كلمه در موارد مشابه تصحيح شد</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عادت</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تعبيرى از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در قرآن مجيد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كرسى</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ناگاه</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ازدود</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زير</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بامداد،دب،مب،مر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بامداد</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بر آوردند</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نيايد</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 روزى</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صحرا آوردند،دب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صحرايى آوردند،آج،لب،فق،مر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صحرا آوردند،مب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صحرا انداختند</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جايى</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خلاصى</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برهيد</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 از شهر بيرون آمدند</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ديدند</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كره طالوت را گردن نهادند،ديگر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فلمّا،با توجّه به ضبط قرآن مجيد تصحيح شد</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جالوت</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نايستادند</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نشيط،كه بر متن مرجّح است</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محيص،با توجّه به ضبط كلمه در مآخذ و منابع مربوط به اعلام تصحيح شد</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يطعمه فانه مني</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با،مج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بحرمه،چاپ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مخرمه</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خوريد</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نخوريد</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طالوئيد</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مكنت</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كارزارگاه،فق،مب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آن وقت</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او گردند،مر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دريا گردند</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نور،مب،مر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زر</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كنند</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ايشان را</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رفتند</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فِئَةً كَثِيرَةً </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اشفقه،مب،مر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اشققته</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اشتقاق</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 بسيار را</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جاى</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جاى</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نيكوهيد</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ديگر 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كريم آمده است</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افرازت،وز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افذازت،دب،آج،لب،فق،مب،مر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افزارت</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تكيه ات</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او</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اين</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باشى</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كثير به چپ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البيت</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اهل بيتى</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برزى</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قفاى</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فلاسنگ</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فلاسنگ</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فلاسنگ</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فلاسنگ</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چيزهايى</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پيش،دب،آج،لب،فق،مب،مر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پيش</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كسى،با توجه به مج و ديگر نسخه بدلها تصحيح شد</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 در او</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تنور به اندام</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ضخيم تر</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فايده</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گير،دب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راستيگير،آج،فق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اندكى</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كنارى</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جنگ،ديگر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ملكش يك نيمه</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جالوت كارزار كنى</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 و در توبره نهاد</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صفهاى كارزار</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داد</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تمام،مب،مر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داود داد او</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فلاسنگ</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شوكت</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تنهايى</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از اين جا تا آخر اين مجلّد به صورت نونويس و مغلوط است</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نگريد</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فلاسنگ</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بترى</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ببخشيد،آج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ببخشد،مر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بخشيدم</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فلاسنگ</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اساس در اين قسمت كه به صورت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باشد،با توجّه به ضبط همين حكم در صفحات قبلى اساس و به ضبط با قياس مج،وز،دب،آج،لب،فق تصحيح شد</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اساس در اين قسمت كه به صورت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باشد،با توجّه به ضبط همين حكم در صفحات قبلى اساس و به ضبط با قياس مج،وز،دب،آج،لب،فق تصحيح شد</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فروشد</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بيوفتاده</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شادمانه،لب،مب،مر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داود را</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مرا دادى</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صداقى</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كالزارى</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دشمنانى</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در اين قسمت نونويسى است،ندارد،با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حلقه،با توجّه به مج و ديگر نسخه بدلها تصحيح شد</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ايشان</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 آن،آج،لب،فق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صلبيه،با توجّه به مج تصحيح شد</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كار،با توجّه به مج تصحيح شد</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حكمت</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مج،وز،دب،آج،لب،فق،آن گفت</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هزاران</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است،صفت،با توجّه به مج و ديگر نسخه بدلها تصحيح شد</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دروع</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الحكل و النّمل،با توجّه به مج و ديگر نسخه بدلها تصحيح شد</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طيور</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فصها</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جوهرى</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برخواست،با توجّه به مج تصحيح شد</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 دار</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 آموخت</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را</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وليت،مج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آوازى داد</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شدى،با توجّه به مج و ديگر نسخه بدلها تصحيح شد</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شيب،با توجّه به مج تصحيح شد</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حاتم</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فيه،با توجّه به مج تصحيح شد</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چرانده</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فرزندانش</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سراييا</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عزّ و جلّ</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 گزارندگانى</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گزارى</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 ها</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آيات،با توجه به وز تصحيح شد</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كردى،فق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مى كند</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است،ترجمه ندارد،از مج افزوده شد</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كنى</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ناگروندگان</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بيدادكان،با توجّه به وز تصحيح شد</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است،ترجمه ندارد،از مج افزوده شد</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نگيرد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ندارد،با توجه به وز افزوده شد</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ملك او</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دارند</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پيغامبرانى</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 گزار</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منزلتى و درجتى</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كنند</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،اساس و همۀ نسخه بدلها و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تشتهى الانفس،انتخاب متن مبتنى بر ضبط قرآن مجيد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قرائت مورد نظر ابو الفتوح همچنان كه مرحوم شعرانى نيز بدان توجه داشته،ما تشتهى الانفس بوده تا با جمله تقديرى بعد مناسبت داشته باشد،ولى آيه اى به صورت ما تشتهى الانفس در قرآن مجيد وجود ندارد</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 عليهم</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جماعتى،با توجّه به مج و ديگر نسخه بدلها تصحيح شد</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آنجا،با توجّه به مج تصحيح شد</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ايمان</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آيات اخبار</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 كار را،با توجّه به مج تصحيح شد</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مرا،با توجّه به مج و ديگر نسخه بدلها تصحيح شد</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 توجّه به مج و ديگر نسخه بدلها تصحيح شد</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بعظيم</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رفتنتان</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تخيير،با توجّه به مج و ديگر نسخه بدلها تصحيح شد</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بباطل</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نرجو</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السّلام،با توجّه به مج تصحيح شد</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بوقع</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ظلم كرده باشد</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 باشد با بنده</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براساس مرجّح است</w:t>
      </w:r>
      <w:r>
        <w:rPr>
          <w:rFonts w:eastAsia="IRNazanin" w:cs="IRNazanin"/>
          <w:b w:val="false"/>
          <w:bCs w:val="false"/>
          <w:i w:val="false"/>
          <w:iCs w:val="false"/>
          <w:color w:val="333333"/>
          <w:sz w:val="20"/>
          <w:szCs w:val="20"/>
          <w:rtl w:val="true"/>
        </w:rPr>
        <w:t>.</w:t>
      </w:r>
    </w:p>
  </w:footnote>
  <w:footnote w:id="4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يفسر،با توجّه به مج و ديگر نسخه بدلها تصحيح شد</w:t>
      </w:r>
      <w:r>
        <w:rPr>
          <w:rFonts w:eastAsia="IRNazanin" w:cs="IRNazanin"/>
          <w:b w:val="false"/>
          <w:bCs w:val="false"/>
          <w:i w:val="false"/>
          <w:iCs w:val="false"/>
          <w:color w:val="333333"/>
          <w:sz w:val="20"/>
          <w:szCs w:val="20"/>
          <w:rtl w:val="true"/>
        </w:rPr>
        <w:t>.</w:t>
      </w:r>
    </w:p>
  </w:footnote>
  <w:footnote w:id="4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اخبار،با توجّه به مج تصحيح شد</w:t>
      </w:r>
      <w:r>
        <w:rPr>
          <w:rFonts w:eastAsia="IRNazanin" w:cs="IRNazanin"/>
          <w:b w:val="false"/>
          <w:bCs w:val="false"/>
          <w:i w:val="false"/>
          <w:iCs w:val="false"/>
          <w:color w:val="333333"/>
          <w:sz w:val="20"/>
          <w:szCs w:val="20"/>
          <w:rtl w:val="true"/>
        </w:rPr>
        <w:t>.</w:t>
      </w:r>
    </w:p>
  </w:footnote>
  <w:footnote w:id="4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4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بيع،دب،آج،لب،فق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روز قيامت</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مسغبة</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4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كس،با توجّه به مج و ديگر نسخه بدلها تصحيح شد</w:t>
      </w:r>
      <w:r>
        <w:rPr>
          <w:rFonts w:eastAsia="IRNazanin" w:cs="IRNazanin"/>
          <w:b w:val="false"/>
          <w:bCs w:val="false"/>
          <w:i w:val="false"/>
          <w:iCs w:val="false"/>
          <w:color w:val="333333"/>
          <w:sz w:val="20"/>
          <w:szCs w:val="20"/>
          <w:rtl w:val="true"/>
        </w:rPr>
        <w:t>.</w:t>
      </w:r>
    </w:p>
  </w:footnote>
  <w:footnote w:id="4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 رسوله اعلم</w:t>
      </w:r>
      <w:r>
        <w:rPr>
          <w:rFonts w:eastAsia="IRNazanin" w:cs="IRNazanin"/>
          <w:b w:val="false"/>
          <w:bCs w:val="false"/>
          <w:i w:val="false"/>
          <w:iCs w:val="false"/>
          <w:color w:val="333333"/>
          <w:sz w:val="20"/>
          <w:szCs w:val="20"/>
          <w:rtl w:val="true"/>
        </w:rPr>
        <w:t>.</w:t>
      </w:r>
    </w:p>
  </w:footnote>
  <w:footnote w:id="4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گفتم</w:t>
      </w:r>
      <w:r>
        <w:rPr>
          <w:rFonts w:eastAsia="IRNazanin" w:cs="IRNazanin"/>
          <w:b w:val="false"/>
          <w:bCs w:val="false"/>
          <w:i w:val="false"/>
          <w:iCs w:val="false"/>
          <w:color w:val="333333"/>
          <w:sz w:val="20"/>
          <w:szCs w:val="20"/>
          <w:rtl w:val="true"/>
        </w:rPr>
        <w:t>.</w:t>
      </w:r>
    </w:p>
  </w:footnote>
  <w:footnote w:id="4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4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دب،آج،لب،فق،عبارت ما قبل را چنين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هُوَ اللّٰهُ أَحَدٌ ،و عظيم تر است از همه چيزى كه دون خداى عزّ و جلّ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هريره روايت كرد كه رسول عليه السّلام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آيتهاى قرآن آية الكرسىّ است</w:t>
      </w:r>
      <w:r>
        <w:rPr>
          <w:rFonts w:eastAsia="IRNazanin" w:cs="IRNazanin"/>
          <w:b w:val="false"/>
          <w:bCs w:val="false"/>
          <w:i w:val="false"/>
          <w:iCs w:val="false"/>
          <w:color w:val="333333"/>
          <w:sz w:val="20"/>
          <w:szCs w:val="20"/>
          <w:rtl w:val="true"/>
        </w:rPr>
        <w:t>.</w:t>
      </w:r>
    </w:p>
  </w:footnote>
  <w:footnote w:id="4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4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حادثه اى</w:t>
      </w:r>
      <w:r>
        <w:rPr>
          <w:rFonts w:eastAsia="IRNazanin" w:cs="IRNazanin"/>
          <w:b w:val="false"/>
          <w:bCs w:val="false"/>
          <w:i w:val="false"/>
          <w:iCs w:val="false"/>
          <w:color w:val="333333"/>
          <w:sz w:val="20"/>
          <w:szCs w:val="20"/>
          <w:rtl w:val="true"/>
        </w:rPr>
        <w:t>.</w:t>
      </w:r>
    </w:p>
  </w:footnote>
  <w:footnote w:id="4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4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نزديك</w:t>
      </w:r>
      <w:r>
        <w:rPr>
          <w:rFonts w:eastAsia="IRNazanin" w:cs="IRNazanin"/>
          <w:b w:val="false"/>
          <w:bCs w:val="false"/>
          <w:i w:val="false"/>
          <w:iCs w:val="false"/>
          <w:color w:val="333333"/>
          <w:sz w:val="20"/>
          <w:szCs w:val="20"/>
          <w:rtl w:val="true"/>
        </w:rPr>
        <w:t>.</w:t>
      </w:r>
    </w:p>
  </w:footnote>
  <w:footnote w:id="4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4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بنخوانند</w:t>
      </w:r>
      <w:r>
        <w:rPr>
          <w:rFonts w:eastAsia="IRNazanin" w:cs="IRNazanin"/>
          <w:b w:val="false"/>
          <w:bCs w:val="false"/>
          <w:i w:val="false"/>
          <w:iCs w:val="false"/>
          <w:color w:val="333333"/>
          <w:sz w:val="20"/>
          <w:szCs w:val="20"/>
          <w:rtl w:val="true"/>
        </w:rPr>
        <w:t>.</w:t>
      </w:r>
    </w:p>
  </w:footnote>
  <w:footnote w:id="4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4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نگردد</w:t>
      </w:r>
      <w:r>
        <w:rPr>
          <w:rFonts w:eastAsia="IRNazanin" w:cs="IRNazanin"/>
          <w:b w:val="false"/>
          <w:bCs w:val="false"/>
          <w:i w:val="false"/>
          <w:iCs w:val="false"/>
          <w:color w:val="333333"/>
          <w:sz w:val="20"/>
          <w:szCs w:val="20"/>
          <w:rtl w:val="true"/>
        </w:rPr>
        <w:t>.</w:t>
      </w:r>
    </w:p>
  </w:footnote>
  <w:footnote w:id="4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 روز</w:t>
      </w:r>
      <w:r>
        <w:rPr>
          <w:rFonts w:eastAsia="IRNazanin" w:cs="IRNazanin"/>
          <w:b w:val="false"/>
          <w:bCs w:val="false"/>
          <w:i w:val="false"/>
          <w:iCs w:val="false"/>
          <w:color w:val="333333"/>
          <w:sz w:val="20"/>
          <w:szCs w:val="20"/>
          <w:rtl w:val="true"/>
        </w:rPr>
        <w:t>.</w:t>
      </w:r>
    </w:p>
  </w:footnote>
  <w:footnote w:id="4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فرزندانت را بياموز و همسايگانت را</w:t>
      </w:r>
      <w:r>
        <w:rPr>
          <w:rFonts w:eastAsia="IRNazanin" w:cs="IRNazanin"/>
          <w:b w:val="false"/>
          <w:bCs w:val="false"/>
          <w:i w:val="false"/>
          <w:iCs w:val="false"/>
          <w:color w:val="333333"/>
          <w:sz w:val="20"/>
          <w:szCs w:val="20"/>
          <w:rtl w:val="true"/>
        </w:rPr>
        <w:t>.</w:t>
      </w:r>
    </w:p>
  </w:footnote>
  <w:footnote w:id="4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4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خواهد،با توجّه به مج و ديگر نسخه بدلها تصحيح شد</w:t>
      </w:r>
      <w:r>
        <w:rPr>
          <w:rFonts w:eastAsia="IRNazanin" w:cs="IRNazanin"/>
          <w:b w:val="false"/>
          <w:bCs w:val="false"/>
          <w:i w:val="false"/>
          <w:iCs w:val="false"/>
          <w:color w:val="333333"/>
          <w:sz w:val="20"/>
          <w:szCs w:val="20"/>
          <w:rtl w:val="true"/>
        </w:rPr>
        <w:t>.</w:t>
      </w:r>
    </w:p>
  </w:footnote>
  <w:footnote w:id="4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p>
  </w:footnote>
  <w:footnote w:id="4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w:t>
      </w:r>
    </w:p>
  </w:footnote>
  <w:footnote w:id="4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4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 باشد</w:t>
      </w:r>
      <w:r>
        <w:rPr>
          <w:rFonts w:eastAsia="IRNazanin" w:cs="IRNazanin"/>
          <w:b w:val="false"/>
          <w:bCs w:val="false"/>
          <w:i w:val="false"/>
          <w:iCs w:val="false"/>
          <w:color w:val="333333"/>
          <w:sz w:val="20"/>
          <w:szCs w:val="20"/>
          <w:rtl w:val="true"/>
        </w:rPr>
        <w:t>.</w:t>
      </w:r>
    </w:p>
  </w:footnote>
  <w:footnote w:id="4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4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4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4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4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يكى مى گفت آخر برائت،مج،وز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 مى گفت آخر برائت،با توجّه به ديگر نسخه بدلها و سياق عبارت زايد مى نمايد</w:t>
      </w:r>
      <w:r>
        <w:rPr>
          <w:rFonts w:eastAsia="IRNazanin" w:cs="IRNazanin"/>
          <w:b w:val="false"/>
          <w:bCs w:val="false"/>
          <w:i w:val="false"/>
          <w:iCs w:val="false"/>
          <w:color w:val="333333"/>
          <w:sz w:val="20"/>
          <w:szCs w:val="20"/>
          <w:rtl w:val="true"/>
        </w:rPr>
        <w:t>.</w:t>
      </w:r>
    </w:p>
  </w:footnote>
  <w:footnote w:id="4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كجاييد</w:t>
      </w:r>
      <w:r>
        <w:rPr>
          <w:rFonts w:eastAsia="IRNazanin" w:cs="IRNazanin"/>
          <w:b w:val="false"/>
          <w:bCs w:val="false"/>
          <w:i w:val="false"/>
          <w:iCs w:val="false"/>
          <w:color w:val="333333"/>
          <w:sz w:val="20"/>
          <w:szCs w:val="20"/>
          <w:rtl w:val="true"/>
        </w:rPr>
        <w:t>.</w:t>
      </w:r>
    </w:p>
  </w:footnote>
  <w:footnote w:id="4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شك،با توجّه به مج و همۀ نسخه بدلها تصحيح شد</w:t>
      </w:r>
      <w:r>
        <w:rPr>
          <w:rFonts w:eastAsia="IRNazanin" w:cs="IRNazanin"/>
          <w:b w:val="false"/>
          <w:bCs w:val="false"/>
          <w:i w:val="false"/>
          <w:iCs w:val="false"/>
          <w:color w:val="333333"/>
          <w:sz w:val="20"/>
          <w:szCs w:val="20"/>
          <w:rtl w:val="true"/>
        </w:rPr>
        <w:t>.</w:t>
      </w:r>
    </w:p>
  </w:footnote>
  <w:footnote w:id="4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p>
  </w:footnote>
  <w:footnote w:id="4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المقدم،با توجّه به مج و ديگر نسخه بدلها تصحيح شد</w:t>
      </w:r>
      <w:r>
        <w:rPr>
          <w:rFonts w:eastAsia="IRNazanin" w:cs="IRNazanin"/>
          <w:b w:val="false"/>
          <w:bCs w:val="false"/>
          <w:i w:val="false"/>
          <w:iCs w:val="false"/>
          <w:color w:val="333333"/>
          <w:sz w:val="20"/>
          <w:szCs w:val="20"/>
          <w:rtl w:val="true"/>
        </w:rPr>
        <w:t>.</w:t>
      </w:r>
    </w:p>
  </w:footnote>
  <w:footnote w:id="4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 يك بار</w:t>
      </w:r>
      <w:r>
        <w:rPr>
          <w:rFonts w:eastAsia="IRNazanin" w:cs="IRNazanin"/>
          <w:b w:val="false"/>
          <w:bCs w:val="false"/>
          <w:i w:val="false"/>
          <w:iCs w:val="false"/>
          <w:color w:val="333333"/>
          <w:sz w:val="20"/>
          <w:szCs w:val="20"/>
          <w:rtl w:val="true"/>
        </w:rPr>
        <w:t>.</w:t>
      </w:r>
    </w:p>
  </w:footnote>
  <w:footnote w:id="4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دو،با توجّه به مج و ديگر نسخه بدلها تصحيح شد</w:t>
      </w:r>
      <w:r>
        <w:rPr>
          <w:rFonts w:eastAsia="IRNazanin" w:cs="IRNazanin"/>
          <w:b w:val="false"/>
          <w:bCs w:val="false"/>
          <w:i w:val="false"/>
          <w:iCs w:val="false"/>
          <w:color w:val="333333"/>
          <w:sz w:val="20"/>
          <w:szCs w:val="20"/>
          <w:rtl w:val="true"/>
        </w:rPr>
        <w:t>.</w:t>
      </w:r>
    </w:p>
  </w:footnote>
  <w:footnote w:id="4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4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 با تو عهدى</w:t>
      </w:r>
      <w:r>
        <w:rPr>
          <w:rFonts w:eastAsia="IRNazanin" w:cs="IRNazanin"/>
          <w:b w:val="false"/>
          <w:bCs w:val="false"/>
          <w:i w:val="false"/>
          <w:iCs w:val="false"/>
          <w:color w:val="333333"/>
          <w:sz w:val="20"/>
          <w:szCs w:val="20"/>
          <w:rtl w:val="true"/>
        </w:rPr>
        <w:t>.</w:t>
      </w:r>
    </w:p>
  </w:footnote>
  <w:footnote w:id="4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چون در خانه رفتم</w:t>
      </w:r>
      <w:r>
        <w:rPr>
          <w:rFonts w:eastAsia="IRNazanin" w:cs="IRNazanin"/>
          <w:b w:val="false"/>
          <w:bCs w:val="false"/>
          <w:i w:val="false"/>
          <w:iCs w:val="false"/>
          <w:color w:val="333333"/>
          <w:sz w:val="20"/>
          <w:szCs w:val="20"/>
          <w:rtl w:val="true"/>
        </w:rPr>
        <w:t>.</w:t>
      </w:r>
    </w:p>
  </w:footnote>
  <w:footnote w:id="4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اى</w:t>
      </w:r>
      <w:r>
        <w:rPr>
          <w:rFonts w:eastAsia="IRNazanin" w:cs="IRNazanin"/>
          <w:b w:val="false"/>
          <w:bCs w:val="false"/>
          <w:i w:val="false"/>
          <w:iCs w:val="false"/>
          <w:color w:val="333333"/>
          <w:sz w:val="20"/>
          <w:szCs w:val="20"/>
          <w:rtl w:val="true"/>
        </w:rPr>
        <w:t>.</w:t>
      </w:r>
    </w:p>
  </w:footnote>
  <w:footnote w:id="4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نبرم</w:t>
      </w:r>
      <w:r>
        <w:rPr>
          <w:rFonts w:eastAsia="IRNazanin" w:cs="IRNazanin"/>
          <w:b w:val="false"/>
          <w:bCs w:val="false"/>
          <w:i w:val="false"/>
          <w:iCs w:val="false"/>
          <w:color w:val="333333"/>
          <w:sz w:val="20"/>
          <w:szCs w:val="20"/>
          <w:rtl w:val="true"/>
        </w:rPr>
        <w:t>.</w:t>
      </w:r>
    </w:p>
  </w:footnote>
  <w:footnote w:id="4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w:t>
      </w:r>
    </w:p>
  </w:footnote>
  <w:footnote w:id="4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با هريره</w:t>
      </w:r>
      <w:r>
        <w:rPr>
          <w:rFonts w:eastAsia="IRNazanin" w:cs="IRNazanin"/>
          <w:b w:val="false"/>
          <w:bCs w:val="false"/>
          <w:i w:val="false"/>
          <w:iCs w:val="false"/>
          <w:color w:val="333333"/>
          <w:sz w:val="20"/>
          <w:szCs w:val="20"/>
          <w:rtl w:val="true"/>
        </w:rPr>
        <w:t>.</w:t>
      </w:r>
    </w:p>
  </w:footnote>
  <w:footnote w:id="4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برخواسته</w:t>
      </w:r>
      <w:r>
        <w:rPr>
          <w:rFonts w:eastAsia="IRNazanin" w:cs="IRNazanin"/>
          <w:b w:val="false"/>
          <w:bCs w:val="false"/>
          <w:i w:val="false"/>
          <w:iCs w:val="false"/>
          <w:color w:val="333333"/>
          <w:sz w:val="20"/>
          <w:szCs w:val="20"/>
          <w:rtl w:val="true"/>
        </w:rPr>
        <w:t>.</w:t>
      </w:r>
    </w:p>
  </w:footnote>
  <w:footnote w:id="4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هايش</w:t>
      </w:r>
      <w:r>
        <w:rPr>
          <w:rFonts w:eastAsia="IRNazanin" w:cs="IRNazanin"/>
          <w:b w:val="false"/>
          <w:bCs w:val="false"/>
          <w:i w:val="false"/>
          <w:iCs w:val="false"/>
          <w:color w:val="333333"/>
          <w:sz w:val="20"/>
          <w:szCs w:val="20"/>
          <w:rtl w:val="true"/>
        </w:rPr>
        <w:t>.</w:t>
      </w:r>
    </w:p>
  </w:footnote>
  <w:footnote w:id="4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4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دوكان</w:t>
      </w:r>
      <w:r>
        <w:rPr>
          <w:rFonts w:eastAsia="IRNazanin" w:cs="IRNazanin"/>
          <w:b w:val="false"/>
          <w:bCs w:val="false"/>
          <w:i w:val="false"/>
          <w:iCs w:val="false"/>
          <w:color w:val="333333"/>
          <w:sz w:val="20"/>
          <w:szCs w:val="20"/>
          <w:rtl w:val="true"/>
        </w:rPr>
        <w:t>.</w:t>
      </w:r>
    </w:p>
  </w:footnote>
  <w:footnote w:id="4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برخواستمى</w:t>
      </w:r>
      <w:r>
        <w:rPr>
          <w:rFonts w:eastAsia="IRNazanin" w:cs="IRNazanin"/>
          <w:b w:val="false"/>
          <w:bCs w:val="false"/>
          <w:i w:val="false"/>
          <w:iCs w:val="false"/>
          <w:color w:val="333333"/>
          <w:sz w:val="20"/>
          <w:szCs w:val="20"/>
          <w:rtl w:val="true"/>
        </w:rPr>
        <w:t>.</w:t>
      </w:r>
    </w:p>
  </w:footnote>
  <w:footnote w:id="4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فرموش</w:t>
      </w:r>
      <w:r>
        <w:rPr>
          <w:rFonts w:eastAsia="IRNazanin" w:cs="IRNazanin"/>
          <w:b w:val="false"/>
          <w:bCs w:val="false"/>
          <w:i w:val="false"/>
          <w:iCs w:val="false"/>
          <w:color w:val="333333"/>
          <w:sz w:val="20"/>
          <w:szCs w:val="20"/>
          <w:rtl w:val="true"/>
        </w:rPr>
        <w:t>.</w:t>
      </w:r>
    </w:p>
  </w:footnote>
  <w:footnote w:id="4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سحر،با توجّه به مج تصحيح شد</w:t>
      </w:r>
      <w:r>
        <w:rPr>
          <w:rFonts w:eastAsia="IRNazanin" w:cs="IRNazanin"/>
          <w:b w:val="false"/>
          <w:bCs w:val="false"/>
          <w:i w:val="false"/>
          <w:iCs w:val="false"/>
          <w:color w:val="333333"/>
          <w:sz w:val="20"/>
          <w:szCs w:val="20"/>
          <w:rtl w:val="true"/>
        </w:rPr>
        <w:t>.</w:t>
      </w:r>
    </w:p>
  </w:footnote>
  <w:footnote w:id="4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برخواستم</w:t>
      </w:r>
      <w:r>
        <w:rPr>
          <w:rFonts w:eastAsia="IRNazanin" w:cs="IRNazanin"/>
          <w:b w:val="false"/>
          <w:bCs w:val="false"/>
          <w:i w:val="false"/>
          <w:iCs w:val="false"/>
          <w:color w:val="333333"/>
          <w:sz w:val="20"/>
          <w:szCs w:val="20"/>
          <w:rtl w:val="true"/>
        </w:rPr>
        <w:t>.</w:t>
      </w:r>
    </w:p>
  </w:footnote>
  <w:footnote w:id="4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خاستم</w:t>
      </w:r>
      <w:r>
        <w:rPr>
          <w:rFonts w:eastAsia="IRNazanin" w:cs="IRNazanin"/>
          <w:b w:val="false"/>
          <w:bCs w:val="false"/>
          <w:i w:val="false"/>
          <w:iCs w:val="false"/>
          <w:color w:val="333333"/>
          <w:sz w:val="20"/>
          <w:szCs w:val="20"/>
          <w:rtl w:val="true"/>
        </w:rPr>
        <w:t>.</w:t>
      </w:r>
    </w:p>
  </w:footnote>
  <w:footnote w:id="4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بانگ</w:t>
      </w:r>
      <w:r>
        <w:rPr>
          <w:rFonts w:eastAsia="IRNazanin" w:cs="IRNazanin"/>
          <w:b w:val="false"/>
          <w:bCs w:val="false"/>
          <w:i w:val="false"/>
          <w:iCs w:val="false"/>
          <w:color w:val="333333"/>
          <w:sz w:val="20"/>
          <w:szCs w:val="20"/>
          <w:rtl w:val="true"/>
        </w:rPr>
        <w:t>.</w:t>
      </w:r>
    </w:p>
  </w:footnote>
  <w:footnote w:id="4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آرم</w:t>
      </w:r>
      <w:r>
        <w:rPr>
          <w:rFonts w:eastAsia="IRNazanin" w:cs="IRNazanin"/>
          <w:b w:val="false"/>
          <w:bCs w:val="false"/>
          <w:i w:val="false"/>
          <w:iCs w:val="false"/>
          <w:color w:val="333333"/>
          <w:sz w:val="20"/>
          <w:szCs w:val="20"/>
          <w:rtl w:val="true"/>
        </w:rPr>
        <w:t>.</w:t>
      </w:r>
    </w:p>
  </w:footnote>
  <w:footnote w:id="4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در نيافتم،دب،آج،لب،فق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بيافتم،مب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بنهادم و بيامدم ره يافتم،مر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در يافتم</w:t>
      </w:r>
      <w:r>
        <w:rPr>
          <w:rFonts w:eastAsia="IRNazanin" w:cs="IRNazanin"/>
          <w:b w:val="false"/>
          <w:bCs w:val="false"/>
          <w:i w:val="false"/>
          <w:iCs w:val="false"/>
          <w:color w:val="333333"/>
          <w:sz w:val="20"/>
          <w:szCs w:val="20"/>
          <w:rtl w:val="true"/>
        </w:rPr>
        <w:t>.</w:t>
      </w:r>
    </w:p>
  </w:footnote>
  <w:footnote w:id="4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بيافتم و نشان بكردم</w:t>
      </w:r>
      <w:r>
        <w:rPr>
          <w:rFonts w:eastAsia="IRNazanin" w:cs="IRNazanin"/>
          <w:b w:val="false"/>
          <w:bCs w:val="false"/>
          <w:i w:val="false"/>
          <w:iCs w:val="false"/>
          <w:color w:val="333333"/>
          <w:sz w:val="20"/>
          <w:szCs w:val="20"/>
          <w:rtl w:val="true"/>
        </w:rPr>
        <w:t>.</w:t>
      </w:r>
    </w:p>
  </w:footnote>
  <w:footnote w:id="4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دزدى،مب،مر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4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عبد اللّٰه،با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4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چيزى</w:t>
      </w:r>
      <w:r>
        <w:rPr>
          <w:rFonts w:eastAsia="IRNazanin" w:cs="IRNazanin"/>
          <w:b w:val="false"/>
          <w:bCs w:val="false"/>
          <w:i w:val="false"/>
          <w:iCs w:val="false"/>
          <w:color w:val="333333"/>
          <w:sz w:val="20"/>
          <w:szCs w:val="20"/>
          <w:rtl w:val="true"/>
        </w:rPr>
        <w:t>.</w:t>
      </w:r>
    </w:p>
  </w:footnote>
  <w:footnote w:id="4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 بدو،دب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رسانيدند</w:t>
      </w:r>
      <w:r>
        <w:rPr>
          <w:rFonts w:eastAsia="IRNazanin" w:cs="IRNazanin"/>
          <w:b w:val="false"/>
          <w:bCs w:val="false"/>
          <w:i w:val="false"/>
          <w:iCs w:val="false"/>
          <w:color w:val="333333"/>
          <w:sz w:val="20"/>
          <w:szCs w:val="20"/>
          <w:rtl w:val="true"/>
        </w:rPr>
        <w:t>.</w:t>
      </w:r>
    </w:p>
  </w:footnote>
  <w:footnote w:id="4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هيمنه،يا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همت،با توجّه به آج و ديگر نسخه بدلها تصحيح شد</w:t>
      </w:r>
      <w:r>
        <w:rPr>
          <w:rFonts w:eastAsia="IRNazanin" w:cs="IRNazanin"/>
          <w:b w:val="false"/>
          <w:bCs w:val="false"/>
          <w:i w:val="false"/>
          <w:iCs w:val="false"/>
          <w:color w:val="333333"/>
          <w:sz w:val="20"/>
          <w:szCs w:val="20"/>
          <w:rtl w:val="true"/>
        </w:rPr>
        <w:t>.</w:t>
      </w:r>
    </w:p>
  </w:footnote>
  <w:footnote w:id="4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آمدم</w:t>
      </w:r>
      <w:r>
        <w:rPr>
          <w:rFonts w:eastAsia="IRNazanin" w:cs="IRNazanin"/>
          <w:b w:val="false"/>
          <w:bCs w:val="false"/>
          <w:i w:val="false"/>
          <w:iCs w:val="false"/>
          <w:color w:val="333333"/>
          <w:sz w:val="20"/>
          <w:szCs w:val="20"/>
          <w:rtl w:val="true"/>
        </w:rPr>
        <w:t>.</w:t>
      </w:r>
    </w:p>
  </w:footnote>
  <w:footnote w:id="4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قيوام،وز،آج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قيوم،با توجّه به مج تصحيح شد</w:t>
      </w:r>
      <w:r>
        <w:rPr>
          <w:rFonts w:eastAsia="IRNazanin" w:cs="IRNazanin"/>
          <w:b w:val="false"/>
          <w:bCs w:val="false"/>
          <w:i w:val="false"/>
          <w:iCs w:val="false"/>
          <w:color w:val="333333"/>
          <w:sz w:val="20"/>
          <w:szCs w:val="20"/>
          <w:rtl w:val="true"/>
        </w:rPr>
        <w:t>.</w:t>
      </w:r>
    </w:p>
  </w:footnote>
  <w:footnote w:id="4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خود،با توجّه به مج تصحيح شد</w:t>
      </w:r>
      <w:r>
        <w:rPr>
          <w:rFonts w:eastAsia="IRNazanin" w:cs="IRNazanin"/>
          <w:b w:val="false"/>
          <w:bCs w:val="false"/>
          <w:i w:val="false"/>
          <w:iCs w:val="false"/>
          <w:color w:val="333333"/>
          <w:sz w:val="20"/>
          <w:szCs w:val="20"/>
          <w:rtl w:val="true"/>
        </w:rPr>
        <w:t>.</w:t>
      </w:r>
    </w:p>
  </w:footnote>
  <w:footnote w:id="4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4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ديار،با توجّه به مج و ديگر نسخه بدلها تصحيح شد</w:t>
      </w:r>
      <w:r>
        <w:rPr>
          <w:rFonts w:eastAsia="IRNazanin" w:cs="IRNazanin"/>
          <w:b w:val="false"/>
          <w:bCs w:val="false"/>
          <w:i w:val="false"/>
          <w:iCs w:val="false"/>
          <w:color w:val="333333"/>
          <w:sz w:val="20"/>
          <w:szCs w:val="20"/>
          <w:rtl w:val="true"/>
        </w:rPr>
        <w:t>.</w:t>
      </w:r>
    </w:p>
  </w:footnote>
  <w:footnote w:id="4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أهى أشر أهى،هستم كسى كه هستم،عبارت عبرانى در تورات است كه چون حضرت موسى بن عمران با خداى تعالى گفت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بنى اسرائيل از من بپرسند خداى تو چيست و كيست،به آنها چه بگويم؟خداوند به او وحى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هستم آنچه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در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آن را چنين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اهيا أشراهيا،معنى الأزلىّ الّذى لم يزل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در متن لسان العرب همان صفحه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 شراهيا،معناه يا حىّ يا قيّوم بالعبرانيّة</w:t>
      </w:r>
      <w:r>
        <w:rPr>
          <w:rFonts w:eastAsia="IRNazanin" w:cs="IRNazanin"/>
          <w:b w:val="false"/>
          <w:bCs w:val="false"/>
          <w:i w:val="false"/>
          <w:iCs w:val="false"/>
          <w:color w:val="333333"/>
          <w:sz w:val="20"/>
          <w:szCs w:val="20"/>
          <w:rtl w:val="true"/>
        </w:rPr>
        <w:t>.</w:t>
      </w:r>
    </w:p>
  </w:footnote>
  <w:footnote w:id="4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تمام باشد،مب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خوابى تام باشد،مر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باشد</w:t>
      </w:r>
      <w:r>
        <w:rPr>
          <w:rFonts w:eastAsia="IRNazanin" w:cs="IRNazanin"/>
          <w:b w:val="false"/>
          <w:bCs w:val="false"/>
          <w:i w:val="false"/>
          <w:iCs w:val="false"/>
          <w:color w:val="333333"/>
          <w:sz w:val="20"/>
          <w:szCs w:val="20"/>
          <w:rtl w:val="true"/>
        </w:rPr>
        <w:t>.</w:t>
      </w:r>
    </w:p>
  </w:footnote>
  <w:footnote w:id="4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مردم</w:t>
      </w:r>
      <w:r>
        <w:rPr>
          <w:rFonts w:eastAsia="IRNazanin" w:cs="IRNazanin"/>
          <w:b w:val="false"/>
          <w:bCs w:val="false"/>
          <w:i w:val="false"/>
          <w:iCs w:val="false"/>
          <w:color w:val="333333"/>
          <w:sz w:val="20"/>
          <w:szCs w:val="20"/>
          <w:rtl w:val="true"/>
        </w:rPr>
        <w:t>.</w:t>
      </w:r>
    </w:p>
  </w:footnote>
  <w:footnote w:id="4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بدن،با توجّه به مج و ديگر نسخه بدلها تصحيح شد</w:t>
      </w:r>
      <w:r>
        <w:rPr>
          <w:rFonts w:eastAsia="IRNazanin" w:cs="IRNazanin"/>
          <w:b w:val="false"/>
          <w:bCs w:val="false"/>
          <w:i w:val="false"/>
          <w:iCs w:val="false"/>
          <w:color w:val="333333"/>
          <w:sz w:val="20"/>
          <w:szCs w:val="20"/>
          <w:rtl w:val="true"/>
        </w:rPr>
        <w:t>.</w:t>
      </w:r>
    </w:p>
  </w:footnote>
  <w:footnote w:id="4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4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قول،با توجّه به مج تصحيح شد</w:t>
      </w:r>
      <w:r>
        <w:rPr>
          <w:rFonts w:eastAsia="IRNazanin" w:cs="IRNazanin"/>
          <w:b w:val="false"/>
          <w:bCs w:val="false"/>
          <w:i w:val="false"/>
          <w:iCs w:val="false"/>
          <w:color w:val="333333"/>
          <w:sz w:val="20"/>
          <w:szCs w:val="20"/>
          <w:rtl w:val="true"/>
        </w:rPr>
        <w:t>.</w:t>
      </w:r>
    </w:p>
  </w:footnote>
  <w:footnote w:id="4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4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w:t>
      </w:r>
    </w:p>
  </w:footnote>
  <w:footnote w:id="4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براى آن كه او ضد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پس از عبارت بعدى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آسايش بر او وانيست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4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ها</w:t>
      </w:r>
      <w:r>
        <w:rPr>
          <w:rFonts w:eastAsia="IRNazanin" w:cs="IRNazanin"/>
          <w:b w:val="false"/>
          <w:bCs w:val="false"/>
          <w:i w:val="false"/>
          <w:iCs w:val="false"/>
          <w:color w:val="333333"/>
          <w:sz w:val="20"/>
          <w:szCs w:val="20"/>
          <w:rtl w:val="true"/>
        </w:rPr>
        <w:t>.</w:t>
      </w:r>
    </w:p>
  </w:footnote>
  <w:footnote w:id="4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يخفظ،با توجّه به مج تصحيح شد</w:t>
      </w:r>
      <w:r>
        <w:rPr>
          <w:rFonts w:eastAsia="IRNazanin" w:cs="IRNazanin"/>
          <w:b w:val="false"/>
          <w:bCs w:val="false"/>
          <w:i w:val="false"/>
          <w:iCs w:val="false"/>
          <w:color w:val="333333"/>
          <w:sz w:val="20"/>
          <w:szCs w:val="20"/>
          <w:rtl w:val="true"/>
        </w:rPr>
        <w:t>.</w:t>
      </w:r>
    </w:p>
  </w:footnote>
  <w:footnote w:id="4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حفظ،با توجّه به مج تصحيح شد</w:t>
      </w:r>
      <w:r>
        <w:rPr>
          <w:rFonts w:eastAsia="IRNazanin" w:cs="IRNazanin"/>
          <w:b w:val="false"/>
          <w:bCs w:val="false"/>
          <w:i w:val="false"/>
          <w:iCs w:val="false"/>
          <w:color w:val="333333"/>
          <w:sz w:val="20"/>
          <w:szCs w:val="20"/>
          <w:rtl w:val="true"/>
        </w:rPr>
        <w:t>.</w:t>
      </w:r>
    </w:p>
  </w:footnote>
  <w:footnote w:id="4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روز آيد</w:t>
      </w:r>
      <w:r>
        <w:rPr>
          <w:rFonts w:eastAsia="IRNazanin" w:cs="IRNazanin"/>
          <w:b w:val="false"/>
          <w:bCs w:val="false"/>
          <w:i w:val="false"/>
          <w:iCs w:val="false"/>
          <w:color w:val="333333"/>
          <w:sz w:val="20"/>
          <w:szCs w:val="20"/>
          <w:rtl w:val="true"/>
        </w:rPr>
        <w:t>.</w:t>
      </w:r>
    </w:p>
  </w:footnote>
  <w:footnote w:id="4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4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4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پرسند</w:t>
      </w:r>
      <w:r>
        <w:rPr>
          <w:rFonts w:eastAsia="IRNazanin" w:cs="IRNazanin"/>
          <w:b w:val="false"/>
          <w:bCs w:val="false"/>
          <w:i w:val="false"/>
          <w:iCs w:val="false"/>
          <w:color w:val="333333"/>
          <w:sz w:val="20"/>
          <w:szCs w:val="20"/>
          <w:rtl w:val="true"/>
        </w:rPr>
        <w:t>.</w:t>
      </w:r>
    </w:p>
  </w:footnote>
  <w:footnote w:id="4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 با او با دو</w:t>
      </w:r>
      <w:r>
        <w:rPr>
          <w:rFonts w:eastAsia="IRNazanin" w:cs="IRNazanin"/>
          <w:b w:val="false"/>
          <w:bCs w:val="false"/>
          <w:i w:val="false"/>
          <w:iCs w:val="false"/>
          <w:color w:val="333333"/>
          <w:sz w:val="20"/>
          <w:szCs w:val="20"/>
          <w:rtl w:val="true"/>
        </w:rPr>
        <w:t>.</w:t>
      </w:r>
    </w:p>
  </w:footnote>
  <w:footnote w:id="4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4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قاره،با توجّه به مج و ديگر نسخه بدلها تصحيح شد</w:t>
      </w:r>
      <w:r>
        <w:rPr>
          <w:rFonts w:eastAsia="IRNazanin" w:cs="IRNazanin"/>
          <w:b w:val="false"/>
          <w:bCs w:val="false"/>
          <w:i w:val="false"/>
          <w:iCs w:val="false"/>
          <w:color w:val="333333"/>
          <w:sz w:val="20"/>
          <w:szCs w:val="20"/>
          <w:rtl w:val="true"/>
        </w:rPr>
        <w:t>.</w:t>
      </w:r>
    </w:p>
  </w:footnote>
  <w:footnote w:id="4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4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لا يملك</w:t>
      </w:r>
      <w:r>
        <w:rPr>
          <w:rFonts w:eastAsia="IRNazanin" w:cs="IRNazanin"/>
          <w:b w:val="false"/>
          <w:bCs w:val="false"/>
          <w:i w:val="false"/>
          <w:iCs w:val="false"/>
          <w:color w:val="333333"/>
          <w:sz w:val="20"/>
          <w:szCs w:val="20"/>
          <w:rtl w:val="true"/>
        </w:rPr>
        <w:t>.</w:t>
      </w:r>
    </w:p>
  </w:footnote>
  <w:footnote w:id="4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w:t>
      </w:r>
      <w:r>
        <w:rPr>
          <w:rFonts w:eastAsia="IRNazanin" w:cs="IRNazanin"/>
          <w:b w:val="false"/>
          <w:bCs w:val="false"/>
          <w:i w:val="false"/>
          <w:iCs w:val="false"/>
          <w:color w:val="333333"/>
          <w:sz w:val="20"/>
          <w:szCs w:val="20"/>
          <w:rtl w:val="true"/>
        </w:rPr>
        <w:t>.</w:t>
      </w:r>
    </w:p>
  </w:footnote>
  <w:footnote w:id="4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 توجّه به مج و ديگر نسخه بدلها تصحيح شد</w:t>
      </w:r>
      <w:r>
        <w:rPr>
          <w:rFonts w:eastAsia="IRNazanin" w:cs="IRNazanin"/>
          <w:b w:val="false"/>
          <w:bCs w:val="false"/>
          <w:i w:val="false"/>
          <w:iCs w:val="false"/>
          <w:color w:val="333333"/>
          <w:sz w:val="20"/>
          <w:szCs w:val="20"/>
          <w:rtl w:val="true"/>
        </w:rPr>
        <w:t>.</w:t>
      </w:r>
    </w:p>
  </w:footnote>
  <w:footnote w:id="4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آج،با خطى متفاوت از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 گويد</w:t>
      </w:r>
      <w:r>
        <w:rPr>
          <w:rFonts w:eastAsia="IRNazanin" w:cs="IRNazanin"/>
          <w:b w:val="false"/>
          <w:bCs w:val="false"/>
          <w:i w:val="false"/>
          <w:iCs w:val="false"/>
          <w:color w:val="333333"/>
          <w:sz w:val="20"/>
          <w:szCs w:val="20"/>
          <w:rtl w:val="true"/>
        </w:rPr>
        <w:t>.</w:t>
      </w:r>
    </w:p>
  </w:footnote>
  <w:footnote w:id="4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غيره،با توجّه به مج و ديگر نسخه بدلها تصحيح شد</w:t>
      </w:r>
      <w:r>
        <w:rPr>
          <w:rFonts w:eastAsia="IRNazanin" w:cs="IRNazanin"/>
          <w:b w:val="false"/>
          <w:bCs w:val="false"/>
          <w:i w:val="false"/>
          <w:iCs w:val="false"/>
          <w:color w:val="333333"/>
          <w:sz w:val="20"/>
          <w:szCs w:val="20"/>
          <w:rtl w:val="true"/>
        </w:rPr>
        <w:t>.</w:t>
      </w:r>
    </w:p>
  </w:footnote>
  <w:footnote w:id="4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نند</w:t>
      </w:r>
      <w:r>
        <w:rPr>
          <w:rFonts w:eastAsia="IRNazanin" w:cs="IRNazanin"/>
          <w:b w:val="false"/>
          <w:bCs w:val="false"/>
          <w:i w:val="false"/>
          <w:iCs w:val="false"/>
          <w:color w:val="333333"/>
          <w:sz w:val="20"/>
          <w:szCs w:val="20"/>
          <w:rtl w:val="true"/>
        </w:rPr>
        <w:t>.</w:t>
      </w:r>
    </w:p>
  </w:footnote>
  <w:footnote w:id="4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4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4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كسب،با توجّه به مج و ديگر نسخه بدلها تصحيح شد</w:t>
      </w:r>
      <w:r>
        <w:rPr>
          <w:rFonts w:eastAsia="IRNazanin" w:cs="IRNazanin"/>
          <w:b w:val="false"/>
          <w:bCs w:val="false"/>
          <w:i w:val="false"/>
          <w:iCs w:val="false"/>
          <w:color w:val="333333"/>
          <w:sz w:val="20"/>
          <w:szCs w:val="20"/>
          <w:rtl w:val="true"/>
        </w:rPr>
        <w:t>.</w:t>
      </w:r>
    </w:p>
  </w:footnote>
  <w:footnote w:id="4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عالم،با توجّه به مج و ديگر نسخه بدلها تصحيح شد</w:t>
      </w:r>
      <w:r>
        <w:rPr>
          <w:rFonts w:eastAsia="IRNazanin" w:cs="IRNazanin"/>
          <w:b w:val="false"/>
          <w:bCs w:val="false"/>
          <w:i w:val="false"/>
          <w:iCs w:val="false"/>
          <w:color w:val="333333"/>
          <w:sz w:val="20"/>
          <w:szCs w:val="20"/>
          <w:rtl w:val="true"/>
        </w:rPr>
        <w:t>.</w:t>
      </w:r>
    </w:p>
  </w:footnote>
  <w:footnote w:id="4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 احتازها</w:t>
      </w:r>
      <w:r>
        <w:rPr>
          <w:rFonts w:eastAsia="IRNazanin" w:cs="IRNazanin"/>
          <w:b w:val="false"/>
          <w:bCs w:val="false"/>
          <w:i w:val="false"/>
          <w:iCs w:val="false"/>
          <w:color w:val="333333"/>
          <w:sz w:val="20"/>
          <w:szCs w:val="20"/>
          <w:rtl w:val="true"/>
        </w:rPr>
        <w:t>.</w:t>
      </w:r>
    </w:p>
  </w:footnote>
  <w:footnote w:id="4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4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الكرسى</w:t>
      </w:r>
      <w:r>
        <w:rPr>
          <w:rFonts w:eastAsia="IRNazanin" w:cs="IRNazanin"/>
          <w:b w:val="false"/>
          <w:bCs w:val="false"/>
          <w:i w:val="false"/>
          <w:iCs w:val="false"/>
          <w:color w:val="333333"/>
          <w:sz w:val="20"/>
          <w:szCs w:val="20"/>
          <w:rtl w:val="true"/>
        </w:rPr>
        <w:t>.</w:t>
      </w:r>
    </w:p>
  </w:footnote>
  <w:footnote w:id="4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الكرسى</w:t>
      </w:r>
      <w:r>
        <w:rPr>
          <w:rFonts w:eastAsia="IRNazanin" w:cs="IRNazanin"/>
          <w:b w:val="false"/>
          <w:bCs w:val="false"/>
          <w:i w:val="false"/>
          <w:iCs w:val="false"/>
          <w:color w:val="333333"/>
          <w:sz w:val="20"/>
          <w:szCs w:val="20"/>
          <w:rtl w:val="true"/>
        </w:rPr>
        <w:t>.</w:t>
      </w:r>
    </w:p>
  </w:footnote>
  <w:footnote w:id="4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افزوده شد</w:t>
      </w:r>
      <w:r>
        <w:rPr>
          <w:rFonts w:eastAsia="IRNazanin" w:cs="IRNazanin"/>
          <w:b w:val="false"/>
          <w:bCs w:val="false"/>
          <w:i w:val="false"/>
          <w:iCs w:val="false"/>
          <w:color w:val="333333"/>
          <w:sz w:val="20"/>
          <w:szCs w:val="20"/>
          <w:rtl w:val="true"/>
        </w:rPr>
        <w:t>.</w:t>
      </w:r>
    </w:p>
  </w:footnote>
  <w:footnote w:id="4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4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آسمانهاى هفت،فق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 هفت است</w:t>
      </w:r>
      <w:r>
        <w:rPr>
          <w:rFonts w:eastAsia="IRNazanin" w:cs="IRNazanin"/>
          <w:b w:val="false"/>
          <w:bCs w:val="false"/>
          <w:i w:val="false"/>
          <w:iCs w:val="false"/>
          <w:color w:val="333333"/>
          <w:sz w:val="20"/>
          <w:szCs w:val="20"/>
          <w:rtl w:val="true"/>
        </w:rPr>
        <w:t>.</w:t>
      </w:r>
    </w:p>
  </w:footnote>
  <w:footnote w:id="4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كرسى نزد</w:t>
      </w:r>
      <w:r>
        <w:rPr>
          <w:rFonts w:eastAsia="IRNazanin" w:cs="IRNazanin"/>
          <w:b w:val="false"/>
          <w:bCs w:val="false"/>
          <w:i w:val="false"/>
          <w:iCs w:val="false"/>
          <w:color w:val="333333"/>
          <w:sz w:val="20"/>
          <w:szCs w:val="20"/>
          <w:rtl w:val="true"/>
        </w:rPr>
        <w:t>.</w:t>
      </w:r>
    </w:p>
  </w:footnote>
  <w:footnote w:id="4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4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هفتم</w:t>
      </w:r>
      <w:r>
        <w:rPr>
          <w:rFonts w:eastAsia="IRNazanin" w:cs="IRNazanin"/>
          <w:b w:val="false"/>
          <w:bCs w:val="false"/>
          <w:i w:val="false"/>
          <w:iCs w:val="false"/>
          <w:color w:val="333333"/>
          <w:sz w:val="20"/>
          <w:szCs w:val="20"/>
          <w:rtl w:val="true"/>
        </w:rPr>
        <w:t>.</w:t>
      </w:r>
    </w:p>
  </w:footnote>
  <w:footnote w:id="4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4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خواهد،با توجّه به مج و ديگر نسخه بدلها و سياق عبارت تصحيح شد</w:t>
      </w:r>
      <w:r>
        <w:rPr>
          <w:rFonts w:eastAsia="IRNazanin" w:cs="IRNazanin"/>
          <w:b w:val="false"/>
          <w:bCs w:val="false"/>
          <w:i w:val="false"/>
          <w:iCs w:val="false"/>
          <w:color w:val="333333"/>
          <w:sz w:val="20"/>
          <w:szCs w:val="20"/>
          <w:rtl w:val="true"/>
        </w:rPr>
        <w:t>.</w:t>
      </w:r>
    </w:p>
  </w:footnote>
  <w:footnote w:id="4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اساس،لب،فق كرك،با توجّه به مج و ديگر نسخه بدلها تصحيح شد</w:t>
      </w:r>
      <w:r>
        <w:rPr>
          <w:rFonts w:eastAsia="IRNazanin" w:cs="IRNazanin"/>
          <w:b w:val="false"/>
          <w:bCs w:val="false"/>
          <w:i w:val="false"/>
          <w:iCs w:val="false"/>
          <w:color w:val="333333"/>
          <w:sz w:val="20"/>
          <w:szCs w:val="20"/>
          <w:rtl w:val="true"/>
        </w:rPr>
        <w:t>.</w:t>
      </w:r>
    </w:p>
  </w:footnote>
  <w:footnote w:id="4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انزله كرد،كه بر متن مرجّح است</w:t>
      </w:r>
      <w:r>
        <w:rPr>
          <w:rFonts w:eastAsia="IRNazanin" w:cs="IRNazanin"/>
          <w:b w:val="false"/>
          <w:bCs w:val="false"/>
          <w:i w:val="false"/>
          <w:iCs w:val="false"/>
          <w:color w:val="333333"/>
          <w:sz w:val="20"/>
          <w:szCs w:val="20"/>
          <w:rtl w:val="true"/>
        </w:rPr>
        <w:t>.</w:t>
      </w:r>
    </w:p>
  </w:footnote>
  <w:footnote w:id="4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4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4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w:t>
      </w:r>
      <w:r>
        <w:rPr>
          <w:rFonts w:eastAsia="IRNazanin" w:cs="IRNazanin"/>
          <w:b w:val="false"/>
          <w:bCs w:val="false"/>
          <w:i w:val="false"/>
          <w:iCs w:val="false"/>
          <w:color w:val="333333"/>
          <w:sz w:val="20"/>
          <w:szCs w:val="20"/>
          <w:rtl w:val="true"/>
        </w:rPr>
        <w:t>.</w:t>
      </w:r>
    </w:p>
  </w:footnote>
  <w:footnote w:id="4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4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4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العقل،با توجّه به آج تصحيح شد</w:t>
      </w:r>
      <w:r>
        <w:rPr>
          <w:rFonts w:eastAsia="IRNazanin" w:cs="IRNazanin"/>
          <w:b w:val="false"/>
          <w:bCs w:val="false"/>
          <w:i w:val="false"/>
          <w:iCs w:val="false"/>
          <w:color w:val="333333"/>
          <w:sz w:val="20"/>
          <w:szCs w:val="20"/>
          <w:rtl w:val="true"/>
        </w:rPr>
        <w:t>.</w:t>
      </w:r>
    </w:p>
  </w:footnote>
  <w:footnote w:id="4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w:t>
      </w:r>
      <w:r>
        <w:rPr>
          <w:rFonts w:eastAsia="IRNazanin" w:cs="IRNazanin"/>
          <w:b w:val="false"/>
          <w:bCs w:val="false"/>
          <w:i w:val="false"/>
          <w:iCs w:val="false"/>
          <w:color w:val="333333"/>
          <w:sz w:val="20"/>
          <w:szCs w:val="20"/>
          <w:rtl w:val="true"/>
        </w:rPr>
        <w:t>.</w:t>
      </w:r>
    </w:p>
  </w:footnote>
  <w:footnote w:id="4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بطلان قول</w:t>
      </w:r>
      <w:r>
        <w:rPr>
          <w:rFonts w:eastAsia="IRNazanin" w:cs="IRNazanin"/>
          <w:b w:val="false"/>
          <w:bCs w:val="false"/>
          <w:i w:val="false"/>
          <w:iCs w:val="false"/>
          <w:color w:val="333333"/>
          <w:sz w:val="20"/>
          <w:szCs w:val="20"/>
          <w:rtl w:val="true"/>
        </w:rPr>
        <w:t>.</w:t>
      </w:r>
    </w:p>
  </w:footnote>
  <w:footnote w:id="4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آلهه اى</w:t>
      </w:r>
      <w:r>
        <w:rPr>
          <w:rFonts w:eastAsia="IRNazanin" w:cs="IRNazanin"/>
          <w:b w:val="false"/>
          <w:bCs w:val="false"/>
          <w:i w:val="false"/>
          <w:iCs w:val="false"/>
          <w:color w:val="333333"/>
          <w:sz w:val="20"/>
          <w:szCs w:val="20"/>
          <w:rtl w:val="true"/>
        </w:rPr>
        <w:t>.</w:t>
      </w:r>
    </w:p>
  </w:footnote>
  <w:footnote w:id="4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4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طبايعيان</w:t>
      </w:r>
      <w:r>
        <w:rPr>
          <w:rFonts w:eastAsia="IRNazanin" w:cs="IRNazanin"/>
          <w:b w:val="false"/>
          <w:bCs w:val="false"/>
          <w:i w:val="false"/>
          <w:iCs w:val="false"/>
          <w:color w:val="333333"/>
          <w:sz w:val="20"/>
          <w:szCs w:val="20"/>
          <w:rtl w:val="true"/>
        </w:rPr>
        <w:t>.</w:t>
      </w:r>
    </w:p>
  </w:footnote>
  <w:footnote w:id="4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توانا و قائم</w:t>
      </w:r>
      <w:r>
        <w:rPr>
          <w:rFonts w:eastAsia="IRNazanin" w:cs="IRNazanin"/>
          <w:b w:val="false"/>
          <w:bCs w:val="false"/>
          <w:i w:val="false"/>
          <w:iCs w:val="false"/>
          <w:color w:val="333333"/>
          <w:sz w:val="20"/>
          <w:szCs w:val="20"/>
          <w:rtl w:val="true"/>
        </w:rPr>
        <w:t>.</w:t>
      </w:r>
    </w:p>
  </w:footnote>
  <w:footnote w:id="4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جهيم،با توجّه به مج و ديگر نسخه بدلها تصحيح شد</w:t>
      </w:r>
      <w:r>
        <w:rPr>
          <w:rFonts w:eastAsia="IRNazanin" w:cs="IRNazanin"/>
          <w:b w:val="false"/>
          <w:bCs w:val="false"/>
          <w:i w:val="false"/>
          <w:iCs w:val="false"/>
          <w:color w:val="333333"/>
          <w:sz w:val="20"/>
          <w:szCs w:val="20"/>
          <w:rtl w:val="true"/>
        </w:rPr>
        <w:t>.</w:t>
      </w:r>
    </w:p>
  </w:footnote>
  <w:footnote w:id="4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p>
  </w:footnote>
  <w:footnote w:id="4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يتناهى</w:t>
      </w:r>
      <w:r>
        <w:rPr>
          <w:rFonts w:eastAsia="IRNazanin" w:cs="IRNazanin"/>
          <w:b w:val="false"/>
          <w:bCs w:val="false"/>
          <w:i w:val="false"/>
          <w:iCs w:val="false"/>
          <w:color w:val="333333"/>
          <w:sz w:val="20"/>
          <w:szCs w:val="20"/>
          <w:rtl w:val="true"/>
        </w:rPr>
        <w:t>.</w:t>
      </w:r>
    </w:p>
  </w:footnote>
  <w:footnote w:id="4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يتناهى</w:t>
      </w:r>
      <w:r>
        <w:rPr>
          <w:rFonts w:eastAsia="IRNazanin" w:cs="IRNazanin"/>
          <w:b w:val="false"/>
          <w:bCs w:val="false"/>
          <w:i w:val="false"/>
          <w:iCs w:val="false"/>
          <w:color w:val="333333"/>
          <w:sz w:val="20"/>
          <w:szCs w:val="20"/>
          <w:rtl w:val="true"/>
        </w:rPr>
        <w:t>.</w:t>
      </w:r>
    </w:p>
  </w:footnote>
  <w:footnote w:id="4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دگر چيز</w:t>
      </w:r>
      <w:r>
        <w:rPr>
          <w:rFonts w:eastAsia="IRNazanin" w:cs="IRNazanin"/>
          <w:b w:val="false"/>
          <w:bCs w:val="false"/>
          <w:i w:val="false"/>
          <w:iCs w:val="false"/>
          <w:color w:val="333333"/>
          <w:sz w:val="20"/>
          <w:szCs w:val="20"/>
          <w:rtl w:val="true"/>
        </w:rPr>
        <w:t>.</w:t>
      </w:r>
    </w:p>
  </w:footnote>
  <w:footnote w:id="4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4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مب،اعما،مر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اعنى،با توجّه به آج تصحيح شد</w:t>
      </w:r>
      <w:r>
        <w:rPr>
          <w:rFonts w:eastAsia="IRNazanin" w:cs="IRNazanin"/>
          <w:b w:val="false"/>
          <w:bCs w:val="false"/>
          <w:i w:val="false"/>
          <w:iCs w:val="false"/>
          <w:color w:val="333333"/>
          <w:sz w:val="20"/>
          <w:szCs w:val="20"/>
          <w:rtl w:val="true"/>
        </w:rPr>
        <w:t>.</w:t>
      </w:r>
    </w:p>
  </w:footnote>
  <w:footnote w:id="4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لخلق</w:t>
      </w:r>
      <w:r>
        <w:rPr>
          <w:rFonts w:eastAsia="IRNazanin" w:cs="IRNazanin"/>
          <w:b w:val="false"/>
          <w:bCs w:val="false"/>
          <w:i w:val="false"/>
          <w:iCs w:val="false"/>
          <w:color w:val="333333"/>
          <w:sz w:val="20"/>
          <w:szCs w:val="20"/>
          <w:rtl w:val="true"/>
        </w:rPr>
        <w:t>.</w:t>
      </w:r>
    </w:p>
  </w:footnote>
  <w:footnote w:id="4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مثويان،با توجّه به مج و ديگر نسخه بدلها تصحيح شد</w:t>
      </w:r>
      <w:r>
        <w:rPr>
          <w:rFonts w:eastAsia="IRNazanin" w:cs="IRNazanin"/>
          <w:b w:val="false"/>
          <w:bCs w:val="false"/>
          <w:i w:val="false"/>
          <w:iCs w:val="false"/>
          <w:color w:val="333333"/>
          <w:sz w:val="20"/>
          <w:szCs w:val="20"/>
          <w:rtl w:val="true"/>
        </w:rPr>
        <w:t>.</w:t>
      </w:r>
    </w:p>
  </w:footnote>
  <w:footnote w:id="4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4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4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قوله،با توجّه به مج و ديگر نسخه بدلها تصحيح شد</w:t>
      </w:r>
      <w:r>
        <w:rPr>
          <w:rFonts w:eastAsia="IRNazanin" w:cs="IRNazanin"/>
          <w:b w:val="false"/>
          <w:bCs w:val="false"/>
          <w:i w:val="false"/>
          <w:iCs w:val="false"/>
          <w:color w:val="333333"/>
          <w:sz w:val="20"/>
          <w:szCs w:val="20"/>
          <w:rtl w:val="true"/>
        </w:rPr>
        <w:t>.</w:t>
      </w:r>
    </w:p>
  </w:footnote>
  <w:footnote w:id="4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انصارى،با توجّه به مج و ديگر نسخه بدلها تصحيح شد</w:t>
      </w:r>
      <w:r>
        <w:rPr>
          <w:rFonts w:eastAsia="IRNazanin" w:cs="IRNazanin"/>
          <w:b w:val="false"/>
          <w:bCs w:val="false"/>
          <w:i w:val="false"/>
          <w:iCs w:val="false"/>
          <w:color w:val="333333"/>
          <w:sz w:val="20"/>
          <w:szCs w:val="20"/>
          <w:rtl w:val="true"/>
        </w:rPr>
        <w:t>.</w:t>
      </w:r>
    </w:p>
  </w:footnote>
  <w:footnote w:id="4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النسير،با توجّه به مج و ديگر نسخه بدلها تصحيح شد</w:t>
      </w:r>
      <w:r>
        <w:rPr>
          <w:rFonts w:eastAsia="IRNazanin" w:cs="IRNazanin"/>
          <w:b w:val="false"/>
          <w:bCs w:val="false"/>
          <w:i w:val="false"/>
          <w:iCs w:val="false"/>
          <w:color w:val="333333"/>
          <w:sz w:val="20"/>
          <w:szCs w:val="20"/>
          <w:rtl w:val="true"/>
        </w:rPr>
        <w:t>.</w:t>
      </w:r>
    </w:p>
  </w:footnote>
  <w:footnote w:id="4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را ندارد،با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4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تيغ فرود ايشان،يا تيغ بر ايشان فرود آر</w:t>
      </w:r>
      <w:r>
        <w:rPr>
          <w:rFonts w:eastAsia="IRNazanin" w:cs="IRNazanin"/>
          <w:b w:val="false"/>
          <w:bCs w:val="false"/>
          <w:i w:val="false"/>
          <w:iCs w:val="false"/>
          <w:color w:val="333333"/>
          <w:sz w:val="20"/>
          <w:szCs w:val="20"/>
          <w:rtl w:val="true"/>
        </w:rPr>
        <w:t>.</w:t>
      </w:r>
    </w:p>
  </w:footnote>
  <w:footnote w:id="4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جزيت</w:t>
      </w:r>
      <w:r>
        <w:rPr>
          <w:rFonts w:eastAsia="IRNazanin" w:cs="IRNazanin"/>
          <w:b w:val="false"/>
          <w:bCs w:val="false"/>
          <w:i w:val="false"/>
          <w:iCs w:val="false"/>
          <w:color w:val="333333"/>
          <w:sz w:val="20"/>
          <w:szCs w:val="20"/>
          <w:rtl w:val="true"/>
        </w:rPr>
        <w:t>.</w:t>
      </w:r>
    </w:p>
  </w:footnote>
  <w:footnote w:id="4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جزيت</w:t>
      </w:r>
      <w:r>
        <w:rPr>
          <w:rFonts w:eastAsia="IRNazanin" w:cs="IRNazanin"/>
          <w:b w:val="false"/>
          <w:bCs w:val="false"/>
          <w:i w:val="false"/>
          <w:iCs w:val="false"/>
          <w:color w:val="333333"/>
          <w:sz w:val="20"/>
          <w:szCs w:val="20"/>
          <w:rtl w:val="true"/>
        </w:rPr>
        <w:t>.</w:t>
      </w:r>
    </w:p>
  </w:footnote>
  <w:footnote w:id="4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جزيت</w:t>
      </w:r>
      <w:r>
        <w:rPr>
          <w:rFonts w:eastAsia="IRNazanin" w:cs="IRNazanin"/>
          <w:b w:val="false"/>
          <w:bCs w:val="false"/>
          <w:i w:val="false"/>
          <w:iCs w:val="false"/>
          <w:color w:val="333333"/>
          <w:sz w:val="20"/>
          <w:szCs w:val="20"/>
          <w:rtl w:val="true"/>
        </w:rPr>
        <w:t>.</w:t>
      </w:r>
    </w:p>
  </w:footnote>
  <w:footnote w:id="4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4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4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مكروهى،با توجّه به مج و ديگر نسخه بدلها تصحيح شد</w:t>
      </w:r>
      <w:r>
        <w:rPr>
          <w:rFonts w:eastAsia="IRNazanin" w:cs="IRNazanin"/>
          <w:b w:val="false"/>
          <w:bCs w:val="false"/>
          <w:i w:val="false"/>
          <w:iCs w:val="false"/>
          <w:color w:val="333333"/>
          <w:sz w:val="20"/>
          <w:szCs w:val="20"/>
          <w:rtl w:val="true"/>
        </w:rPr>
        <w:t>.</w:t>
      </w:r>
    </w:p>
  </w:footnote>
  <w:footnote w:id="4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مكنيد،با توجّه به دب و ديگر نسخه بدلها تصحيح شد</w:t>
      </w:r>
      <w:r>
        <w:rPr>
          <w:rFonts w:eastAsia="IRNazanin" w:cs="IRNazanin"/>
          <w:b w:val="false"/>
          <w:bCs w:val="false"/>
          <w:i w:val="false"/>
          <w:iCs w:val="false"/>
          <w:color w:val="333333"/>
          <w:sz w:val="20"/>
          <w:szCs w:val="20"/>
          <w:rtl w:val="true"/>
        </w:rPr>
        <w:t>.</w:t>
      </w:r>
    </w:p>
  </w:footnote>
  <w:footnote w:id="4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4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جالوت</w:t>
      </w:r>
      <w:r>
        <w:rPr>
          <w:rFonts w:eastAsia="IRNazanin" w:cs="IRNazanin"/>
          <w:b w:val="false"/>
          <w:bCs w:val="false"/>
          <w:i w:val="false"/>
          <w:iCs w:val="false"/>
          <w:color w:val="333333"/>
          <w:sz w:val="20"/>
          <w:szCs w:val="20"/>
          <w:rtl w:val="true"/>
        </w:rPr>
        <w:t>.</w:t>
      </w:r>
    </w:p>
  </w:footnote>
  <w:footnote w:id="4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اصل،با توجّه به مج تصحيح شد</w:t>
      </w:r>
      <w:r>
        <w:rPr>
          <w:rFonts w:eastAsia="IRNazanin" w:cs="IRNazanin"/>
          <w:b w:val="false"/>
          <w:bCs w:val="false"/>
          <w:i w:val="false"/>
          <w:iCs w:val="false"/>
          <w:color w:val="333333"/>
          <w:sz w:val="20"/>
          <w:szCs w:val="20"/>
          <w:rtl w:val="true"/>
        </w:rPr>
        <w:t>.</w:t>
      </w:r>
    </w:p>
  </w:footnote>
  <w:footnote w:id="4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4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يعنى،با توجّه به مج و ديگر نسخه بدلها تصحيح شد</w:t>
      </w:r>
      <w:r>
        <w:rPr>
          <w:rFonts w:eastAsia="IRNazanin" w:cs="IRNazanin"/>
          <w:b w:val="false"/>
          <w:bCs w:val="false"/>
          <w:i w:val="false"/>
          <w:iCs w:val="false"/>
          <w:color w:val="333333"/>
          <w:sz w:val="20"/>
          <w:szCs w:val="20"/>
          <w:rtl w:val="true"/>
        </w:rPr>
        <w:t>.</w:t>
      </w:r>
    </w:p>
  </w:footnote>
  <w:footnote w:id="4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كلك،وز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انكلنك،با توجّه به مج تصحيح شد</w:t>
      </w:r>
      <w:r>
        <w:rPr>
          <w:rFonts w:eastAsia="IRNazanin" w:cs="IRNazanin"/>
          <w:b w:val="false"/>
          <w:bCs w:val="false"/>
          <w:i w:val="false"/>
          <w:iCs w:val="false"/>
          <w:color w:val="333333"/>
          <w:sz w:val="20"/>
          <w:szCs w:val="20"/>
          <w:rtl w:val="true"/>
        </w:rPr>
        <w:t>.</w:t>
      </w:r>
    </w:p>
  </w:footnote>
  <w:footnote w:id="4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عندى</w:t>
      </w:r>
      <w:r>
        <w:rPr>
          <w:rFonts w:eastAsia="IRNazanin" w:cs="IRNazanin"/>
          <w:b w:val="false"/>
          <w:bCs w:val="false"/>
          <w:i w:val="false"/>
          <w:iCs w:val="false"/>
          <w:color w:val="333333"/>
          <w:sz w:val="20"/>
          <w:szCs w:val="20"/>
          <w:rtl w:val="true"/>
        </w:rPr>
        <w:t>.</w:t>
      </w:r>
    </w:p>
  </w:footnote>
  <w:footnote w:id="4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آج،با خطى متفاوت بالاى سطر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انْفِصٰامَ لَهٰا </w:t>
      </w:r>
      <w:r>
        <w:rPr>
          <w:rFonts w:eastAsia="IRNazanin" w:cs="IRNazanin"/>
          <w:b w:val="false"/>
          <w:bCs w:val="false"/>
          <w:i w:val="false"/>
          <w:iCs w:val="false"/>
          <w:color w:val="333333"/>
          <w:sz w:val="20"/>
          <w:szCs w:val="20"/>
          <w:rtl w:val="true"/>
        </w:rPr>
        <w:t>.</w:t>
      </w:r>
    </w:p>
  </w:footnote>
  <w:footnote w:id="4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اعصام،با توجّه به مج،وز،تصحيح شد</w:t>
      </w:r>
      <w:r>
        <w:rPr>
          <w:rFonts w:eastAsia="IRNazanin" w:cs="IRNazanin"/>
          <w:b w:val="false"/>
          <w:bCs w:val="false"/>
          <w:i w:val="false"/>
          <w:iCs w:val="false"/>
          <w:color w:val="333333"/>
          <w:sz w:val="20"/>
          <w:szCs w:val="20"/>
          <w:rtl w:val="true"/>
        </w:rPr>
        <w:t>.</w:t>
      </w:r>
    </w:p>
  </w:footnote>
  <w:footnote w:id="4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انقصام</w:t>
      </w:r>
      <w:r>
        <w:rPr>
          <w:rFonts w:eastAsia="IRNazanin" w:cs="IRNazanin"/>
          <w:b w:val="false"/>
          <w:bCs w:val="false"/>
          <w:i w:val="false"/>
          <w:iCs w:val="false"/>
          <w:color w:val="333333"/>
          <w:sz w:val="20"/>
          <w:szCs w:val="20"/>
          <w:rtl w:val="true"/>
        </w:rPr>
        <w:t>.</w:t>
      </w:r>
    </w:p>
  </w:footnote>
  <w:footnote w:id="4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اقوال،با توجّه به مج و ديگر نسخه بدلها تصحيح شد</w:t>
      </w:r>
      <w:r>
        <w:rPr>
          <w:rFonts w:eastAsia="IRNazanin" w:cs="IRNazanin"/>
          <w:b w:val="false"/>
          <w:bCs w:val="false"/>
          <w:i w:val="false"/>
          <w:iCs w:val="false"/>
          <w:color w:val="333333"/>
          <w:sz w:val="20"/>
          <w:szCs w:val="20"/>
          <w:rtl w:val="true"/>
        </w:rPr>
        <w:t>.</w:t>
      </w:r>
    </w:p>
  </w:footnote>
  <w:footnote w:id="4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4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او،با توجّه به مج،وز تصحيح شد</w:t>
      </w:r>
      <w:r>
        <w:rPr>
          <w:rFonts w:eastAsia="IRNazanin" w:cs="IRNazanin"/>
          <w:b w:val="false"/>
          <w:bCs w:val="false"/>
          <w:i w:val="false"/>
          <w:iCs w:val="false"/>
          <w:color w:val="333333"/>
          <w:sz w:val="20"/>
          <w:szCs w:val="20"/>
          <w:rtl w:val="true"/>
        </w:rPr>
        <w:t>.</w:t>
      </w:r>
    </w:p>
  </w:footnote>
  <w:footnote w:id="4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اولى،با توجّه به مج و ديگر نسخه بدلها و استعمال كلمه در موارد ديگر از همين متن،تصحيح شد</w:t>
      </w:r>
      <w:r>
        <w:rPr>
          <w:rFonts w:eastAsia="IRNazanin" w:cs="IRNazanin"/>
          <w:b w:val="false"/>
          <w:bCs w:val="false"/>
          <w:i w:val="false"/>
          <w:iCs w:val="false"/>
          <w:color w:val="333333"/>
          <w:sz w:val="20"/>
          <w:szCs w:val="20"/>
          <w:rtl w:val="true"/>
        </w:rPr>
        <w:t>.</w:t>
      </w:r>
    </w:p>
  </w:footnote>
  <w:footnote w:id="4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بالولى،با توجّه به مج و ديگر نسخه بدلها تصحيح شد</w:t>
      </w:r>
      <w:r>
        <w:rPr>
          <w:rFonts w:eastAsia="IRNazanin" w:cs="IRNazanin"/>
          <w:b w:val="false"/>
          <w:bCs w:val="false"/>
          <w:i w:val="false"/>
          <w:iCs w:val="false"/>
          <w:color w:val="333333"/>
          <w:sz w:val="20"/>
          <w:szCs w:val="20"/>
          <w:rtl w:val="true"/>
        </w:rPr>
        <w:t>.</w:t>
      </w:r>
    </w:p>
  </w:footnote>
  <w:footnote w:id="4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4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اساس،دب،مب،دور،با توجّه به مج و ديگر نسخه بدلها تصحيح شد</w:t>
      </w:r>
      <w:r>
        <w:rPr>
          <w:rFonts w:eastAsia="IRNazanin" w:cs="IRNazanin"/>
          <w:b w:val="false"/>
          <w:bCs w:val="false"/>
          <w:i w:val="false"/>
          <w:iCs w:val="false"/>
          <w:color w:val="333333"/>
          <w:sz w:val="20"/>
          <w:szCs w:val="20"/>
          <w:rtl w:val="true"/>
        </w:rPr>
        <w:t>.</w:t>
      </w:r>
    </w:p>
  </w:footnote>
  <w:footnote w:id="4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چون،با توجّه به مج و ديگر نسخه بدلها تصحيح شد</w:t>
      </w:r>
      <w:r>
        <w:rPr>
          <w:rFonts w:eastAsia="IRNazanin" w:cs="IRNazanin"/>
          <w:b w:val="false"/>
          <w:bCs w:val="false"/>
          <w:i w:val="false"/>
          <w:iCs w:val="false"/>
          <w:color w:val="333333"/>
          <w:sz w:val="20"/>
          <w:szCs w:val="20"/>
          <w:rtl w:val="true"/>
        </w:rPr>
        <w:t>.</w:t>
      </w:r>
    </w:p>
  </w:footnote>
  <w:footnote w:id="4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4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سلطان،با توجّه به مج و ديگر نسخه بدلها تصحيح شد</w:t>
      </w:r>
      <w:r>
        <w:rPr>
          <w:rFonts w:eastAsia="IRNazanin" w:cs="IRNazanin"/>
          <w:b w:val="false"/>
          <w:bCs w:val="false"/>
          <w:i w:val="false"/>
          <w:iCs w:val="false"/>
          <w:color w:val="333333"/>
          <w:sz w:val="20"/>
          <w:szCs w:val="20"/>
          <w:rtl w:val="true"/>
        </w:rPr>
        <w:t>.</w:t>
      </w:r>
    </w:p>
  </w:footnote>
  <w:footnote w:id="4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w:t>
      </w:r>
    </w:p>
  </w:footnote>
  <w:footnote w:id="4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w:t>
      </w:r>
    </w:p>
  </w:footnote>
  <w:footnote w:id="4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4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فريضه،با توجّه به مج و ديگر نسخه بدلها تصحيح شد</w:t>
      </w:r>
      <w:r>
        <w:rPr>
          <w:rFonts w:eastAsia="IRNazanin" w:cs="IRNazanin"/>
          <w:b w:val="false"/>
          <w:bCs w:val="false"/>
          <w:i w:val="false"/>
          <w:iCs w:val="false"/>
          <w:color w:val="333333"/>
          <w:sz w:val="20"/>
          <w:szCs w:val="20"/>
          <w:rtl w:val="true"/>
        </w:rPr>
        <w:t>.</w:t>
      </w:r>
    </w:p>
  </w:footnote>
  <w:footnote w:id="4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الهندى،با توجّه به مج و ديگر نسخه بدلها تصحيح شد</w:t>
      </w:r>
      <w:r>
        <w:rPr>
          <w:rFonts w:eastAsia="IRNazanin" w:cs="IRNazanin"/>
          <w:b w:val="false"/>
          <w:bCs w:val="false"/>
          <w:i w:val="false"/>
          <w:iCs w:val="false"/>
          <w:color w:val="333333"/>
          <w:sz w:val="20"/>
          <w:szCs w:val="20"/>
          <w:rtl w:val="true"/>
        </w:rPr>
        <w:t>.</w:t>
      </w:r>
    </w:p>
  </w:footnote>
  <w:footnote w:id="4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4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ظلمه،با توجّه به مج و ديگر نسخه بدلها تصحيح شد</w:t>
      </w:r>
      <w:r>
        <w:rPr>
          <w:rFonts w:eastAsia="IRNazanin" w:cs="IRNazanin"/>
          <w:b w:val="false"/>
          <w:bCs w:val="false"/>
          <w:i w:val="false"/>
          <w:iCs w:val="false"/>
          <w:color w:val="333333"/>
          <w:sz w:val="20"/>
          <w:szCs w:val="20"/>
          <w:rtl w:val="true"/>
        </w:rPr>
        <w:t>.</w:t>
      </w:r>
    </w:p>
  </w:footnote>
  <w:footnote w:id="4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4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4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باقى</w:t>
      </w:r>
      <w:r>
        <w:rPr>
          <w:rFonts w:eastAsia="IRNazanin" w:cs="IRNazanin"/>
          <w:b w:val="false"/>
          <w:bCs w:val="false"/>
          <w:i w:val="false"/>
          <w:iCs w:val="false"/>
          <w:color w:val="333333"/>
          <w:sz w:val="20"/>
          <w:szCs w:val="20"/>
          <w:rtl w:val="true"/>
        </w:rPr>
        <w:t>.</w:t>
      </w:r>
    </w:p>
  </w:footnote>
  <w:footnote w:id="4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چنين،با توجّه به مج و ديگر نسخه بدلها تصحيح شد</w:t>
      </w:r>
      <w:r>
        <w:rPr>
          <w:rFonts w:eastAsia="IRNazanin" w:cs="IRNazanin"/>
          <w:b w:val="false"/>
          <w:bCs w:val="false"/>
          <w:i w:val="false"/>
          <w:iCs w:val="false"/>
          <w:color w:val="333333"/>
          <w:sz w:val="20"/>
          <w:szCs w:val="20"/>
          <w:rtl w:val="true"/>
        </w:rPr>
        <w:t>.</w:t>
      </w:r>
    </w:p>
  </w:footnote>
  <w:footnote w:id="4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از،با توجّه به مج و وز،تصحيح شد</w:t>
      </w:r>
      <w:r>
        <w:rPr>
          <w:rFonts w:eastAsia="IRNazanin" w:cs="IRNazanin"/>
          <w:b w:val="false"/>
          <w:bCs w:val="false"/>
          <w:i w:val="false"/>
          <w:iCs w:val="false"/>
          <w:color w:val="333333"/>
          <w:sz w:val="20"/>
          <w:szCs w:val="20"/>
          <w:rtl w:val="true"/>
        </w:rPr>
        <w:t>.</w:t>
      </w:r>
    </w:p>
  </w:footnote>
  <w:footnote w:id="4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اعادتى،با توجّه به مج و وز،تصحيح شد</w:t>
      </w:r>
      <w:r>
        <w:rPr>
          <w:rFonts w:eastAsia="IRNazanin" w:cs="IRNazanin"/>
          <w:b w:val="false"/>
          <w:bCs w:val="false"/>
          <w:i w:val="false"/>
          <w:iCs w:val="false"/>
          <w:color w:val="333333"/>
          <w:sz w:val="20"/>
          <w:szCs w:val="20"/>
          <w:rtl w:val="true"/>
        </w:rPr>
        <w:t>.</w:t>
      </w:r>
    </w:p>
  </w:footnote>
  <w:footnote w:id="4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w:t>
      </w:r>
    </w:p>
  </w:footnote>
  <w:footnote w:id="4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اثبات</w:t>
      </w:r>
      <w:r>
        <w:rPr>
          <w:rFonts w:eastAsia="IRNazanin" w:cs="IRNazanin"/>
          <w:b w:val="false"/>
          <w:bCs w:val="false"/>
          <w:i w:val="false"/>
          <w:iCs w:val="false"/>
          <w:color w:val="333333"/>
          <w:sz w:val="20"/>
          <w:szCs w:val="20"/>
          <w:rtl w:val="true"/>
        </w:rPr>
        <w:t>.</w:t>
      </w:r>
    </w:p>
  </w:footnote>
  <w:footnote w:id="4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تمت،با توجّه به مج تصحيح شد</w:t>
      </w:r>
      <w:r>
        <w:rPr>
          <w:rFonts w:eastAsia="IRNazanin" w:cs="IRNazanin"/>
          <w:b w:val="false"/>
          <w:bCs w:val="false"/>
          <w:i w:val="false"/>
          <w:iCs w:val="false"/>
          <w:color w:val="333333"/>
          <w:sz w:val="20"/>
          <w:szCs w:val="20"/>
          <w:rtl w:val="true"/>
        </w:rPr>
        <w:t>.</w:t>
      </w:r>
    </w:p>
  </w:footnote>
  <w:footnote w:id="4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لله رب العالمين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121620</Words>
  <Characters>534058</Characters>
  <CharactersWithSpaces>652665</CharactersWithSpaces>
  <Paragraphs>7937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2026-08-23T14:17:39Z</dcterms:created>
  <dc:creator>ghaemiyeh.com</dc:creator>
  <dc:description/>
  <dc:language>en-US</dc:language>
  <cp:lastModifiedBy/>
  <dcterms:modified xsi:type="dcterms:W3CDTF">2026-08-23T17:48:02Z</dcterms:modified>
  <cp:revision>1</cp:revision>
  <dc:subject/>
  <dc:title>روض الجنان و روح الجنان فی تفسیرالقرآن جلد 3</dc:title>
</cp:coreProperties>
</file>

<file path=docProps/custom.xml><?xml version="1.0" encoding="utf-8"?>
<Properties xmlns="http://schemas.openxmlformats.org/officeDocument/2006/custom-properties" xmlns:vt="http://schemas.openxmlformats.org/officeDocument/2006/docPropsVTypes"/>
</file>