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81532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681534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681536_417432637">
            <w:r>
              <w:rPr>
                <w:webHidden/>
                <w:rStyle w:val="IndexLink"/>
                <w:rtl w:val="true"/>
              </w:rPr>
              <w:t>تتمة القسم السادس</w:t>
            </w:r>
            <w:r>
              <w:rPr>
                <w:rStyle w:val="IndexLink"/>
                <w:rtl w:val="true"/>
              </w:rPr>
              <w:t xml:space="preserve">: </w:t>
            </w:r>
            <w:r>
              <w:rPr>
                <w:rStyle w:val="IndexLink"/>
                <w:rtl w:val="true"/>
              </w:rPr>
              <w:t>حتى الخندق</w:t>
            </w:r>
            <w:r>
              <w:rPr>
                <w:rStyle w:val="IndexLink"/>
                <w:rtl w:val="true"/>
              </w:rPr>
              <w:tab/>
            </w:r>
            <w:r>
              <w:rPr>
                <w:rStyle w:val="IndexLink"/>
              </w:rPr>
              <w:t>12</w:t>
            </w:r>
          </w:hyperlink>
        </w:p>
        <w:p>
          <w:pPr>
            <w:pStyle w:val="Contents3"/>
            <w:tabs>
              <w:tab w:val="clear" w:pos="8459"/>
              <w:tab w:val="right" w:pos="9026" w:leader="dot"/>
            </w:tabs>
            <w:rPr/>
          </w:pPr>
          <w:hyperlink w:anchor="__RefHeading___Toc7681538_417432637">
            <w:r>
              <w:rPr>
                <w:webHidden/>
                <w:rStyle w:val="IndexLink"/>
                <w:rtl w:val="true"/>
              </w:rPr>
              <w:t>تتمة الباب الثانى</w:t>
            </w:r>
            <w:r>
              <w:rPr>
                <w:rStyle w:val="IndexLink"/>
                <w:rtl w:val="true"/>
              </w:rPr>
              <w:t xml:space="preserve">: </w:t>
            </w:r>
            <w:r>
              <w:rPr>
                <w:rStyle w:val="IndexLink"/>
                <w:rtl w:val="true"/>
              </w:rPr>
              <w:t>شخصيات و احداث</w:t>
            </w:r>
            <w:r>
              <w:rPr>
                <w:rStyle w:val="IndexLink"/>
                <w:rtl w:val="true"/>
              </w:rPr>
              <w:tab/>
            </w:r>
            <w:r>
              <w:rPr>
                <w:rStyle w:val="IndexLink"/>
              </w:rPr>
              <w:t>12</w:t>
            </w:r>
          </w:hyperlink>
        </w:p>
        <w:p>
          <w:pPr>
            <w:pStyle w:val="Contents4"/>
            <w:tabs>
              <w:tab w:val="clear" w:pos="8176"/>
              <w:tab w:val="right" w:pos="9026" w:leader="dot"/>
            </w:tabs>
            <w:rPr/>
          </w:pPr>
          <w:hyperlink w:anchor="__RefHeading___Toc7681540_417432637">
            <w:r>
              <w:rPr>
                <w:webHidden/>
                <w:rStyle w:val="IndexLink"/>
                <w:rtl w:val="true"/>
              </w:rPr>
              <w:t>الفصل الثاني</w:t>
            </w:r>
            <w:r>
              <w:rPr>
                <w:rStyle w:val="IndexLink"/>
                <w:rtl w:val="true"/>
              </w:rPr>
              <w:t xml:space="preserve">: </w:t>
            </w:r>
            <w:r>
              <w:rPr>
                <w:rStyle w:val="IndexLink"/>
                <w:rtl w:val="true"/>
              </w:rPr>
              <w:t>سلمان الفارسي حرا</w:t>
            </w:r>
            <w:r>
              <w:rPr>
                <w:rStyle w:val="IndexLink"/>
                <w:rtl w:val="true"/>
              </w:rPr>
              <w:tab/>
            </w:r>
            <w:r>
              <w:rPr>
                <w:rStyle w:val="IndexLink"/>
              </w:rPr>
              <w:t>12</w:t>
            </w:r>
          </w:hyperlink>
        </w:p>
        <w:p>
          <w:pPr>
            <w:pStyle w:val="Contents5"/>
            <w:tabs>
              <w:tab w:val="clear" w:pos="7892"/>
              <w:tab w:val="right" w:pos="9026" w:leader="dot"/>
            </w:tabs>
            <w:rPr/>
          </w:pPr>
          <w:hyperlink w:anchor="__RefHeading___Toc7681542_41743263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7681544_417432637">
            <w:r>
              <w:rPr>
                <w:webHidden/>
                <w:rStyle w:val="IndexLink"/>
                <w:rtl w:val="true"/>
              </w:rPr>
              <w:t>تذكير ضروري</w:t>
            </w:r>
            <w:r>
              <w:rPr>
                <w:rStyle w:val="IndexLink"/>
                <w:rtl w:val="true"/>
              </w:rPr>
              <w:t>:</w:t>
              <w:tab/>
            </w:r>
            <w:r>
              <w:rPr>
                <w:rStyle w:val="IndexLink"/>
              </w:rPr>
              <w:t>14</w:t>
            </w:r>
          </w:hyperlink>
        </w:p>
        <w:p>
          <w:pPr>
            <w:pStyle w:val="Contents5"/>
            <w:tabs>
              <w:tab w:val="clear" w:pos="7892"/>
              <w:tab w:val="right" w:pos="9026" w:leader="dot"/>
            </w:tabs>
            <w:rPr/>
          </w:pPr>
          <w:hyperlink w:anchor="__RefHeading___Toc7681546_417432637">
            <w:r>
              <w:rPr>
                <w:webHidden/>
                <w:rStyle w:val="IndexLink"/>
                <w:rtl w:val="true"/>
              </w:rPr>
              <w:t>متى تحرر سلمان‌؟</w:t>
            </w:r>
            <w:r>
              <w:rPr>
                <w:rStyle w:val="IndexLink"/>
                <w:rtl w:val="true"/>
              </w:rPr>
              <w:t>!</w:t>
              <w:tab/>
            </w:r>
            <w:r>
              <w:rPr>
                <w:rStyle w:val="IndexLink"/>
              </w:rPr>
              <w:t>15</w:t>
            </w:r>
          </w:hyperlink>
        </w:p>
        <w:p>
          <w:pPr>
            <w:pStyle w:val="Contents5"/>
            <w:tabs>
              <w:tab w:val="clear" w:pos="7892"/>
              <w:tab w:val="right" w:pos="9026" w:leader="dot"/>
            </w:tabs>
            <w:rPr/>
          </w:pPr>
          <w:hyperlink w:anchor="__RefHeading___Toc7681548_417432637">
            <w:r>
              <w:rPr>
                <w:webHidden/>
                <w:rStyle w:val="IndexLink"/>
                <w:rtl w:val="true"/>
              </w:rPr>
              <w:t>تاريخ غزوة الخندق</w:t>
            </w:r>
            <w:r>
              <w:rPr>
                <w:rStyle w:val="IndexLink"/>
                <w:rtl w:val="true"/>
              </w:rPr>
              <w:t>:</w:t>
              <w:tab/>
            </w:r>
            <w:r>
              <w:rPr>
                <w:rStyle w:val="IndexLink"/>
              </w:rPr>
              <w:t>15</w:t>
            </w:r>
          </w:hyperlink>
        </w:p>
        <w:p>
          <w:pPr>
            <w:pStyle w:val="Contents6"/>
            <w:tabs>
              <w:tab w:val="clear" w:pos="7609"/>
              <w:tab w:val="right" w:pos="9026" w:leader="dot"/>
            </w:tabs>
            <w:rPr/>
          </w:pPr>
          <w:hyperlink w:anchor="__RefHeading___Toc7681550_417432637">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7681552_417432637">
            <w:r>
              <w:rPr>
                <w:webHidden/>
                <w:rStyle w:val="IndexLink"/>
                <w:rtl w:val="true"/>
              </w:rPr>
              <w:t>و مما يدل على أن الخندق قد كانت سنة أربع</w:t>
            </w:r>
            <w:r>
              <w:rPr>
                <w:rStyle w:val="IndexLink"/>
                <w:rtl w:val="true"/>
              </w:rPr>
              <w:t>:</w:t>
              <w:tab/>
            </w:r>
            <w:r>
              <w:rPr>
                <w:rStyle w:val="IndexLink"/>
              </w:rPr>
              <w:t>17</w:t>
            </w:r>
          </w:hyperlink>
        </w:p>
        <w:p>
          <w:pPr>
            <w:pStyle w:val="Contents5"/>
            <w:tabs>
              <w:tab w:val="clear" w:pos="7892"/>
              <w:tab w:val="right" w:pos="9026" w:leader="dot"/>
            </w:tabs>
            <w:rPr/>
          </w:pPr>
          <w:hyperlink w:anchor="__RefHeading___Toc7681554_417432637">
            <w:r>
              <w:rPr>
                <w:webHidden/>
                <w:rStyle w:val="IndexLink"/>
                <w:rtl w:val="true"/>
              </w:rPr>
              <w:t>تاريخ الحرية</w:t>
            </w:r>
            <w:r>
              <w:rPr>
                <w:rStyle w:val="IndexLink"/>
                <w:rtl w:val="true"/>
              </w:rPr>
              <w:t>:</w:t>
              <w:tab/>
            </w:r>
            <w:r>
              <w:rPr>
                <w:rStyle w:val="IndexLink"/>
              </w:rPr>
              <w:t>19</w:t>
            </w:r>
          </w:hyperlink>
        </w:p>
        <w:p>
          <w:pPr>
            <w:pStyle w:val="Contents6"/>
            <w:tabs>
              <w:tab w:val="clear" w:pos="7609"/>
              <w:tab w:val="right" w:pos="9026" w:leader="dot"/>
            </w:tabs>
            <w:rPr/>
          </w:pPr>
          <w:hyperlink w:anchor="__RefHeading___Toc7681556_417432637">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7681558_417432637">
            <w:r>
              <w:rPr>
                <w:webHidden/>
                <w:rStyle w:val="IndexLink"/>
                <w:rtl w:val="true"/>
              </w:rPr>
              <w:t>و يدل على تحرره في السنة الأولى</w:t>
            </w:r>
            <w:r>
              <w:rPr>
                <w:rStyle w:val="IndexLink"/>
                <w:rtl w:val="true"/>
              </w:rPr>
              <w:t>:</w:t>
              <w:tab/>
            </w:r>
            <w:r>
              <w:rPr>
                <w:rStyle w:val="IndexLink"/>
              </w:rPr>
              <w:t>20</w:t>
            </w:r>
          </w:hyperlink>
        </w:p>
        <w:p>
          <w:pPr>
            <w:pStyle w:val="Contents5"/>
            <w:tabs>
              <w:tab w:val="clear" w:pos="7892"/>
              <w:tab w:val="right" w:pos="9026" w:leader="dot"/>
            </w:tabs>
            <w:rPr/>
          </w:pPr>
          <w:hyperlink w:anchor="__RefHeading___Toc7681560_417432637">
            <w:r>
              <w:rPr>
                <w:webHidden/>
                <w:rStyle w:val="IndexLink"/>
                <w:rtl w:val="true"/>
              </w:rPr>
              <w:t>كتاب النبي صلّى اللّه عليه و آله في مفاداة سلمان</w:t>
            </w:r>
            <w:r>
              <w:rPr>
                <w:rStyle w:val="IndexLink"/>
                <w:rtl w:val="true"/>
              </w:rPr>
              <w:t>:</w:t>
              <w:tab/>
            </w:r>
            <w:r>
              <w:rPr>
                <w:rStyle w:val="IndexLink"/>
              </w:rPr>
              <w:t>20</w:t>
            </w:r>
          </w:hyperlink>
        </w:p>
        <w:p>
          <w:pPr>
            <w:pStyle w:val="Contents5"/>
            <w:tabs>
              <w:tab w:val="clear" w:pos="7892"/>
              <w:tab w:val="right" w:pos="9026" w:leader="dot"/>
            </w:tabs>
            <w:rPr/>
          </w:pPr>
          <w:hyperlink w:anchor="__RefHeading___Toc7681562_417432637">
            <w:r>
              <w:rPr>
                <w:webHidden/>
                <w:rStyle w:val="IndexLink"/>
                <w:rtl w:val="true"/>
              </w:rPr>
              <w:t>تأملات في الكتاب</w:t>
            </w:r>
            <w:r>
              <w:rPr>
                <w:rStyle w:val="IndexLink"/>
                <w:rtl w:val="true"/>
              </w:rPr>
              <w:t>:</w:t>
              <w:tab/>
            </w:r>
            <w:r>
              <w:rPr>
                <w:rStyle w:val="IndexLink"/>
              </w:rPr>
              <w:t>21</w:t>
            </w:r>
          </w:hyperlink>
        </w:p>
        <w:p>
          <w:pPr>
            <w:pStyle w:val="Contents5"/>
            <w:tabs>
              <w:tab w:val="clear" w:pos="7892"/>
              <w:tab w:val="right" w:pos="9026" w:leader="dot"/>
            </w:tabs>
            <w:rPr/>
          </w:pPr>
          <w:hyperlink w:anchor="__RefHeading___Toc7681564_417432637">
            <w:r>
              <w:rPr>
                <w:webHidden/>
                <w:rStyle w:val="IndexLink"/>
                <w:rtl w:val="true"/>
              </w:rPr>
              <w:t>الرد على الشكوك المشار إليها</w:t>
            </w:r>
            <w:r>
              <w:rPr>
                <w:rStyle w:val="IndexLink"/>
                <w:rtl w:val="true"/>
              </w:rPr>
              <w:t>:</w:t>
              <w:tab/>
            </w:r>
            <w:r>
              <w:rPr>
                <w:rStyle w:val="IndexLink"/>
              </w:rPr>
              <w:t>22</w:t>
            </w:r>
          </w:hyperlink>
        </w:p>
        <w:p>
          <w:pPr>
            <w:pStyle w:val="Contents5"/>
            <w:tabs>
              <w:tab w:val="clear" w:pos="7892"/>
              <w:tab w:val="right" w:pos="9026" w:leader="dot"/>
            </w:tabs>
            <w:rPr/>
          </w:pPr>
          <w:hyperlink w:anchor="__RefHeading___Toc7681566_417432637">
            <w:r>
              <w:rPr>
                <w:webHidden/>
                <w:rStyle w:val="IndexLink"/>
                <w:rtl w:val="true"/>
              </w:rPr>
              <w:t>حديث الحرية بطريقة أخرى</w:t>
            </w:r>
            <w:r>
              <w:rPr>
                <w:rStyle w:val="IndexLink"/>
                <w:rtl w:val="true"/>
              </w:rPr>
              <w:t>:</w:t>
              <w:tab/>
            </w:r>
            <w:r>
              <w:rPr>
                <w:rStyle w:val="IndexLink"/>
              </w:rPr>
              <w:t>26</w:t>
            </w:r>
          </w:hyperlink>
        </w:p>
        <w:p>
          <w:pPr>
            <w:pStyle w:val="Contents5"/>
            <w:tabs>
              <w:tab w:val="clear" w:pos="7892"/>
              <w:tab w:val="right" w:pos="9026" w:leader="dot"/>
            </w:tabs>
            <w:rPr/>
          </w:pPr>
          <w:hyperlink w:anchor="__RefHeading___Toc7681568_417432637">
            <w:r>
              <w:rPr>
                <w:webHidden/>
                <w:rStyle w:val="IndexLink"/>
                <w:rtl w:val="true"/>
              </w:rPr>
              <w:t>مناقشات لا بد منها</w:t>
            </w:r>
            <w:r>
              <w:rPr>
                <w:rStyle w:val="IndexLink"/>
                <w:rtl w:val="true"/>
              </w:rPr>
              <w:t>:</w:t>
              <w:tab/>
            </w:r>
            <w:r>
              <w:rPr>
                <w:rStyle w:val="IndexLink"/>
              </w:rPr>
              <w:t>28</w:t>
            </w:r>
          </w:hyperlink>
        </w:p>
        <w:p>
          <w:pPr>
            <w:pStyle w:val="Contents5"/>
            <w:tabs>
              <w:tab w:val="clear" w:pos="7892"/>
              <w:tab w:val="right" w:pos="9026" w:leader="dot"/>
            </w:tabs>
            <w:rPr/>
          </w:pPr>
          <w:hyperlink w:anchor="__RefHeading___Toc7681570_417432637">
            <w:r>
              <w:rPr>
                <w:webHidden/>
                <w:rStyle w:val="IndexLink"/>
                <w:rtl w:val="true"/>
              </w:rPr>
              <w:t>الرواية الأقرب إلى القبول</w:t>
            </w:r>
            <w:r>
              <w:rPr>
                <w:rStyle w:val="IndexLink"/>
                <w:rtl w:val="true"/>
              </w:rPr>
              <w:t>:</w:t>
              <w:tab/>
            </w:r>
            <w:r>
              <w:rPr>
                <w:rStyle w:val="IndexLink"/>
              </w:rPr>
              <w:t>29</w:t>
            </w:r>
          </w:hyperlink>
        </w:p>
        <w:p>
          <w:pPr>
            <w:pStyle w:val="Contents5"/>
            <w:tabs>
              <w:tab w:val="clear" w:pos="7892"/>
              <w:tab w:val="right" w:pos="9026" w:leader="dot"/>
            </w:tabs>
            <w:rPr/>
          </w:pPr>
          <w:hyperlink w:anchor="__RefHeading___Toc7681572_417432637">
            <w:r>
              <w:rPr>
                <w:webHidden/>
                <w:rStyle w:val="IndexLink"/>
                <w:rtl w:val="true"/>
              </w:rPr>
              <w:t>النخلة التي غرسها عمر</w:t>
            </w:r>
            <w:r>
              <w:rPr>
                <w:rStyle w:val="IndexLink"/>
                <w:rtl w:val="true"/>
              </w:rPr>
              <w:t>:</w:t>
              <w:tab/>
            </w:r>
            <w:r>
              <w:rPr>
                <w:rStyle w:val="IndexLink"/>
              </w:rPr>
              <w:t>29</w:t>
            </w:r>
          </w:hyperlink>
        </w:p>
        <w:p>
          <w:pPr>
            <w:pStyle w:val="Contents5"/>
            <w:tabs>
              <w:tab w:val="clear" w:pos="7892"/>
              <w:tab w:val="right" w:pos="9026" w:leader="dot"/>
            </w:tabs>
            <w:rPr/>
          </w:pPr>
          <w:hyperlink w:anchor="__RefHeading___Toc7681574_417432637">
            <w:r>
              <w:rPr>
                <w:webHidden/>
                <w:rStyle w:val="IndexLink"/>
                <w:rtl w:val="true"/>
              </w:rPr>
              <w:t>دور خليسة في عتق سلمان</w:t>
            </w:r>
            <w:r>
              <w:rPr>
                <w:rStyle w:val="IndexLink"/>
                <w:rtl w:val="true"/>
              </w:rPr>
              <w:t>:</w:t>
              <w:tab/>
            </w:r>
            <w:r>
              <w:rPr>
                <w:rStyle w:val="IndexLink"/>
              </w:rPr>
              <w:t>32</w:t>
            </w:r>
          </w:hyperlink>
        </w:p>
        <w:p>
          <w:pPr>
            <w:pStyle w:val="Contents5"/>
            <w:tabs>
              <w:tab w:val="clear" w:pos="7892"/>
              <w:tab w:val="right" w:pos="9026" w:leader="dot"/>
            </w:tabs>
            <w:rPr/>
          </w:pPr>
          <w:hyperlink w:anchor="__RefHeading___Toc7681576_417432637">
            <w:r>
              <w:rPr>
                <w:webHidden/>
                <w:rStyle w:val="IndexLink"/>
                <w:rtl w:val="true"/>
              </w:rPr>
              <w:t>من الذي حرر سلمان‌؟</w:t>
            </w:r>
            <w:r>
              <w:rPr>
                <w:rStyle w:val="IndexLink"/>
                <w:rtl w:val="true"/>
              </w:rPr>
              <w:tab/>
            </w:r>
            <w:r>
              <w:rPr>
                <w:rStyle w:val="IndexLink"/>
              </w:rPr>
              <w:t>34</w:t>
            </w:r>
          </w:hyperlink>
        </w:p>
        <w:p>
          <w:pPr>
            <w:pStyle w:val="Contents5"/>
            <w:tabs>
              <w:tab w:val="clear" w:pos="7892"/>
              <w:tab w:val="right" w:pos="9026" w:leader="dot"/>
            </w:tabs>
            <w:rPr/>
          </w:pPr>
          <w:hyperlink w:anchor="__RefHeading___Toc7681578_417432637">
            <w:r>
              <w:rPr>
                <w:webHidden/>
                <w:rStyle w:val="IndexLink"/>
                <w:rtl w:val="true"/>
              </w:rPr>
              <w:t>أبو بكر و عتق سلمان</w:t>
            </w:r>
            <w:r>
              <w:rPr>
                <w:rStyle w:val="IndexLink"/>
                <w:rtl w:val="true"/>
              </w:rPr>
              <w:t>:</w:t>
              <w:tab/>
            </w:r>
            <w:r>
              <w:rPr>
                <w:rStyle w:val="IndexLink"/>
              </w:rPr>
              <w:t>37</w:t>
            </w:r>
          </w:hyperlink>
        </w:p>
        <w:p>
          <w:pPr>
            <w:pStyle w:val="Contents5"/>
            <w:tabs>
              <w:tab w:val="clear" w:pos="7892"/>
              <w:tab w:val="right" w:pos="9026" w:leader="dot"/>
            </w:tabs>
            <w:rPr/>
          </w:pPr>
          <w:hyperlink w:anchor="__RefHeading___Toc7681580_417432637">
            <w:r>
              <w:rPr>
                <w:webHidden/>
                <w:rStyle w:val="IndexLink"/>
                <w:rtl w:val="true"/>
              </w:rPr>
              <w:t>لماذا يكذبون‌؟</w:t>
            </w:r>
            <w:r>
              <w:rPr>
                <w:rStyle w:val="IndexLink"/>
                <w:rtl w:val="true"/>
              </w:rPr>
              <w:tab/>
            </w:r>
            <w:r>
              <w:rPr>
                <w:rStyle w:val="IndexLink"/>
              </w:rPr>
              <w:t>38</w:t>
            </w:r>
          </w:hyperlink>
        </w:p>
        <w:p>
          <w:pPr>
            <w:pStyle w:val="Contents4"/>
            <w:tabs>
              <w:tab w:val="clear" w:pos="8176"/>
              <w:tab w:val="right" w:pos="9026" w:leader="dot"/>
            </w:tabs>
            <w:rPr/>
          </w:pPr>
          <w:hyperlink w:anchor="__RefHeading___Toc7681582_417432637">
            <w:r>
              <w:rPr>
                <w:webHidden/>
                <w:rStyle w:val="IndexLink"/>
                <w:rtl w:val="true"/>
              </w:rPr>
              <w:t>الفصل الثالث</w:t>
            </w:r>
            <w:r>
              <w:rPr>
                <w:rStyle w:val="IndexLink"/>
                <w:rtl w:val="true"/>
              </w:rPr>
              <w:t xml:space="preserve">: </w:t>
            </w:r>
            <w:r>
              <w:rPr>
                <w:rStyle w:val="IndexLink"/>
                <w:rtl w:val="true"/>
              </w:rPr>
              <w:t>ولادة الإمام الحسين عليه السّلام و بعض ما قيل حولها</w:t>
            </w:r>
            <w:r>
              <w:rPr>
                <w:rStyle w:val="IndexLink"/>
                <w:rtl w:val="true"/>
              </w:rPr>
              <w:tab/>
            </w:r>
            <w:r>
              <w:rPr>
                <w:rStyle w:val="IndexLink"/>
              </w:rPr>
              <w:t>40</w:t>
            </w:r>
          </w:hyperlink>
        </w:p>
        <w:p>
          <w:pPr>
            <w:pStyle w:val="Contents5"/>
            <w:tabs>
              <w:tab w:val="clear" w:pos="7892"/>
              <w:tab w:val="right" w:pos="9026" w:leader="dot"/>
            </w:tabs>
            <w:rPr/>
          </w:pPr>
          <w:hyperlink w:anchor="__RefHeading___Toc7681584_417432637">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7681586_417432637">
            <w:r>
              <w:rPr>
                <w:webHidden/>
                <w:rStyle w:val="IndexLink"/>
                <w:rtl w:val="true"/>
              </w:rPr>
              <w:t>بداية</w:t>
            </w:r>
            <w:r>
              <w:rPr>
                <w:rStyle w:val="IndexLink"/>
                <w:rtl w:val="true"/>
              </w:rPr>
              <w:t>:</w:t>
              <w:tab/>
            </w:r>
            <w:r>
              <w:rPr>
                <w:rStyle w:val="IndexLink"/>
              </w:rPr>
              <w:t>42</w:t>
            </w:r>
          </w:hyperlink>
        </w:p>
        <w:p>
          <w:pPr>
            <w:pStyle w:val="Contents5"/>
            <w:tabs>
              <w:tab w:val="clear" w:pos="7892"/>
              <w:tab w:val="right" w:pos="9026" w:leader="dot"/>
            </w:tabs>
            <w:rPr/>
          </w:pPr>
          <w:hyperlink w:anchor="__RefHeading___Toc7681588_417432637">
            <w:r>
              <w:rPr>
                <w:webHidden/>
                <w:rStyle w:val="IndexLink"/>
                <w:rtl w:val="true"/>
              </w:rPr>
              <w:t>ولادة الإمام الحسين عليه السّلام</w:t>
            </w:r>
            <w:r>
              <w:rPr>
                <w:rStyle w:val="IndexLink"/>
                <w:rtl w:val="true"/>
              </w:rPr>
              <w:t>:</w:t>
              <w:tab/>
            </w:r>
            <w:r>
              <w:rPr>
                <w:rStyle w:val="IndexLink"/>
              </w:rPr>
              <w:t>42</w:t>
            </w:r>
          </w:hyperlink>
        </w:p>
        <w:p>
          <w:pPr>
            <w:pStyle w:val="Contents5"/>
            <w:tabs>
              <w:tab w:val="clear" w:pos="7892"/>
              <w:tab w:val="right" w:pos="9026" w:leader="dot"/>
            </w:tabs>
            <w:rPr/>
          </w:pPr>
          <w:hyperlink w:anchor="__RefHeading___Toc7681590_417432637">
            <w:r>
              <w:rPr>
                <w:webHidden/>
                <w:rStyle w:val="IndexLink"/>
                <w:rtl w:val="true"/>
              </w:rPr>
              <w:t>الحلق، و العقيقة، و التسمية</w:t>
            </w:r>
            <w:r>
              <w:rPr>
                <w:rStyle w:val="IndexLink"/>
                <w:rtl w:val="true"/>
              </w:rPr>
              <w:t>:</w:t>
              <w:tab/>
            </w:r>
            <w:r>
              <w:rPr>
                <w:rStyle w:val="IndexLink"/>
              </w:rPr>
              <w:t>47</w:t>
            </w:r>
          </w:hyperlink>
        </w:p>
        <w:p>
          <w:pPr>
            <w:pStyle w:val="Contents5"/>
            <w:tabs>
              <w:tab w:val="clear" w:pos="7892"/>
              <w:tab w:val="right" w:pos="9026" w:leader="dot"/>
            </w:tabs>
            <w:rPr/>
          </w:pPr>
          <w:hyperlink w:anchor="__RefHeading___Toc7681592_417432637">
            <w:r>
              <w:rPr>
                <w:webHidden/>
                <w:rStyle w:val="IndexLink"/>
                <w:rtl w:val="true"/>
              </w:rPr>
              <w:t>لا منافاة بين الروايات</w:t>
            </w:r>
            <w:r>
              <w:rPr>
                <w:rStyle w:val="IndexLink"/>
                <w:rtl w:val="true"/>
              </w:rPr>
              <w:t>:</w:t>
              <w:tab/>
            </w:r>
            <w:r>
              <w:rPr>
                <w:rStyle w:val="IndexLink"/>
              </w:rPr>
              <w:t>48</w:t>
            </w:r>
          </w:hyperlink>
        </w:p>
        <w:p>
          <w:pPr>
            <w:pStyle w:val="Contents5"/>
            <w:tabs>
              <w:tab w:val="clear" w:pos="7892"/>
              <w:tab w:val="right" w:pos="9026" w:leader="dot"/>
            </w:tabs>
            <w:rPr/>
          </w:pPr>
          <w:hyperlink w:anchor="__RefHeading___Toc7681594_417432637">
            <w:r>
              <w:rPr>
                <w:webHidden/>
                <w:rStyle w:val="IndexLink"/>
                <w:rtl w:val="true"/>
              </w:rPr>
              <w:t>اليافعي و ثقافته الواسعة</w:t>
            </w:r>
            <w:r>
              <w:rPr>
                <w:rStyle w:val="IndexLink"/>
                <w:rtl w:val="true"/>
              </w:rPr>
              <w:t>:</w:t>
              <w:tab/>
            </w:r>
            <w:r>
              <w:rPr>
                <w:rStyle w:val="IndexLink"/>
              </w:rPr>
              <w:t>50</w:t>
            </w:r>
          </w:hyperlink>
        </w:p>
        <w:p>
          <w:pPr>
            <w:pStyle w:val="Contents5"/>
            <w:tabs>
              <w:tab w:val="clear" w:pos="7892"/>
              <w:tab w:val="right" w:pos="9026" w:leader="dot"/>
            </w:tabs>
            <w:rPr/>
          </w:pPr>
          <w:hyperlink w:anchor="__RefHeading___Toc7681596_417432637">
            <w:r>
              <w:rPr>
                <w:webHidden/>
                <w:rStyle w:val="IndexLink"/>
                <w:rtl w:val="true"/>
              </w:rPr>
              <w:t>حملته أمه كرها</w:t>
            </w:r>
            <w:r>
              <w:rPr>
                <w:rStyle w:val="IndexLink"/>
                <w:rtl w:val="true"/>
              </w:rPr>
              <w:t>:</w:t>
              <w:tab/>
            </w:r>
            <w:r>
              <w:rPr>
                <w:rStyle w:val="IndexLink"/>
              </w:rPr>
              <w:t>51</w:t>
            </w:r>
          </w:hyperlink>
        </w:p>
        <w:p>
          <w:pPr>
            <w:pStyle w:val="Contents5"/>
            <w:tabs>
              <w:tab w:val="clear" w:pos="7892"/>
              <w:tab w:val="right" w:pos="9026" w:leader="dot"/>
            </w:tabs>
            <w:rPr/>
          </w:pPr>
          <w:hyperlink w:anchor="__RefHeading___Toc7681598_417432637">
            <w:r>
              <w:rPr>
                <w:webHidden/>
                <w:rStyle w:val="IndexLink"/>
                <w:rtl w:val="true"/>
              </w:rPr>
              <w:t>رواية أسماء</w:t>
            </w:r>
            <w:r>
              <w:rPr>
                <w:rStyle w:val="IndexLink"/>
                <w:rtl w:val="true"/>
              </w:rPr>
              <w:t>:</w:t>
              <w:tab/>
            </w:r>
            <w:r>
              <w:rPr>
                <w:rStyle w:val="IndexLink"/>
              </w:rPr>
              <w:t>52</w:t>
            </w:r>
          </w:hyperlink>
        </w:p>
        <w:p>
          <w:pPr>
            <w:pStyle w:val="Contents5"/>
            <w:tabs>
              <w:tab w:val="clear" w:pos="7892"/>
              <w:tab w:val="right" w:pos="9026" w:leader="dot"/>
            </w:tabs>
            <w:rPr/>
          </w:pPr>
          <w:hyperlink w:anchor="__RefHeading___Toc7681600_417432637">
            <w:r>
              <w:rPr>
                <w:webHidden/>
                <w:rStyle w:val="IndexLink"/>
                <w:rtl w:val="true"/>
              </w:rPr>
              <w:t>التشريف و التكريم</w:t>
            </w:r>
            <w:r>
              <w:rPr>
                <w:rStyle w:val="IndexLink"/>
                <w:rtl w:val="true"/>
              </w:rPr>
              <w:t>:</w:t>
              <w:tab/>
            </w:r>
            <w:r>
              <w:rPr>
                <w:rStyle w:val="IndexLink"/>
              </w:rPr>
              <w:t>55</w:t>
            </w:r>
          </w:hyperlink>
        </w:p>
        <w:p>
          <w:pPr>
            <w:pStyle w:val="Contents5"/>
            <w:tabs>
              <w:tab w:val="clear" w:pos="7892"/>
              <w:tab w:val="right" w:pos="9026" w:leader="dot"/>
            </w:tabs>
            <w:rPr/>
          </w:pPr>
          <w:hyperlink w:anchor="__RefHeading___Toc7681602_417432637">
            <w:r>
              <w:rPr>
                <w:webHidden/>
                <w:rStyle w:val="IndexLink"/>
                <w:rtl w:val="true"/>
              </w:rPr>
              <w:t>إرضاع الحسين عليه السّلام بلبن قثم لا يصح</w:t>
            </w:r>
            <w:r>
              <w:rPr>
                <w:rStyle w:val="IndexLink"/>
                <w:rtl w:val="true"/>
              </w:rPr>
              <w:t>:</w:t>
              <w:tab/>
            </w:r>
            <w:r>
              <w:rPr>
                <w:rStyle w:val="IndexLink"/>
              </w:rPr>
              <w:t>56</w:t>
            </w:r>
          </w:hyperlink>
        </w:p>
        <w:p>
          <w:pPr>
            <w:pStyle w:val="Contents5"/>
            <w:tabs>
              <w:tab w:val="clear" w:pos="7892"/>
              <w:tab w:val="right" w:pos="9026" w:leader="dot"/>
            </w:tabs>
            <w:rPr/>
          </w:pPr>
          <w:hyperlink w:anchor="__RefHeading___Toc7681604_417432637">
            <w:r>
              <w:rPr>
                <w:webHidden/>
                <w:rStyle w:val="IndexLink"/>
                <w:rtl w:val="true"/>
              </w:rPr>
              <w:t>أوهام لأبي نعيم</w:t>
            </w:r>
            <w:r>
              <w:rPr>
                <w:rStyle w:val="IndexLink"/>
                <w:rtl w:val="true"/>
              </w:rPr>
              <w:t>:</w:t>
              <w:tab/>
            </w:r>
            <w:r>
              <w:rPr>
                <w:rStyle w:val="IndexLink"/>
              </w:rPr>
              <w:t>59</w:t>
            </w:r>
          </w:hyperlink>
        </w:p>
        <w:p>
          <w:pPr>
            <w:pStyle w:val="Contents5"/>
            <w:tabs>
              <w:tab w:val="clear" w:pos="7892"/>
              <w:tab w:val="right" w:pos="9026" w:leader="dot"/>
            </w:tabs>
            <w:rPr/>
          </w:pPr>
          <w:hyperlink w:anchor="__RefHeading___Toc7681606_417432637">
            <w:r>
              <w:rPr>
                <w:webHidden/>
                <w:rStyle w:val="IndexLink"/>
                <w:rtl w:val="true"/>
              </w:rPr>
              <w:t>رواية أخرى لا تصح</w:t>
            </w:r>
            <w:r>
              <w:rPr>
                <w:rStyle w:val="IndexLink"/>
                <w:rtl w:val="true"/>
              </w:rPr>
              <w:t>:</w:t>
              <w:tab/>
            </w:r>
            <w:r>
              <w:rPr>
                <w:rStyle w:val="IndexLink"/>
              </w:rPr>
              <w:t>60</w:t>
            </w:r>
          </w:hyperlink>
        </w:p>
        <w:p>
          <w:pPr>
            <w:pStyle w:val="Contents5"/>
            <w:tabs>
              <w:tab w:val="clear" w:pos="7892"/>
              <w:tab w:val="right" w:pos="9026" w:leader="dot"/>
            </w:tabs>
            <w:rPr/>
          </w:pPr>
          <w:hyperlink w:anchor="__RefHeading___Toc7681608_417432637">
            <w:r>
              <w:rPr>
                <w:webHidden/>
                <w:rStyle w:val="IndexLink"/>
                <w:rtl w:val="true"/>
              </w:rPr>
              <w:t>اشتباهات حسابية</w:t>
            </w:r>
            <w:r>
              <w:rPr>
                <w:rStyle w:val="IndexLink"/>
                <w:rtl w:val="true"/>
              </w:rPr>
              <w:t>:</w:t>
              <w:tab/>
            </w:r>
            <w:r>
              <w:rPr>
                <w:rStyle w:val="IndexLink"/>
              </w:rPr>
              <w:t>62</w:t>
            </w:r>
          </w:hyperlink>
        </w:p>
        <w:p>
          <w:pPr>
            <w:pStyle w:val="Contents4"/>
            <w:tabs>
              <w:tab w:val="clear" w:pos="8176"/>
              <w:tab w:val="right" w:pos="9026" w:leader="dot"/>
            </w:tabs>
            <w:rPr/>
          </w:pPr>
          <w:hyperlink w:anchor="__RefHeading___Toc7681610_417432637">
            <w:r>
              <w:rPr>
                <w:webHidden/>
                <w:rStyle w:val="IndexLink"/>
                <w:rtl w:val="true"/>
              </w:rPr>
              <w:t>الفصل الرابع</w:t>
            </w:r>
            <w:r>
              <w:rPr>
                <w:rStyle w:val="IndexLink"/>
                <w:rtl w:val="true"/>
              </w:rPr>
              <w:t xml:space="preserve">: </w:t>
            </w:r>
            <w:r>
              <w:rPr>
                <w:rStyle w:val="IndexLink"/>
                <w:rtl w:val="true"/>
              </w:rPr>
              <w:t>عبرة و مناسبة</w:t>
            </w:r>
            <w:r>
              <w:rPr>
                <w:rStyle w:val="IndexLink"/>
                <w:rtl w:val="true"/>
              </w:rPr>
              <w:tab/>
            </w:r>
            <w:r>
              <w:rPr>
                <w:rStyle w:val="IndexLink"/>
              </w:rPr>
              <w:t>66</w:t>
            </w:r>
          </w:hyperlink>
        </w:p>
        <w:p>
          <w:pPr>
            <w:pStyle w:val="Contents5"/>
            <w:tabs>
              <w:tab w:val="clear" w:pos="7892"/>
              <w:tab w:val="right" w:pos="9026" w:leader="dot"/>
            </w:tabs>
            <w:rPr/>
          </w:pPr>
          <w:hyperlink w:anchor="__RefHeading___Toc7681612_417432637">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7681614_417432637">
            <w:r>
              <w:rPr>
                <w:webHidden/>
                <w:rStyle w:val="IndexLink"/>
                <w:rtl w:val="true"/>
              </w:rPr>
              <w:t>بداية</w:t>
            </w:r>
            <w:r>
              <w:rPr>
                <w:rStyle w:val="IndexLink"/>
                <w:rtl w:val="true"/>
              </w:rPr>
              <w:t>:</w:t>
              <w:tab/>
            </w:r>
            <w:r>
              <w:rPr>
                <w:rStyle w:val="IndexLink"/>
              </w:rPr>
              <w:t>68</w:t>
            </w:r>
          </w:hyperlink>
        </w:p>
        <w:p>
          <w:pPr>
            <w:pStyle w:val="Contents5"/>
            <w:tabs>
              <w:tab w:val="clear" w:pos="7892"/>
              <w:tab w:val="right" w:pos="9026" w:leader="dot"/>
            </w:tabs>
            <w:rPr/>
          </w:pPr>
          <w:hyperlink w:anchor="__RefHeading___Toc7681616_417432637">
            <w:r>
              <w:rPr>
                <w:webHidden/>
                <w:rStyle w:val="IndexLink"/>
              </w:rPr>
              <w:t>1</w:t>
            </w:r>
            <w:r>
              <w:rPr>
                <w:rStyle w:val="IndexLink"/>
                <w:rtl w:val="true"/>
              </w:rPr>
              <w:t xml:space="preserve"> - </w:t>
            </w:r>
            <w:r>
              <w:rPr>
                <w:rStyle w:val="IndexLink"/>
                <w:rtl w:val="true"/>
              </w:rPr>
              <w:t>عبد اللّه بن عثمان</w:t>
            </w:r>
            <w:r>
              <w:rPr>
                <w:rStyle w:val="IndexLink"/>
                <w:rtl w:val="true"/>
              </w:rPr>
              <w:t>:</w:t>
              <w:tab/>
            </w:r>
            <w:r>
              <w:rPr>
                <w:rStyle w:val="IndexLink"/>
              </w:rPr>
              <w:t>68</w:t>
            </w:r>
          </w:hyperlink>
        </w:p>
        <w:p>
          <w:pPr>
            <w:pStyle w:val="Contents6"/>
            <w:tabs>
              <w:tab w:val="clear" w:pos="7609"/>
              <w:tab w:val="right" w:pos="9026" w:leader="dot"/>
            </w:tabs>
            <w:rPr/>
          </w:pPr>
          <w:hyperlink w:anchor="__RefHeading___Toc7681618_417432637">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7681620_417432637">
            <w:r>
              <w:rPr>
                <w:webHidden/>
                <w:rStyle w:val="IndexLink"/>
                <w:rtl w:val="true"/>
              </w:rPr>
              <w:t>عبد اللّه بن عثمان سبط الرسول صلى اللّه عليه و آله</w:t>
            </w:r>
            <w:r>
              <w:rPr>
                <w:rStyle w:val="IndexLink"/>
                <w:rtl w:val="true"/>
              </w:rPr>
              <w:t>!!</w:t>
              <w:tab/>
            </w:r>
            <w:r>
              <w:rPr>
                <w:rStyle w:val="IndexLink"/>
              </w:rPr>
              <w:t>69</w:t>
            </w:r>
          </w:hyperlink>
        </w:p>
        <w:p>
          <w:pPr>
            <w:pStyle w:val="Contents6"/>
            <w:tabs>
              <w:tab w:val="clear" w:pos="7609"/>
              <w:tab w:val="right" w:pos="9026" w:leader="dot"/>
            </w:tabs>
            <w:rPr/>
          </w:pPr>
          <w:hyperlink w:anchor="__RefHeading___Toc7681622_417432637">
            <w:r>
              <w:rPr>
                <w:webHidden/>
                <w:rStyle w:val="IndexLink"/>
                <w:rtl w:val="true"/>
              </w:rPr>
              <w:t>سماه النبي صلّى اللّه عليه و آله</w:t>
            </w:r>
            <w:r>
              <w:rPr>
                <w:rStyle w:val="IndexLink"/>
                <w:rtl w:val="true"/>
              </w:rPr>
              <w:t>!</w:t>
              <w:tab/>
            </w:r>
            <w:r>
              <w:rPr>
                <w:rStyle w:val="IndexLink"/>
              </w:rPr>
              <w:t>69</w:t>
            </w:r>
          </w:hyperlink>
        </w:p>
        <w:p>
          <w:pPr>
            <w:pStyle w:val="Contents6"/>
            <w:tabs>
              <w:tab w:val="clear" w:pos="7609"/>
              <w:tab w:val="right" w:pos="9026" w:leader="dot"/>
            </w:tabs>
            <w:rPr/>
          </w:pPr>
          <w:hyperlink w:anchor="__RefHeading___Toc7681624_417432637">
            <w:r>
              <w:rPr>
                <w:webHidden/>
                <w:rStyle w:val="IndexLink"/>
                <w:rtl w:val="true"/>
              </w:rPr>
              <w:t>وفاة عبد اللّه</w:t>
            </w:r>
            <w:r>
              <w:rPr>
                <w:rStyle w:val="IndexLink"/>
                <w:rtl w:val="true"/>
              </w:rPr>
              <w:t>:</w:t>
              <w:tab/>
            </w:r>
            <w:r>
              <w:rPr>
                <w:rStyle w:val="IndexLink"/>
              </w:rPr>
              <w:t>70</w:t>
            </w:r>
          </w:hyperlink>
        </w:p>
        <w:p>
          <w:pPr>
            <w:pStyle w:val="Contents6"/>
            <w:tabs>
              <w:tab w:val="clear" w:pos="7609"/>
              <w:tab w:val="right" w:pos="9026" w:leader="dot"/>
            </w:tabs>
            <w:rPr/>
          </w:pPr>
          <w:hyperlink w:anchor="__RefHeading___Toc7681626_417432637">
            <w:r>
              <w:rPr>
                <w:webHidden/>
                <w:rStyle w:val="IndexLink"/>
                <w:rtl w:val="true"/>
              </w:rPr>
              <w:t>دخول النبي صلى اللّه عليه و آله قبر ابن عثمان</w:t>
            </w:r>
            <w:r>
              <w:rPr>
                <w:rStyle w:val="IndexLink"/>
                <w:rtl w:val="true"/>
              </w:rPr>
              <w:t>:</w:t>
              <w:tab/>
            </w:r>
            <w:r>
              <w:rPr>
                <w:rStyle w:val="IndexLink"/>
              </w:rPr>
              <w:t>71</w:t>
            </w:r>
          </w:hyperlink>
        </w:p>
        <w:p>
          <w:pPr>
            <w:pStyle w:val="Contents6"/>
            <w:tabs>
              <w:tab w:val="clear" w:pos="7609"/>
              <w:tab w:val="right" w:pos="9026" w:leader="dot"/>
            </w:tabs>
            <w:rPr/>
          </w:pPr>
          <w:hyperlink w:anchor="__RefHeading___Toc7681628_417432637">
            <w:r>
              <w:rPr>
                <w:webHidden/>
                <w:rStyle w:val="IndexLink"/>
                <w:rtl w:val="true"/>
              </w:rPr>
              <w:t>ابن عثمان حقيقة أم خيال‌؟</w:t>
            </w:r>
            <w:r>
              <w:rPr>
                <w:rStyle w:val="IndexLink"/>
                <w:rtl w:val="true"/>
              </w:rPr>
              <w:tab/>
            </w:r>
            <w:r>
              <w:rPr>
                <w:rStyle w:val="IndexLink"/>
              </w:rPr>
              <w:t>72</w:t>
            </w:r>
          </w:hyperlink>
        </w:p>
        <w:p>
          <w:pPr>
            <w:pStyle w:val="Contents6"/>
            <w:tabs>
              <w:tab w:val="clear" w:pos="7609"/>
              <w:tab w:val="right" w:pos="9026" w:leader="dot"/>
            </w:tabs>
            <w:rPr/>
          </w:pPr>
          <w:hyperlink w:anchor="__RefHeading___Toc7681630_417432637">
            <w:r>
              <w:rPr>
                <w:webHidden/>
                <w:rStyle w:val="IndexLink"/>
                <w:rtl w:val="true"/>
              </w:rPr>
              <w:t>التناقض و الاختلاف</w:t>
            </w:r>
            <w:r>
              <w:rPr>
                <w:rStyle w:val="IndexLink"/>
                <w:rtl w:val="true"/>
              </w:rPr>
              <w:t>:</w:t>
              <w:tab/>
            </w:r>
            <w:r>
              <w:rPr>
                <w:rStyle w:val="IndexLink"/>
              </w:rPr>
              <w:t>72</w:t>
            </w:r>
          </w:hyperlink>
        </w:p>
        <w:p>
          <w:pPr>
            <w:pStyle w:val="Contents5"/>
            <w:tabs>
              <w:tab w:val="clear" w:pos="7892"/>
              <w:tab w:val="right" w:pos="9026" w:leader="dot"/>
            </w:tabs>
            <w:rPr/>
          </w:pPr>
          <w:hyperlink w:anchor="__RefHeading___Toc7681632_417432637">
            <w:r>
              <w:rPr>
                <w:webHidden/>
                <w:rStyle w:val="IndexLink"/>
              </w:rPr>
              <w:t>2</w:t>
            </w:r>
            <w:r>
              <w:rPr>
                <w:rStyle w:val="IndexLink"/>
                <w:rtl w:val="true"/>
              </w:rPr>
              <w:t xml:space="preserve"> - </w:t>
            </w:r>
            <w:r>
              <w:rPr>
                <w:rStyle w:val="IndexLink"/>
                <w:rtl w:val="true"/>
              </w:rPr>
              <w:t>زينب بنت خزيمة</w:t>
            </w:r>
            <w:r>
              <w:rPr>
                <w:rStyle w:val="IndexLink"/>
                <w:rtl w:val="true"/>
              </w:rPr>
              <w:t>:</w:t>
              <w:tab/>
            </w:r>
            <w:r>
              <w:rPr>
                <w:rStyle w:val="IndexLink"/>
              </w:rPr>
              <w:t>73</w:t>
            </w:r>
          </w:hyperlink>
        </w:p>
        <w:p>
          <w:pPr>
            <w:pStyle w:val="Contents6"/>
            <w:tabs>
              <w:tab w:val="clear" w:pos="7609"/>
              <w:tab w:val="right" w:pos="9026" w:leader="dot"/>
            </w:tabs>
            <w:rPr/>
          </w:pPr>
          <w:hyperlink w:anchor="__RefHeading___Toc7681634_417432637">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7681636_417432637">
            <w:r>
              <w:rPr>
                <w:webHidden/>
                <w:rStyle w:val="IndexLink"/>
                <w:rtl w:val="true"/>
              </w:rPr>
              <w:t>تأييد قول الجرجاني</w:t>
            </w:r>
            <w:r>
              <w:rPr>
                <w:rStyle w:val="IndexLink"/>
                <w:rtl w:val="true"/>
              </w:rPr>
              <w:t>:</w:t>
              <w:tab/>
            </w:r>
            <w:r>
              <w:rPr>
                <w:rStyle w:val="IndexLink"/>
              </w:rPr>
              <w:t>74</w:t>
            </w:r>
          </w:hyperlink>
        </w:p>
        <w:p>
          <w:pPr>
            <w:pStyle w:val="Contents6"/>
            <w:tabs>
              <w:tab w:val="clear" w:pos="7609"/>
              <w:tab w:val="right" w:pos="9026" w:leader="dot"/>
            </w:tabs>
            <w:rPr/>
          </w:pPr>
          <w:hyperlink w:anchor="__RefHeading___Toc7681638_417432637">
            <w:r>
              <w:rPr>
                <w:webHidden/>
                <w:rStyle w:val="IndexLink"/>
                <w:rtl w:val="true"/>
              </w:rPr>
              <w:t>من اشتباه الأسماء</w:t>
            </w:r>
            <w:r>
              <w:rPr>
                <w:rStyle w:val="IndexLink"/>
                <w:rtl w:val="true"/>
              </w:rPr>
              <w:t>:</w:t>
              <w:tab/>
            </w:r>
            <w:r>
              <w:rPr>
                <w:rStyle w:val="IndexLink"/>
              </w:rPr>
              <w:t>74</w:t>
            </w:r>
          </w:hyperlink>
        </w:p>
        <w:p>
          <w:pPr>
            <w:pStyle w:val="Contents6"/>
            <w:tabs>
              <w:tab w:val="clear" w:pos="7609"/>
              <w:tab w:val="right" w:pos="9026" w:leader="dot"/>
            </w:tabs>
            <w:rPr/>
          </w:pPr>
          <w:hyperlink w:anchor="__RefHeading___Toc7681640_417432637">
            <w:r>
              <w:rPr>
                <w:webHidden/>
                <w:rStyle w:val="IndexLink"/>
                <w:rtl w:val="true"/>
              </w:rPr>
              <w:t>أسرعكن لحوقا بي</w:t>
            </w:r>
            <w:r>
              <w:rPr>
                <w:rStyle w:val="IndexLink"/>
                <w:rtl w:val="true"/>
              </w:rPr>
              <w:t>:</w:t>
              <w:tab/>
            </w:r>
            <w:r>
              <w:rPr>
                <w:rStyle w:val="IndexLink"/>
              </w:rPr>
              <w:t>75</w:t>
            </w:r>
          </w:hyperlink>
        </w:p>
        <w:p>
          <w:pPr>
            <w:pStyle w:val="Contents5"/>
            <w:tabs>
              <w:tab w:val="clear" w:pos="7892"/>
              <w:tab w:val="right" w:pos="9026" w:leader="dot"/>
            </w:tabs>
            <w:rPr/>
          </w:pPr>
          <w:hyperlink w:anchor="__RefHeading___Toc7681642_417432637">
            <w:r>
              <w:rPr>
                <w:webHidden/>
                <w:rStyle w:val="IndexLink"/>
              </w:rPr>
              <w:t>3</w:t>
            </w:r>
            <w:r>
              <w:rPr>
                <w:rStyle w:val="IndexLink"/>
                <w:rtl w:val="true"/>
              </w:rPr>
              <w:t xml:space="preserve"> - </w:t>
            </w:r>
            <w:r>
              <w:rPr>
                <w:rStyle w:val="IndexLink"/>
                <w:rtl w:val="true"/>
              </w:rPr>
              <w:t>فاطمة بنت أسد</w:t>
            </w:r>
            <w:r>
              <w:rPr>
                <w:rStyle w:val="IndexLink"/>
                <w:rtl w:val="true"/>
              </w:rPr>
              <w:t>:</w:t>
              <w:tab/>
            </w:r>
            <w:r>
              <w:rPr>
                <w:rStyle w:val="IndexLink"/>
              </w:rPr>
              <w:t>76</w:t>
            </w:r>
          </w:hyperlink>
        </w:p>
        <w:p>
          <w:pPr>
            <w:pStyle w:val="Contents6"/>
            <w:tabs>
              <w:tab w:val="clear" w:pos="7609"/>
              <w:tab w:val="right" w:pos="9026" w:leader="dot"/>
            </w:tabs>
            <w:rPr/>
          </w:pPr>
          <w:hyperlink w:anchor="__RefHeading___Toc7681644_417432637">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7681646_417432637">
            <w:r>
              <w:rPr>
                <w:webHidden/>
                <w:rStyle w:val="IndexLink"/>
                <w:rtl w:val="true"/>
              </w:rPr>
              <w:t>و نضيف نحن إلى ذلك</w:t>
            </w:r>
            <w:r>
              <w:rPr>
                <w:rStyle w:val="IndexLink"/>
                <w:rtl w:val="true"/>
              </w:rPr>
              <w:t>:</w:t>
              <w:tab/>
            </w:r>
            <w:r>
              <w:rPr>
                <w:rStyle w:val="IndexLink"/>
              </w:rPr>
              <w:t>80</w:t>
            </w:r>
          </w:hyperlink>
        </w:p>
        <w:p>
          <w:pPr>
            <w:pStyle w:val="Contents6"/>
            <w:tabs>
              <w:tab w:val="clear" w:pos="7609"/>
              <w:tab w:val="right" w:pos="9026" w:leader="dot"/>
            </w:tabs>
            <w:rPr/>
          </w:pPr>
          <w:hyperlink w:anchor="__RefHeading___Toc7681648_417432637">
            <w:r>
              <w:rPr>
                <w:webHidden/>
                <w:rStyle w:val="IndexLink"/>
                <w:rtl w:val="true"/>
              </w:rPr>
              <w:t>التوازن و التكريم</w:t>
            </w:r>
            <w:r>
              <w:rPr>
                <w:rStyle w:val="IndexLink"/>
                <w:rtl w:val="true"/>
              </w:rPr>
              <w:t>:</w:t>
              <w:tab/>
            </w:r>
            <w:r>
              <w:rPr>
                <w:rStyle w:val="IndexLink"/>
              </w:rPr>
              <w:t>80</w:t>
            </w:r>
          </w:hyperlink>
        </w:p>
        <w:p>
          <w:pPr>
            <w:pStyle w:val="Contents5"/>
            <w:tabs>
              <w:tab w:val="clear" w:pos="7892"/>
              <w:tab w:val="right" w:pos="9026" w:leader="dot"/>
            </w:tabs>
            <w:rPr/>
          </w:pPr>
          <w:hyperlink w:anchor="__RefHeading___Toc7681650_417432637">
            <w:r>
              <w:rPr>
                <w:webHidden/>
                <w:rStyle w:val="IndexLink"/>
              </w:rPr>
              <w:t>4</w:t>
            </w:r>
            <w:r>
              <w:rPr>
                <w:rStyle w:val="IndexLink"/>
                <w:rtl w:val="true"/>
              </w:rPr>
              <w:t xml:space="preserve"> - </w:t>
            </w:r>
            <w:r>
              <w:rPr>
                <w:rStyle w:val="IndexLink"/>
                <w:rtl w:val="true"/>
              </w:rPr>
              <w:t xml:space="preserve">وفاة عمرة بنت مسعود </w:t>
            </w:r>
            <w:r>
              <w:rPr>
                <w:rStyle w:val="IndexLink"/>
                <w:rtl w:val="true"/>
              </w:rPr>
              <w:t>(</w:t>
            </w:r>
            <w:r>
              <w:rPr>
                <w:rStyle w:val="IndexLink"/>
                <w:rtl w:val="true"/>
              </w:rPr>
              <w:t>أم سعد</w:t>
            </w:r>
            <w:r>
              <w:rPr>
                <w:rStyle w:val="IndexLink"/>
                <w:rtl w:val="true"/>
              </w:rPr>
              <w:t>):</w:t>
              <w:tab/>
            </w:r>
            <w:r>
              <w:rPr>
                <w:rStyle w:val="IndexLink"/>
              </w:rPr>
              <w:t>85</w:t>
            </w:r>
          </w:hyperlink>
        </w:p>
        <w:p>
          <w:pPr>
            <w:pStyle w:val="Contents5"/>
            <w:tabs>
              <w:tab w:val="clear" w:pos="7892"/>
              <w:tab w:val="right" w:pos="9026" w:leader="dot"/>
            </w:tabs>
            <w:rPr/>
          </w:pPr>
          <w:hyperlink w:anchor="__RefHeading___Toc7681652_417432637">
            <w:r>
              <w:rPr>
                <w:webHidden/>
                <w:rStyle w:val="IndexLink"/>
              </w:rPr>
              <w:t>5</w:t>
            </w:r>
            <w:r>
              <w:rPr>
                <w:rStyle w:val="IndexLink"/>
                <w:rtl w:val="true"/>
              </w:rPr>
              <w:t xml:space="preserve"> - </w:t>
            </w:r>
            <w:r>
              <w:rPr>
                <w:rStyle w:val="IndexLink"/>
                <w:rtl w:val="true"/>
              </w:rPr>
              <w:t>وفاة أبي سلمة</w:t>
            </w:r>
            <w:r>
              <w:rPr>
                <w:rStyle w:val="IndexLink"/>
                <w:rtl w:val="true"/>
              </w:rPr>
              <w:t>:</w:t>
              <w:tab/>
            </w:r>
            <w:r>
              <w:rPr>
                <w:rStyle w:val="IndexLink"/>
              </w:rPr>
              <w:t>85</w:t>
            </w:r>
          </w:hyperlink>
        </w:p>
        <w:p>
          <w:pPr>
            <w:pStyle w:val="Contents6"/>
            <w:tabs>
              <w:tab w:val="clear" w:pos="7609"/>
              <w:tab w:val="right" w:pos="9026" w:leader="dot"/>
            </w:tabs>
            <w:rPr/>
          </w:pPr>
          <w:hyperlink w:anchor="__RefHeading___Toc7681654_417432637">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7681656_417432637">
            <w:r>
              <w:rPr>
                <w:webHidden/>
                <w:rStyle w:val="IndexLink"/>
                <w:rtl w:val="true"/>
              </w:rPr>
              <w:t>من حياة أبي سلمة</w:t>
            </w:r>
            <w:r>
              <w:rPr>
                <w:rStyle w:val="IndexLink"/>
                <w:rtl w:val="true"/>
              </w:rPr>
              <w:t>:</w:t>
              <w:tab/>
            </w:r>
            <w:r>
              <w:rPr>
                <w:rStyle w:val="IndexLink"/>
              </w:rPr>
              <w:t>88</w:t>
            </w:r>
          </w:hyperlink>
        </w:p>
        <w:p>
          <w:pPr>
            <w:pStyle w:val="Contents6"/>
            <w:tabs>
              <w:tab w:val="clear" w:pos="7609"/>
              <w:tab w:val="right" w:pos="9026" w:leader="dot"/>
            </w:tabs>
            <w:rPr/>
          </w:pPr>
          <w:hyperlink w:anchor="__RefHeading___Toc7681658_417432637">
            <w:r>
              <w:rPr>
                <w:webHidden/>
                <w:rStyle w:val="IndexLink"/>
                <w:rtl w:val="true"/>
              </w:rPr>
              <w:t>هجرة أبي سلمة إلى الحبشة و إلى المدينة</w:t>
            </w:r>
            <w:r>
              <w:rPr>
                <w:rStyle w:val="IndexLink"/>
                <w:rtl w:val="true"/>
              </w:rPr>
              <w:t>:</w:t>
              <w:tab/>
            </w:r>
            <w:r>
              <w:rPr>
                <w:rStyle w:val="IndexLink"/>
              </w:rPr>
              <w:t>89</w:t>
            </w:r>
          </w:hyperlink>
        </w:p>
        <w:p>
          <w:pPr>
            <w:pStyle w:val="Contents6"/>
            <w:tabs>
              <w:tab w:val="clear" w:pos="7609"/>
              <w:tab w:val="right" w:pos="9026" w:leader="dot"/>
            </w:tabs>
            <w:rPr/>
          </w:pPr>
          <w:hyperlink w:anchor="__RefHeading___Toc7681660_417432637">
            <w:r>
              <w:rPr>
                <w:webHidden/>
                <w:rStyle w:val="IndexLink"/>
                <w:rtl w:val="true"/>
              </w:rPr>
              <w:t xml:space="preserve">أبو سلمة في حنين </w:t>
            </w:r>
            <w:r>
              <w:rPr>
                <w:rStyle w:val="IndexLink"/>
                <w:rtl w:val="true"/>
              </w:rPr>
              <w:t>(!!)</w:t>
              <w:tab/>
            </w:r>
            <w:r>
              <w:rPr>
                <w:rStyle w:val="IndexLink"/>
              </w:rPr>
              <w:t>90</w:t>
            </w:r>
          </w:hyperlink>
        </w:p>
        <w:p>
          <w:pPr>
            <w:pStyle w:val="Contents6"/>
            <w:tabs>
              <w:tab w:val="clear" w:pos="7609"/>
              <w:tab w:val="right" w:pos="9026" w:leader="dot"/>
            </w:tabs>
            <w:rPr/>
          </w:pPr>
          <w:hyperlink w:anchor="__RefHeading___Toc7681662_417432637">
            <w:r>
              <w:rPr>
                <w:webHidden/>
                <w:rStyle w:val="IndexLink"/>
                <w:rtl w:val="true"/>
              </w:rPr>
              <w:t>نزول آية في أبي سلمة</w:t>
            </w:r>
            <w:r>
              <w:rPr>
                <w:rStyle w:val="IndexLink"/>
                <w:rtl w:val="true"/>
              </w:rPr>
              <w:t>:</w:t>
              <w:tab/>
            </w:r>
            <w:r>
              <w:rPr>
                <w:rStyle w:val="IndexLink"/>
              </w:rPr>
              <w:t>91</w:t>
            </w:r>
          </w:hyperlink>
        </w:p>
        <w:p>
          <w:pPr>
            <w:pStyle w:val="Contents4"/>
            <w:tabs>
              <w:tab w:val="clear" w:pos="8176"/>
              <w:tab w:val="right" w:pos="9026" w:leader="dot"/>
            </w:tabs>
            <w:rPr/>
          </w:pPr>
          <w:hyperlink w:anchor="__RefHeading___Toc7681664_417432637">
            <w:r>
              <w:rPr>
                <w:webHidden/>
                <w:rStyle w:val="IndexLink"/>
                <w:rtl w:val="true"/>
              </w:rPr>
              <w:t>الفصل الخامس</w:t>
            </w:r>
            <w:r>
              <w:rPr>
                <w:rStyle w:val="IndexLink"/>
                <w:rtl w:val="true"/>
              </w:rPr>
              <w:t xml:space="preserve">: </w:t>
            </w:r>
            <w:r>
              <w:rPr>
                <w:rStyle w:val="IndexLink"/>
                <w:rtl w:val="true"/>
              </w:rPr>
              <w:t>رجم اليهوديين حقيقة أم خيال‌؟</w:t>
            </w:r>
            <w:r>
              <w:rPr>
                <w:rStyle w:val="IndexLink"/>
                <w:rtl w:val="true"/>
              </w:rPr>
              <w:t>!</w:t>
              <w:tab/>
            </w:r>
            <w:r>
              <w:rPr>
                <w:rStyle w:val="IndexLink"/>
              </w:rPr>
              <w:t>92</w:t>
            </w:r>
          </w:hyperlink>
        </w:p>
        <w:p>
          <w:pPr>
            <w:pStyle w:val="Contents5"/>
            <w:tabs>
              <w:tab w:val="clear" w:pos="7892"/>
              <w:tab w:val="right" w:pos="9026" w:leader="dot"/>
            </w:tabs>
            <w:rPr/>
          </w:pPr>
          <w:hyperlink w:anchor="__RefHeading___Toc7681666_41743263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7681668_417432637">
            <w:r>
              <w:rPr>
                <w:webHidden/>
                <w:rStyle w:val="IndexLink"/>
                <w:rtl w:val="true"/>
              </w:rPr>
              <w:t xml:space="preserve">اليهود و الرجم في القرآن </w:t>
            </w:r>
            <w:r>
              <w:rPr>
                <w:rStyle w:val="IndexLink"/>
                <w:rtl w:val="true"/>
              </w:rPr>
              <w:t>(!!)</w:t>
              <w:tab/>
            </w:r>
            <w:r>
              <w:rPr>
                <w:rStyle w:val="IndexLink"/>
              </w:rPr>
              <w:t>94</w:t>
            </w:r>
          </w:hyperlink>
        </w:p>
        <w:p>
          <w:pPr>
            <w:pStyle w:val="Contents5"/>
            <w:tabs>
              <w:tab w:val="clear" w:pos="7892"/>
              <w:tab w:val="right" w:pos="9026" w:leader="dot"/>
            </w:tabs>
            <w:rPr/>
          </w:pPr>
          <w:hyperlink w:anchor="__RefHeading___Toc7681670_417432637">
            <w:r>
              <w:rPr>
                <w:webHidden/>
                <w:rStyle w:val="IndexLink"/>
                <w:rtl w:val="true"/>
              </w:rPr>
              <w:t>نص الرواية</w:t>
            </w:r>
            <w:r>
              <w:rPr>
                <w:rStyle w:val="IndexLink"/>
                <w:rtl w:val="true"/>
              </w:rPr>
              <w:t>:</w:t>
              <w:tab/>
            </w:r>
            <w:r>
              <w:rPr>
                <w:rStyle w:val="IndexLink"/>
              </w:rPr>
              <w:t>95</w:t>
            </w:r>
          </w:hyperlink>
        </w:p>
        <w:p>
          <w:pPr>
            <w:pStyle w:val="Contents5"/>
            <w:tabs>
              <w:tab w:val="clear" w:pos="7892"/>
              <w:tab w:val="right" w:pos="9026" w:leader="dot"/>
            </w:tabs>
            <w:rPr/>
          </w:pPr>
          <w:hyperlink w:anchor="__RefHeading___Toc7681672_417432637">
            <w:r>
              <w:rPr>
                <w:webHidden/>
                <w:rStyle w:val="IndexLink"/>
                <w:rtl w:val="true"/>
              </w:rPr>
              <w:t>مناقشة النص</w:t>
            </w:r>
            <w:r>
              <w:rPr>
                <w:rStyle w:val="IndexLink"/>
                <w:rtl w:val="true"/>
              </w:rPr>
              <w:t>:</w:t>
              <w:tab/>
            </w:r>
            <w:r>
              <w:rPr>
                <w:rStyle w:val="IndexLink"/>
              </w:rPr>
              <w:t>106</w:t>
            </w:r>
          </w:hyperlink>
        </w:p>
        <w:p>
          <w:pPr>
            <w:pStyle w:val="Contents5"/>
            <w:tabs>
              <w:tab w:val="clear" w:pos="7892"/>
              <w:tab w:val="right" w:pos="9026" w:leader="dot"/>
            </w:tabs>
            <w:rPr/>
          </w:pPr>
          <w:hyperlink w:anchor="__RefHeading___Toc7681674_417432637">
            <w:r>
              <w:rPr>
                <w:webHidden/>
                <w:rStyle w:val="IndexLink"/>
                <w:rtl w:val="true"/>
              </w:rPr>
              <w:t>سر الوضع و الاختلاق</w:t>
            </w:r>
            <w:r>
              <w:rPr>
                <w:rStyle w:val="IndexLink"/>
                <w:rtl w:val="true"/>
              </w:rPr>
              <w:t>:</w:t>
              <w:tab/>
            </w:r>
            <w:r>
              <w:rPr>
                <w:rStyle w:val="IndexLink"/>
              </w:rPr>
              <w:t>116</w:t>
            </w:r>
          </w:hyperlink>
        </w:p>
        <w:p>
          <w:pPr>
            <w:pStyle w:val="Contents5"/>
            <w:tabs>
              <w:tab w:val="clear" w:pos="7892"/>
              <w:tab w:val="right" w:pos="9026" w:leader="dot"/>
            </w:tabs>
            <w:rPr/>
          </w:pPr>
          <w:hyperlink w:anchor="__RefHeading___Toc7681676_417432637">
            <w:r>
              <w:rPr>
                <w:webHidden/>
                <w:rStyle w:val="IndexLink"/>
                <w:rtl w:val="true"/>
              </w:rPr>
              <w:t>اليهود في آيات سورة المائدة</w:t>
            </w:r>
            <w:r>
              <w:rPr>
                <w:rStyle w:val="IndexLink"/>
                <w:rtl w:val="true"/>
              </w:rPr>
              <w:t>:</w:t>
              <w:tab/>
            </w:r>
            <w:r>
              <w:rPr>
                <w:rStyle w:val="IndexLink"/>
              </w:rPr>
              <w:t>118</w:t>
            </w:r>
          </w:hyperlink>
        </w:p>
        <w:p>
          <w:pPr>
            <w:pStyle w:val="Contents4"/>
            <w:tabs>
              <w:tab w:val="clear" w:pos="8176"/>
              <w:tab w:val="right" w:pos="9026" w:leader="dot"/>
            </w:tabs>
            <w:rPr/>
          </w:pPr>
          <w:hyperlink w:anchor="__RefHeading___Toc7681678_417432637">
            <w:r>
              <w:rPr>
                <w:webHidden/>
                <w:rStyle w:val="IndexLink"/>
                <w:rtl w:val="true"/>
              </w:rPr>
              <w:t>الفصل السادس</w:t>
            </w:r>
            <w:r>
              <w:rPr>
                <w:rStyle w:val="IndexLink"/>
                <w:rtl w:val="true"/>
              </w:rPr>
              <w:t xml:space="preserve">: </w:t>
            </w:r>
            <w:r>
              <w:rPr>
                <w:rStyle w:val="IndexLink"/>
                <w:rtl w:val="true"/>
              </w:rPr>
              <w:t>من متفرقات الأحداث</w:t>
            </w:r>
            <w:r>
              <w:rPr>
                <w:rStyle w:val="IndexLink"/>
                <w:rtl w:val="true"/>
              </w:rPr>
              <w:tab/>
            </w:r>
            <w:r>
              <w:rPr>
                <w:rStyle w:val="IndexLink"/>
              </w:rPr>
              <w:t>126</w:t>
            </w:r>
          </w:hyperlink>
        </w:p>
        <w:p>
          <w:pPr>
            <w:pStyle w:val="Contents5"/>
            <w:tabs>
              <w:tab w:val="clear" w:pos="7892"/>
              <w:tab w:val="right" w:pos="9026" w:leader="dot"/>
            </w:tabs>
            <w:rPr/>
          </w:pPr>
          <w:hyperlink w:anchor="__RefHeading___Toc7681680_41743263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7681682_417432637">
            <w:r>
              <w:rPr>
                <w:webHidden/>
                <w:rStyle w:val="IndexLink"/>
                <w:rtl w:val="true"/>
              </w:rPr>
              <w:t>سرقة طعمة</w:t>
            </w:r>
            <w:r>
              <w:rPr>
                <w:rStyle w:val="IndexLink"/>
                <w:rtl w:val="true"/>
              </w:rPr>
              <w:t>:</w:t>
              <w:tab/>
            </w:r>
            <w:r>
              <w:rPr>
                <w:rStyle w:val="IndexLink"/>
              </w:rPr>
              <w:t>128</w:t>
            </w:r>
          </w:hyperlink>
        </w:p>
        <w:p>
          <w:pPr>
            <w:pStyle w:val="Contents5"/>
            <w:tabs>
              <w:tab w:val="clear" w:pos="7892"/>
              <w:tab w:val="right" w:pos="9026" w:leader="dot"/>
            </w:tabs>
            <w:rPr/>
          </w:pPr>
          <w:hyperlink w:anchor="__RefHeading___Toc7681684_417432637">
            <w:r>
              <w:rPr>
                <w:webHidden/>
                <w:rStyle w:val="IndexLink"/>
                <w:rtl w:val="true"/>
              </w:rPr>
              <w:t>نص الرواية</w:t>
            </w:r>
            <w:r>
              <w:rPr>
                <w:rStyle w:val="IndexLink"/>
                <w:rtl w:val="true"/>
              </w:rPr>
              <w:t>:</w:t>
              <w:tab/>
            </w:r>
            <w:r>
              <w:rPr>
                <w:rStyle w:val="IndexLink"/>
              </w:rPr>
              <w:t>128</w:t>
            </w:r>
          </w:hyperlink>
        </w:p>
        <w:p>
          <w:pPr>
            <w:pStyle w:val="Contents5"/>
            <w:tabs>
              <w:tab w:val="clear" w:pos="7892"/>
              <w:tab w:val="right" w:pos="9026" w:leader="dot"/>
            </w:tabs>
            <w:rPr/>
          </w:pPr>
          <w:hyperlink w:anchor="__RefHeading___Toc7681686_417432637">
            <w:r>
              <w:rPr>
                <w:webHidden/>
                <w:rStyle w:val="IndexLink"/>
                <w:rtl w:val="true"/>
              </w:rPr>
              <w:t>مناقشة النص</w:t>
            </w:r>
            <w:r>
              <w:rPr>
                <w:rStyle w:val="IndexLink"/>
                <w:rtl w:val="true"/>
              </w:rPr>
              <w:t>:</w:t>
              <w:tab/>
            </w:r>
            <w:r>
              <w:rPr>
                <w:rStyle w:val="IndexLink"/>
              </w:rPr>
              <w:t>137</w:t>
            </w:r>
          </w:hyperlink>
        </w:p>
        <w:p>
          <w:pPr>
            <w:pStyle w:val="Contents5"/>
            <w:tabs>
              <w:tab w:val="clear" w:pos="7892"/>
              <w:tab w:val="right" w:pos="9026" w:leader="dot"/>
            </w:tabs>
            <w:rPr/>
          </w:pPr>
          <w:hyperlink w:anchor="__RefHeading___Toc7681688_417432637">
            <w:r>
              <w:rPr>
                <w:webHidden/>
                <w:rStyle w:val="IndexLink"/>
                <w:rtl w:val="true"/>
              </w:rPr>
              <w:t>الكلمة الأخيرة</w:t>
            </w:r>
            <w:r>
              <w:rPr>
                <w:rStyle w:val="IndexLink"/>
                <w:rtl w:val="true"/>
              </w:rPr>
              <w:t>:</w:t>
              <w:tab/>
            </w:r>
            <w:r>
              <w:rPr>
                <w:rStyle w:val="IndexLink"/>
              </w:rPr>
              <w:t>146</w:t>
            </w:r>
          </w:hyperlink>
        </w:p>
        <w:p>
          <w:pPr>
            <w:pStyle w:val="Contents5"/>
            <w:tabs>
              <w:tab w:val="clear" w:pos="7892"/>
              <w:tab w:val="right" w:pos="9026" w:leader="dot"/>
            </w:tabs>
            <w:rPr/>
          </w:pPr>
          <w:hyperlink w:anchor="__RefHeading___Toc7681690_417432637">
            <w:r>
              <w:rPr>
                <w:webHidden/>
                <w:rStyle w:val="IndexLink"/>
                <w:rtl w:val="true"/>
              </w:rPr>
              <w:t>الارتداد لماذا؟</w:t>
            </w:r>
            <w:r>
              <w:rPr>
                <w:rStyle w:val="IndexLink"/>
                <w:rtl w:val="true"/>
              </w:rPr>
              <w:t>!</w:t>
              <w:tab/>
            </w:r>
            <w:r>
              <w:rPr>
                <w:rStyle w:val="IndexLink"/>
              </w:rPr>
              <w:t>146</w:t>
            </w:r>
          </w:hyperlink>
        </w:p>
        <w:p>
          <w:pPr>
            <w:pStyle w:val="Contents5"/>
            <w:tabs>
              <w:tab w:val="clear" w:pos="7892"/>
              <w:tab w:val="right" w:pos="9026" w:leader="dot"/>
            </w:tabs>
            <w:rPr/>
          </w:pPr>
          <w:hyperlink w:anchor="__RefHeading___Toc7681692_417432637">
            <w:r>
              <w:rPr>
                <w:webHidden/>
                <w:rStyle w:val="IndexLink"/>
                <w:rtl w:val="true"/>
              </w:rPr>
              <w:t>ماذا يقطع في حد السرقة‌؟</w:t>
            </w:r>
            <w:r>
              <w:rPr>
                <w:rStyle w:val="IndexLink"/>
                <w:rtl w:val="true"/>
              </w:rPr>
              <w:t>!</w:t>
              <w:tab/>
            </w:r>
            <w:r>
              <w:rPr>
                <w:rStyle w:val="IndexLink"/>
              </w:rPr>
              <w:t>147</w:t>
            </w:r>
          </w:hyperlink>
        </w:p>
        <w:p>
          <w:pPr>
            <w:pStyle w:val="Contents5"/>
            <w:tabs>
              <w:tab w:val="clear" w:pos="7892"/>
              <w:tab w:val="right" w:pos="9026" w:leader="dot"/>
            </w:tabs>
            <w:rPr/>
          </w:pPr>
          <w:hyperlink w:anchor="__RefHeading___Toc7681694_417432637">
            <w:r>
              <w:rPr>
                <w:webHidden/>
                <w:rStyle w:val="IndexLink"/>
                <w:rtl w:val="true"/>
              </w:rPr>
              <w:t>خسوف القمر</w:t>
            </w:r>
            <w:r>
              <w:rPr>
                <w:rStyle w:val="IndexLink"/>
                <w:rtl w:val="true"/>
              </w:rPr>
              <w:t>:</w:t>
              <w:tab/>
            </w:r>
            <w:r>
              <w:rPr>
                <w:rStyle w:val="IndexLink"/>
              </w:rPr>
              <w:t>149</w:t>
            </w:r>
          </w:hyperlink>
        </w:p>
        <w:p>
          <w:pPr>
            <w:pStyle w:val="Contents5"/>
            <w:tabs>
              <w:tab w:val="clear" w:pos="7892"/>
              <w:tab w:val="right" w:pos="9026" w:leader="dot"/>
            </w:tabs>
            <w:rPr/>
          </w:pPr>
          <w:hyperlink w:anchor="__RefHeading___Toc7681696_417432637">
            <w:r>
              <w:rPr>
                <w:webHidden/>
                <w:rStyle w:val="IndexLink"/>
                <w:rtl w:val="true"/>
              </w:rPr>
              <w:t xml:space="preserve">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يبعث بالأموال إلى مكة</w:t>
            </w:r>
            <w:r>
              <w:rPr>
                <w:rStyle w:val="IndexLink"/>
                <w:rtl w:val="true"/>
              </w:rPr>
              <w:t>:</w:t>
              <w:tab/>
            </w:r>
            <w:r>
              <w:rPr>
                <w:rStyle w:val="IndexLink"/>
              </w:rPr>
              <w:t>150</w:t>
            </w:r>
          </w:hyperlink>
        </w:p>
        <w:p>
          <w:pPr>
            <w:pStyle w:val="Contents5"/>
            <w:tabs>
              <w:tab w:val="clear" w:pos="7892"/>
              <w:tab w:val="right" w:pos="9026" w:leader="dot"/>
            </w:tabs>
            <w:rPr/>
          </w:pPr>
          <w:hyperlink w:anchor="__RefHeading___Toc7681698_417432637">
            <w:r>
              <w:rPr>
                <w:webHidden/>
                <w:rStyle w:val="IndexLink"/>
                <w:rtl w:val="true"/>
              </w:rPr>
              <w:t>أول وافد على رسول اللّه صلّى اللّه عليه و آله</w:t>
            </w:r>
            <w:r>
              <w:rPr>
                <w:rStyle w:val="IndexLink"/>
                <w:rtl w:val="true"/>
              </w:rPr>
              <w:t>:</w:t>
              <w:tab/>
            </w:r>
            <w:r>
              <w:rPr>
                <w:rStyle w:val="IndexLink"/>
              </w:rPr>
              <w:t>152</w:t>
            </w:r>
          </w:hyperlink>
        </w:p>
        <w:p>
          <w:pPr>
            <w:pStyle w:val="Contents5"/>
            <w:tabs>
              <w:tab w:val="clear" w:pos="7892"/>
              <w:tab w:val="right" w:pos="9026" w:leader="dot"/>
            </w:tabs>
            <w:rPr/>
          </w:pPr>
          <w:hyperlink w:anchor="__RefHeading___Toc7681700_417432637">
            <w:r>
              <w:rPr>
                <w:webHidden/>
                <w:rStyle w:val="IndexLink"/>
                <w:rtl w:val="true"/>
              </w:rPr>
              <w:t>وفد ضمام بن ثعلبة</w:t>
            </w:r>
            <w:r>
              <w:rPr>
                <w:rStyle w:val="IndexLink"/>
                <w:rtl w:val="true"/>
              </w:rPr>
              <w:t>:</w:t>
              <w:tab/>
            </w:r>
            <w:r>
              <w:rPr>
                <w:rStyle w:val="IndexLink"/>
              </w:rPr>
              <w:t>156</w:t>
            </w:r>
          </w:hyperlink>
        </w:p>
        <w:p>
          <w:pPr>
            <w:pStyle w:val="Contents5"/>
            <w:tabs>
              <w:tab w:val="clear" w:pos="7892"/>
              <w:tab w:val="right" w:pos="9026" w:leader="dot"/>
            </w:tabs>
            <w:rPr/>
          </w:pPr>
          <w:hyperlink w:anchor="__RefHeading___Toc7681702_417432637">
            <w:r>
              <w:rPr>
                <w:webHidden/>
                <w:rStyle w:val="IndexLink"/>
                <w:rtl w:val="true"/>
              </w:rPr>
              <w:t>غدر مقيس بن حبابة</w:t>
            </w:r>
            <w:r>
              <w:rPr>
                <w:rStyle w:val="IndexLink"/>
                <w:rtl w:val="true"/>
              </w:rPr>
              <w:t>:</w:t>
              <w:tab/>
            </w:r>
            <w:r>
              <w:rPr>
                <w:rStyle w:val="IndexLink"/>
              </w:rPr>
              <w:t>156</w:t>
            </w:r>
          </w:hyperlink>
        </w:p>
        <w:p>
          <w:pPr>
            <w:pStyle w:val="Contents3"/>
            <w:tabs>
              <w:tab w:val="clear" w:pos="8459"/>
              <w:tab w:val="right" w:pos="9026" w:leader="dot"/>
            </w:tabs>
            <w:rPr/>
          </w:pPr>
          <w:hyperlink w:anchor="__RefHeading___Toc7681704_417432637">
            <w:r>
              <w:rPr>
                <w:webHidden/>
                <w:rStyle w:val="IndexLink"/>
                <w:rtl w:val="true"/>
              </w:rPr>
              <w:t>الباب الثالث حتى بئر معونة</w:t>
            </w:r>
            <w:r>
              <w:rPr>
                <w:rStyle w:val="IndexLink"/>
                <w:rtl w:val="true"/>
              </w:rPr>
              <w:tab/>
            </w:r>
            <w:r>
              <w:rPr>
                <w:rStyle w:val="IndexLink"/>
              </w:rPr>
              <w:t>158</w:t>
            </w:r>
          </w:hyperlink>
        </w:p>
        <w:p>
          <w:pPr>
            <w:pStyle w:val="Contents4"/>
            <w:tabs>
              <w:tab w:val="clear" w:pos="8176"/>
              <w:tab w:val="right" w:pos="9026" w:leader="dot"/>
            </w:tabs>
            <w:rPr/>
          </w:pPr>
          <w:hyperlink w:anchor="__RefHeading___Toc7681706_41743263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7681708_417432637">
            <w:r>
              <w:rPr>
                <w:webHidden/>
                <w:rStyle w:val="IndexLink"/>
                <w:rtl w:val="true"/>
              </w:rPr>
              <w:t>الفصل الأول</w:t>
            </w:r>
            <w:r>
              <w:rPr>
                <w:rStyle w:val="IndexLink"/>
                <w:rtl w:val="true"/>
              </w:rPr>
              <w:t xml:space="preserve">: </w:t>
            </w:r>
            <w:r>
              <w:rPr>
                <w:rStyle w:val="IndexLink"/>
                <w:rtl w:val="true"/>
              </w:rPr>
              <w:t>سريتان ناجحتان</w:t>
            </w:r>
            <w:r>
              <w:rPr>
                <w:rStyle w:val="IndexLink"/>
                <w:rtl w:val="true"/>
              </w:rPr>
              <w:tab/>
            </w:r>
            <w:r>
              <w:rPr>
                <w:rStyle w:val="IndexLink"/>
              </w:rPr>
              <w:t>160</w:t>
            </w:r>
          </w:hyperlink>
        </w:p>
        <w:p>
          <w:pPr>
            <w:pStyle w:val="Contents5"/>
            <w:tabs>
              <w:tab w:val="clear" w:pos="7892"/>
              <w:tab w:val="right" w:pos="9026" w:leader="dot"/>
            </w:tabs>
            <w:rPr/>
          </w:pPr>
          <w:hyperlink w:anchor="__RefHeading___Toc7681710_41743263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7681712_417432637">
            <w:r>
              <w:rPr>
                <w:webHidden/>
                <w:rStyle w:val="IndexLink"/>
                <w:rtl w:val="true"/>
              </w:rPr>
              <w:t>بداية</w:t>
            </w:r>
            <w:r>
              <w:rPr>
                <w:rStyle w:val="IndexLink"/>
                <w:rtl w:val="true"/>
              </w:rPr>
              <w:t>:</w:t>
              <w:tab/>
            </w:r>
            <w:r>
              <w:rPr>
                <w:rStyle w:val="IndexLink"/>
              </w:rPr>
              <w:t>162</w:t>
            </w:r>
          </w:hyperlink>
        </w:p>
        <w:p>
          <w:pPr>
            <w:pStyle w:val="Contents5"/>
            <w:tabs>
              <w:tab w:val="clear" w:pos="7892"/>
              <w:tab w:val="right" w:pos="9026" w:leader="dot"/>
            </w:tabs>
            <w:rPr/>
          </w:pPr>
          <w:hyperlink w:anchor="__RefHeading___Toc7681714_417432637">
            <w:r>
              <w:rPr>
                <w:webHidden/>
                <w:rStyle w:val="IndexLink"/>
                <w:rtl w:val="true"/>
              </w:rPr>
              <w:t>سرية أبي سلمة إلى قطن</w:t>
            </w:r>
            <w:r>
              <w:rPr>
                <w:rStyle w:val="IndexLink"/>
                <w:rtl w:val="true"/>
              </w:rPr>
              <w:t>:</w:t>
              <w:tab/>
            </w:r>
            <w:r>
              <w:rPr>
                <w:rStyle w:val="IndexLink"/>
              </w:rPr>
              <w:t>163</w:t>
            </w:r>
          </w:hyperlink>
        </w:p>
        <w:p>
          <w:pPr>
            <w:pStyle w:val="Contents5"/>
            <w:tabs>
              <w:tab w:val="clear" w:pos="7892"/>
              <w:tab w:val="right" w:pos="9026" w:leader="dot"/>
            </w:tabs>
            <w:rPr/>
          </w:pPr>
          <w:hyperlink w:anchor="__RefHeading___Toc7681716_417432637">
            <w:r>
              <w:rPr>
                <w:webHidden/>
                <w:rStyle w:val="IndexLink"/>
                <w:rtl w:val="true"/>
              </w:rPr>
              <w:t>ملاحظات لا بد منها</w:t>
            </w:r>
            <w:r>
              <w:rPr>
                <w:rStyle w:val="IndexLink"/>
                <w:rtl w:val="true"/>
              </w:rPr>
              <w:t>:</w:t>
              <w:tab/>
            </w:r>
            <w:r>
              <w:rPr>
                <w:rStyle w:val="IndexLink"/>
              </w:rPr>
              <w:t>166</w:t>
            </w:r>
          </w:hyperlink>
        </w:p>
        <w:p>
          <w:pPr>
            <w:pStyle w:val="Contents5"/>
            <w:tabs>
              <w:tab w:val="clear" w:pos="7892"/>
              <w:tab w:val="right" w:pos="9026" w:leader="dot"/>
            </w:tabs>
            <w:rPr/>
          </w:pPr>
          <w:hyperlink w:anchor="__RefHeading___Toc7681718_417432637">
            <w:r>
              <w:rPr>
                <w:webHidden/>
                <w:rStyle w:val="IndexLink"/>
                <w:rtl w:val="true"/>
              </w:rPr>
              <w:t>إغتيال سفيان بن خالد</w:t>
            </w:r>
            <w:r>
              <w:rPr>
                <w:rStyle w:val="IndexLink"/>
                <w:rtl w:val="true"/>
              </w:rPr>
              <w:t>:</w:t>
              <w:tab/>
            </w:r>
            <w:r>
              <w:rPr>
                <w:rStyle w:val="IndexLink"/>
              </w:rPr>
              <w:t>170</w:t>
            </w:r>
          </w:hyperlink>
        </w:p>
        <w:p>
          <w:pPr>
            <w:pStyle w:val="Contents5"/>
            <w:tabs>
              <w:tab w:val="clear" w:pos="7892"/>
              <w:tab w:val="right" w:pos="9026" w:leader="dot"/>
            </w:tabs>
            <w:rPr/>
          </w:pPr>
          <w:hyperlink w:anchor="__RefHeading___Toc7681720_417432637">
            <w:r>
              <w:rPr>
                <w:webHidden/>
                <w:rStyle w:val="IndexLink"/>
                <w:rtl w:val="true"/>
              </w:rPr>
              <w:t>ملاحظات على ما تقدم</w:t>
            </w:r>
            <w:r>
              <w:rPr>
                <w:rStyle w:val="IndexLink"/>
                <w:rtl w:val="true"/>
              </w:rPr>
              <w:t>:</w:t>
              <w:tab/>
            </w:r>
            <w:r>
              <w:rPr>
                <w:rStyle w:val="IndexLink"/>
              </w:rPr>
              <w:t>172</w:t>
            </w:r>
          </w:hyperlink>
        </w:p>
        <w:p>
          <w:pPr>
            <w:pStyle w:val="Contents4"/>
            <w:tabs>
              <w:tab w:val="clear" w:pos="8176"/>
              <w:tab w:val="right" w:pos="9026" w:leader="dot"/>
            </w:tabs>
            <w:rPr/>
          </w:pPr>
          <w:hyperlink w:anchor="__RefHeading___Toc7681722_417432637">
            <w:r>
              <w:rPr>
                <w:webHidden/>
                <w:rStyle w:val="IndexLink"/>
                <w:rtl w:val="true"/>
              </w:rPr>
              <w:t>الفصل الثاني</w:t>
            </w:r>
            <w:r>
              <w:rPr>
                <w:rStyle w:val="IndexLink"/>
                <w:rtl w:val="true"/>
              </w:rPr>
              <w:t xml:space="preserve">: </w:t>
            </w:r>
            <w:r>
              <w:rPr>
                <w:rStyle w:val="IndexLink"/>
                <w:rtl w:val="true"/>
              </w:rPr>
              <w:t>مأساة الرجيع</w:t>
            </w:r>
            <w:r>
              <w:rPr>
                <w:rStyle w:val="IndexLink"/>
                <w:rtl w:val="true"/>
              </w:rPr>
              <w:t xml:space="preserve">: </w:t>
            </w:r>
            <w:r>
              <w:rPr>
                <w:rStyle w:val="IndexLink"/>
                <w:rtl w:val="true"/>
              </w:rPr>
              <w:t>نصوص و آثار</w:t>
            </w:r>
            <w:r>
              <w:rPr>
                <w:rStyle w:val="IndexLink"/>
                <w:rtl w:val="true"/>
              </w:rPr>
              <w:tab/>
            </w:r>
            <w:r>
              <w:rPr>
                <w:rStyle w:val="IndexLink"/>
              </w:rPr>
              <w:t>176</w:t>
            </w:r>
          </w:hyperlink>
        </w:p>
        <w:p>
          <w:pPr>
            <w:pStyle w:val="Contents5"/>
            <w:tabs>
              <w:tab w:val="clear" w:pos="7892"/>
              <w:tab w:val="right" w:pos="9026" w:leader="dot"/>
            </w:tabs>
            <w:rPr/>
          </w:pPr>
          <w:hyperlink w:anchor="__RefHeading___Toc7681724_41743263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7681726_417432637">
            <w:r>
              <w:rPr>
                <w:webHidden/>
                <w:rStyle w:val="IndexLink"/>
                <w:rtl w:val="true"/>
              </w:rPr>
              <w:t>يوم الرجيع كما يرويه المؤرخون</w:t>
            </w:r>
            <w:r>
              <w:rPr>
                <w:rStyle w:val="IndexLink"/>
                <w:rtl w:val="true"/>
              </w:rPr>
              <w:t>:</w:t>
              <w:tab/>
            </w:r>
            <w:r>
              <w:rPr>
                <w:rStyle w:val="IndexLink"/>
              </w:rPr>
              <w:t>178</w:t>
            </w:r>
          </w:hyperlink>
        </w:p>
        <w:p>
          <w:pPr>
            <w:pStyle w:val="Contents5"/>
            <w:tabs>
              <w:tab w:val="clear" w:pos="7892"/>
              <w:tab w:val="right" w:pos="9026" w:leader="dot"/>
            </w:tabs>
            <w:rPr/>
          </w:pPr>
          <w:hyperlink w:anchor="__RefHeading___Toc7681728_417432637">
            <w:r>
              <w:rPr>
                <w:webHidden/>
                <w:rStyle w:val="IndexLink"/>
                <w:rtl w:val="true"/>
              </w:rPr>
              <w:t>رأينا في الرواية</w:t>
            </w:r>
            <w:r>
              <w:rPr>
                <w:rStyle w:val="IndexLink"/>
                <w:rtl w:val="true"/>
              </w:rPr>
              <w:t>:</w:t>
              <w:tab/>
            </w:r>
            <w:r>
              <w:rPr>
                <w:rStyle w:val="IndexLink"/>
              </w:rPr>
              <w:t>185</w:t>
            </w:r>
          </w:hyperlink>
        </w:p>
        <w:p>
          <w:pPr>
            <w:pStyle w:val="Contents5"/>
            <w:tabs>
              <w:tab w:val="clear" w:pos="7892"/>
              <w:tab w:val="right" w:pos="9026" w:leader="dot"/>
            </w:tabs>
            <w:rPr/>
          </w:pPr>
          <w:hyperlink w:anchor="__RefHeading___Toc7681730_417432637">
            <w:r>
              <w:rPr>
                <w:webHidden/>
                <w:rStyle w:val="IndexLink"/>
                <w:rtl w:val="true"/>
              </w:rPr>
              <w:t>تناقضات في روايات الرجيع</w:t>
            </w:r>
            <w:r>
              <w:rPr>
                <w:rStyle w:val="IndexLink"/>
                <w:rtl w:val="true"/>
              </w:rPr>
              <w:t>:</w:t>
              <w:tab/>
            </w:r>
            <w:r>
              <w:rPr>
                <w:rStyle w:val="IndexLink"/>
              </w:rPr>
              <w:t>185</w:t>
            </w:r>
          </w:hyperlink>
        </w:p>
        <w:p>
          <w:pPr>
            <w:pStyle w:val="Contents4"/>
            <w:tabs>
              <w:tab w:val="clear" w:pos="8176"/>
              <w:tab w:val="right" w:pos="9026" w:leader="dot"/>
            </w:tabs>
            <w:rPr/>
          </w:pPr>
          <w:hyperlink w:anchor="__RefHeading___Toc7681732_417432637">
            <w:r>
              <w:rPr>
                <w:webHidden/>
                <w:rStyle w:val="IndexLink"/>
                <w:rtl w:val="true"/>
              </w:rPr>
              <w:t>الفصل الثالث</w:t>
            </w:r>
            <w:r>
              <w:rPr>
                <w:rStyle w:val="IndexLink"/>
                <w:rtl w:val="true"/>
              </w:rPr>
              <w:t xml:space="preserve">: </w:t>
            </w:r>
            <w:r>
              <w:rPr>
                <w:rStyle w:val="IndexLink"/>
                <w:rtl w:val="true"/>
              </w:rPr>
              <w:t>حدث و نقد</w:t>
            </w:r>
            <w:r>
              <w:rPr>
                <w:rStyle w:val="IndexLink"/>
                <w:rtl w:val="true"/>
              </w:rPr>
              <w:tab/>
            </w:r>
            <w:r>
              <w:rPr>
                <w:rStyle w:val="IndexLink"/>
              </w:rPr>
              <w:t>204</w:t>
            </w:r>
          </w:hyperlink>
        </w:p>
        <w:p>
          <w:pPr>
            <w:pStyle w:val="Contents5"/>
            <w:tabs>
              <w:tab w:val="clear" w:pos="7892"/>
              <w:tab w:val="right" w:pos="9026" w:leader="dot"/>
            </w:tabs>
            <w:rPr/>
          </w:pPr>
          <w:hyperlink w:anchor="__RefHeading___Toc7681734_41743263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7681736_417432637">
            <w:r>
              <w:rPr>
                <w:webHidden/>
                <w:rStyle w:val="IndexLink"/>
                <w:rtl w:val="true"/>
              </w:rPr>
              <w:t>بداية</w:t>
            </w:r>
            <w:r>
              <w:rPr>
                <w:rStyle w:val="IndexLink"/>
                <w:rtl w:val="true"/>
              </w:rPr>
              <w:t>:</w:t>
              <w:tab/>
            </w:r>
            <w:r>
              <w:rPr>
                <w:rStyle w:val="IndexLink"/>
              </w:rPr>
              <w:t>206</w:t>
            </w:r>
          </w:hyperlink>
        </w:p>
        <w:p>
          <w:pPr>
            <w:pStyle w:val="Contents5"/>
            <w:tabs>
              <w:tab w:val="clear" w:pos="7892"/>
              <w:tab w:val="right" w:pos="9026" w:leader="dot"/>
            </w:tabs>
            <w:rPr/>
          </w:pPr>
          <w:hyperlink w:anchor="__RefHeading___Toc7681738_417432637">
            <w:r>
              <w:rPr>
                <w:webHidden/>
                <w:rStyle w:val="IndexLink"/>
                <w:rtl w:val="true"/>
              </w:rPr>
              <w:t>سبب غزوة الرجيع</w:t>
            </w:r>
            <w:r>
              <w:rPr>
                <w:rStyle w:val="IndexLink"/>
                <w:rtl w:val="true"/>
              </w:rPr>
              <w:t>:</w:t>
              <w:tab/>
            </w:r>
            <w:r>
              <w:rPr>
                <w:rStyle w:val="IndexLink"/>
              </w:rPr>
              <w:t>206</w:t>
            </w:r>
          </w:hyperlink>
        </w:p>
        <w:p>
          <w:pPr>
            <w:pStyle w:val="Contents5"/>
            <w:tabs>
              <w:tab w:val="clear" w:pos="7892"/>
              <w:tab w:val="right" w:pos="9026" w:leader="dot"/>
            </w:tabs>
            <w:rPr/>
          </w:pPr>
          <w:hyperlink w:anchor="__RefHeading___Toc7681740_417432637">
            <w:r>
              <w:rPr>
                <w:webHidden/>
                <w:rStyle w:val="IndexLink"/>
                <w:rtl w:val="true"/>
              </w:rPr>
              <w:t>جثة عاصم و ما قيل حولها</w:t>
            </w:r>
            <w:r>
              <w:rPr>
                <w:rStyle w:val="IndexLink"/>
                <w:rtl w:val="true"/>
              </w:rPr>
              <w:t>:</w:t>
              <w:tab/>
            </w:r>
            <w:r>
              <w:rPr>
                <w:rStyle w:val="IndexLink"/>
              </w:rPr>
              <w:t>209</w:t>
            </w:r>
          </w:hyperlink>
        </w:p>
        <w:p>
          <w:pPr>
            <w:pStyle w:val="Contents5"/>
            <w:tabs>
              <w:tab w:val="clear" w:pos="7892"/>
              <w:tab w:val="right" w:pos="9026" w:leader="dot"/>
            </w:tabs>
            <w:rPr/>
          </w:pPr>
          <w:hyperlink w:anchor="__RefHeading___Toc7681742_417432637">
            <w:r>
              <w:rPr>
                <w:webHidden/>
                <w:rStyle w:val="IndexLink"/>
                <w:rtl w:val="true"/>
              </w:rPr>
              <w:t>عاصم ليس قاتل عقبة</w:t>
            </w:r>
            <w:r>
              <w:rPr>
                <w:rStyle w:val="IndexLink"/>
                <w:rtl w:val="true"/>
              </w:rPr>
              <w:t>:</w:t>
              <w:tab/>
            </w:r>
            <w:r>
              <w:rPr>
                <w:rStyle w:val="IndexLink"/>
              </w:rPr>
              <w:t>211</w:t>
            </w:r>
          </w:hyperlink>
        </w:p>
        <w:p>
          <w:pPr>
            <w:pStyle w:val="Contents5"/>
            <w:tabs>
              <w:tab w:val="clear" w:pos="7892"/>
              <w:tab w:val="right" w:pos="9026" w:leader="dot"/>
            </w:tabs>
            <w:rPr/>
          </w:pPr>
          <w:hyperlink w:anchor="__RefHeading___Toc7681744_417432637">
            <w:r>
              <w:rPr>
                <w:webHidden/>
                <w:rStyle w:val="IndexLink"/>
                <w:rtl w:val="true"/>
              </w:rPr>
              <w:t>خبيب مع بني النجار</w:t>
            </w:r>
            <w:r>
              <w:rPr>
                <w:rStyle w:val="IndexLink"/>
                <w:rtl w:val="true"/>
              </w:rPr>
              <w:t>:</w:t>
              <w:tab/>
            </w:r>
            <w:r>
              <w:rPr>
                <w:rStyle w:val="IndexLink"/>
              </w:rPr>
              <w:t>213</w:t>
            </w:r>
          </w:hyperlink>
        </w:p>
        <w:p>
          <w:pPr>
            <w:pStyle w:val="Contents5"/>
            <w:tabs>
              <w:tab w:val="clear" w:pos="7892"/>
              <w:tab w:val="right" w:pos="9026" w:leader="dot"/>
            </w:tabs>
            <w:rPr/>
          </w:pPr>
          <w:hyperlink w:anchor="__RefHeading___Toc7681746_417432637">
            <w:r>
              <w:rPr>
                <w:webHidden/>
                <w:rStyle w:val="IndexLink"/>
                <w:rtl w:val="true"/>
              </w:rPr>
              <w:t>ابن طارق، و معتب مع الأعداء</w:t>
            </w:r>
            <w:r>
              <w:rPr>
                <w:rStyle w:val="IndexLink"/>
                <w:rtl w:val="true"/>
              </w:rPr>
              <w:t>:</w:t>
              <w:tab/>
            </w:r>
            <w:r>
              <w:rPr>
                <w:rStyle w:val="IndexLink"/>
              </w:rPr>
              <w:t>213</w:t>
            </w:r>
          </w:hyperlink>
        </w:p>
        <w:p>
          <w:pPr>
            <w:pStyle w:val="Contents5"/>
            <w:tabs>
              <w:tab w:val="clear" w:pos="7892"/>
              <w:tab w:val="right" w:pos="9026" w:leader="dot"/>
            </w:tabs>
            <w:rPr/>
          </w:pPr>
          <w:hyperlink w:anchor="__RefHeading___Toc7681748_417432637">
            <w:r>
              <w:rPr>
                <w:webHidden/>
                <w:rStyle w:val="IndexLink"/>
                <w:rtl w:val="true"/>
              </w:rPr>
              <w:t>تهافت عبارتي الواقدي و ابن سعد</w:t>
            </w:r>
            <w:r>
              <w:rPr>
                <w:rStyle w:val="IndexLink"/>
                <w:rtl w:val="true"/>
              </w:rPr>
              <w:t>:</w:t>
              <w:tab/>
            </w:r>
            <w:r>
              <w:rPr>
                <w:rStyle w:val="IndexLink"/>
              </w:rPr>
              <w:t>214</w:t>
            </w:r>
          </w:hyperlink>
        </w:p>
        <w:p>
          <w:pPr>
            <w:pStyle w:val="Contents5"/>
            <w:tabs>
              <w:tab w:val="clear" w:pos="7892"/>
              <w:tab w:val="right" w:pos="9026" w:leader="dot"/>
            </w:tabs>
            <w:rPr/>
          </w:pPr>
          <w:hyperlink w:anchor="__RefHeading___Toc7681750_417432637">
            <w:r>
              <w:rPr>
                <w:webHidden/>
                <w:rStyle w:val="IndexLink"/>
                <w:rtl w:val="true"/>
              </w:rPr>
              <w:t>من الذي اشترى خبيبا؟</w:t>
            </w:r>
            <w:r>
              <w:rPr>
                <w:rStyle w:val="IndexLink"/>
                <w:rtl w:val="true"/>
              </w:rPr>
              <w:tab/>
            </w:r>
            <w:r>
              <w:rPr>
                <w:rStyle w:val="IndexLink"/>
              </w:rPr>
              <w:t>214</w:t>
            </w:r>
          </w:hyperlink>
        </w:p>
        <w:p>
          <w:pPr>
            <w:pStyle w:val="Contents5"/>
            <w:tabs>
              <w:tab w:val="clear" w:pos="7892"/>
              <w:tab w:val="right" w:pos="9026" w:leader="dot"/>
            </w:tabs>
            <w:rPr/>
          </w:pPr>
          <w:hyperlink w:anchor="__RefHeading___Toc7681752_417432637">
            <w:r>
              <w:rPr>
                <w:webHidden/>
                <w:rStyle w:val="IndexLink"/>
                <w:rtl w:val="true"/>
              </w:rPr>
              <w:t>مناقشة البعض لقول الدمياطي و جوابها</w:t>
            </w:r>
            <w:r>
              <w:rPr>
                <w:rStyle w:val="IndexLink"/>
                <w:rtl w:val="true"/>
              </w:rPr>
              <w:t>:</w:t>
              <w:tab/>
            </w:r>
            <w:r>
              <w:rPr>
                <w:rStyle w:val="IndexLink"/>
              </w:rPr>
              <w:t>216</w:t>
            </w:r>
          </w:hyperlink>
        </w:p>
        <w:p>
          <w:pPr>
            <w:pStyle w:val="Contents5"/>
            <w:tabs>
              <w:tab w:val="clear" w:pos="7892"/>
              <w:tab w:val="right" w:pos="9026" w:leader="dot"/>
            </w:tabs>
            <w:rPr/>
          </w:pPr>
          <w:hyperlink w:anchor="__RefHeading___Toc7681754_417432637">
            <w:r>
              <w:rPr>
                <w:webHidden/>
                <w:rStyle w:val="IndexLink"/>
                <w:rtl w:val="true"/>
              </w:rPr>
              <w:t>دعوى نزول آيتين في هذه المناسبة</w:t>
            </w:r>
            <w:r>
              <w:rPr>
                <w:rStyle w:val="IndexLink"/>
                <w:rtl w:val="true"/>
              </w:rPr>
              <w:t>:</w:t>
              <w:tab/>
            </w:r>
            <w:r>
              <w:rPr>
                <w:rStyle w:val="IndexLink"/>
              </w:rPr>
              <w:t>218</w:t>
            </w:r>
          </w:hyperlink>
        </w:p>
        <w:p>
          <w:pPr>
            <w:pStyle w:val="Contents5"/>
            <w:tabs>
              <w:tab w:val="clear" w:pos="7892"/>
              <w:tab w:val="right" w:pos="9026" w:leader="dot"/>
            </w:tabs>
            <w:rPr/>
          </w:pPr>
          <w:hyperlink w:anchor="__RefHeading___Toc7681756_417432637">
            <w:r>
              <w:rPr>
                <w:webHidden/>
                <w:rStyle w:val="IndexLink"/>
                <w:rtl w:val="true"/>
              </w:rPr>
              <w:t>دعاء خبيب</w:t>
            </w:r>
            <w:r>
              <w:rPr>
                <w:rStyle w:val="IndexLink"/>
                <w:rtl w:val="true"/>
              </w:rPr>
              <w:t>:</w:t>
              <w:tab/>
            </w:r>
            <w:r>
              <w:rPr>
                <w:rStyle w:val="IndexLink"/>
              </w:rPr>
              <w:t>220</w:t>
            </w:r>
          </w:hyperlink>
        </w:p>
        <w:p>
          <w:pPr>
            <w:pStyle w:val="Contents5"/>
            <w:tabs>
              <w:tab w:val="clear" w:pos="7892"/>
              <w:tab w:val="right" w:pos="9026" w:leader="dot"/>
            </w:tabs>
            <w:rPr/>
          </w:pPr>
          <w:hyperlink w:anchor="__RefHeading___Toc7681758_417432637">
            <w:r>
              <w:rPr>
                <w:webHidden/>
                <w:rStyle w:val="IndexLink"/>
                <w:rtl w:val="true"/>
              </w:rPr>
              <w:t>توجيهات لا تجدي</w:t>
            </w:r>
            <w:r>
              <w:rPr>
                <w:rStyle w:val="IndexLink"/>
                <w:rtl w:val="true"/>
              </w:rPr>
              <w:t>:</w:t>
              <w:tab/>
            </w:r>
            <w:r>
              <w:rPr>
                <w:rStyle w:val="IndexLink"/>
              </w:rPr>
              <w:t>222</w:t>
            </w:r>
          </w:hyperlink>
        </w:p>
        <w:p>
          <w:pPr>
            <w:pStyle w:val="Contents5"/>
            <w:tabs>
              <w:tab w:val="clear" w:pos="7892"/>
              <w:tab w:val="right" w:pos="9026" w:leader="dot"/>
            </w:tabs>
            <w:rPr/>
          </w:pPr>
          <w:hyperlink w:anchor="__RefHeading___Toc7681760_417432637">
            <w:r>
              <w:rPr>
                <w:webHidden/>
                <w:rStyle w:val="IndexLink"/>
                <w:rtl w:val="true"/>
              </w:rPr>
              <w:t>صلاة خبيب</w:t>
            </w:r>
            <w:r>
              <w:rPr>
                <w:rStyle w:val="IndexLink"/>
                <w:rtl w:val="true"/>
              </w:rPr>
              <w:t>:</w:t>
              <w:tab/>
            </w:r>
            <w:r>
              <w:rPr>
                <w:rStyle w:val="IndexLink"/>
              </w:rPr>
              <w:t>223</w:t>
            </w:r>
          </w:hyperlink>
        </w:p>
        <w:p>
          <w:pPr>
            <w:pStyle w:val="Contents5"/>
            <w:tabs>
              <w:tab w:val="clear" w:pos="7892"/>
              <w:tab w:val="right" w:pos="9026" w:leader="dot"/>
            </w:tabs>
            <w:rPr/>
          </w:pPr>
          <w:hyperlink w:anchor="__RefHeading___Toc7681762_417432637">
            <w:r>
              <w:rPr>
                <w:webHidden/>
                <w:rStyle w:val="IndexLink"/>
                <w:rtl w:val="true"/>
              </w:rPr>
              <w:t>التشريع من غير النبي صلّى اللّه عليه و آله</w:t>
            </w:r>
            <w:r>
              <w:rPr>
                <w:rStyle w:val="IndexLink"/>
                <w:rtl w:val="true"/>
              </w:rPr>
              <w:t>:</w:t>
              <w:tab/>
            </w:r>
            <w:r>
              <w:rPr>
                <w:rStyle w:val="IndexLink"/>
              </w:rPr>
              <w:t>225</w:t>
            </w:r>
          </w:hyperlink>
        </w:p>
        <w:p>
          <w:pPr>
            <w:pStyle w:val="Contents5"/>
            <w:tabs>
              <w:tab w:val="clear" w:pos="7892"/>
              <w:tab w:val="right" w:pos="9026" w:leader="dot"/>
            </w:tabs>
            <w:rPr/>
          </w:pPr>
          <w:hyperlink w:anchor="__RefHeading___Toc7681764_417432637">
            <w:r>
              <w:rPr>
                <w:webHidden/>
                <w:rStyle w:val="IndexLink"/>
                <w:rtl w:val="true"/>
              </w:rPr>
              <w:t>متى أسر خبيب‌؟</w:t>
            </w:r>
            <w:r>
              <w:rPr>
                <w:rStyle w:val="IndexLink"/>
                <w:rtl w:val="true"/>
              </w:rPr>
              <w:t>!</w:t>
              <w:tab/>
            </w:r>
            <w:r>
              <w:rPr>
                <w:rStyle w:val="IndexLink"/>
              </w:rPr>
              <w:t>226</w:t>
            </w:r>
          </w:hyperlink>
        </w:p>
        <w:p>
          <w:pPr>
            <w:pStyle w:val="Contents5"/>
            <w:tabs>
              <w:tab w:val="clear" w:pos="7892"/>
              <w:tab w:val="right" w:pos="9026" w:leader="dot"/>
            </w:tabs>
            <w:rPr/>
          </w:pPr>
          <w:hyperlink w:anchor="__RefHeading___Toc7681766_417432637">
            <w:r>
              <w:rPr>
                <w:webHidden/>
                <w:rStyle w:val="IndexLink"/>
                <w:rtl w:val="true"/>
              </w:rPr>
              <w:t>بلاغ الرسالة</w:t>
            </w:r>
            <w:r>
              <w:rPr>
                <w:rStyle w:val="IndexLink"/>
                <w:rtl w:val="true"/>
              </w:rPr>
              <w:t>:</w:t>
              <w:tab/>
            </w:r>
            <w:r>
              <w:rPr>
                <w:rStyle w:val="IndexLink"/>
              </w:rPr>
              <w:t>227</w:t>
            </w:r>
          </w:hyperlink>
        </w:p>
        <w:p>
          <w:pPr>
            <w:pStyle w:val="Contents5"/>
            <w:tabs>
              <w:tab w:val="clear" w:pos="7892"/>
              <w:tab w:val="right" w:pos="9026" w:leader="dot"/>
            </w:tabs>
            <w:rPr/>
          </w:pPr>
          <w:hyperlink w:anchor="__RefHeading___Toc7681768_417432637">
            <w:r>
              <w:rPr>
                <w:webHidden/>
                <w:rStyle w:val="IndexLink"/>
                <w:rtl w:val="true"/>
              </w:rPr>
              <w:t>معاوية لم يبلغ الحلم</w:t>
            </w:r>
            <w:r>
              <w:rPr>
                <w:rStyle w:val="IndexLink"/>
                <w:rtl w:val="true"/>
              </w:rPr>
              <w:t>:</w:t>
              <w:tab/>
            </w:r>
            <w:r>
              <w:rPr>
                <w:rStyle w:val="IndexLink"/>
              </w:rPr>
              <w:t>228</w:t>
            </w:r>
          </w:hyperlink>
        </w:p>
        <w:p>
          <w:pPr>
            <w:pStyle w:val="Contents6"/>
            <w:tabs>
              <w:tab w:val="clear" w:pos="7609"/>
              <w:tab w:val="right" w:pos="9026" w:leader="dot"/>
            </w:tabs>
            <w:rPr/>
          </w:pPr>
          <w:hyperlink w:anchor="__RefHeading___Toc7681770_417432637">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7681772_417432637">
            <w:r>
              <w:rPr>
                <w:webHidden/>
                <w:rStyle w:val="IndexLink"/>
              </w:rPr>
              <w:t>1</w:t>
            </w:r>
            <w:r>
              <w:rPr>
                <w:rStyle w:val="IndexLink"/>
                <w:rtl w:val="true"/>
              </w:rPr>
              <w:t xml:space="preserve"> - </w:t>
            </w:r>
            <w:r>
              <w:rPr>
                <w:rStyle w:val="IndexLink"/>
                <w:rtl w:val="true"/>
              </w:rPr>
              <w:t>الأشعار المنحولة</w:t>
            </w:r>
            <w:r>
              <w:rPr>
                <w:rStyle w:val="IndexLink"/>
                <w:rtl w:val="true"/>
              </w:rPr>
              <w:t>:</w:t>
              <w:tab/>
            </w:r>
            <w:r>
              <w:rPr>
                <w:rStyle w:val="IndexLink"/>
              </w:rPr>
              <w:t>228</w:t>
            </w:r>
          </w:hyperlink>
        </w:p>
        <w:p>
          <w:pPr>
            <w:pStyle w:val="Contents6"/>
            <w:tabs>
              <w:tab w:val="clear" w:pos="7609"/>
              <w:tab w:val="right" w:pos="9026" w:leader="dot"/>
            </w:tabs>
            <w:rPr/>
          </w:pPr>
          <w:hyperlink w:anchor="__RefHeading___Toc7681774_417432637">
            <w:r>
              <w:rPr>
                <w:webHidden/>
                <w:rStyle w:val="IndexLink"/>
              </w:rPr>
              <w:t>2</w:t>
            </w:r>
            <w:r>
              <w:rPr>
                <w:rStyle w:val="IndexLink"/>
                <w:rtl w:val="true"/>
              </w:rPr>
              <w:t xml:space="preserve"> - </w:t>
            </w:r>
            <w:r>
              <w:rPr>
                <w:rStyle w:val="IndexLink"/>
                <w:rtl w:val="true"/>
              </w:rPr>
              <w:t>خبيب هو الأهم</w:t>
            </w:r>
            <w:r>
              <w:rPr>
                <w:rStyle w:val="IndexLink"/>
                <w:rtl w:val="true"/>
              </w:rPr>
              <w:t>:</w:t>
              <w:tab/>
            </w:r>
            <w:r>
              <w:rPr>
                <w:rStyle w:val="IndexLink"/>
              </w:rPr>
              <w:t>229</w:t>
            </w:r>
          </w:hyperlink>
        </w:p>
        <w:p>
          <w:pPr>
            <w:pStyle w:val="Contents6"/>
            <w:tabs>
              <w:tab w:val="clear" w:pos="7609"/>
              <w:tab w:val="right" w:pos="9026" w:leader="dot"/>
            </w:tabs>
            <w:rPr/>
          </w:pPr>
          <w:hyperlink w:anchor="__RefHeading___Toc7681776_417432637">
            <w:r>
              <w:rPr>
                <w:webHidden/>
                <w:rStyle w:val="IndexLink"/>
              </w:rPr>
              <w:t>3</w:t>
            </w:r>
            <w:r>
              <w:rPr>
                <w:rStyle w:val="IndexLink"/>
                <w:rtl w:val="true"/>
              </w:rPr>
              <w:t xml:space="preserve"> - </w:t>
            </w:r>
            <w:r>
              <w:rPr>
                <w:rStyle w:val="IndexLink"/>
                <w:rtl w:val="true"/>
              </w:rPr>
              <w:t>عاصم بن ثابت هو الأعظم أيضا</w:t>
            </w:r>
            <w:r>
              <w:rPr>
                <w:rStyle w:val="IndexLink"/>
                <w:rtl w:val="true"/>
              </w:rPr>
              <w:t>:</w:t>
              <w:tab/>
            </w:r>
            <w:r>
              <w:rPr>
                <w:rStyle w:val="IndexLink"/>
              </w:rPr>
              <w:t>230</w:t>
            </w:r>
          </w:hyperlink>
        </w:p>
        <w:p>
          <w:pPr>
            <w:pStyle w:val="Contents4"/>
            <w:tabs>
              <w:tab w:val="clear" w:pos="8176"/>
              <w:tab w:val="right" w:pos="9026" w:leader="dot"/>
            </w:tabs>
            <w:rPr/>
          </w:pPr>
          <w:hyperlink w:anchor="__RefHeading___Toc7681778_417432637">
            <w:r>
              <w:rPr>
                <w:webHidden/>
                <w:rStyle w:val="IndexLink"/>
                <w:rtl w:val="true"/>
              </w:rPr>
              <w:t>الفصل الرابع</w:t>
            </w:r>
            <w:r>
              <w:rPr>
                <w:rStyle w:val="IndexLink"/>
                <w:rtl w:val="true"/>
              </w:rPr>
              <w:t xml:space="preserve">: </w:t>
            </w:r>
            <w:r>
              <w:rPr>
                <w:rStyle w:val="IndexLink"/>
                <w:rtl w:val="true"/>
              </w:rPr>
              <w:t>جثة خبيب</w:t>
            </w:r>
            <w:r>
              <w:rPr>
                <w:rStyle w:val="IndexLink"/>
                <w:rtl w:val="true"/>
              </w:rPr>
              <w:tab/>
            </w:r>
            <w:r>
              <w:rPr>
                <w:rStyle w:val="IndexLink"/>
              </w:rPr>
              <w:t>232</w:t>
            </w:r>
          </w:hyperlink>
        </w:p>
        <w:p>
          <w:pPr>
            <w:pStyle w:val="Contents5"/>
            <w:tabs>
              <w:tab w:val="clear" w:pos="7892"/>
              <w:tab w:val="right" w:pos="9026" w:leader="dot"/>
            </w:tabs>
            <w:rPr/>
          </w:pPr>
          <w:hyperlink w:anchor="__RefHeading___Toc7681780_41743263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7681782_417432637">
            <w:r>
              <w:rPr>
                <w:webHidden/>
                <w:rStyle w:val="IndexLink"/>
                <w:rtl w:val="true"/>
              </w:rPr>
              <w:t>عمرو بن أمية و جثة خبيب</w:t>
            </w:r>
            <w:r>
              <w:rPr>
                <w:rStyle w:val="IndexLink"/>
                <w:rtl w:val="true"/>
              </w:rPr>
              <w:t>:</w:t>
              <w:tab/>
            </w:r>
            <w:r>
              <w:rPr>
                <w:rStyle w:val="IndexLink"/>
              </w:rPr>
              <w:t>234</w:t>
            </w:r>
          </w:hyperlink>
        </w:p>
        <w:p>
          <w:pPr>
            <w:pStyle w:val="Contents5"/>
            <w:tabs>
              <w:tab w:val="clear" w:pos="7892"/>
              <w:tab w:val="right" w:pos="9026" w:leader="dot"/>
            </w:tabs>
            <w:rPr/>
          </w:pPr>
          <w:hyperlink w:anchor="__RefHeading___Toc7681784_417432637">
            <w:r>
              <w:rPr>
                <w:webHidden/>
                <w:rStyle w:val="IndexLink"/>
                <w:rtl w:val="true"/>
              </w:rPr>
              <w:t>نص الرواية</w:t>
            </w:r>
            <w:r>
              <w:rPr>
                <w:rStyle w:val="IndexLink"/>
                <w:rtl w:val="true"/>
              </w:rPr>
              <w:t>:</w:t>
              <w:tab/>
            </w:r>
            <w:r>
              <w:rPr>
                <w:rStyle w:val="IndexLink"/>
              </w:rPr>
              <w:t>234</w:t>
            </w:r>
          </w:hyperlink>
        </w:p>
        <w:p>
          <w:pPr>
            <w:pStyle w:val="Contents5"/>
            <w:tabs>
              <w:tab w:val="clear" w:pos="7892"/>
              <w:tab w:val="right" w:pos="9026" w:leader="dot"/>
            </w:tabs>
            <w:rPr/>
          </w:pPr>
          <w:hyperlink w:anchor="__RefHeading___Toc7681786_417432637">
            <w:r>
              <w:rPr>
                <w:webHidden/>
                <w:rStyle w:val="IndexLink"/>
                <w:rtl w:val="true"/>
              </w:rPr>
              <w:t>دور الزبير و المقداد</w:t>
            </w:r>
            <w:r>
              <w:rPr>
                <w:rStyle w:val="IndexLink"/>
                <w:rtl w:val="true"/>
              </w:rPr>
              <w:t>:</w:t>
              <w:tab/>
            </w:r>
            <w:r>
              <w:rPr>
                <w:rStyle w:val="IndexLink"/>
              </w:rPr>
              <w:t>239</w:t>
            </w:r>
          </w:hyperlink>
        </w:p>
        <w:p>
          <w:pPr>
            <w:pStyle w:val="Contents5"/>
            <w:tabs>
              <w:tab w:val="clear" w:pos="7892"/>
              <w:tab w:val="right" w:pos="9026" w:leader="dot"/>
            </w:tabs>
            <w:rPr/>
          </w:pPr>
          <w:hyperlink w:anchor="__RefHeading___Toc7681788_417432637">
            <w:r>
              <w:rPr>
                <w:webHidden/>
                <w:rStyle w:val="IndexLink"/>
                <w:rtl w:val="true"/>
              </w:rPr>
              <w:t>تناقض الروايات</w:t>
            </w:r>
            <w:r>
              <w:rPr>
                <w:rStyle w:val="IndexLink"/>
                <w:rtl w:val="true"/>
              </w:rPr>
              <w:t>:</w:t>
              <w:tab/>
            </w:r>
            <w:r>
              <w:rPr>
                <w:rStyle w:val="IndexLink"/>
              </w:rPr>
              <w:t>240</w:t>
            </w:r>
          </w:hyperlink>
        </w:p>
        <w:p>
          <w:pPr>
            <w:pStyle w:val="Contents5"/>
            <w:tabs>
              <w:tab w:val="clear" w:pos="7892"/>
              <w:tab w:val="right" w:pos="9026" w:leader="dot"/>
            </w:tabs>
            <w:rPr/>
          </w:pPr>
          <w:hyperlink w:anchor="__RefHeading___Toc7681790_417432637">
            <w:r>
              <w:rPr>
                <w:webHidden/>
                <w:rStyle w:val="IndexLink"/>
                <w:rtl w:val="true"/>
              </w:rPr>
              <w:t>طريق جمع فاشل</w:t>
            </w:r>
            <w:r>
              <w:rPr>
                <w:rStyle w:val="IndexLink"/>
                <w:rtl w:val="true"/>
              </w:rPr>
              <w:t>:</w:t>
              <w:tab/>
            </w:r>
            <w:r>
              <w:rPr>
                <w:rStyle w:val="IndexLink"/>
              </w:rPr>
              <w:t>246</w:t>
            </w:r>
          </w:hyperlink>
        </w:p>
        <w:p>
          <w:pPr>
            <w:pStyle w:val="Contents5"/>
            <w:tabs>
              <w:tab w:val="clear" w:pos="7892"/>
              <w:tab w:val="right" w:pos="9026" w:leader="dot"/>
            </w:tabs>
            <w:rPr/>
          </w:pPr>
          <w:hyperlink w:anchor="__RefHeading___Toc7681792_417432637">
            <w:r>
              <w:rPr>
                <w:webHidden/>
                <w:rStyle w:val="IndexLink"/>
                <w:rtl w:val="true"/>
              </w:rPr>
              <w:t>عودة للتناقضات</w:t>
            </w:r>
            <w:r>
              <w:rPr>
                <w:rStyle w:val="IndexLink"/>
                <w:rtl w:val="true"/>
              </w:rPr>
              <w:t>:</w:t>
              <w:tab/>
            </w:r>
            <w:r>
              <w:rPr>
                <w:rStyle w:val="IndexLink"/>
              </w:rPr>
              <w:t>247</w:t>
            </w:r>
          </w:hyperlink>
        </w:p>
        <w:p>
          <w:pPr>
            <w:pStyle w:val="Contents5"/>
            <w:tabs>
              <w:tab w:val="clear" w:pos="7892"/>
              <w:tab w:val="right" w:pos="9026" w:leader="dot"/>
            </w:tabs>
            <w:rPr/>
          </w:pPr>
          <w:hyperlink w:anchor="__RefHeading___Toc7681794_417432637">
            <w:r>
              <w:rPr>
                <w:webHidden/>
                <w:rStyle w:val="IndexLink"/>
                <w:rtl w:val="true"/>
              </w:rPr>
              <w:t>آية الشراء</w:t>
            </w:r>
            <w:r>
              <w:rPr>
                <w:rStyle w:val="IndexLink"/>
                <w:rtl w:val="true"/>
              </w:rPr>
              <w:t>:</w:t>
              <w:tab/>
            </w:r>
            <w:r>
              <w:rPr>
                <w:rStyle w:val="IndexLink"/>
              </w:rPr>
              <w:t>248</w:t>
            </w:r>
          </w:hyperlink>
        </w:p>
        <w:p>
          <w:pPr>
            <w:pStyle w:val="Contents5"/>
            <w:tabs>
              <w:tab w:val="clear" w:pos="7892"/>
              <w:tab w:val="right" w:pos="9026" w:leader="dot"/>
            </w:tabs>
            <w:rPr/>
          </w:pPr>
          <w:hyperlink w:anchor="__RefHeading___Toc7681796_417432637">
            <w:r>
              <w:rPr>
                <w:webHidden/>
                <w:rStyle w:val="IndexLink"/>
                <w:rtl w:val="true"/>
              </w:rPr>
              <w:t>الكشاف الليلي و السحر الخارق</w:t>
            </w:r>
            <w:r>
              <w:rPr>
                <w:rStyle w:val="IndexLink"/>
                <w:rtl w:val="true"/>
              </w:rPr>
              <w:t>:</w:t>
              <w:tab/>
            </w:r>
            <w:r>
              <w:rPr>
                <w:rStyle w:val="IndexLink"/>
              </w:rPr>
              <w:t>248</w:t>
            </w:r>
          </w:hyperlink>
        </w:p>
        <w:p>
          <w:pPr>
            <w:pStyle w:val="Contents5"/>
            <w:tabs>
              <w:tab w:val="clear" w:pos="7892"/>
              <w:tab w:val="right" w:pos="9026" w:leader="dot"/>
            </w:tabs>
            <w:rPr/>
          </w:pPr>
          <w:hyperlink w:anchor="__RefHeading___Toc7681798_417432637">
            <w:r>
              <w:rPr>
                <w:webHidden/>
                <w:rStyle w:val="IndexLink"/>
                <w:rtl w:val="true"/>
              </w:rPr>
              <w:t>نبوءة و كهانة و موتة السوء</w:t>
            </w:r>
            <w:r>
              <w:rPr>
                <w:rStyle w:val="IndexLink"/>
                <w:rtl w:val="true"/>
              </w:rPr>
              <w:t>:</w:t>
              <w:tab/>
            </w:r>
            <w:r>
              <w:rPr>
                <w:rStyle w:val="IndexLink"/>
              </w:rPr>
              <w:t>249</w:t>
            </w:r>
          </w:hyperlink>
        </w:p>
        <w:p>
          <w:pPr>
            <w:pStyle w:val="Contents5"/>
            <w:tabs>
              <w:tab w:val="clear" w:pos="7892"/>
              <w:tab w:val="right" w:pos="9026" w:leader="dot"/>
            </w:tabs>
            <w:rPr/>
          </w:pPr>
          <w:hyperlink w:anchor="__RefHeading___Toc7681800_417432637">
            <w:r>
              <w:rPr>
                <w:webHidden/>
                <w:rStyle w:val="IndexLink"/>
                <w:rtl w:val="true"/>
              </w:rPr>
              <w:t>أين هي جثة ابن الدثنة‌؟</w:t>
            </w:r>
            <w:r>
              <w:rPr>
                <w:rStyle w:val="IndexLink"/>
                <w:rtl w:val="true"/>
              </w:rPr>
              <w:tab/>
            </w:r>
            <w:r>
              <w:rPr>
                <w:rStyle w:val="IndexLink"/>
              </w:rPr>
              <w:t>249</w:t>
            </w:r>
          </w:hyperlink>
        </w:p>
        <w:p>
          <w:pPr>
            <w:pStyle w:val="Contents5"/>
            <w:tabs>
              <w:tab w:val="clear" w:pos="7892"/>
              <w:tab w:val="right" w:pos="9026" w:leader="dot"/>
            </w:tabs>
            <w:rPr/>
          </w:pPr>
          <w:hyperlink w:anchor="__RefHeading___Toc7681802_417432637">
            <w:r>
              <w:rPr>
                <w:webHidden/>
                <w:rStyle w:val="IndexLink"/>
                <w:rtl w:val="true"/>
              </w:rPr>
              <w:t>طاقية الإخفاء لدى الأعرج الطائر</w:t>
            </w:r>
            <w:r>
              <w:rPr>
                <w:rStyle w:val="IndexLink"/>
                <w:rtl w:val="true"/>
              </w:rPr>
              <w:t>:</w:t>
              <w:tab/>
            </w:r>
            <w:r>
              <w:rPr>
                <w:rStyle w:val="IndexLink"/>
              </w:rPr>
              <w:t>249</w:t>
            </w:r>
          </w:hyperlink>
        </w:p>
        <w:p>
          <w:pPr>
            <w:pStyle w:val="Contents5"/>
            <w:tabs>
              <w:tab w:val="clear" w:pos="7892"/>
              <w:tab w:val="right" w:pos="9026" w:leader="dot"/>
            </w:tabs>
            <w:rPr/>
          </w:pPr>
          <w:hyperlink w:anchor="__RefHeading___Toc7681804_417432637">
            <w:r>
              <w:rPr>
                <w:webHidden/>
                <w:rStyle w:val="IndexLink"/>
                <w:rtl w:val="true"/>
              </w:rPr>
              <w:t>تعمد المواجهة</w:t>
            </w:r>
            <w:r>
              <w:rPr>
                <w:rStyle w:val="IndexLink"/>
                <w:rtl w:val="true"/>
              </w:rPr>
              <w:t>:</w:t>
              <w:tab/>
            </w:r>
            <w:r>
              <w:rPr>
                <w:rStyle w:val="IndexLink"/>
              </w:rPr>
              <w:t>250</w:t>
            </w:r>
          </w:hyperlink>
        </w:p>
        <w:p>
          <w:pPr>
            <w:pStyle w:val="Contents5"/>
            <w:tabs>
              <w:tab w:val="clear" w:pos="7892"/>
              <w:tab w:val="right" w:pos="9026" w:leader="dot"/>
            </w:tabs>
            <w:rPr/>
          </w:pPr>
          <w:hyperlink w:anchor="__RefHeading___Toc7681806_417432637">
            <w:r>
              <w:rPr>
                <w:webHidden/>
                <w:rStyle w:val="IndexLink"/>
                <w:rtl w:val="true"/>
              </w:rPr>
              <w:t>طاقية الإخفاء مرة أخرى</w:t>
            </w:r>
            <w:r>
              <w:rPr>
                <w:rStyle w:val="IndexLink"/>
                <w:rtl w:val="true"/>
              </w:rPr>
              <w:t>:</w:t>
              <w:tab/>
            </w:r>
            <w:r>
              <w:rPr>
                <w:rStyle w:val="IndexLink"/>
              </w:rPr>
              <w:t>250</w:t>
            </w:r>
          </w:hyperlink>
        </w:p>
        <w:p>
          <w:pPr>
            <w:pStyle w:val="Contents5"/>
            <w:tabs>
              <w:tab w:val="clear" w:pos="7892"/>
              <w:tab w:val="right" w:pos="9026" w:leader="dot"/>
            </w:tabs>
            <w:rPr/>
          </w:pPr>
          <w:hyperlink w:anchor="__RefHeading___Toc7681808_417432637">
            <w:r>
              <w:rPr>
                <w:webHidden/>
                <w:rStyle w:val="IndexLink"/>
                <w:rtl w:val="true"/>
              </w:rPr>
              <w:t>بطل هنا</w:t>
            </w:r>
            <w:r>
              <w:rPr>
                <w:rStyle w:val="IndexLink"/>
                <w:rtl w:val="true"/>
              </w:rPr>
              <w:t xml:space="preserve">.. </w:t>
            </w:r>
            <w:r>
              <w:rPr>
                <w:rStyle w:val="IndexLink"/>
                <w:rtl w:val="true"/>
              </w:rPr>
              <w:t>و نعامة هناك</w:t>
            </w:r>
            <w:r>
              <w:rPr>
                <w:rStyle w:val="IndexLink"/>
                <w:rtl w:val="true"/>
              </w:rPr>
              <w:t>:</w:t>
              <w:tab/>
            </w:r>
            <w:r>
              <w:rPr>
                <w:rStyle w:val="IndexLink"/>
              </w:rPr>
              <w:t>250</w:t>
            </w:r>
          </w:hyperlink>
        </w:p>
        <w:p>
          <w:pPr>
            <w:pStyle w:val="Contents5"/>
            <w:tabs>
              <w:tab w:val="clear" w:pos="7892"/>
              <w:tab w:val="right" w:pos="9026" w:leader="dot"/>
            </w:tabs>
            <w:rPr/>
          </w:pPr>
          <w:hyperlink w:anchor="__RefHeading___Toc7681810_417432637">
            <w:r>
              <w:rPr>
                <w:webHidden/>
                <w:rStyle w:val="IndexLink"/>
                <w:rtl w:val="true"/>
              </w:rPr>
              <w:t>بطل يتحدث عن نفسه</w:t>
            </w:r>
            <w:r>
              <w:rPr>
                <w:rStyle w:val="IndexLink"/>
                <w:rtl w:val="true"/>
              </w:rPr>
              <w:t>:</w:t>
              <w:tab/>
            </w:r>
            <w:r>
              <w:rPr>
                <w:rStyle w:val="IndexLink"/>
              </w:rPr>
              <w:t>251</w:t>
            </w:r>
          </w:hyperlink>
        </w:p>
        <w:p>
          <w:pPr>
            <w:pStyle w:val="Contents5"/>
            <w:tabs>
              <w:tab w:val="clear" w:pos="7892"/>
              <w:tab w:val="right" w:pos="9026" w:leader="dot"/>
            </w:tabs>
            <w:rPr/>
          </w:pPr>
          <w:hyperlink w:anchor="__RefHeading___Toc7681812_417432637">
            <w:r>
              <w:rPr>
                <w:webHidden/>
                <w:rStyle w:val="IndexLink"/>
                <w:rtl w:val="true"/>
              </w:rPr>
              <w:t>يأس العاجز أم طاقية الإخفاء؟</w:t>
            </w:r>
            <w:r>
              <w:rPr>
                <w:rStyle w:val="IndexLink"/>
                <w:rtl w:val="true"/>
              </w:rPr>
              <w:tab/>
            </w:r>
            <w:r>
              <w:rPr>
                <w:rStyle w:val="IndexLink"/>
              </w:rPr>
              <w:t>251</w:t>
            </w:r>
          </w:hyperlink>
        </w:p>
        <w:p>
          <w:pPr>
            <w:pStyle w:val="Contents5"/>
            <w:tabs>
              <w:tab w:val="clear" w:pos="7892"/>
              <w:tab w:val="right" w:pos="9026" w:leader="dot"/>
            </w:tabs>
            <w:rPr/>
          </w:pPr>
          <w:hyperlink w:anchor="__RefHeading___Toc7681814_417432637">
            <w:r>
              <w:rPr>
                <w:webHidden/>
                <w:rStyle w:val="IndexLink"/>
                <w:rtl w:val="true"/>
              </w:rPr>
              <w:t>فشدوا الوثاق</w:t>
            </w:r>
            <w:r>
              <w:rPr>
                <w:rStyle w:val="IndexLink"/>
                <w:rtl w:val="true"/>
              </w:rPr>
              <w:t>:</w:t>
              <w:tab/>
            </w:r>
            <w:r>
              <w:rPr>
                <w:rStyle w:val="IndexLink"/>
              </w:rPr>
              <w:t>251</w:t>
            </w:r>
          </w:hyperlink>
        </w:p>
        <w:p>
          <w:pPr>
            <w:pStyle w:val="Contents5"/>
            <w:tabs>
              <w:tab w:val="clear" w:pos="7892"/>
              <w:tab w:val="right" w:pos="9026" w:leader="dot"/>
            </w:tabs>
            <w:rPr/>
          </w:pPr>
          <w:hyperlink w:anchor="__RefHeading___Toc7681816_417432637">
            <w:r>
              <w:rPr>
                <w:webHidden/>
                <w:rStyle w:val="IndexLink"/>
                <w:rtl w:val="true"/>
              </w:rPr>
              <w:t xml:space="preserve">تحذير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من الضمري</w:t>
            </w:r>
            <w:r>
              <w:rPr>
                <w:rStyle w:val="IndexLink"/>
                <w:rtl w:val="true"/>
              </w:rPr>
              <w:t>:</w:t>
              <w:tab/>
            </w:r>
            <w:r>
              <w:rPr>
                <w:rStyle w:val="IndexLink"/>
              </w:rPr>
              <w:t>252</w:t>
            </w:r>
          </w:hyperlink>
        </w:p>
        <w:p>
          <w:pPr>
            <w:pStyle w:val="Contents5"/>
            <w:tabs>
              <w:tab w:val="clear" w:pos="7892"/>
              <w:tab w:val="right" w:pos="9026" w:leader="dot"/>
            </w:tabs>
            <w:rPr/>
          </w:pPr>
          <w:hyperlink w:anchor="__RefHeading___Toc7681818_417432637">
            <w:r>
              <w:rPr>
                <w:webHidden/>
                <w:rStyle w:val="IndexLink"/>
                <w:rtl w:val="true"/>
              </w:rPr>
              <w:t>سبعون يهربون من واحد أم العكس‌؟</w:t>
            </w:r>
            <w:r>
              <w:rPr>
                <w:rStyle w:val="IndexLink"/>
                <w:rtl w:val="true"/>
              </w:rPr>
              <w:t>!</w:t>
              <w:tab/>
            </w:r>
            <w:r>
              <w:rPr>
                <w:rStyle w:val="IndexLink"/>
              </w:rPr>
              <w:t>253</w:t>
            </w:r>
          </w:hyperlink>
        </w:p>
        <w:p>
          <w:pPr>
            <w:pStyle w:val="Contents5"/>
            <w:tabs>
              <w:tab w:val="clear" w:pos="7892"/>
              <w:tab w:val="right" w:pos="9026" w:leader="dot"/>
            </w:tabs>
            <w:rPr/>
          </w:pPr>
          <w:hyperlink w:anchor="__RefHeading___Toc7681820_417432637">
            <w:r>
              <w:rPr>
                <w:webHidden/>
                <w:rStyle w:val="IndexLink"/>
                <w:rtl w:val="true"/>
              </w:rPr>
              <w:t>ما هي الحقيقة إذن‌؟</w:t>
            </w:r>
            <w:r>
              <w:rPr>
                <w:rStyle w:val="IndexLink"/>
                <w:rtl w:val="true"/>
              </w:rPr>
              <w:tab/>
            </w:r>
            <w:r>
              <w:rPr>
                <w:rStyle w:val="IndexLink"/>
              </w:rPr>
              <w:t>254</w:t>
            </w:r>
          </w:hyperlink>
        </w:p>
        <w:p>
          <w:pPr>
            <w:pStyle w:val="Contents3"/>
            <w:tabs>
              <w:tab w:val="clear" w:pos="8459"/>
              <w:tab w:val="right" w:pos="9026" w:leader="dot"/>
            </w:tabs>
            <w:rPr/>
          </w:pPr>
          <w:hyperlink w:anchor="__RefHeading___Toc7681822_417432637">
            <w:r>
              <w:rPr>
                <w:webHidden/>
                <w:rStyle w:val="IndexLink"/>
                <w:rtl w:val="true"/>
              </w:rPr>
              <w:t>الباب الرابع سرية بئر معونة</w:t>
            </w:r>
            <w:r>
              <w:rPr>
                <w:rStyle w:val="IndexLink"/>
                <w:rtl w:val="true"/>
              </w:rPr>
              <w:tab/>
            </w:r>
            <w:r>
              <w:rPr>
                <w:rStyle w:val="IndexLink"/>
              </w:rPr>
              <w:t>256</w:t>
            </w:r>
          </w:hyperlink>
        </w:p>
        <w:p>
          <w:pPr>
            <w:pStyle w:val="Contents4"/>
            <w:tabs>
              <w:tab w:val="clear" w:pos="8176"/>
              <w:tab w:val="right" w:pos="9026" w:leader="dot"/>
            </w:tabs>
            <w:rPr/>
          </w:pPr>
          <w:hyperlink w:anchor="__RefHeading___Toc7681824_417432637">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7681826_417432637">
            <w:r>
              <w:rPr>
                <w:webHidden/>
                <w:rStyle w:val="IndexLink"/>
                <w:rtl w:val="true"/>
              </w:rPr>
              <w:t>الفصل الأول</w:t>
            </w:r>
            <w:r>
              <w:rPr>
                <w:rStyle w:val="IndexLink"/>
                <w:rtl w:val="true"/>
              </w:rPr>
              <w:t xml:space="preserve">: </w:t>
            </w:r>
            <w:r>
              <w:rPr>
                <w:rStyle w:val="IndexLink"/>
                <w:rtl w:val="true"/>
              </w:rPr>
              <w:t>النصوص و تناقضاتها</w:t>
            </w:r>
            <w:r>
              <w:rPr>
                <w:rStyle w:val="IndexLink"/>
                <w:rtl w:val="true"/>
              </w:rPr>
              <w:tab/>
            </w:r>
            <w:r>
              <w:rPr>
                <w:rStyle w:val="IndexLink"/>
              </w:rPr>
              <w:t>258</w:t>
            </w:r>
          </w:hyperlink>
        </w:p>
        <w:p>
          <w:pPr>
            <w:pStyle w:val="Contents5"/>
            <w:tabs>
              <w:tab w:val="clear" w:pos="7892"/>
              <w:tab w:val="right" w:pos="9026" w:leader="dot"/>
            </w:tabs>
            <w:rPr/>
          </w:pPr>
          <w:hyperlink w:anchor="__RefHeading___Toc7681828_41743263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7681830_417432637">
            <w:r>
              <w:rPr>
                <w:webHidden/>
                <w:rStyle w:val="IndexLink"/>
                <w:rtl w:val="true"/>
              </w:rPr>
              <w:t>نص الرواية</w:t>
            </w:r>
            <w:r>
              <w:rPr>
                <w:rStyle w:val="IndexLink"/>
                <w:rtl w:val="true"/>
              </w:rPr>
              <w:t>:</w:t>
              <w:tab/>
            </w:r>
            <w:r>
              <w:rPr>
                <w:rStyle w:val="IndexLink"/>
              </w:rPr>
              <w:t>260</w:t>
            </w:r>
          </w:hyperlink>
        </w:p>
        <w:p>
          <w:pPr>
            <w:pStyle w:val="Contents5"/>
            <w:tabs>
              <w:tab w:val="clear" w:pos="7892"/>
              <w:tab w:val="right" w:pos="9026" w:leader="dot"/>
            </w:tabs>
            <w:rPr/>
          </w:pPr>
          <w:hyperlink w:anchor="__RefHeading___Toc7681832_417432637">
            <w:r>
              <w:rPr>
                <w:webHidden/>
                <w:rStyle w:val="IndexLink"/>
                <w:rtl w:val="true"/>
              </w:rPr>
              <w:t>نص آخر للطبراني</w:t>
            </w:r>
            <w:r>
              <w:rPr>
                <w:rStyle w:val="IndexLink"/>
                <w:rtl w:val="true"/>
              </w:rPr>
              <w:t>:</w:t>
              <w:tab/>
            </w:r>
            <w:r>
              <w:rPr>
                <w:rStyle w:val="IndexLink"/>
              </w:rPr>
              <w:t>267</w:t>
            </w:r>
          </w:hyperlink>
        </w:p>
        <w:p>
          <w:pPr>
            <w:pStyle w:val="Contents5"/>
            <w:tabs>
              <w:tab w:val="clear" w:pos="7892"/>
              <w:tab w:val="right" w:pos="9026" w:leader="dot"/>
            </w:tabs>
            <w:rPr/>
          </w:pPr>
          <w:hyperlink w:anchor="__RefHeading___Toc7681834_417432637">
            <w:r>
              <w:rPr>
                <w:webHidden/>
                <w:rStyle w:val="IndexLink"/>
                <w:rtl w:val="true"/>
              </w:rPr>
              <w:t>نص ثالث لابن طاووس رحمه اللّه</w:t>
            </w:r>
            <w:r>
              <w:rPr>
                <w:rStyle w:val="IndexLink"/>
                <w:rtl w:val="true"/>
              </w:rPr>
              <w:t>:</w:t>
              <w:tab/>
            </w:r>
            <w:r>
              <w:rPr>
                <w:rStyle w:val="IndexLink"/>
              </w:rPr>
              <w:t>268</w:t>
            </w:r>
          </w:hyperlink>
        </w:p>
        <w:p>
          <w:pPr>
            <w:pStyle w:val="Contents5"/>
            <w:tabs>
              <w:tab w:val="clear" w:pos="7892"/>
              <w:tab w:val="right" w:pos="9026" w:leader="dot"/>
            </w:tabs>
            <w:rPr/>
          </w:pPr>
          <w:hyperlink w:anchor="__RefHeading___Toc7681836_417432637">
            <w:r>
              <w:rPr>
                <w:webHidden/>
                <w:rStyle w:val="IndexLink"/>
                <w:rtl w:val="true"/>
              </w:rPr>
              <w:t>و ثمة نصوص أخرى</w:t>
            </w:r>
            <w:r>
              <w:rPr>
                <w:rStyle w:val="IndexLink"/>
                <w:rtl w:val="true"/>
              </w:rPr>
              <w:t>:</w:t>
              <w:tab/>
            </w:r>
            <w:r>
              <w:rPr>
                <w:rStyle w:val="IndexLink"/>
              </w:rPr>
              <w:t>270</w:t>
            </w:r>
          </w:hyperlink>
        </w:p>
        <w:p>
          <w:pPr>
            <w:pStyle w:val="Contents5"/>
            <w:tabs>
              <w:tab w:val="clear" w:pos="7892"/>
              <w:tab w:val="right" w:pos="9026" w:leader="dot"/>
            </w:tabs>
            <w:rPr/>
          </w:pPr>
          <w:hyperlink w:anchor="__RefHeading___Toc7681838_417432637">
            <w:r>
              <w:rPr>
                <w:webHidden/>
                <w:rStyle w:val="IndexLink"/>
                <w:rtl w:val="true"/>
              </w:rPr>
              <w:t>تناقض النصوص و اختلافها</w:t>
            </w:r>
            <w:r>
              <w:rPr>
                <w:rStyle w:val="IndexLink"/>
                <w:rtl w:val="true"/>
              </w:rPr>
              <w:t>:</w:t>
              <w:tab/>
            </w:r>
            <w:r>
              <w:rPr>
                <w:rStyle w:val="IndexLink"/>
              </w:rPr>
              <w:t>272</w:t>
            </w:r>
          </w:hyperlink>
        </w:p>
        <w:p>
          <w:pPr>
            <w:pStyle w:val="Contents6"/>
            <w:tabs>
              <w:tab w:val="clear" w:pos="7609"/>
              <w:tab w:val="right" w:pos="9026" w:leader="dot"/>
            </w:tabs>
            <w:rPr/>
          </w:pPr>
          <w:hyperlink w:anchor="__RefHeading___Toc7681840_417432637">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7681842_417432637">
            <w:r>
              <w:rPr>
                <w:webHidden/>
                <w:rStyle w:val="IndexLink"/>
                <w:rtl w:val="true"/>
              </w:rPr>
              <w:t>ألف</w:t>
            </w:r>
            <w:r>
              <w:rPr>
                <w:rStyle w:val="IndexLink"/>
                <w:rtl w:val="true"/>
              </w:rPr>
              <w:t xml:space="preserve">: </w:t>
            </w:r>
            <w:r>
              <w:rPr>
                <w:rStyle w:val="IndexLink"/>
                <w:rtl w:val="true"/>
              </w:rPr>
              <w:t>تاريخ السرية</w:t>
            </w:r>
            <w:r>
              <w:rPr>
                <w:rStyle w:val="IndexLink"/>
                <w:rtl w:val="true"/>
              </w:rPr>
              <w:t>:</w:t>
              <w:tab/>
            </w:r>
            <w:r>
              <w:rPr>
                <w:rStyle w:val="IndexLink"/>
              </w:rPr>
              <w:t>272</w:t>
            </w:r>
          </w:hyperlink>
        </w:p>
        <w:p>
          <w:pPr>
            <w:pStyle w:val="Contents6"/>
            <w:tabs>
              <w:tab w:val="clear" w:pos="7609"/>
              <w:tab w:val="right" w:pos="9026" w:leader="dot"/>
            </w:tabs>
            <w:rPr/>
          </w:pPr>
          <w:hyperlink w:anchor="__RefHeading___Toc7681844_417432637">
            <w:r>
              <w:rPr>
                <w:webHidden/>
                <w:rStyle w:val="IndexLink"/>
                <w:rtl w:val="true"/>
              </w:rPr>
              <w:t>ب</w:t>
            </w:r>
            <w:r>
              <w:rPr>
                <w:rStyle w:val="IndexLink"/>
                <w:rtl w:val="true"/>
              </w:rPr>
              <w:t xml:space="preserve">: </w:t>
            </w:r>
            <w:r>
              <w:rPr>
                <w:rStyle w:val="IndexLink"/>
                <w:rtl w:val="true"/>
              </w:rPr>
              <w:t>سبب إرسال السرية</w:t>
            </w:r>
            <w:r>
              <w:rPr>
                <w:rStyle w:val="IndexLink"/>
                <w:rtl w:val="true"/>
              </w:rPr>
              <w:t>:</w:t>
              <w:tab/>
            </w:r>
            <w:r>
              <w:rPr>
                <w:rStyle w:val="IndexLink"/>
              </w:rPr>
              <w:t>273</w:t>
            </w:r>
          </w:hyperlink>
        </w:p>
        <w:p>
          <w:pPr>
            <w:pStyle w:val="Contents6"/>
            <w:tabs>
              <w:tab w:val="clear" w:pos="7609"/>
              <w:tab w:val="right" w:pos="9026" w:leader="dot"/>
            </w:tabs>
            <w:rPr/>
          </w:pPr>
          <w:hyperlink w:anchor="__RefHeading___Toc7681846_417432637">
            <w:r>
              <w:rPr>
                <w:webHidden/>
                <w:rStyle w:val="IndexLink"/>
                <w:rtl w:val="true"/>
              </w:rPr>
              <w:t xml:space="preserve">ج </w:t>
            </w:r>
            <w:r>
              <w:rPr>
                <w:rStyle w:val="IndexLink"/>
                <w:rtl w:val="true"/>
              </w:rPr>
              <w:t xml:space="preserve">- </w:t>
            </w:r>
            <w:r>
              <w:rPr>
                <w:rStyle w:val="IndexLink"/>
                <w:rtl w:val="true"/>
              </w:rPr>
              <w:t>من هو أمير السرية‌؟</w:t>
            </w:r>
            <w:r>
              <w:rPr>
                <w:rStyle w:val="IndexLink"/>
                <w:rtl w:val="true"/>
              </w:rPr>
              <w:tab/>
            </w:r>
            <w:r>
              <w:rPr>
                <w:rStyle w:val="IndexLink"/>
              </w:rPr>
              <w:t>275</w:t>
            </w:r>
          </w:hyperlink>
        </w:p>
        <w:p>
          <w:pPr>
            <w:pStyle w:val="Contents6"/>
            <w:tabs>
              <w:tab w:val="clear" w:pos="7609"/>
              <w:tab w:val="right" w:pos="9026" w:leader="dot"/>
            </w:tabs>
            <w:rPr/>
          </w:pPr>
          <w:hyperlink w:anchor="__RefHeading___Toc7681848_417432637">
            <w:r>
              <w:rPr>
                <w:webHidden/>
                <w:rStyle w:val="IndexLink"/>
                <w:rtl w:val="true"/>
              </w:rPr>
              <w:t>د</w:t>
            </w:r>
            <w:r>
              <w:rPr>
                <w:rStyle w:val="IndexLink"/>
                <w:rtl w:val="true"/>
              </w:rPr>
              <w:t xml:space="preserve">: </w:t>
            </w:r>
            <w:r>
              <w:rPr>
                <w:rStyle w:val="IndexLink"/>
                <w:rtl w:val="true"/>
              </w:rPr>
              <w:t>عدد أفراد السرية</w:t>
            </w:r>
            <w:r>
              <w:rPr>
                <w:rStyle w:val="IndexLink"/>
                <w:rtl w:val="true"/>
              </w:rPr>
              <w:t>:</w:t>
              <w:tab/>
            </w:r>
            <w:r>
              <w:rPr>
                <w:rStyle w:val="IndexLink"/>
              </w:rPr>
              <w:t>276</w:t>
            </w:r>
          </w:hyperlink>
        </w:p>
        <w:p>
          <w:pPr>
            <w:pStyle w:val="Contents6"/>
            <w:tabs>
              <w:tab w:val="clear" w:pos="7609"/>
              <w:tab w:val="right" w:pos="9026" w:leader="dot"/>
            </w:tabs>
            <w:rPr/>
          </w:pPr>
          <w:hyperlink w:anchor="__RefHeading___Toc7681850_417432637">
            <w:r>
              <w:rPr>
                <w:webHidden/>
                <w:rStyle w:val="IndexLink"/>
                <w:rtl w:val="true"/>
              </w:rPr>
              <w:t>ه‍</w:t>
            </w:r>
            <w:r>
              <w:rPr>
                <w:rStyle w:val="IndexLink"/>
                <w:rtl w:val="true"/>
              </w:rPr>
              <w:t xml:space="preserve">: </w:t>
            </w:r>
            <w:r>
              <w:rPr>
                <w:rStyle w:val="IndexLink"/>
                <w:rtl w:val="true"/>
              </w:rPr>
              <w:t>لم يكن في السرية إلا أنصاري</w:t>
            </w:r>
            <w:r>
              <w:rPr>
                <w:rStyle w:val="IndexLink"/>
                <w:rtl w:val="true"/>
              </w:rPr>
              <w:t>:</w:t>
              <w:tab/>
            </w:r>
            <w:r>
              <w:rPr>
                <w:rStyle w:val="IndexLink"/>
              </w:rPr>
              <w:t>278</w:t>
            </w:r>
          </w:hyperlink>
        </w:p>
        <w:p>
          <w:pPr>
            <w:pStyle w:val="Contents6"/>
            <w:tabs>
              <w:tab w:val="clear" w:pos="7609"/>
              <w:tab w:val="right" w:pos="9026" w:leader="dot"/>
            </w:tabs>
            <w:rPr/>
          </w:pPr>
          <w:hyperlink w:anchor="__RefHeading___Toc7681852_417432637">
            <w:r>
              <w:rPr>
                <w:webHidden/>
                <w:rStyle w:val="IndexLink"/>
                <w:rtl w:val="true"/>
              </w:rPr>
              <w:t>و</w:t>
            </w:r>
            <w:r>
              <w:rPr>
                <w:rStyle w:val="IndexLink"/>
                <w:rtl w:val="true"/>
              </w:rPr>
              <w:t xml:space="preserve">: </w:t>
            </w:r>
            <w:r>
              <w:rPr>
                <w:rStyle w:val="IndexLink"/>
                <w:rtl w:val="true"/>
              </w:rPr>
              <w:t>من الذي قتل حرام بن ملحان‌؟</w:t>
            </w:r>
            <w:r>
              <w:rPr>
                <w:rStyle w:val="IndexLink"/>
                <w:rtl w:val="true"/>
              </w:rPr>
              <w:tab/>
            </w:r>
            <w:r>
              <w:rPr>
                <w:rStyle w:val="IndexLink"/>
              </w:rPr>
              <w:t>279</w:t>
            </w:r>
          </w:hyperlink>
        </w:p>
        <w:p>
          <w:pPr>
            <w:pStyle w:val="Contents6"/>
            <w:tabs>
              <w:tab w:val="clear" w:pos="7609"/>
              <w:tab w:val="right" w:pos="9026" w:leader="dot"/>
            </w:tabs>
            <w:rPr/>
          </w:pPr>
          <w:hyperlink w:anchor="__RefHeading___Toc7681854_417432637">
            <w:r>
              <w:rPr>
                <w:webHidden/>
                <w:rStyle w:val="IndexLink"/>
                <w:rtl w:val="true"/>
              </w:rPr>
              <w:t>ز</w:t>
            </w:r>
            <w:r>
              <w:rPr>
                <w:rStyle w:val="IndexLink"/>
                <w:rtl w:val="true"/>
              </w:rPr>
              <w:t xml:space="preserve">: </w:t>
            </w:r>
            <w:r>
              <w:rPr>
                <w:rStyle w:val="IndexLink"/>
                <w:rtl w:val="true"/>
              </w:rPr>
              <w:t>أين التقى المسلمون بالمشركين‌؟</w:t>
            </w:r>
            <w:r>
              <w:rPr>
                <w:rStyle w:val="IndexLink"/>
                <w:rtl w:val="true"/>
              </w:rPr>
              <w:tab/>
            </w:r>
            <w:r>
              <w:rPr>
                <w:rStyle w:val="IndexLink"/>
              </w:rPr>
              <w:t>279</w:t>
            </w:r>
          </w:hyperlink>
        </w:p>
        <w:p>
          <w:pPr>
            <w:pStyle w:val="Contents6"/>
            <w:tabs>
              <w:tab w:val="clear" w:pos="7609"/>
              <w:tab w:val="right" w:pos="9026" w:leader="dot"/>
            </w:tabs>
            <w:rPr/>
          </w:pPr>
          <w:hyperlink w:anchor="__RefHeading___Toc7681856_417432637">
            <w:r>
              <w:rPr>
                <w:webHidden/>
                <w:rStyle w:val="IndexLink"/>
                <w:rtl w:val="true"/>
              </w:rPr>
              <w:t>ح</w:t>
            </w:r>
            <w:r>
              <w:rPr>
                <w:rStyle w:val="IndexLink"/>
                <w:rtl w:val="true"/>
              </w:rPr>
              <w:t xml:space="preserve">: </w:t>
            </w:r>
            <w:r>
              <w:rPr>
                <w:rStyle w:val="IndexLink"/>
                <w:rtl w:val="true"/>
              </w:rPr>
              <w:t>من هو قاتل عامر بن فهيرة‌؟</w:t>
            </w:r>
            <w:r>
              <w:rPr>
                <w:rStyle w:val="IndexLink"/>
                <w:rtl w:val="true"/>
              </w:rPr>
              <w:tab/>
            </w:r>
            <w:r>
              <w:rPr>
                <w:rStyle w:val="IndexLink"/>
              </w:rPr>
              <w:t>280</w:t>
            </w:r>
          </w:hyperlink>
        </w:p>
        <w:p>
          <w:pPr>
            <w:pStyle w:val="Contents6"/>
            <w:tabs>
              <w:tab w:val="clear" w:pos="7609"/>
              <w:tab w:val="right" w:pos="9026" w:leader="dot"/>
            </w:tabs>
            <w:rPr/>
          </w:pPr>
          <w:hyperlink w:anchor="__RefHeading___Toc7681858_417432637">
            <w:r>
              <w:rPr>
                <w:webHidden/>
                <w:rStyle w:val="IndexLink"/>
                <w:rtl w:val="true"/>
              </w:rPr>
              <w:t>ط</w:t>
            </w:r>
            <w:r>
              <w:rPr>
                <w:rStyle w:val="IndexLink"/>
                <w:rtl w:val="true"/>
              </w:rPr>
              <w:t xml:space="preserve">: </w:t>
            </w:r>
            <w:r>
              <w:rPr>
                <w:rStyle w:val="IndexLink"/>
                <w:rtl w:val="true"/>
              </w:rPr>
              <w:t>من كان في سرح القوم‌؟</w:t>
            </w:r>
            <w:r>
              <w:rPr>
                <w:rStyle w:val="IndexLink"/>
                <w:rtl w:val="true"/>
              </w:rPr>
              <w:tab/>
            </w:r>
            <w:r>
              <w:rPr>
                <w:rStyle w:val="IndexLink"/>
              </w:rPr>
              <w:t>281</w:t>
            </w:r>
          </w:hyperlink>
        </w:p>
        <w:p>
          <w:pPr>
            <w:pStyle w:val="Contents6"/>
            <w:tabs>
              <w:tab w:val="clear" w:pos="7609"/>
              <w:tab w:val="right" w:pos="9026" w:leader="dot"/>
            </w:tabs>
            <w:rPr/>
          </w:pPr>
          <w:hyperlink w:anchor="__RefHeading___Toc7681860_417432637">
            <w:r>
              <w:rPr>
                <w:webHidden/>
                <w:rStyle w:val="IndexLink"/>
                <w:rtl w:val="true"/>
              </w:rPr>
              <w:t>ي</w:t>
            </w:r>
            <w:r>
              <w:rPr>
                <w:rStyle w:val="IndexLink"/>
                <w:rtl w:val="true"/>
              </w:rPr>
              <w:t xml:space="preserve">: </w:t>
            </w:r>
            <w:r>
              <w:rPr>
                <w:rStyle w:val="IndexLink"/>
                <w:rtl w:val="true"/>
              </w:rPr>
              <w:t>الناجي من القتل</w:t>
            </w:r>
            <w:r>
              <w:rPr>
                <w:rStyle w:val="IndexLink"/>
                <w:rtl w:val="true"/>
              </w:rPr>
              <w:t>:</w:t>
              <w:tab/>
            </w:r>
            <w:r>
              <w:rPr>
                <w:rStyle w:val="IndexLink"/>
              </w:rPr>
              <w:t>282</w:t>
            </w:r>
          </w:hyperlink>
        </w:p>
        <w:p>
          <w:pPr>
            <w:pStyle w:val="Contents6"/>
            <w:tabs>
              <w:tab w:val="clear" w:pos="7609"/>
              <w:tab w:val="right" w:pos="9026" w:leader="dot"/>
            </w:tabs>
            <w:rPr/>
          </w:pPr>
          <w:hyperlink w:anchor="__RefHeading___Toc7681862_417432637">
            <w:r>
              <w:rPr>
                <w:webHidden/>
                <w:rStyle w:val="IndexLink"/>
                <w:rtl w:val="true"/>
              </w:rPr>
              <w:t>ك</w:t>
            </w:r>
            <w:r>
              <w:rPr>
                <w:rStyle w:val="IndexLink"/>
                <w:rtl w:val="true"/>
              </w:rPr>
              <w:t xml:space="preserve">: </w:t>
            </w:r>
            <w:r>
              <w:rPr>
                <w:rStyle w:val="IndexLink"/>
                <w:rtl w:val="true"/>
              </w:rPr>
              <w:t>الذين رأوا الطير تحوم</w:t>
            </w:r>
            <w:r>
              <w:rPr>
                <w:rStyle w:val="IndexLink"/>
                <w:rtl w:val="true"/>
              </w:rPr>
              <w:t>!!</w:t>
              <w:tab/>
            </w:r>
            <w:r>
              <w:rPr>
                <w:rStyle w:val="IndexLink"/>
              </w:rPr>
              <w:t>285</w:t>
            </w:r>
          </w:hyperlink>
        </w:p>
        <w:p>
          <w:pPr>
            <w:pStyle w:val="Contents6"/>
            <w:tabs>
              <w:tab w:val="clear" w:pos="7609"/>
              <w:tab w:val="right" w:pos="9026" w:leader="dot"/>
            </w:tabs>
            <w:rPr/>
          </w:pPr>
          <w:hyperlink w:anchor="__RefHeading___Toc7681864_417432637">
            <w:r>
              <w:rPr>
                <w:webHidden/>
                <w:rStyle w:val="IndexLink"/>
                <w:rtl w:val="true"/>
              </w:rPr>
              <w:t>ل</w:t>
            </w:r>
            <w:r>
              <w:rPr>
                <w:rStyle w:val="IndexLink"/>
                <w:rtl w:val="true"/>
              </w:rPr>
              <w:t xml:space="preserve">: </w:t>
            </w:r>
            <w:r>
              <w:rPr>
                <w:rStyle w:val="IndexLink"/>
                <w:rtl w:val="true"/>
              </w:rPr>
              <w:t>من قتل العامريين‌؟</w:t>
            </w:r>
            <w:r>
              <w:rPr>
                <w:rStyle w:val="IndexLink"/>
                <w:rtl w:val="true"/>
              </w:rPr>
              <w:tab/>
            </w:r>
            <w:r>
              <w:rPr>
                <w:rStyle w:val="IndexLink"/>
              </w:rPr>
              <w:t>286</w:t>
            </w:r>
          </w:hyperlink>
        </w:p>
        <w:p>
          <w:pPr>
            <w:pStyle w:val="Contents6"/>
            <w:tabs>
              <w:tab w:val="clear" w:pos="7609"/>
              <w:tab w:val="right" w:pos="9026" w:leader="dot"/>
            </w:tabs>
            <w:rPr/>
          </w:pPr>
          <w:hyperlink w:anchor="__RefHeading___Toc7681866_417432637">
            <w:r>
              <w:rPr>
                <w:webHidden/>
                <w:rStyle w:val="IndexLink"/>
                <w:rtl w:val="true"/>
              </w:rPr>
              <w:t>م</w:t>
            </w:r>
            <w:r>
              <w:rPr>
                <w:rStyle w:val="IndexLink"/>
                <w:rtl w:val="true"/>
              </w:rPr>
              <w:t xml:space="preserve">: </w:t>
            </w:r>
            <w:r>
              <w:rPr>
                <w:rStyle w:val="IndexLink"/>
                <w:rtl w:val="true"/>
              </w:rPr>
              <w:t>مدة دعاء النبي صلّى اللّه عليه و آله على القبائل</w:t>
            </w:r>
            <w:r>
              <w:rPr>
                <w:rStyle w:val="IndexLink"/>
                <w:rtl w:val="true"/>
              </w:rPr>
              <w:t>:</w:t>
              <w:tab/>
            </w:r>
            <w:r>
              <w:rPr>
                <w:rStyle w:val="IndexLink"/>
              </w:rPr>
              <w:t>286</w:t>
            </w:r>
          </w:hyperlink>
        </w:p>
        <w:p>
          <w:pPr>
            <w:pStyle w:val="Contents6"/>
            <w:tabs>
              <w:tab w:val="clear" w:pos="7609"/>
              <w:tab w:val="right" w:pos="9026" w:leader="dot"/>
            </w:tabs>
            <w:rPr/>
          </w:pPr>
          <w:hyperlink w:anchor="__RefHeading___Toc7681868_417432637">
            <w:r>
              <w:rPr>
                <w:webHidden/>
                <w:rStyle w:val="IndexLink"/>
                <w:rtl w:val="true"/>
              </w:rPr>
              <w:t>ن</w:t>
            </w:r>
            <w:r>
              <w:rPr>
                <w:rStyle w:val="IndexLink"/>
                <w:rtl w:val="true"/>
              </w:rPr>
              <w:t xml:space="preserve">: </w:t>
            </w:r>
            <w:r>
              <w:rPr>
                <w:rStyle w:val="IndexLink"/>
                <w:rtl w:val="true"/>
              </w:rPr>
              <w:t>مصير ملاعب الأسنة</w:t>
            </w:r>
            <w:r>
              <w:rPr>
                <w:rStyle w:val="IndexLink"/>
                <w:rtl w:val="true"/>
              </w:rPr>
              <w:t>:</w:t>
              <w:tab/>
            </w:r>
            <w:r>
              <w:rPr>
                <w:rStyle w:val="IndexLink"/>
              </w:rPr>
              <w:t>288</w:t>
            </w:r>
          </w:hyperlink>
        </w:p>
        <w:p>
          <w:pPr>
            <w:pStyle w:val="Contents6"/>
            <w:tabs>
              <w:tab w:val="clear" w:pos="7609"/>
              <w:tab w:val="right" w:pos="9026" w:leader="dot"/>
            </w:tabs>
            <w:rPr/>
          </w:pPr>
          <w:hyperlink w:anchor="__RefHeading___Toc7681870_417432637">
            <w:r>
              <w:rPr>
                <w:webHidden/>
                <w:rStyle w:val="IndexLink"/>
                <w:rtl w:val="true"/>
              </w:rPr>
              <w:t>س</w:t>
            </w:r>
            <w:r>
              <w:rPr>
                <w:rStyle w:val="IndexLink"/>
                <w:rtl w:val="true"/>
              </w:rPr>
              <w:t xml:space="preserve">: </w:t>
            </w:r>
            <w:r>
              <w:rPr>
                <w:rStyle w:val="IndexLink"/>
                <w:rtl w:val="true"/>
              </w:rPr>
              <w:t>مصير عامر بن الطفيل</w:t>
            </w:r>
            <w:r>
              <w:rPr>
                <w:rStyle w:val="IndexLink"/>
                <w:rtl w:val="true"/>
              </w:rPr>
              <w:t>:</w:t>
              <w:tab/>
            </w:r>
            <w:r>
              <w:rPr>
                <w:rStyle w:val="IndexLink"/>
              </w:rPr>
              <w:t>290</w:t>
            </w:r>
          </w:hyperlink>
        </w:p>
        <w:p>
          <w:pPr>
            <w:pStyle w:val="Contents6"/>
            <w:tabs>
              <w:tab w:val="clear" w:pos="7609"/>
              <w:tab w:val="right" w:pos="9026" w:leader="dot"/>
            </w:tabs>
            <w:rPr/>
          </w:pPr>
          <w:hyperlink w:anchor="__RefHeading___Toc7681872_417432637">
            <w:r>
              <w:rPr>
                <w:webHidden/>
                <w:rStyle w:val="IndexLink"/>
                <w:rtl w:val="true"/>
              </w:rPr>
              <w:t>ع</w:t>
            </w:r>
            <w:r>
              <w:rPr>
                <w:rStyle w:val="IndexLink"/>
                <w:rtl w:val="true"/>
              </w:rPr>
              <w:t xml:space="preserve">: </w:t>
            </w:r>
            <w:r>
              <w:rPr>
                <w:rStyle w:val="IndexLink"/>
                <w:rtl w:val="true"/>
              </w:rPr>
              <w:t>مكان موت عامر</w:t>
            </w:r>
            <w:r>
              <w:rPr>
                <w:rStyle w:val="IndexLink"/>
                <w:rtl w:val="true"/>
              </w:rPr>
              <w:t>:</w:t>
              <w:tab/>
            </w:r>
            <w:r>
              <w:rPr>
                <w:rStyle w:val="IndexLink"/>
              </w:rPr>
              <w:t>291</w:t>
            </w:r>
          </w:hyperlink>
        </w:p>
        <w:p>
          <w:pPr>
            <w:pStyle w:val="Contents4"/>
            <w:tabs>
              <w:tab w:val="clear" w:pos="8176"/>
              <w:tab w:val="right" w:pos="9026" w:leader="dot"/>
            </w:tabs>
            <w:rPr/>
          </w:pPr>
          <w:hyperlink w:anchor="__RefHeading___Toc7681874_417432637">
            <w:r>
              <w:rPr>
                <w:webHidden/>
                <w:rStyle w:val="IndexLink"/>
                <w:rtl w:val="true"/>
              </w:rPr>
              <w:t>الفصل الثاني</w:t>
            </w:r>
            <w:r>
              <w:rPr>
                <w:rStyle w:val="IndexLink"/>
                <w:rtl w:val="true"/>
              </w:rPr>
              <w:t xml:space="preserve">: </w:t>
            </w:r>
            <w:r>
              <w:rPr>
                <w:rStyle w:val="IndexLink"/>
                <w:rtl w:val="true"/>
              </w:rPr>
              <w:t>نقاط ضعف</w:t>
            </w:r>
            <w:r>
              <w:rPr>
                <w:rStyle w:val="IndexLink"/>
                <w:rtl w:val="true"/>
              </w:rPr>
              <w:tab/>
            </w:r>
            <w:r>
              <w:rPr>
                <w:rStyle w:val="IndexLink"/>
              </w:rPr>
              <w:t>292</w:t>
            </w:r>
          </w:hyperlink>
        </w:p>
        <w:p>
          <w:pPr>
            <w:pStyle w:val="Contents5"/>
            <w:tabs>
              <w:tab w:val="clear" w:pos="7892"/>
              <w:tab w:val="right" w:pos="9026" w:leader="dot"/>
            </w:tabs>
            <w:rPr/>
          </w:pPr>
          <w:hyperlink w:anchor="__RefHeading___Toc7681876_41743263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7681878_417432637">
            <w:r>
              <w:rPr>
                <w:webHidden/>
                <w:rStyle w:val="IndexLink"/>
                <w:rtl w:val="true"/>
              </w:rPr>
              <w:t>بداية</w:t>
            </w:r>
            <w:r>
              <w:rPr>
                <w:rStyle w:val="IndexLink"/>
                <w:rtl w:val="true"/>
              </w:rPr>
              <w:t>:</w:t>
              <w:tab/>
            </w:r>
            <w:r>
              <w:rPr>
                <w:rStyle w:val="IndexLink"/>
              </w:rPr>
              <w:t>294</w:t>
            </w:r>
          </w:hyperlink>
        </w:p>
        <w:p>
          <w:pPr>
            <w:pStyle w:val="Contents5"/>
            <w:tabs>
              <w:tab w:val="clear" w:pos="7892"/>
              <w:tab w:val="right" w:pos="9026" w:leader="dot"/>
            </w:tabs>
            <w:rPr/>
          </w:pPr>
          <w:hyperlink w:anchor="__RefHeading___Toc7681880_417432637">
            <w:r>
              <w:rPr>
                <w:webHidden/>
                <w:rStyle w:val="IndexLink"/>
                <w:rtl w:val="true"/>
              </w:rPr>
              <w:t>مكحول</w:t>
            </w:r>
            <w:r>
              <w:rPr>
                <w:rStyle w:val="IndexLink"/>
                <w:rtl w:val="true"/>
              </w:rPr>
              <w:t xml:space="preserve">.. </w:t>
            </w:r>
            <w:r>
              <w:rPr>
                <w:rStyle w:val="IndexLink"/>
                <w:rtl w:val="true"/>
              </w:rPr>
              <w:t>و تاريخ غزوة بئر معونة</w:t>
            </w:r>
            <w:r>
              <w:rPr>
                <w:rStyle w:val="IndexLink"/>
                <w:rtl w:val="true"/>
              </w:rPr>
              <w:t>:</w:t>
              <w:tab/>
            </w:r>
            <w:r>
              <w:rPr>
                <w:rStyle w:val="IndexLink"/>
              </w:rPr>
              <w:t>294</w:t>
            </w:r>
          </w:hyperlink>
        </w:p>
        <w:p>
          <w:pPr>
            <w:pStyle w:val="Contents5"/>
            <w:tabs>
              <w:tab w:val="clear" w:pos="7892"/>
              <w:tab w:val="right" w:pos="9026" w:leader="dot"/>
            </w:tabs>
            <w:rPr/>
          </w:pPr>
          <w:hyperlink w:anchor="__RefHeading___Toc7681882_417432637">
            <w:r>
              <w:rPr>
                <w:webHidden/>
                <w:rStyle w:val="IndexLink"/>
                <w:rtl w:val="true"/>
              </w:rPr>
              <w:t>الرجيع</w:t>
            </w:r>
            <w:r>
              <w:rPr>
                <w:rStyle w:val="IndexLink"/>
                <w:rtl w:val="true"/>
              </w:rPr>
              <w:t xml:space="preserve">.. </w:t>
            </w:r>
            <w:r>
              <w:rPr>
                <w:rStyle w:val="IndexLink"/>
                <w:rtl w:val="true"/>
              </w:rPr>
              <w:t>و بئر معونة في وقت واحد</w:t>
            </w:r>
            <w:r>
              <w:rPr>
                <w:rStyle w:val="IndexLink"/>
                <w:rtl w:val="true"/>
              </w:rPr>
              <w:t>:</w:t>
              <w:tab/>
            </w:r>
            <w:r>
              <w:rPr>
                <w:rStyle w:val="IndexLink"/>
              </w:rPr>
              <w:t>295</w:t>
            </w:r>
          </w:hyperlink>
        </w:p>
        <w:p>
          <w:pPr>
            <w:pStyle w:val="Contents5"/>
            <w:tabs>
              <w:tab w:val="clear" w:pos="7892"/>
              <w:tab w:val="right" w:pos="9026" w:leader="dot"/>
            </w:tabs>
            <w:rPr/>
          </w:pPr>
          <w:hyperlink w:anchor="__RefHeading___Toc7681884_417432637">
            <w:r>
              <w:rPr>
                <w:webHidden/>
                <w:rStyle w:val="IndexLink"/>
                <w:rtl w:val="true"/>
              </w:rPr>
              <w:t>بئر معونة سبب لغزوة بني النضير</w:t>
            </w:r>
            <w:r>
              <w:rPr>
                <w:rStyle w:val="IndexLink"/>
                <w:rtl w:val="true"/>
              </w:rPr>
              <w:t>:</w:t>
              <w:tab/>
            </w:r>
            <w:r>
              <w:rPr>
                <w:rStyle w:val="IndexLink"/>
              </w:rPr>
              <w:t>296</w:t>
            </w:r>
          </w:hyperlink>
        </w:p>
        <w:p>
          <w:pPr>
            <w:pStyle w:val="Contents5"/>
            <w:tabs>
              <w:tab w:val="clear" w:pos="7892"/>
              <w:tab w:val="right" w:pos="9026" w:leader="dot"/>
            </w:tabs>
            <w:rPr/>
          </w:pPr>
          <w:hyperlink w:anchor="__RefHeading___Toc7681886_417432637">
            <w:r>
              <w:rPr>
                <w:webHidden/>
                <w:rStyle w:val="IndexLink"/>
                <w:rtl w:val="true"/>
              </w:rPr>
              <w:t>استدلال لا يصح</w:t>
            </w:r>
            <w:r>
              <w:rPr>
                <w:rStyle w:val="IndexLink"/>
                <w:rtl w:val="true"/>
              </w:rPr>
              <w:t>:</w:t>
              <w:tab/>
            </w:r>
            <w:r>
              <w:rPr>
                <w:rStyle w:val="IndexLink"/>
              </w:rPr>
              <w:t>301</w:t>
            </w:r>
          </w:hyperlink>
        </w:p>
        <w:p>
          <w:pPr>
            <w:pStyle w:val="Contents5"/>
            <w:tabs>
              <w:tab w:val="clear" w:pos="7892"/>
              <w:tab w:val="right" w:pos="9026" w:leader="dot"/>
            </w:tabs>
            <w:rPr/>
          </w:pPr>
          <w:hyperlink w:anchor="__RefHeading___Toc7681888_417432637">
            <w:r>
              <w:rPr>
                <w:webHidden/>
                <w:rStyle w:val="IndexLink"/>
                <w:rtl w:val="true"/>
              </w:rPr>
              <w:t>الأنصار في بئر معونة</w:t>
            </w:r>
            <w:r>
              <w:rPr>
                <w:rStyle w:val="IndexLink"/>
                <w:rtl w:val="true"/>
              </w:rPr>
              <w:t>:</w:t>
              <w:tab/>
            </w:r>
            <w:r>
              <w:rPr>
                <w:rStyle w:val="IndexLink"/>
              </w:rPr>
              <w:t>302</w:t>
            </w:r>
          </w:hyperlink>
        </w:p>
        <w:p>
          <w:pPr>
            <w:pStyle w:val="Contents5"/>
            <w:tabs>
              <w:tab w:val="clear" w:pos="7892"/>
              <w:tab w:val="right" w:pos="9026" w:leader="dot"/>
            </w:tabs>
            <w:rPr/>
          </w:pPr>
          <w:hyperlink w:anchor="__RefHeading___Toc7681890_417432637">
            <w:r>
              <w:rPr>
                <w:webHidden/>
                <w:rStyle w:val="IndexLink"/>
                <w:rtl w:val="true"/>
              </w:rPr>
              <w:t>تواجهنا في هذا النص الأسئلة التالية</w:t>
            </w:r>
            <w:r>
              <w:rPr>
                <w:rStyle w:val="IndexLink"/>
                <w:rtl w:val="true"/>
              </w:rPr>
              <w:t>:</w:t>
              <w:tab/>
            </w:r>
            <w:r>
              <w:rPr>
                <w:rStyle w:val="IndexLink"/>
              </w:rPr>
              <w:t>302</w:t>
            </w:r>
          </w:hyperlink>
        </w:p>
        <w:p>
          <w:pPr>
            <w:pStyle w:val="Contents5"/>
            <w:tabs>
              <w:tab w:val="clear" w:pos="7892"/>
              <w:tab w:val="right" w:pos="9026" w:leader="dot"/>
            </w:tabs>
            <w:rPr/>
          </w:pPr>
          <w:hyperlink w:anchor="__RefHeading___Toc7681892_417432637">
            <w:r>
              <w:rPr>
                <w:webHidden/>
                <w:rStyle w:val="IndexLink"/>
                <w:rtl w:val="true"/>
              </w:rPr>
              <w:t>حرام بن ملحان شهيدا</w:t>
            </w:r>
            <w:r>
              <w:rPr>
                <w:rStyle w:val="IndexLink"/>
                <w:rtl w:val="true"/>
              </w:rPr>
              <w:t>:</w:t>
              <w:tab/>
            </w:r>
            <w:r>
              <w:rPr>
                <w:rStyle w:val="IndexLink"/>
              </w:rPr>
              <w:t>303</w:t>
            </w:r>
          </w:hyperlink>
        </w:p>
        <w:p>
          <w:pPr>
            <w:pStyle w:val="Contents5"/>
            <w:tabs>
              <w:tab w:val="clear" w:pos="7892"/>
              <w:tab w:val="right" w:pos="9026" w:leader="dot"/>
            </w:tabs>
            <w:rPr/>
          </w:pPr>
          <w:hyperlink w:anchor="__RefHeading___Toc7681894_417432637">
            <w:r>
              <w:rPr>
                <w:webHidden/>
                <w:rStyle w:val="IndexLink"/>
                <w:rtl w:val="true"/>
              </w:rPr>
              <w:t>سعد بن أبي وقاص في بئر معونة</w:t>
            </w:r>
            <w:r>
              <w:rPr>
                <w:rStyle w:val="IndexLink"/>
                <w:rtl w:val="true"/>
              </w:rPr>
              <w:t>:</w:t>
              <w:tab/>
            </w:r>
            <w:r>
              <w:rPr>
                <w:rStyle w:val="IndexLink"/>
              </w:rPr>
              <w:t>305</w:t>
            </w:r>
          </w:hyperlink>
        </w:p>
        <w:p>
          <w:pPr>
            <w:pStyle w:val="Contents5"/>
            <w:tabs>
              <w:tab w:val="clear" w:pos="7892"/>
              <w:tab w:val="right" w:pos="9026" w:leader="dot"/>
            </w:tabs>
            <w:rPr/>
          </w:pPr>
          <w:hyperlink w:anchor="__RefHeading___Toc7681896_417432637">
            <w:r>
              <w:rPr>
                <w:webHidden/>
                <w:rStyle w:val="IndexLink"/>
                <w:rtl w:val="true"/>
              </w:rPr>
              <w:t>و نحن نسجل هنا النقاط التالية</w:t>
            </w:r>
            <w:r>
              <w:rPr>
                <w:rStyle w:val="IndexLink"/>
                <w:rtl w:val="true"/>
              </w:rPr>
              <w:t>:</w:t>
              <w:tab/>
            </w:r>
            <w:r>
              <w:rPr>
                <w:rStyle w:val="IndexLink"/>
              </w:rPr>
              <w:t>305</w:t>
            </w:r>
          </w:hyperlink>
        </w:p>
        <w:p>
          <w:pPr>
            <w:pStyle w:val="Contents5"/>
            <w:tabs>
              <w:tab w:val="clear" w:pos="7892"/>
              <w:tab w:val="right" w:pos="9026" w:leader="dot"/>
            </w:tabs>
            <w:rPr/>
          </w:pPr>
          <w:hyperlink w:anchor="__RefHeading___Toc7681898_417432637">
            <w:r>
              <w:rPr>
                <w:webHidden/>
                <w:rStyle w:val="IndexLink"/>
                <w:rtl w:val="true"/>
              </w:rPr>
              <w:t>ابن الصمة أحد الشهداء</w:t>
            </w:r>
            <w:r>
              <w:rPr>
                <w:rStyle w:val="IndexLink"/>
                <w:rtl w:val="true"/>
              </w:rPr>
              <w:t>:</w:t>
              <w:tab/>
            </w:r>
            <w:r>
              <w:rPr>
                <w:rStyle w:val="IndexLink"/>
              </w:rPr>
              <w:t>306</w:t>
            </w:r>
          </w:hyperlink>
        </w:p>
        <w:p>
          <w:pPr>
            <w:pStyle w:val="Contents5"/>
            <w:tabs>
              <w:tab w:val="clear" w:pos="7892"/>
              <w:tab w:val="right" w:pos="9026" w:leader="dot"/>
            </w:tabs>
            <w:rPr/>
          </w:pPr>
          <w:hyperlink w:anchor="__RefHeading___Toc7681900_417432637">
            <w:r>
              <w:rPr>
                <w:webHidden/>
                <w:rStyle w:val="IndexLink"/>
                <w:rtl w:val="true"/>
              </w:rPr>
              <w:t>أنس بن عباس السلمي في بئر معونة</w:t>
            </w:r>
            <w:r>
              <w:rPr>
                <w:rStyle w:val="IndexLink"/>
                <w:rtl w:val="true"/>
              </w:rPr>
              <w:t>:</w:t>
              <w:tab/>
            </w:r>
            <w:r>
              <w:rPr>
                <w:rStyle w:val="IndexLink"/>
              </w:rPr>
              <w:t>307</w:t>
            </w:r>
          </w:hyperlink>
        </w:p>
        <w:p>
          <w:pPr>
            <w:pStyle w:val="Contents5"/>
            <w:tabs>
              <w:tab w:val="clear" w:pos="7892"/>
              <w:tab w:val="right" w:pos="9026" w:leader="dot"/>
            </w:tabs>
            <w:rPr/>
          </w:pPr>
          <w:hyperlink w:anchor="__RefHeading___Toc7681902_417432637">
            <w:r>
              <w:rPr>
                <w:webHidden/>
                <w:rStyle w:val="IndexLink"/>
                <w:rtl w:val="true"/>
              </w:rPr>
              <w:t>رفع عامر بن فهيرة إلى السماء</w:t>
            </w:r>
            <w:r>
              <w:rPr>
                <w:rStyle w:val="IndexLink"/>
                <w:rtl w:val="true"/>
              </w:rPr>
              <w:t>:</w:t>
              <w:tab/>
            </w:r>
            <w:r>
              <w:rPr>
                <w:rStyle w:val="IndexLink"/>
              </w:rPr>
              <w:t>307</w:t>
            </w:r>
          </w:hyperlink>
        </w:p>
        <w:p>
          <w:pPr>
            <w:pStyle w:val="Contents5"/>
            <w:tabs>
              <w:tab w:val="clear" w:pos="7892"/>
              <w:tab w:val="right" w:pos="9026" w:leader="dot"/>
            </w:tabs>
            <w:rPr/>
          </w:pPr>
          <w:hyperlink w:anchor="__RefHeading___Toc7681904_417432637">
            <w:r>
              <w:rPr>
                <w:webHidden/>
                <w:rStyle w:val="IndexLink"/>
                <w:rtl w:val="true"/>
              </w:rPr>
              <w:t>سر تعظيم عامر بن فهيرة</w:t>
            </w:r>
            <w:r>
              <w:rPr>
                <w:rStyle w:val="IndexLink"/>
                <w:rtl w:val="true"/>
              </w:rPr>
              <w:t>:</w:t>
              <w:tab/>
            </w:r>
            <w:r>
              <w:rPr>
                <w:rStyle w:val="IndexLink"/>
              </w:rPr>
              <w:t>314</w:t>
            </w:r>
          </w:hyperlink>
        </w:p>
        <w:p>
          <w:pPr>
            <w:pStyle w:val="Contents5"/>
            <w:tabs>
              <w:tab w:val="clear" w:pos="7892"/>
              <w:tab w:val="right" w:pos="9026" w:leader="dot"/>
            </w:tabs>
            <w:rPr/>
          </w:pPr>
          <w:hyperlink w:anchor="__RefHeading___Toc7681906_417432637">
            <w:r>
              <w:rPr>
                <w:webHidden/>
                <w:rStyle w:val="IndexLink"/>
                <w:rtl w:val="true"/>
              </w:rPr>
              <w:t>تصحيح خطأ</w:t>
            </w:r>
            <w:r>
              <w:rPr>
                <w:rStyle w:val="IndexLink"/>
                <w:rtl w:val="true"/>
              </w:rPr>
              <w:t>:</w:t>
              <w:tab/>
            </w:r>
            <w:r>
              <w:rPr>
                <w:rStyle w:val="IndexLink"/>
              </w:rPr>
              <w:t>316</w:t>
            </w:r>
          </w:hyperlink>
        </w:p>
        <w:p>
          <w:pPr>
            <w:pStyle w:val="Contents5"/>
            <w:tabs>
              <w:tab w:val="clear" w:pos="7892"/>
              <w:tab w:val="right" w:pos="9026" w:leader="dot"/>
            </w:tabs>
            <w:rPr/>
          </w:pPr>
          <w:hyperlink w:anchor="__RefHeading___Toc7681908_417432637">
            <w:r>
              <w:rPr>
                <w:webHidden/>
                <w:rStyle w:val="IndexLink"/>
                <w:rtl w:val="true"/>
              </w:rPr>
              <w:t>و لا تحسبن الذين قتلوا في سبيل اللّه أمواتا</w:t>
            </w:r>
            <w:r>
              <w:rPr>
                <w:rStyle w:val="IndexLink"/>
                <w:rtl w:val="true"/>
              </w:rPr>
              <w:t>:</w:t>
              <w:tab/>
            </w:r>
            <w:r>
              <w:rPr>
                <w:rStyle w:val="IndexLink"/>
              </w:rPr>
              <w:t>317</w:t>
            </w:r>
          </w:hyperlink>
        </w:p>
        <w:p>
          <w:pPr>
            <w:pStyle w:val="Contents5"/>
            <w:tabs>
              <w:tab w:val="clear" w:pos="7892"/>
              <w:tab w:val="right" w:pos="9026" w:leader="dot"/>
            </w:tabs>
            <w:rPr/>
          </w:pPr>
          <w:hyperlink w:anchor="__RefHeading___Toc7681910_417432637">
            <w:r>
              <w:rPr>
                <w:webHidden/>
                <w:rStyle w:val="IndexLink"/>
                <w:rtl w:val="true"/>
              </w:rPr>
              <w:t>التقدم بين يدي اللّه و رسوله</w:t>
            </w:r>
            <w:r>
              <w:rPr>
                <w:rStyle w:val="IndexLink"/>
                <w:rtl w:val="true"/>
              </w:rPr>
              <w:t>:</w:t>
              <w:tab/>
            </w:r>
            <w:r>
              <w:rPr>
                <w:rStyle w:val="IndexLink"/>
              </w:rPr>
              <w:t>318</w:t>
            </w:r>
          </w:hyperlink>
        </w:p>
        <w:p>
          <w:pPr>
            <w:pStyle w:val="Contents5"/>
            <w:tabs>
              <w:tab w:val="clear" w:pos="7892"/>
              <w:tab w:val="right" w:pos="9026" w:leader="dot"/>
            </w:tabs>
            <w:rPr/>
          </w:pPr>
          <w:hyperlink w:anchor="__RefHeading___Toc7681912_417432637">
            <w:r>
              <w:rPr>
                <w:webHidden/>
                <w:rStyle w:val="IndexLink"/>
                <w:rtl w:val="true"/>
              </w:rPr>
              <w:t>آيات منسوخة</w:t>
            </w:r>
            <w:r>
              <w:rPr>
                <w:rStyle w:val="IndexLink"/>
                <w:rtl w:val="true"/>
              </w:rPr>
              <w:t>!!</w:t>
              <w:tab/>
            </w:r>
            <w:r>
              <w:rPr>
                <w:rStyle w:val="IndexLink"/>
              </w:rPr>
              <w:t>324</w:t>
            </w:r>
          </w:hyperlink>
        </w:p>
        <w:p>
          <w:pPr>
            <w:pStyle w:val="Contents5"/>
            <w:tabs>
              <w:tab w:val="clear" w:pos="7892"/>
              <w:tab w:val="right" w:pos="9026" w:leader="dot"/>
            </w:tabs>
            <w:rPr/>
          </w:pPr>
          <w:hyperlink w:anchor="__RefHeading___Toc7681914_417432637">
            <w:r>
              <w:rPr>
                <w:webHidden/>
                <w:rStyle w:val="IndexLink"/>
                <w:rtl w:val="true"/>
              </w:rPr>
              <w:t>بين العشرة</w:t>
            </w:r>
            <w:r>
              <w:rPr>
                <w:rStyle w:val="IndexLink"/>
                <w:rtl w:val="true"/>
              </w:rPr>
              <w:t xml:space="preserve">.. </w:t>
            </w:r>
            <w:r>
              <w:rPr>
                <w:rStyle w:val="IndexLink"/>
                <w:rtl w:val="true"/>
              </w:rPr>
              <w:t>و السبعين</w:t>
            </w:r>
            <w:r>
              <w:rPr>
                <w:rStyle w:val="IndexLink"/>
                <w:rtl w:val="true"/>
              </w:rPr>
              <w:t>:</w:t>
              <w:tab/>
            </w:r>
            <w:r>
              <w:rPr>
                <w:rStyle w:val="IndexLink"/>
              </w:rPr>
              <w:t>328</w:t>
            </w:r>
          </w:hyperlink>
        </w:p>
        <w:p>
          <w:pPr>
            <w:pStyle w:val="Contents5"/>
            <w:tabs>
              <w:tab w:val="clear" w:pos="7892"/>
              <w:tab w:val="right" w:pos="9026" w:leader="dot"/>
            </w:tabs>
            <w:rPr/>
          </w:pPr>
          <w:hyperlink w:anchor="__RefHeading___Toc7681916_417432637">
            <w:r>
              <w:rPr>
                <w:webHidden/>
                <w:rStyle w:val="IndexLink"/>
                <w:rtl w:val="true"/>
              </w:rPr>
              <w:t>وجه جمع غريب</w:t>
            </w:r>
            <w:r>
              <w:rPr>
                <w:rStyle w:val="IndexLink"/>
                <w:rtl w:val="true"/>
              </w:rPr>
              <w:t>:</w:t>
              <w:tab/>
            </w:r>
            <w:r>
              <w:rPr>
                <w:rStyle w:val="IndexLink"/>
              </w:rPr>
              <w:t>331</w:t>
            </w:r>
          </w:hyperlink>
        </w:p>
        <w:p>
          <w:pPr>
            <w:pStyle w:val="Contents5"/>
            <w:tabs>
              <w:tab w:val="clear" w:pos="7892"/>
              <w:tab w:val="right" w:pos="9026" w:leader="dot"/>
            </w:tabs>
            <w:rPr/>
          </w:pPr>
          <w:hyperlink w:anchor="__RefHeading___Toc7681918_417432637">
            <w:r>
              <w:rPr>
                <w:webHidden/>
                <w:rStyle w:val="IndexLink"/>
                <w:rtl w:val="true"/>
              </w:rPr>
              <w:t>الصورة الأقرب إلى القبول</w:t>
            </w:r>
            <w:r>
              <w:rPr>
                <w:rStyle w:val="IndexLink"/>
                <w:rtl w:val="true"/>
              </w:rPr>
              <w:t>:</w:t>
              <w:tab/>
            </w:r>
            <w:r>
              <w:rPr>
                <w:rStyle w:val="IndexLink"/>
              </w:rPr>
              <w:t>332</w:t>
            </w:r>
          </w:hyperlink>
        </w:p>
        <w:p>
          <w:pPr>
            <w:pStyle w:val="Contents5"/>
            <w:tabs>
              <w:tab w:val="clear" w:pos="7892"/>
              <w:tab w:val="right" w:pos="9026" w:leader="dot"/>
            </w:tabs>
            <w:rPr/>
          </w:pPr>
          <w:hyperlink w:anchor="__RefHeading___Toc7681920_417432637">
            <w:r>
              <w:rPr>
                <w:webHidden/>
                <w:rStyle w:val="IndexLink"/>
                <w:rtl w:val="true"/>
              </w:rPr>
              <w:t>مقارنة لا يمكن تجاهلها</w:t>
            </w:r>
            <w:r>
              <w:rPr>
                <w:rStyle w:val="IndexLink"/>
                <w:rtl w:val="true"/>
              </w:rPr>
              <w:t>.</w:t>
              <w:tab/>
            </w:r>
            <w:r>
              <w:rPr>
                <w:rStyle w:val="IndexLink"/>
              </w:rPr>
              <w:t>333</w:t>
            </w:r>
          </w:hyperlink>
        </w:p>
        <w:p>
          <w:pPr>
            <w:pStyle w:val="Contents4"/>
            <w:tabs>
              <w:tab w:val="clear" w:pos="8176"/>
              <w:tab w:val="right" w:pos="9026" w:leader="dot"/>
            </w:tabs>
            <w:rPr/>
          </w:pPr>
          <w:hyperlink w:anchor="__RefHeading___Toc7681922_417432637">
            <w:r>
              <w:rPr>
                <w:webHidden/>
                <w:rStyle w:val="IndexLink"/>
                <w:rtl w:val="true"/>
              </w:rPr>
              <w:t>الفصل الثالث</w:t>
            </w:r>
            <w:r>
              <w:rPr>
                <w:rStyle w:val="IndexLink"/>
                <w:rtl w:val="true"/>
              </w:rPr>
              <w:t xml:space="preserve">: </w:t>
            </w:r>
            <w:r>
              <w:rPr>
                <w:rStyle w:val="IndexLink"/>
                <w:rtl w:val="true"/>
              </w:rPr>
              <w:t>القنوت و الدعاء على القبائل</w:t>
            </w:r>
            <w:r>
              <w:rPr>
                <w:rStyle w:val="IndexLink"/>
                <w:rtl w:val="true"/>
              </w:rPr>
              <w:tab/>
            </w:r>
            <w:r>
              <w:rPr>
                <w:rStyle w:val="IndexLink"/>
              </w:rPr>
              <w:t>336</w:t>
            </w:r>
          </w:hyperlink>
        </w:p>
        <w:p>
          <w:pPr>
            <w:pStyle w:val="Contents5"/>
            <w:tabs>
              <w:tab w:val="clear" w:pos="7892"/>
              <w:tab w:val="right" w:pos="9026" w:leader="dot"/>
            </w:tabs>
            <w:rPr/>
          </w:pPr>
          <w:hyperlink w:anchor="__RefHeading___Toc7681924_41743263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7681926_417432637">
            <w:r>
              <w:rPr>
                <w:webHidden/>
                <w:rStyle w:val="IndexLink"/>
                <w:rtl w:val="true"/>
              </w:rPr>
              <w:t>القنوت و الدعاء على القبائل</w:t>
            </w:r>
            <w:r>
              <w:rPr>
                <w:rStyle w:val="IndexLink"/>
                <w:rtl w:val="true"/>
              </w:rPr>
              <w:t>:</w:t>
              <w:tab/>
            </w:r>
            <w:r>
              <w:rPr>
                <w:rStyle w:val="IndexLink"/>
              </w:rPr>
              <w:t>338</w:t>
            </w:r>
          </w:hyperlink>
        </w:p>
        <w:p>
          <w:pPr>
            <w:pStyle w:val="Contents5"/>
            <w:tabs>
              <w:tab w:val="clear" w:pos="7892"/>
              <w:tab w:val="right" w:pos="9026" w:leader="dot"/>
            </w:tabs>
            <w:rPr/>
          </w:pPr>
          <w:hyperlink w:anchor="__RefHeading___Toc7681928_417432637">
            <w:r>
              <w:rPr>
                <w:webHidden/>
                <w:rStyle w:val="IndexLink"/>
                <w:rtl w:val="true"/>
              </w:rPr>
              <w:t>إننا نشك في ذلك، و ذلك للأمور التالية</w:t>
            </w:r>
            <w:r>
              <w:rPr>
                <w:rStyle w:val="IndexLink"/>
                <w:rtl w:val="true"/>
              </w:rPr>
              <w:t>:</w:t>
              <w:tab/>
            </w:r>
            <w:r>
              <w:rPr>
                <w:rStyle w:val="IndexLink"/>
              </w:rPr>
              <w:t>339</w:t>
            </w:r>
          </w:hyperlink>
        </w:p>
        <w:p>
          <w:pPr>
            <w:pStyle w:val="Contents5"/>
            <w:tabs>
              <w:tab w:val="clear" w:pos="7892"/>
              <w:tab w:val="right" w:pos="9026" w:leader="dot"/>
            </w:tabs>
            <w:rPr/>
          </w:pPr>
          <w:hyperlink w:anchor="__RefHeading___Toc7681930_417432637">
            <w:r>
              <w:rPr>
                <w:webHidden/>
                <w:rStyle w:val="IndexLink"/>
                <w:rtl w:val="true"/>
              </w:rPr>
              <w:t>حديث أبي هريرة في القنوت لا يصح</w:t>
            </w:r>
            <w:r>
              <w:rPr>
                <w:rStyle w:val="IndexLink"/>
                <w:rtl w:val="true"/>
              </w:rPr>
              <w:t>:</w:t>
              <w:tab/>
            </w:r>
            <w:r>
              <w:rPr>
                <w:rStyle w:val="IndexLink"/>
              </w:rPr>
              <w:t>348</w:t>
            </w:r>
          </w:hyperlink>
        </w:p>
        <w:p>
          <w:pPr>
            <w:pStyle w:val="Contents5"/>
            <w:tabs>
              <w:tab w:val="clear" w:pos="7892"/>
              <w:tab w:val="right" w:pos="9026" w:leader="dot"/>
            </w:tabs>
            <w:rPr/>
          </w:pPr>
          <w:hyperlink w:anchor="__RefHeading___Toc7681932_417432637">
            <w:r>
              <w:rPr>
                <w:webHidden/>
                <w:rStyle w:val="IndexLink"/>
                <w:rtl w:val="true"/>
              </w:rPr>
              <w:t>آية</w:t>
            </w:r>
            <w:r>
              <w:rPr>
                <w:rStyle w:val="IndexLink"/>
                <w:rtl w:val="true"/>
              </w:rPr>
              <w:t xml:space="preserve">: </w:t>
            </w:r>
            <w:r>
              <w:rPr>
                <w:rStyle w:val="IndexLink"/>
                <w:rtl w:val="true"/>
              </w:rPr>
              <w:t>ليس لك من الأمر شيء</w:t>
            </w:r>
            <w:r>
              <w:rPr>
                <w:rStyle w:val="IndexLink"/>
                <w:rtl w:val="true"/>
              </w:rPr>
              <w:t>:</w:t>
              <w:tab/>
            </w:r>
            <w:r>
              <w:rPr>
                <w:rStyle w:val="IndexLink"/>
              </w:rPr>
              <w:t>353</w:t>
            </w:r>
          </w:hyperlink>
        </w:p>
        <w:p>
          <w:pPr>
            <w:pStyle w:val="Contents5"/>
            <w:tabs>
              <w:tab w:val="clear" w:pos="7892"/>
              <w:tab w:val="right" w:pos="9026" w:leader="dot"/>
            </w:tabs>
            <w:rPr/>
          </w:pPr>
          <w:hyperlink w:anchor="__RefHeading___Toc7681934_417432637">
            <w:r>
              <w:rPr>
                <w:webHidden/>
                <w:rStyle w:val="IndexLink"/>
                <w:rtl w:val="true"/>
              </w:rPr>
              <w:t>التصرف المشين</w:t>
            </w:r>
            <w:r>
              <w:rPr>
                <w:rStyle w:val="IndexLink"/>
                <w:rtl w:val="true"/>
              </w:rPr>
              <w:t>:</w:t>
              <w:tab/>
            </w:r>
            <w:r>
              <w:rPr>
                <w:rStyle w:val="IndexLink"/>
              </w:rPr>
              <w:t>356</w:t>
            </w:r>
          </w:hyperlink>
        </w:p>
        <w:p>
          <w:pPr>
            <w:pStyle w:val="Contents5"/>
            <w:tabs>
              <w:tab w:val="clear" w:pos="7892"/>
              <w:tab w:val="right" w:pos="9026" w:leader="dot"/>
            </w:tabs>
            <w:rPr/>
          </w:pPr>
          <w:hyperlink w:anchor="__RefHeading___Toc7681936_417432637">
            <w:r>
              <w:rPr>
                <w:webHidden/>
                <w:rStyle w:val="IndexLink"/>
                <w:rtl w:val="true"/>
              </w:rPr>
              <w:t>رواية ابن مسعود، و ما فيها</w:t>
            </w:r>
            <w:r>
              <w:rPr>
                <w:rStyle w:val="IndexLink"/>
                <w:rtl w:val="true"/>
              </w:rPr>
              <w:t>:</w:t>
              <w:tab/>
            </w:r>
            <w:r>
              <w:rPr>
                <w:rStyle w:val="IndexLink"/>
              </w:rPr>
              <w:t>358</w:t>
            </w:r>
          </w:hyperlink>
        </w:p>
        <w:p>
          <w:pPr>
            <w:pStyle w:val="Contents5"/>
            <w:tabs>
              <w:tab w:val="clear" w:pos="7892"/>
              <w:tab w:val="right" w:pos="9026" w:leader="dot"/>
            </w:tabs>
            <w:rPr/>
          </w:pPr>
          <w:hyperlink w:anchor="__RefHeading___Toc7681938_417432637">
            <w:r>
              <w:rPr>
                <w:webHidden/>
                <w:rStyle w:val="IndexLink"/>
                <w:rtl w:val="true"/>
              </w:rPr>
              <w:t>جريمة الإحداث في الدين، و السكوت عليها</w:t>
            </w:r>
            <w:r>
              <w:rPr>
                <w:rStyle w:val="IndexLink"/>
                <w:rtl w:val="true"/>
              </w:rPr>
              <w:t>:</w:t>
              <w:tab/>
            </w:r>
            <w:r>
              <w:rPr>
                <w:rStyle w:val="IndexLink"/>
              </w:rPr>
              <w:t>359</w:t>
            </w:r>
          </w:hyperlink>
        </w:p>
        <w:p>
          <w:pPr>
            <w:pStyle w:val="Contents5"/>
            <w:tabs>
              <w:tab w:val="clear" w:pos="7892"/>
              <w:tab w:val="right" w:pos="9026" w:leader="dot"/>
            </w:tabs>
            <w:rPr/>
          </w:pPr>
          <w:hyperlink w:anchor="__RefHeading___Toc7681940_417432637">
            <w:r>
              <w:rPr>
                <w:webHidden/>
                <w:rStyle w:val="IndexLink"/>
                <w:rtl w:val="true"/>
              </w:rPr>
              <w:t>اللعن رفض و إدانة</w:t>
            </w:r>
            <w:r>
              <w:rPr>
                <w:rStyle w:val="IndexLink"/>
                <w:rtl w:val="true"/>
              </w:rPr>
              <w:t>:</w:t>
              <w:tab/>
            </w:r>
            <w:r>
              <w:rPr>
                <w:rStyle w:val="IndexLink"/>
              </w:rPr>
              <w:t>362</w:t>
            </w:r>
          </w:hyperlink>
        </w:p>
        <w:p>
          <w:pPr>
            <w:pStyle w:val="Contents5"/>
            <w:tabs>
              <w:tab w:val="clear" w:pos="7892"/>
              <w:tab w:val="right" w:pos="9026" w:leader="dot"/>
            </w:tabs>
            <w:rPr/>
          </w:pPr>
          <w:hyperlink w:anchor="__RefHeading___Toc7681942_417432637">
            <w:r>
              <w:rPr>
                <w:webHidden/>
                <w:rStyle w:val="IndexLink"/>
                <w:rtl w:val="true"/>
              </w:rPr>
              <w:t>السر الخفي</w:t>
            </w:r>
            <w:r>
              <w:rPr>
                <w:rStyle w:val="IndexLink"/>
                <w:rtl w:val="true"/>
              </w:rPr>
              <w:t>:</w:t>
              <w:tab/>
            </w:r>
            <w:r>
              <w:rPr>
                <w:rStyle w:val="IndexLink"/>
              </w:rPr>
              <w:t>365</w:t>
            </w:r>
          </w:hyperlink>
        </w:p>
        <w:p>
          <w:pPr>
            <w:pStyle w:val="Contents5"/>
            <w:tabs>
              <w:tab w:val="clear" w:pos="7892"/>
              <w:tab w:val="right" w:pos="9026" w:leader="dot"/>
            </w:tabs>
            <w:rPr/>
          </w:pPr>
          <w:hyperlink w:anchor="__RefHeading___Toc7681944_417432637">
            <w:r>
              <w:rPr>
                <w:webHidden/>
                <w:rStyle w:val="IndexLink"/>
                <w:rtl w:val="true"/>
              </w:rPr>
              <w:t>ما أسلم أحد، و لا أفلت</w:t>
            </w:r>
            <w:r>
              <w:rPr>
                <w:rStyle w:val="IndexLink"/>
                <w:rtl w:val="true"/>
              </w:rPr>
              <w:t>:</w:t>
              <w:tab/>
            </w:r>
            <w:r>
              <w:rPr>
                <w:rStyle w:val="IndexLink"/>
              </w:rPr>
              <w:t>368</w:t>
            </w:r>
          </w:hyperlink>
        </w:p>
        <w:p>
          <w:pPr>
            <w:pStyle w:val="Contents2"/>
            <w:tabs>
              <w:tab w:val="clear" w:pos="8743"/>
              <w:tab w:val="right" w:pos="9026" w:leader="dot"/>
            </w:tabs>
            <w:rPr/>
          </w:pPr>
          <w:hyperlink w:anchor="__RefHeading___Toc7681946_417432637">
            <w:r>
              <w:rPr>
                <w:webHidden/>
                <w:rStyle w:val="IndexLink"/>
                <w:rtl w:val="true"/>
              </w:rPr>
              <w:t>الفهارس</w:t>
            </w:r>
            <w:r>
              <w:rPr>
                <w:rStyle w:val="IndexLink"/>
                <w:rtl w:val="true"/>
              </w:rPr>
              <w:tab/>
            </w:r>
            <w:r>
              <w:rPr>
                <w:rStyle w:val="IndexLink"/>
              </w:rPr>
              <w:t>370</w:t>
            </w:r>
          </w:hyperlink>
        </w:p>
        <w:p>
          <w:pPr>
            <w:pStyle w:val="Contents3"/>
            <w:tabs>
              <w:tab w:val="clear" w:pos="8459"/>
              <w:tab w:val="right" w:pos="9026" w:leader="dot"/>
            </w:tabs>
            <w:rPr/>
          </w:pPr>
          <w:hyperlink w:anchor="__RefHeading___Toc7681948_417432637">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7681950_417432637">
            <w:r>
              <w:rPr>
                <w:webHidden/>
                <w:rStyle w:val="IndexLink"/>
              </w:rPr>
              <w:t>1</w:t>
            </w:r>
            <w:r>
              <w:rPr>
                <w:rStyle w:val="IndexLink"/>
                <w:rtl w:val="true"/>
              </w:rPr>
              <w:t xml:space="preserve"> - </w:t>
            </w:r>
            <w:r>
              <w:rPr>
                <w:rStyle w:val="IndexLink"/>
                <w:rtl w:val="true"/>
              </w:rPr>
              <w:t>الفهرس الإجمالي</w:t>
            </w:r>
            <w:r>
              <w:rPr>
                <w:rStyle w:val="IndexLink"/>
                <w:rtl w:val="true"/>
              </w:rPr>
              <w:tab/>
            </w:r>
            <w:r>
              <w:rPr>
                <w:rStyle w:val="IndexLink"/>
              </w:rPr>
              <w:t>372</w:t>
            </w:r>
          </w:hyperlink>
        </w:p>
        <w:p>
          <w:pPr>
            <w:pStyle w:val="Contents3"/>
            <w:tabs>
              <w:tab w:val="clear" w:pos="8459"/>
              <w:tab w:val="right" w:pos="9026" w:leader="dot"/>
            </w:tabs>
            <w:rPr/>
          </w:pPr>
          <w:hyperlink w:anchor="__RefHeading___Toc7681952_417432637">
            <w:r>
              <w:rPr>
                <w:webHidden/>
                <w:rStyle w:val="IndexLink"/>
              </w:rPr>
              <w:t>2</w:t>
            </w:r>
            <w:r>
              <w:rPr>
                <w:rStyle w:val="IndexLink"/>
                <w:rtl w:val="true"/>
              </w:rPr>
              <w:t xml:space="preserve"> - </w:t>
            </w:r>
            <w:r>
              <w:rPr>
                <w:rStyle w:val="IndexLink"/>
                <w:rtl w:val="true"/>
              </w:rPr>
              <w:t>الفهرس التفصيلي</w:t>
            </w:r>
            <w:r>
              <w:rPr>
                <w:rStyle w:val="IndexLink"/>
                <w:rtl w:val="true"/>
              </w:rPr>
              <w:tab/>
            </w:r>
            <w:r>
              <w:rPr>
                <w:rStyle w:val="IndexLink"/>
              </w:rPr>
              <w:t>374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52_185254"/>
      <w:bookmarkStart w:id="1" w:name="pg16852_185254"/>
      <w:bookmarkEnd w:id="1"/>
    </w:p>
    <w:p>
      <w:pPr>
        <w:pStyle w:val="Heading2"/>
        <w:numPr>
          <w:ilvl w:val="1"/>
          <w:numId w:val="1"/>
        </w:numPr>
        <w:rPr/>
      </w:pPr>
      <w:bookmarkStart w:id="2" w:name="pg16852_185254"/>
      <w:bookmarkStart w:id="3" w:name="__RefHeading___Toc7681532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81534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6852_185258"/>
    </w:p>
    <w:p>
      <w:pPr>
        <w:pStyle w:val="Heading2"/>
        <w:numPr>
          <w:ilvl w:val="1"/>
          <w:numId w:val="1"/>
        </w:numPr>
        <w:rPr/>
      </w:pPr>
      <w:bookmarkStart w:id="8" w:name="__RefHeading___Toc7681536_417432637"/>
      <w:bookmarkStart w:id="9" w:name="_Toc3"/>
      <w:bookmarkEnd w:id="7"/>
      <w:bookmarkEnd w:id="8"/>
      <w:r>
        <w:rPr>
          <w:rtl w:val="true"/>
        </w:rPr>
        <w:t>تتمة القسم السادس</w:t>
      </w:r>
      <w:r>
        <w:rPr>
          <w:rtl w:val="true"/>
        </w:rPr>
        <w:t xml:space="preserve">: </w:t>
      </w:r>
      <w:r>
        <w:rPr>
          <w:rtl w:val="true"/>
        </w:rPr>
        <w:t>حتى الخندق</w:t>
      </w:r>
      <w:bookmarkEnd w:id="9"/>
    </w:p>
    <w:p>
      <w:pPr>
        <w:pStyle w:val="Heading3"/>
        <w:numPr>
          <w:ilvl w:val="2"/>
          <w:numId w:val="1"/>
        </w:numPr>
        <w:rPr/>
      </w:pPr>
      <w:bookmarkStart w:id="10" w:name="__RefHeading___Toc7681538_417432637"/>
      <w:bookmarkStart w:id="11" w:name="_Toc4"/>
      <w:bookmarkEnd w:id="10"/>
      <w:r>
        <w:rPr>
          <w:rtl w:val="true"/>
        </w:rPr>
        <w:t>تتمة الباب الثانى</w:t>
      </w:r>
      <w:r>
        <w:rPr>
          <w:rtl w:val="true"/>
        </w:rPr>
        <w:t xml:space="preserve">: </w:t>
      </w:r>
      <w:r>
        <w:rPr>
          <w:rtl w:val="true"/>
        </w:rPr>
        <w:t>شخصيات و احداث</w:t>
      </w:r>
      <w:bookmarkEnd w:id="11"/>
    </w:p>
    <w:p>
      <w:pPr>
        <w:pStyle w:val="Heading4"/>
        <w:numPr>
          <w:ilvl w:val="3"/>
          <w:numId w:val="1"/>
        </w:numPr>
        <w:rPr/>
      </w:pPr>
      <w:bookmarkStart w:id="12" w:name="__RefHeading___Toc7681540_417432637"/>
      <w:bookmarkStart w:id="13" w:name="_Toc5"/>
      <w:bookmarkEnd w:id="12"/>
      <w:r>
        <w:rPr>
          <w:rtl w:val="true"/>
        </w:rPr>
        <w:t>الفصل الثاني</w:t>
      </w:r>
      <w:r>
        <w:rPr>
          <w:rtl w:val="true"/>
        </w:rPr>
        <w:t xml:space="preserve">: </w:t>
      </w:r>
      <w:r>
        <w:rPr>
          <w:rtl w:val="true"/>
        </w:rPr>
        <w:t>سلمان الفارسي حرا</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7681542_41743263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852_185260"/>
      <w:bookmarkStart w:id="17" w:name="pg16852_185260"/>
      <w:bookmarkEnd w:id="17"/>
    </w:p>
    <w:p>
      <w:pPr>
        <w:pStyle w:val="Heading5"/>
        <w:numPr>
          <w:ilvl w:val="4"/>
          <w:numId w:val="1"/>
        </w:numPr>
        <w:rPr/>
      </w:pPr>
      <w:bookmarkStart w:id="18" w:name="pg16852_185260"/>
      <w:bookmarkStart w:id="19" w:name="__RefHeading___Toc7681544_417432637"/>
      <w:bookmarkStart w:id="20" w:name="_Toc7"/>
      <w:bookmarkEnd w:id="18"/>
      <w:bookmarkEnd w:id="19"/>
      <w:r>
        <w:rPr>
          <w:rtl w:val="true"/>
        </w:rPr>
        <w:t>تذكير ضروري</w:t>
      </w:r>
      <w:r>
        <w:rPr>
          <w:rtl w:val="true"/>
        </w:rPr>
        <w:t>:</w:t>
      </w:r>
      <w:bookmarkEnd w:id="20"/>
    </w:p>
    <w:p>
      <w:pPr>
        <w:pStyle w:val="BookText"/>
        <w:rPr/>
      </w:pPr>
      <w:r>
        <w:rPr>
          <w:rFonts w:ascii="Amiri" w:hAnsi="Amiri" w:eastAsia="Amiri" w:cs="Amiri"/>
          <w:color w:val="111111"/>
          <w:sz w:val="28"/>
          <w:sz w:val="28"/>
          <w:szCs w:val="28"/>
          <w:rtl w:val="true"/>
          <w:lang w:bidi="ar-SA"/>
        </w:rPr>
        <w:t xml:space="preserve">إننا قبل أن ندخل في موضوع تحرر سلمان من الرق، نشير إلى أن هذا البحث قد كتب، بالإضافة إلى بحوث أخرى تتعلق بسلمان، كموضوع التمييز العنصري، الذي عانى منه سلمان كما عانى منه الآخرون، و موضوع بيان السبب في قبوله الإشتراك في الحكم في عهد الخليفة الثاني عمر بن الخطاب، مع أنه يعتبر من المعارضين لخلافة من عدا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موضوعات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كتبت هذه البحوث، لتكون جزءا من هذا الكتاب، ثمّ رأينا أنها قد أصبحت من السعة بحيث لا مناص من إفرادها، كتأليف مستقل، يمكن الرجوع إليه للراغبين في الاطلاع عليه، فأفردناها في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في مواجهة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لم نجد بدّا هنا من إيراد الفصل الذي يرتبط بتحرير سلمان من الرق، لأنّه يعتبر جزءا من هذا الكتاب بالذات و لعل الإحالة على ذلك الكتاب فيه لا تخلو من بعض المحاذير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فرضينا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نقع في محذور إيراد هذا الفصل في كتابين، و هو أمر لم نكن نحب أن يصدر منا؛ من أجل أن نوفر على القارئ معاناة محذور </w:t>
      </w:r>
      <w:bookmarkStart w:id="21" w:name="pg16852_185261"/>
    </w:p>
    <w:p>
      <w:pPr>
        <w:pStyle w:val="BookText"/>
        <w:rPr/>
      </w:pPr>
      <w:bookmarkEnd w:id="21"/>
      <w:r>
        <w:rPr>
          <w:rFonts w:ascii="Amiri" w:hAnsi="Amiri" w:eastAsia="Amiri" w:cs="Amiri"/>
          <w:color w:val="111111"/>
          <w:sz w:val="28"/>
          <w:sz w:val="28"/>
          <w:szCs w:val="28"/>
          <w:rtl w:val="true"/>
          <w:lang w:bidi="ar-SA"/>
        </w:rPr>
        <w:t>الإحالة على كتاب لربما لا يكون متوفرا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7681546_417432637"/>
      <w:bookmarkStart w:id="23" w:name="_Toc8"/>
      <w:bookmarkEnd w:id="22"/>
      <w:r>
        <w:rPr>
          <w:rtl w:val="true"/>
        </w:rPr>
        <w:t>متى تحرر سلمان‌؟</w:t>
      </w:r>
      <w:r>
        <w:rPr>
          <w:rtl w:val="true"/>
        </w:rPr>
        <w:t>!</w:t>
      </w:r>
      <w:bookmarkEnd w:id="23"/>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تحرير سلمان من رق العبودية بصورة كاملة قد كان في أول السنة الخامسة من الهجرة النبوية الشريفة</w:t>
      </w:r>
      <w:r>
        <w:rPr>
          <w:rStyle w:val="FootnoteAnchor"/>
          <w:rtl w:val="true"/>
        </w:rPr>
        <w:footnoteReference w:id="2"/>
      </w:r>
      <w:r>
        <w:rPr>
          <w:rFonts w:ascii="Amiri" w:hAnsi="Amiri" w:eastAsia="Amiri" w:cs="Amiri"/>
          <w:color w:val="111111"/>
          <w:sz w:val="28"/>
          <w:sz w:val="28"/>
          <w:szCs w:val="28"/>
          <w:rtl w:val="true"/>
          <w:lang w:bidi="ar-SA"/>
        </w:rPr>
        <w:t>و ذلك قبل وقعة الخندق، التي يرى عدد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سنة خمس، في ذي القعدة منها</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مختصر التاريخ لابن الكازروني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و شذرات الذهب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التنبيه و الإشراف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البدء و التاريخ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مغازي الواقدي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للصنعاني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بغداد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 أنساب الأشراف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بدورنا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مشكوك فيه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وقعة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عتق سلمان</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7681548_417432637"/>
      <w:bookmarkStart w:id="25" w:name="_Toc9"/>
      <w:bookmarkEnd w:id="24"/>
      <w:r>
        <w:rPr>
          <w:rtl w:val="true"/>
        </w:rPr>
        <w:t>تاريخ غزوة الخندق</w:t>
      </w:r>
      <w:r>
        <w:rPr>
          <w:rtl w:val="true"/>
        </w:rPr>
        <w:t>:</w:t>
      </w:r>
      <w:bookmarkEnd w:id="25"/>
    </w:p>
    <w:p>
      <w:pPr>
        <w:pStyle w:val="Heading6"/>
        <w:numPr>
          <w:ilvl w:val="5"/>
          <w:numId w:val="1"/>
        </w:numPr>
        <w:rPr/>
      </w:pPr>
      <w:bookmarkStart w:id="26" w:name="__RefHeading___Toc7681550_417432637"/>
      <w:bookmarkStart w:id="27" w:name="_Toc10"/>
      <w:bookmarkEnd w:id="26"/>
      <w:r>
        <w:rPr>
          <w:rtl w:val="true"/>
        </w:rPr>
        <w:t>اشارة</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بالنسبة للناحية الأولى، أعني تاريخ غزوة الخندق، فإننا نقول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 أنها كانت في السنة الخامسة، فإن مجرد ذلك لا يكفي في تعيين زمان عتقه على النحو المذكور، إذ قد يكون العتق قد تم بعد أحد بأشهر يسيرة، في السنة الرابعة مثلا، ثم حضر الخندق بعد ذلك بسنة أو أكثر، أو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جزم البعض بأن الخندق كانت في سنة أربع، و صححه النووي في الروضة، و في شرحه لصحيح مسلم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قال ولي الدين العراقي عن غزوة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أنها في السنة الرابعة للهجرة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سعد بن معاذ مات إثر غزوة الخندق، من الرمية التي أصابته، و ذلك سنة أربع بإجماع أهل السير، إلا شيئا قاله الواقدي</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رجوعه إلى سنة أربع، فيكون قد ادّعى الإجماع على كون الخندق في سنة أربع، و يحتمل رجوعه إلى موت سعد بن معاذ بعد الخندق، و تكون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سنة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معترضة، و لا </w:t>
      </w:r>
      <w:bookmarkStart w:id="28" w:name="pg16852_185263"/>
    </w:p>
    <w:p>
      <w:pPr>
        <w:pStyle w:val="BookText"/>
        <w:rPr/>
      </w:pPr>
      <w:bookmarkEnd w:id="28"/>
      <w:r>
        <w:rPr>
          <w:rFonts w:ascii="Amiri" w:hAnsi="Amiri" w:eastAsia="Amiri" w:cs="Amiri"/>
          <w:color w:val="111111"/>
          <w:sz w:val="28"/>
          <w:sz w:val="28"/>
          <w:szCs w:val="28"/>
          <w:rtl w:val="true"/>
          <w:lang w:bidi="ar-SA"/>
        </w:rPr>
        <w:t>تعبر إلا عن رأيه</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7681552_417432637"/>
      <w:bookmarkStart w:id="30" w:name="_Toc11"/>
      <w:bookmarkEnd w:id="29"/>
      <w:r>
        <w:rPr>
          <w:rtl w:val="true"/>
        </w:rPr>
        <w:t>و مما يدل على أن الخندق قد كانت سنة أربع</w:t>
      </w:r>
      <w:r>
        <w:rPr>
          <w:rtl w:val="true"/>
        </w:rPr>
        <w:t>:</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يذكرون بالنسبة لزيد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قتل يوم بعاث و هو ابن ست سنين، و كانت بعاث قبل الهجرة بخمس سنين</w:t>
      </w:r>
      <w:r>
        <w:rPr>
          <w:rStyle w:val="FootnoteAnchor"/>
          <w:rtl w:val="true"/>
        </w:rPr>
        <w:footnoteReference w:id="7"/>
      </w:r>
      <w:r>
        <w:rPr>
          <w:rFonts w:ascii="Amiri" w:hAnsi="Amiri" w:eastAsia="Amiri" w:cs="Amiri"/>
          <w:color w:val="111111"/>
          <w:sz w:val="28"/>
          <w:sz w:val="28"/>
          <w:szCs w:val="28"/>
          <w:rtl w:val="true"/>
          <w:lang w:bidi="ar-SA"/>
        </w:rPr>
        <w:t xml:space="preserve">و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عمر زيد إحدى عشرة سنة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مشاهد زيد، الخندق</w:t>
      </w:r>
      <w:r>
        <w:rPr>
          <w:rStyle w:val="FootnoteAnchor"/>
          <w:rtl w:val="true"/>
        </w:rPr>
        <w:footnoteReference w:id="9"/>
      </w:r>
      <w:r>
        <w:rPr>
          <w:rFonts w:ascii="Amiri" w:hAnsi="Amiri" w:eastAsia="Amiri" w:cs="Amiri"/>
          <w:color w:val="111111"/>
          <w:sz w:val="28"/>
          <w:sz w:val="28"/>
          <w:szCs w:val="28"/>
          <w:rtl w:val="true"/>
          <w:lang w:bidi="ar-SA"/>
        </w:rPr>
        <w:t xml:space="preserve">،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أجازه يوم الخندق</w:t>
      </w:r>
      <w:r>
        <w:rPr>
          <w:rStyle w:val="FootnoteAnchor"/>
          <w:rtl w:val="true"/>
        </w:rPr>
        <w:footnoteReference w:id="10"/>
      </w:r>
      <w:r>
        <w:rPr>
          <w:rFonts w:ascii="Amiri" w:hAnsi="Amiri" w:eastAsia="Amiri" w:cs="Amiri"/>
          <w:color w:val="111111"/>
          <w:sz w:val="28"/>
          <w:sz w:val="28"/>
          <w:szCs w:val="28"/>
          <w:rtl w:val="true"/>
          <w:lang w:bidi="ar-SA"/>
        </w:rPr>
        <w:t>و هو ابن خمس عشرة سنة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الخندق إنما كانت في شوال سنة أربع</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عن زيد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و كساني قبطية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يوم الخندق، و كانت وقعة بعاث و أنا ابن ست سنين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أجز في بدر، و لا في أحد، و أجزت في الخندق</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زيد سنة ثمان و أربعين، و سنه تسع و خمسون سنة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أربعين و هو ابن ست و خمسين سنة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استدل النووي، و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يظهر ذلك من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غزوة الخندق قد كانت سنة أربع</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نقل في عنوان الباب عن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الخندق كانت سنة أربع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قد أجمعوا على أن حرب</w:t>
      </w:r>
      <w:bookmarkStart w:id="31" w:name="pg16852_185265"/>
    </w:p>
    <w:p>
      <w:pPr>
        <w:pStyle w:val="BookText"/>
        <w:rPr/>
      </w:pPr>
      <w:bookmarkEnd w:id="31"/>
      <w:r>
        <w:rPr>
          <w:rFonts w:ascii="Amiri" w:hAnsi="Amiri" w:eastAsia="Amiri" w:cs="Amiri"/>
          <w:color w:val="111111"/>
          <w:sz w:val="28"/>
          <w:sz w:val="28"/>
          <w:szCs w:val="28"/>
          <w:rtl w:val="true"/>
          <w:lang w:bidi="ar-SA"/>
        </w:rPr>
        <w:t xml:space="preserve">أحد، كانت سنة ثلاث و لم يجز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أن يشترك فيها؛ لأن عمره كان أربع عشرة سنة، ثم أجازه في وقعة الخندق لأنه كان قد بلغ الخامسة عشرة</w:t>
      </w:r>
      <w:r>
        <w:rPr>
          <w:rStyle w:val="FootnoteAnchor"/>
          <w:rtl w:val="true"/>
        </w:rPr>
        <w:footnoteReference w:id="19"/>
      </w:r>
      <w:r>
        <w:rPr>
          <w:rFonts w:ascii="Amiri" w:hAnsi="Amiri" w:eastAsia="Amiri" w:cs="Amiri"/>
          <w:color w:val="111111"/>
          <w:sz w:val="28"/>
          <w:sz w:val="28"/>
          <w:szCs w:val="28"/>
          <w:rtl w:val="true"/>
          <w:lang w:bidi="ar-SA"/>
        </w:rPr>
        <w:t>، فتكون الخندق بعد أحد بسنة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البعض الإجابة على ذلك بطرح بعض الاحتمالات البعيدة، و قد أجبنا عنها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فليراجعه من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احتمال أن يكون تحرر سلمان من الرق قدتم قبل السنة الخامسة من الهجرة؛ يصبح على درجة من القوة</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7681554_417432637"/>
      <w:bookmarkStart w:id="33" w:name="_Toc12"/>
      <w:bookmarkEnd w:id="32"/>
      <w:r>
        <w:rPr>
          <w:rtl w:val="true"/>
        </w:rPr>
        <w:t>تاريخ الحرية</w:t>
      </w:r>
      <w:r>
        <w:rPr>
          <w:rtl w:val="true"/>
        </w:rPr>
        <w:t>:</w:t>
      </w:r>
      <w:bookmarkEnd w:id="33"/>
    </w:p>
    <w:p>
      <w:pPr>
        <w:pStyle w:val="Heading6"/>
        <w:numPr>
          <w:ilvl w:val="5"/>
          <w:numId w:val="1"/>
        </w:numPr>
        <w:rPr/>
      </w:pPr>
      <w:bookmarkStart w:id="34" w:name="__RefHeading___Toc7681556_417432637"/>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و أما بالنسبة لتحديد تاريخ الحرية، فإننا نقول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نكاد نطمئن إلى أنه قد تحرر في السنة الأولى من الهجرة، بل لقد ورد في بعض الروايات ما يدل على أنه قد أعتق في مكة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6" w:name="pg16852_185266"/>
    </w:p>
    <w:p>
      <w:pPr>
        <w:pStyle w:val="Heading6"/>
        <w:numPr>
          <w:ilvl w:val="5"/>
          <w:numId w:val="1"/>
        </w:numPr>
        <w:rPr/>
      </w:pPr>
      <w:bookmarkStart w:id="37" w:name="__RefHeading___Toc7681558_417432637"/>
      <w:bookmarkStart w:id="38" w:name="_Toc14"/>
      <w:bookmarkEnd w:id="36"/>
      <w:bookmarkEnd w:id="37"/>
      <w:r>
        <w:rPr>
          <w:rtl w:val="true"/>
        </w:rPr>
        <w:t>و يدل على تحرره في السنة الأولى</w:t>
      </w:r>
      <w:r>
        <w:rPr>
          <w:rtl w:val="true"/>
        </w:rPr>
        <w:t>:</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روايات عتقه يدل عدد منها على أنه قد أعتق عقيب إسلامه بلا فصل، و هو إنما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الأولى من الهجرة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كتاريخ كزيده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اشتراه في السنة الأولى من هجرته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سيأتي التصريح بذلك عن الشعبي و عن بريدة، و ذلك حين الكلام عن كونه من موالي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يدل على أن سلمان قد تحرر في أول سني الهجرة</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7681560_417432637"/>
      <w:bookmarkStart w:id="40" w:name="_Toc15"/>
      <w:bookmarkEnd w:id="39"/>
      <w:r>
        <w:rPr>
          <w:rtl w:val="true"/>
        </w:rPr>
        <w:t>كتاب النبي صلّى اللّه عليه و آله في مفاداة سلمان</w:t>
      </w:r>
      <w:r>
        <w:rPr>
          <w:rtl w:val="true"/>
        </w:rPr>
        <w:t>:</w:t>
      </w:r>
      <w:bookmarkEnd w:id="40"/>
    </w:p>
    <w:p>
      <w:pPr>
        <w:pStyle w:val="BookText"/>
        <w:rPr/>
      </w:pPr>
      <w:r>
        <w:rPr>
          <w:rFonts w:ascii="Amiri" w:hAnsi="Amiri" w:eastAsia="Amiri" w:cs="Amiri"/>
          <w:color w:val="111111"/>
          <w:sz w:val="28"/>
          <w:sz w:val="28"/>
          <w:szCs w:val="28"/>
          <w:rtl w:val="true"/>
          <w:lang w:bidi="ar-SA"/>
        </w:rPr>
        <w:t>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أملى كتاب مفاداة سلمان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 لأبي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فادى محمد بن عبد اللّه، رسول اللّه، فدى سلمان الفارسي من عثمان بن الأشهل اليهودي، ثم القرظي، بغرس ثلاثمائة نخلة، و أربعين أوقية ذهب؛ </w:t>
      </w:r>
      <w:bookmarkStart w:id="41" w:name="pg16852_185267"/>
    </w:p>
    <w:p>
      <w:pPr>
        <w:pStyle w:val="BookText"/>
        <w:rPr/>
      </w:pPr>
      <w:bookmarkEnd w:id="41"/>
      <w:r>
        <w:rPr>
          <w:rFonts w:ascii="Amiri" w:hAnsi="Amiri" w:eastAsia="Amiri" w:cs="Amiri"/>
          <w:color w:val="111111"/>
          <w:sz w:val="28"/>
          <w:sz w:val="28"/>
          <w:szCs w:val="28"/>
          <w:rtl w:val="true"/>
          <w:lang w:bidi="ar-SA"/>
        </w:rPr>
        <w:t>فقد برئ محمد بن عبد اللّه رسول اللّه لثمن سلمان الفارسي، و ولاؤه لمحمد بن عبد اللّه رسول اللّه، و أهل بيته، فليس لأحد على سلمان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عمر بن الخطاب، و علي بن أبي طالب، و حذيفة بن اليمان، و أبو ذر الغفاري، و المقداد بن الأسود، و بلال مولى أبي بكر، و عبد الرحمن بن عوف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علي بن أبي طالب يوم الإثنين في جمادى الأول، مهاجر محمد بن عبد 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بعض المصادر هذا الكتاب من دون ذكر الشهود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7681562_417432637"/>
      <w:bookmarkStart w:id="43" w:name="_Toc16"/>
      <w:bookmarkEnd w:id="42"/>
      <w:r>
        <w:rPr>
          <w:rtl w:val="true"/>
        </w:rPr>
        <w:t>تأملات في الكتاب</w:t>
      </w:r>
      <w:r>
        <w:rPr>
          <w:rtl w:val="true"/>
        </w:rPr>
        <w:t>:</w:t>
      </w:r>
      <w:bookmarkEnd w:id="43"/>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هذا الحديث نظر، و ذلك أن أول مشاهد سلمان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الخندق، و كانت في السنة الخامسة من الهجرة، و لو كان يخلص سلمان من الرق في السنة الأولى من الهجرة لم يفته شيء من المغازي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فإن التاريخ بالهجرة لم يكن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44" w:name="pg16852_185268"/>
    </w:p>
    <w:p>
      <w:pPr>
        <w:pStyle w:val="BookText"/>
        <w:rPr/>
      </w:pPr>
      <w:bookmarkEnd w:id="44"/>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 من أرخ بها عمر بن الخطاب في خلافته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المحقق الأحمدي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الشهود فإن فيهم أبا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يأت المدينة إلا بعد خندق، مع أن صريح الكتاب أن ذلك كان في السنة الأولى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توصيف أبي بكر بالصديق يخالف رسوم كتب صدر الإسلام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الخطيب قد تنظر في الكتاب و أنه لم يذكر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عساكر و النوري في نفس الرحمن لم يذكرا الشهود أيضا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7681564_417432637"/>
      <w:bookmarkStart w:id="46" w:name="_Toc17"/>
      <w:bookmarkEnd w:id="45"/>
      <w:r>
        <w:rPr>
          <w:rtl w:val="true"/>
        </w:rPr>
        <w:t>الرد على الشكوك المشار إليها</w:t>
      </w:r>
      <w:r>
        <w:rPr>
          <w:rtl w:val="true"/>
        </w:rPr>
        <w:t>:</w:t>
      </w:r>
      <w:bookmarkEnd w:id="46"/>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هنا ملاحظات، سواء بالنسبة لما ذكره الخطيب أو بالنسبة لما ذكره العلامة الأحمدي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بالنسبة إلى ما ذكره الخطيب فنشير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مشاهد سلمان الخندق، ينافي ما ورد في الكتاب من أنه قد كوتب في السنة الأولى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لا يصح و ذلك لما يلي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الممكن أن يتحرر في أول سني الهجرة، ثم لا يشهد أيا من </w:t>
      </w:r>
    </w:p>
    <w:p>
      <w:pPr>
        <w:pStyle w:val="BookText"/>
        <w:rPr/>
      </w:pPr>
      <w:r>
        <w:rPr>
          <w:rFonts w:ascii="Amiri" w:hAnsi="Amiri" w:eastAsia="Amiri" w:cs="Amiri"/>
          <w:color w:val="111111"/>
          <w:sz w:val="28"/>
          <w:sz w:val="28"/>
          <w:szCs w:val="28"/>
          <w:rtl w:val="true"/>
          <w:lang w:bidi="ar-SA"/>
        </w:rPr>
        <w:t>المشاهد، لعذر ما، قد يصل إلينا، و قد لا يصل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مكاتبته في السنة الأولى لا تستلزم حصوله على نعمة الحرية فيها مباشرة، إذ قد يتأخر في تأدية مال الكتابة، فتتأخر 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كنا قد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لم يكن كذلك، بدليل نفس ما ورد في ذلك الكتاب الآنف الذكر، و أدلة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نريد أن نقول للخطيب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ليس ظاهر اللزوم في نفسه، و لا يصح النقض به، مجردا عن أي مثبتات أخرى، كما يريد هو أن يدعيه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البعض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قد شهد بدرا و أحدا أيضا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يظهر من سليم بن قيس، فقد عد سلمان في جماعة أهل بدر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هذا يفسر لنا سبب فرض عمر له خمسة آلاف، الذي هو عطاء أهل بدر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البعض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القائلين بحضوره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حضرها و هو عبد، و مراد القائلين بأنه قد شهد الخندق فما بعدها، و لم يحضر </w:t>
      </w:r>
    </w:p>
    <w:p>
      <w:pPr>
        <w:pStyle w:val="BookText"/>
        <w:rPr/>
      </w:pPr>
      <w:r>
        <w:rPr>
          <w:rFonts w:ascii="Amiri" w:hAnsi="Amiri" w:eastAsia="Amiri" w:cs="Amiri"/>
          <w:color w:val="111111"/>
          <w:sz w:val="28"/>
          <w:sz w:val="28"/>
          <w:szCs w:val="28"/>
          <w:rtl w:val="true"/>
          <w:lang w:bidi="ar-SA"/>
        </w:rPr>
        <w:t>بدرا، أنه لم يحضرها و هو حر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جمع تبرعي، لا يرضى به أولئك، و لا هؤلاء، لأن مدار النفي و الإثبات هو أصل الحضور و الشهود، من دون نظر إلى الحرية و العبودية، و لذا تجد في بعض العبارات المنقولة التعبير بأن لم يفته مشهد بعد الخندق، فإنه يكاد يكون صريحا في فوات بعض المشاهد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الخطيب إن التاريخ الهجري لم يكن في عهد الرسول، و أن عمر بن الخطاب هو أول من أرخ به، لا يمكن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أثبتنا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واضع التاريخ الهجري و قد أرخ به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 و هذا الكتاب يصلح دليلا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لكلام العلامة البحاثة الأحمدي، فنحن نشير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الخطيب، و ابن عساكر، و نفس الرحمن لم يذكروا الشهود، ليس في محله، كما يعلم بالمراجعة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حول توصيف أبي بكر بالصديق صحيح، و قد تحدثنا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تلقيبه بهذا اللقب لا يصح لا في الإسراء و المعراج، و لا في أول البعثة، و لا في قضية الغار، حسب اختلاف الدعاوى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اللقب قد خلع عليه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ليست بالقصيرة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نضيف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أبو بكر نفسه قد كتب هذه الكلمة على كتاب عتق سلمان،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غير المألوف أن يطلق الإنسان على نفسه ألقاب التعظيم و التفخيم، بل إن الإنسان العظيم، الذي يحترم نفسه، يعمد في موارد كهذه إلى إظهار التواضع و العزوف عن الفخامة و الأبهة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الآخرون هم الذين أطلقوا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أضافوه إلى الكتاب من عند أنفسهم، تكرما و حبا و رغبة في تعظيمه، و تفخيمه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تصرفوا بالكتاب، و أضافوا إليه ما ليس منه، دون أن يتركوا أثرا يدل على تصرفهم هذا، و هو عمل مدان، و مرفوض، إن لم نقل إنه مشين، لا سيما و أنهم أهملوا صديقه عمر بن الخطاب، فلم يصفوه بالفاروق كما أهملوا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يفوتنا التذكير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النوري قد أورد الكتاب في نفس الرحمن عن تاريخ كزيده و ليس فيه وصف أبي بكر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الأنسب، و الأوفق لظاهر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لم يكن قد قدم المدينة حينئذ، لأنه إنما قدمها بعد الخندق،</w:t>
      </w:r>
    </w:p>
    <w:p>
      <w:pPr>
        <w:pStyle w:val="BookText"/>
        <w:rPr/>
      </w:pPr>
      <w:r>
        <w:rPr>
          <w:rFonts w:ascii="IRNazanin" w:hAnsi="IRNazanin" w:eastAsia="IRNazanin"/>
          <w:color w:val="111111"/>
          <w:sz w:val="28"/>
          <w:sz w:val="28"/>
          <w:szCs w:val="28"/>
          <w:rtl w:val="true"/>
          <w:lang w:bidi="fa-IR"/>
        </w:rPr>
        <w:t>فإننا نقول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قدمها مستوطنا لها بعد الخندق، أما قبل ذلك، فلعله قدمها للقاء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لبعض حاجاته، فصادف كتابة هذا الكتاب؛ فشهد عليه، ثم عاد إلى بلاده، و ثمة رواية أخرى تشير </w:t>
      </w:r>
      <w:bookmarkStart w:id="47" w:name="pg16852_185272"/>
    </w:p>
    <w:p>
      <w:pPr>
        <w:pStyle w:val="BookText"/>
        <w:rPr/>
      </w:pPr>
      <w:bookmarkEnd w:id="47"/>
      <w:r>
        <w:rPr>
          <w:rFonts w:ascii="IRNazanin" w:hAnsi="IRNazanin" w:eastAsia="IRNazanin"/>
          <w:color w:val="111111"/>
          <w:sz w:val="28"/>
          <w:sz w:val="28"/>
          <w:szCs w:val="28"/>
          <w:rtl w:val="true"/>
          <w:lang w:bidi="fa-IR"/>
        </w:rPr>
        <w:t>إلى حضوره</w:t>
      </w:r>
      <w:r>
        <w:rPr>
          <w:rStyle w:val="FootnoteAnchor"/>
          <w:rtl w:val="true"/>
        </w:rPr>
        <w:footnoteReference w:id="31"/>
      </w:r>
      <w:r>
        <w:rPr>
          <w:rFonts w:ascii="IRNazanin" w:hAnsi="IRNazanin" w:eastAsia="IRNazanin"/>
          <w:color w:val="111111"/>
          <w:sz w:val="28"/>
          <w:sz w:val="28"/>
          <w:szCs w:val="28"/>
          <w:rtl w:val="true"/>
          <w:lang w:bidi="fa-IR"/>
        </w:rPr>
        <w:t>، فلتراجع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بلال بأنه مولى أبي بكر، قد يكون من تزيد الرواة أيضا؛ إذ قد ذكرنا فيما سبق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بلالا لم يكن مولى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مما يدل على أن الرواة و الكتاب قد زادوا شيئا من عند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الشهود؛ إذ لا شك في أن ذلك قد حصل بعد كتابة ذلك الكتاب، بل و يحتمل أن يكون الشهود جميعا قد أضيفوا بعد ذلك، و إن كان هذا احتمالا بعيدا جدا</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7681566_417432637"/>
      <w:bookmarkStart w:id="49" w:name="_Toc18"/>
      <w:bookmarkEnd w:id="48"/>
      <w:r>
        <w:rPr>
          <w:rtl w:val="true"/>
        </w:rPr>
        <w:t>حديث الحرية بطريقة أخرى</w:t>
      </w:r>
      <w:r>
        <w:rPr>
          <w:rtl w:val="true"/>
        </w:rPr>
        <w:t>:</w:t>
      </w:r>
      <w:bookmarkEnd w:id="49"/>
    </w:p>
    <w:p>
      <w:pPr>
        <w:pStyle w:val="BookText"/>
        <w:rPr/>
      </w:pPr>
      <w:r>
        <w:rPr>
          <w:rFonts w:ascii="Amiri" w:hAnsi="Amiri" w:eastAsia="Amiri" w:cs="Amiri"/>
          <w:color w:val="111111"/>
          <w:sz w:val="28"/>
          <w:sz w:val="28"/>
          <w:szCs w:val="28"/>
          <w:rtl w:val="true"/>
          <w:lang w:bidi="ar-SA"/>
        </w:rPr>
        <w:t>و قد 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الرق قد شغل سلمان حتى فاته بدر و أحد، حتى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يا سلمان، فكاتب سيده على ثلاث مئة 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مئة و ستين فسيلة،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له، و أربعين أوقية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أعينوا أخاكم بالنخل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فأعانه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 و العشر حتى اجتمعت عنده،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يفقّر لها، و لا يضع منها شيئا </w:t>
      </w:r>
    </w:p>
    <w:p>
      <w:pPr>
        <w:pStyle w:val="BookText"/>
        <w:rPr/>
      </w:pPr>
      <w:r>
        <w:rPr>
          <w:rFonts w:ascii="Amiri" w:hAnsi="Amiri" w:eastAsia="Amiri" w:cs="Amiri"/>
          <w:color w:val="111111"/>
          <w:sz w:val="28"/>
          <w:sz w:val="28"/>
          <w:szCs w:val="28"/>
          <w:rtl w:val="true"/>
          <w:lang w:bidi="ar-SA"/>
        </w:rPr>
        <w:t xml:space="preserve">حتى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يضعها بيده؛ ففعل،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فغرسها بيده، فحملت من عامها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بشيء قد جاءني فأتني، أغنيك بمثل ما بقي من فديتك، فبينا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في أصحابه، إذ جاء رجل من أصحابه بمثل البيضة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الفارسي المكاتب‌؟</w:t>
      </w:r>
    </w:p>
    <w:p>
      <w:pPr>
        <w:pStyle w:val="BookText"/>
        <w:rPr/>
      </w:pPr>
      <w:r>
        <w:rPr>
          <w:rFonts w:ascii="Amiri" w:hAnsi="Amiri" w:eastAsia="Amiri" w:cs="Amiri"/>
          <w:color w:val="111111"/>
          <w:sz w:val="28"/>
          <w:sz w:val="28"/>
          <w:szCs w:val="28"/>
          <w:rtl w:val="true"/>
          <w:lang w:bidi="ar-SA"/>
        </w:rPr>
        <w:t>فدعي له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فأدبها ما عليك يا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فأوفى منها حقهم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أوقية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بقي منها مثل ما أعطاهم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أعتق سلمان، و شهد الخندق ثم لم يفته معه مشهد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50" w:name="pg16852_185274"/>
    </w:p>
    <w:p>
      <w:pPr>
        <w:pStyle w:val="Heading5"/>
        <w:numPr>
          <w:ilvl w:val="4"/>
          <w:numId w:val="1"/>
        </w:numPr>
        <w:rPr/>
      </w:pPr>
      <w:bookmarkStart w:id="51" w:name="__RefHeading___Toc7681568_417432637"/>
      <w:bookmarkStart w:id="52" w:name="_Toc19"/>
      <w:bookmarkEnd w:id="50"/>
      <w:bookmarkEnd w:id="51"/>
      <w:r>
        <w:rPr>
          <w:rtl w:val="true"/>
        </w:rPr>
        <w:t>مناقشات لا بد منها</w:t>
      </w:r>
      <w:r>
        <w:rPr>
          <w:rtl w:val="true"/>
        </w:rPr>
        <w:t>:</w:t>
      </w:r>
      <w:bookmarkEnd w:id="52"/>
    </w:p>
    <w:p>
      <w:pPr>
        <w:pStyle w:val="BookText"/>
        <w:rPr/>
      </w:pPr>
      <w:r>
        <w:rPr>
          <w:rFonts w:ascii="Amiri" w:hAnsi="Amiri" w:eastAsia="Amiri" w:cs="Amiri"/>
          <w:color w:val="111111"/>
          <w:sz w:val="28"/>
          <w:sz w:val="28"/>
          <w:szCs w:val="28"/>
          <w:rtl w:val="true"/>
          <w:lang w:bidi="ar-SA"/>
        </w:rPr>
        <w:t>إننا نشك في بعض ما جاء في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كاتب سيده، و أعانه الصحابة على أداء دينه، و أعانه الرسول أيضا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صريح كتاب المفاداة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أدى جميع ما على سلمان، 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اشتراه و أعتقه، و أن ولاءه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و قد دلت على ذلك نصوص أخرى أيضا ستأتي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كونه قد أعتق في السنة الخامسة، أو الرابعة، مشكوك فيه أيضا، و قد قدمنا بعض ما يرتبط بذلك، و أنه قد أعتق في أول سني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فاته بدر و أحد، 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مسلّم،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حضرهما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رواية أبي الشيخ تنص على أنه قد أخبر النبي بأنه قد كاتب سيده فور إسلامه، حين مجيء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مباشرة</w:t>
      </w:r>
      <w:r>
        <w:rPr>
          <w:rStyle w:val="FootnoteAnchor"/>
          <w:rtl w:val="true"/>
        </w:rPr>
        <w:footnoteReference w:id="3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الصحابة قد أعانوا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53" w:name="pg16852_185275"/>
    </w:p>
    <w:p>
      <w:pPr>
        <w:pStyle w:val="BookText"/>
        <w:rPr/>
      </w:pPr>
      <w:bookmarkEnd w:id="53"/>
      <w:r>
        <w:rPr>
          <w:rFonts w:ascii="Amiri" w:hAnsi="Amiri" w:eastAsia="Amiri" w:cs="Amiri"/>
          <w:color w:val="111111"/>
          <w:sz w:val="28"/>
          <w:sz w:val="28"/>
          <w:szCs w:val="28"/>
          <w:rtl w:val="true"/>
          <w:lang w:bidi="ar-SA"/>
        </w:rPr>
        <w:t xml:space="preserve">أداء دينه فيما يرتبط بفداء سلمان هو الآخر لا يصح، إذ قد كان على الراوي أن يقول ذلك، و يصرح به، و كان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منهم أن يعينوه هو، لا أن يعينوا أخاهم سلمان، كما هو صريح الرواية</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7681570_417432637"/>
      <w:bookmarkStart w:id="55" w:name="_Toc20"/>
      <w:bookmarkEnd w:id="54"/>
      <w:r>
        <w:rPr>
          <w:rtl w:val="true"/>
        </w:rPr>
        <w:t>الرواية الأقرب إلى القبول</w:t>
      </w:r>
      <w:r>
        <w:rPr>
          <w:rtl w:val="true"/>
        </w:rPr>
        <w:t>:</w:t>
      </w:r>
      <w:bookmarkEnd w:id="55"/>
    </w:p>
    <w:p>
      <w:pPr>
        <w:pStyle w:val="BookText"/>
        <w:rPr/>
      </w:pPr>
      <w:r>
        <w:rPr>
          <w:rFonts w:ascii="Amiri" w:hAnsi="Amiri" w:eastAsia="Amiri" w:cs="Amiri"/>
          <w:color w:val="111111"/>
          <w:sz w:val="28"/>
          <w:sz w:val="28"/>
          <w:szCs w:val="28"/>
          <w:rtl w:val="true"/>
          <w:lang w:bidi="ar-SA"/>
        </w:rPr>
        <w:t>و لعل الرواية الأقرب إلى القبول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غرس النوى،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يعينه؛ فكان النوى يخرج فورا، و يصير نخلا، و يطعم بصورة إعجازية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ظهرت معجزته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وزن مقدار أربعين أوقية ذهبا، من حجر صار ذهبا</w:t>
      </w:r>
      <w:r>
        <w:rPr>
          <w:rStyle w:val="FootnoteAnchor"/>
          <w:rtl w:val="true"/>
        </w:rPr>
        <w:footnoteReference w:id="35"/>
      </w:r>
      <w:r>
        <w:rPr>
          <w:rFonts w:ascii="Amiri" w:hAnsi="Amiri" w:eastAsia="Amiri" w:cs="Amiri"/>
          <w:color w:val="111111"/>
          <w:sz w:val="28"/>
          <w:sz w:val="28"/>
          <w:szCs w:val="28"/>
          <w:rtl w:val="true"/>
          <w:lang w:bidi="ar-SA"/>
        </w:rPr>
        <w:t>، من مثل البيضة، أو من مثل وزن نواة</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7681572_417432637"/>
      <w:bookmarkStart w:id="57" w:name="_Toc21"/>
      <w:bookmarkEnd w:id="56"/>
      <w:r>
        <w:rPr>
          <w:rtl w:val="true"/>
        </w:rPr>
        <w:t>النخلة التي غرسها عمر</w:t>
      </w:r>
      <w:r>
        <w:rPr>
          <w:rtl w:val="true"/>
        </w:rPr>
        <w:t>:</w:t>
      </w:r>
      <w:bookmarkEnd w:id="5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نجد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قد شارك في غرس نخلة واحدة و لكنها لم تعش، فانتزعها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غرسها بيده، فحملت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لم تعش كان سلمان هو الذي غرسها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عياض، فلم يسم أحدا، و إن كان قد ذكر غرس غيره أيضا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لعلها كانت فسيلة حاضرة لدى عمر، أو سلمان، فأحب المشاركة في هذا الأمر، فغرسها، و لعله غرس نواة كانت في حوزته، و إن كانت الروايات قد صرحت بالأول لا بالنواة فيتعين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البعض الجمع بين الروايتين المشار إليهما، أعني رواية غرس عمر للنخلة التي لم تعش، و رواية غرس سلمان لتلك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من الممكن أن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اشتركا في غرسها، فصح نسبة ذلك لهذا تارة، و لذاك أخرى</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أن يكون كل واحد من سلمان و عمر غرس بيده النخلة، </w:t>
      </w:r>
    </w:p>
    <w:p>
      <w:pPr>
        <w:pStyle w:val="BookText"/>
        <w:rPr/>
      </w:pPr>
      <w:r>
        <w:rPr>
          <w:rFonts w:ascii="IRNazanin" w:hAnsi="IRNazanin" w:eastAsia="IRNazanin"/>
          <w:color w:val="111111"/>
          <w:sz w:val="28"/>
          <w:sz w:val="28"/>
          <w:szCs w:val="28"/>
          <w:rtl w:val="true"/>
          <w:lang w:bidi="fa-IR"/>
        </w:rPr>
        <w:t>أحدهما قبل الآخر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أن نعلق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لسلمان عن ذلك؛ فلا يعقل أن يقدم على مخالفة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سلمان هو من نعرف في انقياده، و التزامه المطلق بأوامر اللّه سبحانه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أن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خالف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لم يتدخل في غرس مائتين و تسع و تسعين، و تدخل في خصوص هذا الواحدة دون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صحة سند ما روي عن عمر، و كثرة الناقلين له، و عدم نقل ذلك عن سلمان إلا عند ابن سعد في طبقاته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هو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لم يتدخل في هذا الأمر، و لا خالف النهي المتوجه إليه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النهي إنما توجه إلى سلمان، لا إلى عمر، فإن إقدام عمر على هذا الأمر، يصبح أكثر معقولية، و أقرب احتمالا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قد أراد أن يجرب حظه في هذا الأمر أيضا، و لعله يريد إظهار زمالته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زميل محمد</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فكما أن النخل يثمر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يثمر على يده أيضا و كما أن الرسول يقوم ببعض الأعمال؛ فإن غيره أيضا قادر على أن يقوم بها، فليس ثمة فرق كبير فيما بينهم و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حد </w:t>
      </w:r>
      <w:bookmarkStart w:id="58" w:name="pg16852_185278"/>
    </w:p>
    <w:p>
      <w:pPr>
        <w:pStyle w:val="BookText"/>
        <w:rPr/>
      </w:pPr>
      <w:bookmarkEnd w:id="58"/>
      <w:r>
        <w:rPr>
          <w:rFonts w:ascii="Amiri" w:hAnsi="Amiri" w:eastAsia="Amiri" w:cs="Amiri"/>
          <w:color w:val="111111"/>
          <w:sz w:val="28"/>
          <w:sz w:val="28"/>
          <w:szCs w:val="28"/>
          <w:rtl w:val="true"/>
          <w:lang w:bidi="ar-SA"/>
        </w:rPr>
        <w:t>زعمه، أو هكذا خيل له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أنه لماذا لم يغرس سوى نخلة واحدة، فلعله يرجع إلى أنه حين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سلمان عن أن يغرس شيئا منها، فإنه قد تردد في ذلك، و حاذر من أن يتعرض لغضب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إنكاره ثم تشجع أخيرا، و جرب حظه في نخلة واحدة، الأمر الذي تفرد فيه دون سائر الصحابة الآخرين، و لم يقدم عليه لا أبو بكر، 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السبب في ذلك هو أنه لم يكن في حوزته سوى هذه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شاءت الإرادة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يحفظ ناموس النبوة، و أن تخيب كل الطموحات، و تتحطم كل الآمال، التي تريد أن تنال من ذلك الناموس، أو تستفيد منه في مسار انحرافي آخر، لا يلتقي معه، و لا ينتهي إليه، و تجلى هذا اللطف الإلهي في أن النخل قد أثمر كله، سوى هذه، حتى 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غرسها بيده الشريفة من جديد، فظهرت البركات، و تجلت الكرامة الإلهية</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7681574_417432637"/>
      <w:bookmarkStart w:id="60" w:name="_Toc22"/>
      <w:bookmarkEnd w:id="59"/>
      <w:r>
        <w:rPr>
          <w:rtl w:val="true"/>
        </w:rPr>
        <w:t>دور خليسة في عتق سلمان</w:t>
      </w:r>
      <w:r>
        <w:rPr>
          <w:rtl w:val="true"/>
        </w:rPr>
        <w:t>:</w:t>
      </w:r>
      <w:bookmarkEnd w:id="60"/>
    </w:p>
    <w:p>
      <w:pPr>
        <w:pStyle w:val="BookText"/>
        <w:rPr/>
      </w:pPr>
      <w:r>
        <w:rPr>
          <w:rFonts w:ascii="Amiri" w:hAnsi="Amiri" w:eastAsia="Amiri" w:cs="Amiri"/>
          <w:color w:val="111111"/>
          <w:sz w:val="28"/>
          <w:sz w:val="28"/>
          <w:szCs w:val="28"/>
          <w:rtl w:val="true"/>
          <w:lang w:bidi="ar-SA"/>
        </w:rPr>
        <w:t>و قد جاء في بعض روايات عتق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لامرأة اسمها خليسة، كانت قد اشترته، ثم بعد أن أسلم سلمان أرسل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تعتقي سلمان و إما أن أعتقه، فإن الحكمة تحرمه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أعتقه، و إن شئت فهو 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أعتقيه أنت؛ فأعتقته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فغرس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مئة فسيلة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التي قدمناها في مكاتبته لمولاه على غرس النخل، حتى تطعم، و على أربعين أوقية، و غير ذلك مما دل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اشتراه، و أعتقه، ينافي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كتاب المفاداة المتقدم ينافي ذلك أيضا، لأنه كتب باسم عثمان بن الأشهل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خليسة كانت زوجة لعثمان هذا، أو من أقاربه أو غير ذلك، فلا مانع من كتب الكتاب باسمه نيابة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مجرد احتمال، يحتاج إلى شاهد و عاضد،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يأمرها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بعتق سلمان، و لم يأمر غيرها، من الذين كانوا يملكون أرقاء مسلمين‌؟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تعتقيه أنت، أو أعتقه أنا، فهل يريد الرسول </w:t>
      </w:r>
      <w:bookmarkStart w:id="61" w:name="pg16852_185280"/>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ولايته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كانت قد أسلمت قبل أن يرسل إليها هذا الأمر</w:t>
      </w:r>
      <w:r>
        <w:rPr>
          <w:rStyle w:val="FootnoteAnchor"/>
          <w:rtl w:val="true"/>
        </w:rPr>
        <w:footnoteReference w:id="44"/>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الحكمة تحرمه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كانت قد تزوجته، و هل يصح تملك المرأة لزوجها؟</w:t>
      </w:r>
    </w:p>
    <w:p>
      <w:pPr>
        <w:pStyle w:val="BookText"/>
        <w:rPr/>
      </w:pPr>
      <w:r>
        <w:rPr>
          <w:rFonts w:ascii="Amiri" w:hAnsi="Amiri" w:eastAsia="Amiri" w:cs="Amiri"/>
          <w:color w:val="111111"/>
          <w:sz w:val="28"/>
          <w:sz w:val="28"/>
          <w:szCs w:val="28"/>
          <w:rtl w:val="true"/>
          <w:lang w:bidi="ar-SA"/>
        </w:rPr>
        <w:t>أم أنه كان أبا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حتى لو فرض ذلك، فإنه ينعتق عليها قهرا في الفرض الثاني، و ينفسخ النكاح في الفرض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كانت لم تملكه لأنه كان حرا، و قد ظلموه، فباعوه لها؛ فإن ذلك لو صح أنه كاف في ذلك؛ لمنع من أصل عبوديته؛ فلا حاجة بعد ذلك لعتقه، لا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كانت تملكه، و لا بد من عتقه؛ فلماذا لا يشتريه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لماذا لم تكاتبه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تؤمر بعتقه من الأساس، إلا على سبيل الحث و الترغيب في الأجر، لا على سبيل التهديد، و بأسلوب القهر؟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معنى التناقض في رواية عتقها له تارة، و عتق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علينا أن نعرف</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7681576_417432637"/>
      <w:bookmarkStart w:id="63" w:name="_Toc23"/>
      <w:bookmarkEnd w:id="62"/>
      <w:r>
        <w:rPr>
          <w:rtl w:val="true"/>
        </w:rPr>
        <w:t>من الذي حرر سلمان‌؟</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نصوص كثيرة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حرر سلمان من الرق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عده كثير من العلماء و المؤرخين من موالي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راجع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إصبهان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النهج للمعتزلي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مصابيح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القرطبي، و الإستيعاب بهامش الإصابة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قاموس الرجال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البحار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الرحمن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من تقدم، و المناقب لابن شهر آشوب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لليهود؛ فاشتراه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 كذا درهما، و على أن يغرس له نخلا، و يعمل فيها سلمان حتى تطعم، فغرس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سلمان من موالي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مكاتبا؛ فاشتراه، فأعتقه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 فهو إلى بني هاشم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إلى بني قريظة مكاتبة سلمان، فكان سلمان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على العتق</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تقدم كتاب المفاداة، الذي ينص على أن ولاء سلمان هو لمحمد بن عبد اللّه رسول اللّه، و أهل بيته، فليس لأحد على سلمان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مهج الدعوات، في حديث حور الجنة و تحفها، مسندا عن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سميت سلمى‌؟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لسلمان الفارسي، مولى أبيك رسول اللّه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رسالة سلمان إلى الخليفة الثاني عمر بن الخطاب، كتب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سلمان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الحاكم أن علي بن عاصم ذكر في حديث إسلام سلمان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عبدا، فلما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أتاه، فأسلم </w:t>
      </w:r>
      <w:bookmarkStart w:id="64" w:name="pg16852_185283"/>
    </w:p>
    <w:p>
      <w:pPr>
        <w:pStyle w:val="BookText"/>
        <w:rPr/>
      </w:pPr>
      <w:bookmarkEnd w:id="64"/>
      <w:r>
        <w:rPr>
          <w:rFonts w:ascii="Amiri" w:hAnsi="Amiri" w:eastAsia="Amiri" w:cs="Amiri"/>
          <w:color w:val="111111"/>
          <w:sz w:val="28"/>
          <w:sz w:val="28"/>
          <w:szCs w:val="28"/>
          <w:rtl w:val="true"/>
          <w:lang w:bidi="ar-SA"/>
        </w:rPr>
        <w:t xml:space="preserve">فابتاعه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حديث سلام سلمان على أهل القبور،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سألتكم باللّه العظيم، و النبي الكريم إلا أجابني منكم مجيب، فأنا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ألست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فإذا عليه تاج من ياقوت الخ</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بالإضافة إلى الحديث الذي يقول سلمان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سماني سلمانا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7681578_417432637"/>
      <w:bookmarkStart w:id="66" w:name="_Toc24"/>
      <w:bookmarkEnd w:id="65"/>
      <w:r>
        <w:rPr>
          <w:rtl w:val="true"/>
        </w:rPr>
        <w:t>أبو بكر و عتق سلمان</w:t>
      </w:r>
      <w:r>
        <w:rPr>
          <w:rtl w:val="true"/>
        </w:rPr>
        <w:t>:</w:t>
      </w:r>
      <w:bookmarkEnd w:id="6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ما تقدم، فإننا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قد اشترى سلمان فأعتقه</w:t>
      </w:r>
      <w:r>
        <w:rPr>
          <w:rStyle w:val="FootnoteAnchor"/>
          <w:rtl w:val="true"/>
        </w:rPr>
        <w:footnoteReference w:id="57"/>
      </w:r>
      <w:r>
        <w:rPr>
          <w:rFonts w:ascii="Amiri" w:hAnsi="Amiri" w:eastAsia="Amiri" w:cs="Amiri"/>
          <w:color w:val="111111"/>
          <w:sz w:val="28"/>
          <w:sz w:val="28"/>
          <w:szCs w:val="28"/>
          <w:rtl w:val="true"/>
          <w:lang w:bidi="ar-SA"/>
        </w:rPr>
        <w:t>لا يمكن أن تصح بأي وجه</w:t>
      </w:r>
      <w:r>
        <w:rPr>
          <w:rFonts w:eastAsia="Amiri" w:cs="Amiri" w:ascii="Amiri" w:hAnsi="Amiri"/>
          <w:color w:val="111111"/>
          <w:sz w:val="28"/>
          <w:szCs w:val="28"/>
          <w:rtl w:val="true"/>
          <w:lang w:bidi="ar-SA"/>
        </w:rPr>
        <w:t xml:space="preserve">. </w:t>
      </w:r>
      <w:bookmarkStart w:id="67" w:name="pg16852_185284"/>
    </w:p>
    <w:p>
      <w:pPr>
        <w:pStyle w:val="BookText"/>
        <w:rPr/>
      </w:pPr>
      <w:bookmarkEnd w:id="67"/>
      <w:r>
        <w:rPr>
          <w:rFonts w:ascii="Amiri" w:hAnsi="Amiri" w:eastAsia="Amiri" w:cs="Amiri"/>
          <w:color w:val="111111"/>
          <w:sz w:val="28"/>
          <w:sz w:val="28"/>
          <w:szCs w:val="28"/>
          <w:rtl w:val="true"/>
          <w:lang w:bidi="ar-SA"/>
        </w:rPr>
        <w:t>و يكفي في ردها حديث كتاب المفاداة المتقدم، بالإضافة إلى النصوص الآنفة الذكر، إلى جانب النصوص الأخرى، التي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أعانه الصحابة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أدى ما عليه من مال الكتابة، و إن كان سيتضح أنها غير خالية عن المناقشة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7681580_417432637"/>
      <w:bookmarkStart w:id="69" w:name="_Toc25"/>
      <w:bookmarkEnd w:id="68"/>
      <w:r>
        <w:rPr>
          <w:rtl w:val="true"/>
        </w:rPr>
        <w:t>لماذا يكذبون‌؟</w:t>
      </w:r>
      <w:bookmarkEnd w:id="69"/>
    </w:p>
    <w:p>
      <w:pPr>
        <w:pStyle w:val="BookText"/>
        <w:rPr/>
      </w:pPr>
      <w:r>
        <w:rPr>
          <w:rFonts w:ascii="Amiri" w:hAnsi="Amiri" w:eastAsia="Amiri" w:cs="Amiri"/>
          <w:color w:val="111111"/>
          <w:sz w:val="28"/>
          <w:sz w:val="28"/>
          <w:szCs w:val="28"/>
          <w:rtl w:val="true"/>
          <w:lang w:bidi="ar-SA"/>
        </w:rPr>
        <w:t xml:space="preserve">و لعل أهمية سلمان، و عظمته و جلالته في المسلمين، قد جعلت البعض يرغبون في أن يجعلوا للشخصيات التي يحترمونها، و يهتمون في حشد الفضائل لها، نصيبا في هذا الرجل الفذ، و فضلا لها عليه، حتى و لو كان ذلك على حساب كرامات و فضائل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فإن الإغارة على بعض فضائله و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نسبتها إلى غيره، لا تنقص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إذ يكفيه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النبي الهادي لهذه الأمة، و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يمكن أن يكون ردة فعل على تلك الرواية التي لا يجدون دليلا ملموسا على ردها و تكذيبها، و التي تقول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أسلم في مكة، و حسن إسلامه،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يبدأ بدعوته في مكة، فجال سلمان في أهل مكة يخبرهم، و يشيرهم، و يجتمع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طالب لهذا الغرض، ثم أشار بدعوة أبي بكر؛ لأنه معروف بين العرب بتعبير الأحلام، و هم يرون فيه ضربا من علم الغيب، مع معرفته بتواريخ العرب و أنسابها بالإضافة إلى أنه معلم للصبيان، و يطيعه و يجله من أخذ عنه من فتيانهم، </w:t>
      </w:r>
    </w:p>
    <w:p>
      <w:pPr>
        <w:pStyle w:val="BookText"/>
        <w:rPr/>
      </w:pPr>
      <w:r>
        <w:rPr>
          <w:rFonts w:ascii="Amiri" w:hAnsi="Amiri" w:eastAsia="Amiri" w:cs="Amiri"/>
          <w:color w:val="111111"/>
          <w:sz w:val="28"/>
          <w:sz w:val="28"/>
          <w:szCs w:val="28"/>
          <w:rtl w:val="true"/>
          <w:lang w:bidi="ar-SA"/>
        </w:rPr>
        <w:t xml:space="preserve">و لكلامه تأثير فيهم؛ فإذا آمن فلسوف يكون لذلك أثره، و لسوف تلين قلوب كثيرة، لا سيما و أن معلمي الصبيان راغبون في الرئاسة، فاستصوب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طالب ذلك، و شرع سلمان في دلالة الرجل، و إدخاله في الإسلام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هذه الرواية، و يظهر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بدء أمره في مكة و أسلم هناك، ثم انتقل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تقدم إسلام سلمان، نجد عددا من الروايات تشير إلى ذلك</w:t>
      </w:r>
      <w:r>
        <w:rPr>
          <w:rStyle w:val="FootnoteAnchor"/>
          <w:rtl w:val="true"/>
        </w:rPr>
        <w:footnoteReference w:id="59"/>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مجوسيا، ثم أسلم‌؟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أخاطبك عن ربي، و تقاولني‌؟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ما كان مجوسيا، و لكنه كان مضمرا للإيمان، مظهرا للشرك</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70" w:name="pg16852_185286"/>
    </w:p>
    <w:p>
      <w:pPr>
        <w:pStyle w:val="Heading4"/>
        <w:numPr>
          <w:ilvl w:val="3"/>
          <w:numId w:val="1"/>
        </w:numPr>
        <w:rPr/>
      </w:pPr>
      <w:bookmarkStart w:id="71" w:name="__RefHeading___Toc7681582_417432637"/>
      <w:bookmarkStart w:id="72" w:name="_Toc26"/>
      <w:bookmarkEnd w:id="70"/>
      <w:bookmarkEnd w:id="71"/>
      <w:r>
        <w:rPr>
          <w:rtl w:val="true"/>
        </w:rPr>
        <w:t>الفصل الثالث</w:t>
      </w:r>
      <w:r>
        <w:rPr>
          <w:rtl w:val="true"/>
        </w:rPr>
        <w:t xml:space="preserve">: </w:t>
      </w:r>
      <w:r>
        <w:rPr>
          <w:rtl w:val="true"/>
        </w:rPr>
        <w:t>ولادة الإمام الحسين عليه السّلام و بعض ما قيل حولها</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 w:name="__RefHeading___Toc7681584_417432637"/>
      <w:bookmarkStart w:id="74" w:name="_Toc27"/>
      <w:bookmarkEnd w:id="73"/>
      <w:r>
        <w:rPr>
          <w:rtl w:val="true"/>
        </w:rPr>
        <w:t>اشارة</w:t>
      </w:r>
      <w:bookmarkEnd w:id="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6852_185288"/>
      <w:bookmarkStart w:id="76" w:name="pg16852_185288"/>
      <w:bookmarkEnd w:id="76"/>
    </w:p>
    <w:p>
      <w:pPr>
        <w:pStyle w:val="Heading5"/>
        <w:numPr>
          <w:ilvl w:val="4"/>
          <w:numId w:val="1"/>
        </w:numPr>
        <w:rPr/>
      </w:pPr>
      <w:bookmarkStart w:id="77" w:name="pg16852_185288"/>
      <w:bookmarkStart w:id="78" w:name="__RefHeading___Toc7681586_417432637"/>
      <w:bookmarkStart w:id="79" w:name="_Toc28"/>
      <w:bookmarkEnd w:id="77"/>
      <w:bookmarkEnd w:id="78"/>
      <w:r>
        <w:rPr>
          <w:rtl w:val="true"/>
        </w:rPr>
        <w:t>بداية</w:t>
      </w:r>
      <w:r>
        <w:rPr>
          <w:rtl w:val="true"/>
        </w:rPr>
        <w:t>:</w:t>
      </w:r>
      <w:bookmarkEnd w:id="79"/>
    </w:p>
    <w:p>
      <w:pPr>
        <w:pStyle w:val="BookText"/>
        <w:rPr/>
      </w:pPr>
      <w:r>
        <w:rPr>
          <w:rFonts w:ascii="Amiri" w:hAnsi="Amiri" w:eastAsia="Amiri" w:cs="Amiri"/>
          <w:color w:val="111111"/>
          <w:sz w:val="28"/>
          <w:sz w:val="28"/>
          <w:szCs w:val="28"/>
          <w:rtl w:val="true"/>
          <w:lang w:bidi="ar-SA"/>
        </w:rPr>
        <w:t xml:space="preserve">إن الحديث عن ولادة سيد شباب أهل الجنة،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رافق ذلك من اهتمام ظاهر من قبل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الوليد المبارك، و أهداف ذلك، و أبعاده، و مراميه لهو حديث محبب للنفوس المؤمنة و تتطلبه عقول ذوي النهى، ما دام أن ذلك يجسد لنا المعاني الحقيقية التي تريد الأسوة و القدوة لنا أن نتلمسها و نتحسسها و نتوصل إليها، و نعيشها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بما أن هذا الكتاب قد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منحى يغلب عليه طابع التعامل مع النصوص تأكيدا، أو تفنيدا، فقد أصبح طرح حقائق كهذه لا يتلاءم مع أسلوب الكتاب، و لا يناسب توجهه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فنحن نكتفي في طرحنا لقضية 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ببعض ما لا يخرجنا عن هذا الاتجاه، و لا يضر بذلك المنحى؛ فنقول</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7681588_417432637"/>
      <w:bookmarkStart w:id="81" w:name="_Toc29"/>
      <w:bookmarkEnd w:id="80"/>
      <w:r>
        <w:rPr>
          <w:rtl w:val="true"/>
        </w:rPr>
        <w:t>ولادة الإمام الحسين عليه السّلام</w:t>
      </w:r>
      <w:r>
        <w:rPr>
          <w:rtl w:val="true"/>
        </w:rPr>
        <w:t>:</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السنة الرابعة للهجرة، في الخامس من شعبان، أو لثلاث، أو لأربع، خلون منه، كانت ولادة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المدينة المنورة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آخر شهر ربيع الأول، سنة ثلاث من الهجرة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بعد أخيه الحسن بسنة و عشرة أشهر، لخمس سنين و ستة أشهر من التاريخ</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 تفريعا على قول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فولدته لست سنين، و خمسة أشهر و نصف</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لأربع سنين و ستة أشهر من الهجرة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سبع، و ليس بشيء</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أخرى؛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بينه و بين أخيه إلا الحمل، و الحمل ستة أشهر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 بعض الروايات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أصغر من الحسن بسنة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أنه كان بين ولادة الحسن و ولادة الحسين عشرة أشهر و عشرون يوما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حملت به بعد وضعها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يوما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بينهما إلا طهر واحد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 به بعد أن وضعت الحسن بشهر واحد و اثنين و عشرين يوما، و أرضعته و هي حامل ثم أرضعتهما جميعا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أنه لا منافاة بين النصوص الأربعة الأخيرة على تقدير كون الحمل به تسعة أشهر، و لكن العسقلاني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الحسن ولد في رمضان، و ولد الحسين في شعبان، احتمل أن يكون ولدته لتسعة أشهر، و لم تطهر من النفاس إلا بعد شهرين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كلامه بعض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ما يذهبون إليه، من أن النفاس يمكن أن يكون أربعين يوما، و يكون شهرين و أكثر و أقل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ما هو الثابت من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يؤيده الواقع، من أن أكثر النفاس عشرة أيام و لا حد لأقله، فلا معنى لاستمرار نفاسها إلى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على ما ذكره؛ فإن نفاسها يكون خمسين يوما، إذا كان حملها قد استمر تسعة أشهر، إلا أن يكون كلامه تقريبيا، و لا تحديد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الدم </w:t>
      </w:r>
      <w:bookmarkStart w:id="82" w:name="pg16852_185293"/>
    </w:p>
    <w:p>
      <w:pPr>
        <w:pStyle w:val="BookText"/>
        <w:rPr/>
      </w:pPr>
      <w:bookmarkEnd w:id="82"/>
      <w:r>
        <w:rPr>
          <w:rFonts w:ascii="Amiri" w:hAnsi="Amiri" w:eastAsia="Amiri" w:cs="Amiri"/>
          <w:color w:val="111111"/>
          <w:sz w:val="28"/>
          <w:sz w:val="28"/>
          <w:szCs w:val="28"/>
          <w:rtl w:val="true"/>
          <w:lang w:bidi="ar-SA"/>
        </w:rPr>
        <w:t>حين الولادة أصلا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7681590_417432637"/>
      <w:bookmarkStart w:id="84" w:name="_Toc30"/>
      <w:bookmarkEnd w:id="83"/>
      <w:r>
        <w:rPr>
          <w:rtl w:val="true"/>
        </w:rPr>
        <w:t>الحلق، و العقيقة، و التسمية</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فجاءه، و أخذه، و أذن في أذنه اليمنى، و أقام في أذنه اليسرى، و استبشر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 عنه كبشا، و في رواية كبشين، وقال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احلقي رأسه، و تصدقي بوزنه فضة، و افعلي به كما فعلت بأخيه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القابلة رجل العقيقة، و ختنه يوم السابع من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حنكه بريقه، و تفل في فمه، و دعا له، و سماه حسينا، يوم السابع</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مشكل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و راجع بقية المصادر في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ذلك عن مصادر كثيرة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6852_185294"/>
    </w:p>
    <w:p>
      <w:pPr>
        <w:pStyle w:val="BookText"/>
        <w:rPr/>
      </w:pPr>
      <w:bookmarkEnd w:id="85"/>
      <w:r>
        <w:rPr>
          <w:rFonts w:ascii="Amiri" w:hAnsi="Amiri" w:eastAsia="Amiri" w:cs="Amiri"/>
          <w:color w:val="111111"/>
          <w:sz w:val="28"/>
          <w:sz w:val="28"/>
          <w:szCs w:val="28"/>
          <w:rtl w:val="true"/>
          <w:lang w:bidi="ar-SA"/>
        </w:rPr>
        <w:t>و عن عمران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من أسماء أهل الجنة، لم يكونا في الجاهلية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7681592_417432637"/>
      <w:bookmarkStart w:id="87" w:name="_Toc31"/>
      <w:bookmarkEnd w:id="86"/>
      <w:r>
        <w:rPr>
          <w:rtl w:val="true"/>
        </w:rPr>
        <w:t>لا منافاة بين الروايات</w:t>
      </w:r>
      <w:r>
        <w:rPr>
          <w:rtl w:val="true"/>
        </w:rPr>
        <w:t>:</w:t>
      </w:r>
      <w:bookmarkEnd w:id="87"/>
    </w:p>
    <w:p>
      <w:pPr>
        <w:pStyle w:val="BookText"/>
        <w:rPr/>
      </w:pPr>
      <w:r>
        <w:rPr>
          <w:rFonts w:ascii="Amiri" w:hAnsi="Amiri" w:eastAsia="Amiri" w:cs="Amiri"/>
          <w:color w:val="111111"/>
          <w:sz w:val="28"/>
          <w:sz w:val="28"/>
          <w:szCs w:val="28"/>
          <w:rtl w:val="true"/>
          <w:lang w:bidi="ar-SA"/>
        </w:rPr>
        <w:t>و في حين نجد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عقت عن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نجد الروايات المتضافرة الأخرى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الذي عق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بعض الروايات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حلقت رأسيهما يوم سابعهما، و تصدقت بوزن شعرهما فضة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غيرها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هو الذي تولى ذلك منهما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لا منافاة بين جميع ما ذكر، إذ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بذلك، حسبما صرحت به الروايات،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تولت أمر العقيقة و الحلق،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الذي اشترى العقيقة، و دفع الفضة التي تصدقت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شارك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ذبح الكباش و توزيعها، كما و شاركها في أمر الحلق أيضا، فصح نسبة الفعل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Style w:val="FootnoteAnchor"/>
          <w:rtl w:val="true"/>
        </w:rPr>
        <w:footnoteReference w:id="82"/>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88" w:name="pg16852_185296"/>
    </w:p>
    <w:p>
      <w:pPr>
        <w:pStyle w:val="Heading5"/>
        <w:numPr>
          <w:ilvl w:val="4"/>
          <w:numId w:val="1"/>
        </w:numPr>
        <w:rPr/>
      </w:pPr>
      <w:bookmarkStart w:id="89" w:name="__RefHeading___Toc7681594_417432637"/>
      <w:bookmarkStart w:id="90" w:name="_Toc32"/>
      <w:bookmarkEnd w:id="88"/>
      <w:bookmarkEnd w:id="89"/>
      <w:r>
        <w:rPr>
          <w:rtl w:val="true"/>
        </w:rPr>
        <w:t>اليافعي و ثقافته الواسعة</w:t>
      </w:r>
      <w:r>
        <w:rPr>
          <w:rtl w:val="true"/>
        </w:rPr>
        <w:t>:</w:t>
      </w:r>
      <w:bookmarkEnd w:id="90"/>
    </w:p>
    <w:p>
      <w:pPr>
        <w:pStyle w:val="BookText"/>
        <w:rPr/>
      </w:pP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رمضان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أرهم ذكروا تاريخ ولادة أخيه الحسين رضي اللّه تعالى عنه، و الذي يقتضيه ما ذكروا من تاريخ مدة عمرهما، و زمان وفاتهما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ولادة الحسين في السنة الخامسة،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وقفت على كلام للإمام القرطبي المالكي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 شهر شعبان في السنة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ولد الحسين قبل تمام السنة من ولادة الحسن، و مثل هذا غريب في العادة، نادر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ما وقفت عليه بعد ذلك، و من نقل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رضي اللّه تعالى عنها علقت بالحسين بعد مولد الحسن بخمسين ليلة و اللّه أعلم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ذكرنا كلام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أعلام القرن الثامن الهجري و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بطوله، ليقف القارئ على سعة اطلاع هذا الرجل، و معرفته بتاريخ حفيد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أحد سبطيه، و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هو نفسه يذكر تواريخ دقيقة لكثير من الناس الذين لا شأن و لا منزلة لهم إلا من خلال مواقفهم و عداواتهم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91" w:name="pg16852_185297"/>
    </w:p>
    <w:p>
      <w:pPr>
        <w:pStyle w:val="Heading5"/>
        <w:numPr>
          <w:ilvl w:val="4"/>
          <w:numId w:val="1"/>
        </w:numPr>
        <w:rPr/>
      </w:pPr>
      <w:bookmarkStart w:id="92" w:name="__RefHeading___Toc7681596_417432637"/>
      <w:bookmarkStart w:id="93" w:name="_Toc33"/>
      <w:bookmarkEnd w:id="91"/>
      <w:bookmarkEnd w:id="92"/>
      <w:r>
        <w:rPr>
          <w:rtl w:val="true"/>
        </w:rPr>
        <w:t>حملته أمه كرها</w:t>
      </w:r>
      <w:r>
        <w:rPr>
          <w:rtl w:val="true"/>
        </w:rPr>
        <w:t>:</w:t>
      </w:r>
      <w:bookmarkEnd w:id="93"/>
    </w:p>
    <w:p>
      <w:pPr>
        <w:pStyle w:val="BookText"/>
        <w:rPr/>
      </w:pPr>
      <w:r>
        <w:rPr>
          <w:rFonts w:ascii="Amiri" w:hAnsi="Amiri" w:eastAsia="Amiri" w:cs="Amiri"/>
          <w:color w:val="111111"/>
          <w:sz w:val="28"/>
          <w:sz w:val="28"/>
          <w:szCs w:val="28"/>
          <w:rtl w:val="true"/>
          <w:lang w:bidi="ar-SA"/>
        </w:rPr>
        <w:t xml:space="preserve">و جاء في 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أعلم جبرئيل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أمته ستقتل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قبل أن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وضعته كرهت وضعه، لأنها علمت أنه سيقتل و فيه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يولد مولود لستة أشهر عاش غير عيسى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نصوص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لما أخبرها بأن الإمامة و الولاية في ذريته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أستطيع أن أؤكد صحة هذا الخبر، ما دمت أرى أنه لا يناسب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تفكر بهذه الطريقة التي تصب في الاتجاه الشخصي،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ترضى ما يرضاه اللّه سبحانه لها، و لم تكن لتكره عطيته سبحانه، و لا سيما إذا كانت هذه العطية هي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شباب أهل الجنة</w:t>
      </w:r>
      <w:r>
        <w:rPr>
          <w:rFonts w:eastAsia="Amiri" w:cs="Amiri" w:ascii="Amiri" w:hAnsi="Amiri"/>
          <w:color w:val="111111"/>
          <w:sz w:val="28"/>
          <w:szCs w:val="28"/>
          <w:rtl w:val="true"/>
          <w:lang w:bidi="ar-SA"/>
        </w:rPr>
        <w:t xml:space="preserve">. </w:t>
      </w:r>
      <w:bookmarkStart w:id="94" w:name="pg16852_185298"/>
    </w:p>
    <w:p>
      <w:pPr>
        <w:pStyle w:val="BookText"/>
        <w:rPr/>
      </w:pPr>
      <w:bookmarkEnd w:id="9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أنني أريد أن أحتمل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أيضا هو التقليل من كرامة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حتى إن أقرب الناس إليه و هو أمه لم ترض بحمله، و لا بوضعه، و كان وجوده ثقيلا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يمكن أن يناقش في هذه الرواية بأن الآية قد وردت في سورة الأحقاف، و هي مكية</w:t>
      </w:r>
      <w:r>
        <w:rPr>
          <w:rStyle w:val="FootnoteAnchor"/>
          <w:rtl w:val="true"/>
        </w:rPr>
        <w:footnoteReference w:id="86"/>
      </w:r>
      <w:r>
        <w:rPr>
          <w:rFonts w:ascii="Amiri" w:hAnsi="Amiri" w:eastAsia="Amiri" w:cs="Amiri"/>
          <w:color w:val="111111"/>
          <w:sz w:val="28"/>
          <w:sz w:val="28"/>
          <w:szCs w:val="28"/>
          <w:rtl w:val="true"/>
          <w:lang w:bidi="ar-SA"/>
        </w:rPr>
        <w:t xml:space="preserve">،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ولد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يمكن دفع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بعض الروايات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نزلت آية يقول لهم ضعوها في المكان الفلاني</w:t>
      </w:r>
      <w:r>
        <w:rPr>
          <w:rStyle w:val="FootnoteAnchor"/>
          <w:rtl w:val="true"/>
        </w:rPr>
        <w:footnoteReference w:id="87"/>
      </w:r>
      <w:r>
        <w:rPr>
          <w:rFonts w:ascii="Amiri" w:hAnsi="Amiri" w:eastAsia="Amiri" w:cs="Amiri"/>
          <w:color w:val="111111"/>
          <w:sz w:val="28"/>
          <w:sz w:val="28"/>
          <w:szCs w:val="28"/>
          <w:rtl w:val="true"/>
          <w:lang w:bidi="ar-SA"/>
        </w:rPr>
        <w:t xml:space="preserve">و يمكن أن تكون هذه الآية نزلت في المدينة، و وضعها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مكية، تقدم نزولها، و قد ورد الاستثناء لهذه الآية بخصوصها فراجع المصاحف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قد تكرر نزول هذه الآية بهذه المناسبة، و لذلك نظائر كثيرة</w:t>
      </w:r>
      <w:r>
        <w:rPr>
          <w:rStyle w:val="FootnoteAnchor"/>
          <w:rtl w:val="true"/>
        </w:rPr>
        <w:footnoteReference w:id="88"/>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7681598_417432637"/>
      <w:bookmarkStart w:id="96" w:name="_Toc34"/>
      <w:bookmarkEnd w:id="95"/>
      <w:r>
        <w:rPr>
          <w:rtl w:val="true"/>
        </w:rPr>
        <w:t>رواية أسماء</w:t>
      </w:r>
      <w:r>
        <w:rPr>
          <w:rtl w:val="true"/>
        </w:rPr>
        <w:t>:</w:t>
      </w:r>
      <w:bookmarkEnd w:id="9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لرواية أسماء بنت عميس لما جرى حين ولادته و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بعض المحققين عليها بأنها غير مستقيمة </w:t>
      </w:r>
    </w:p>
    <w:p>
      <w:pPr>
        <w:pStyle w:val="BookText"/>
        <w:rPr/>
      </w:pPr>
      <w:r>
        <w:rPr>
          <w:rFonts w:ascii="Amiri" w:hAnsi="Amiri" w:eastAsia="Amiri" w:cs="Amiri"/>
          <w:color w:val="111111"/>
          <w:sz w:val="28"/>
          <w:sz w:val="28"/>
          <w:szCs w:val="28"/>
          <w:rtl w:val="true"/>
          <w:lang w:bidi="ar-SA"/>
        </w:rPr>
        <w:t>فقد تقدم في المجلد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ذلك هو الاشتباه في قراءة كلماتها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بعض نصوصها شيء من التهافت الناشئ من خلط الرواة بين بنت عميس و غيرها</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ذخائر العقبى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أخبار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ملخص هذه الرواية حسبما جاء في 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فاطمة 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هي غير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ابني، فدفعته إليه في خرقة صفراء، فرمى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ألم أعهد إليكم أن لا تلفوا المولود في خرقة صفراء؟ فلفته في خرقة بيضاء، و دفعته إليه، فأذن في أذنه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تذكر الرواية تسمية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حلقه رأسه، و تصدقه بزنته ورقا، و عقه عنه، و طلي رأسه بالخلوق،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الدم فعل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لأنهم كانوا في الجاهلية يطلون رأس المولود بالدم، فغيّر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السيئة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ولد الحسين،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هي </w:t>
      </w:r>
    </w:p>
    <w:p>
      <w:pPr>
        <w:pStyle w:val="BookText"/>
        <w:rPr/>
      </w:pPr>
      <w:r>
        <w:rPr>
          <w:rFonts w:ascii="Amiri" w:hAnsi="Amiri" w:eastAsia="Amiri" w:cs="Amiri"/>
          <w:color w:val="111111"/>
          <w:sz w:val="28"/>
          <w:sz w:val="28"/>
          <w:szCs w:val="28"/>
          <w:rtl w:val="true"/>
          <w:lang w:bidi="ar-SA"/>
        </w:rPr>
        <w:t>غير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ابني، فدفعته إليه في خرقة بيضاء، فأذن في أذنه اليمنى، و أقام في اليسرى، و وضعه في حجره، و بكى،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فداك أبي و أمي مم بكاؤك‌؟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تقتله الفئة الباغية إلى آخر الرواية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فأسماء بنت عميس فيها تروي عن أسماء أخرى، و لعلها بنت يزيد الأنصارية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روي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حان وقت ولادة فاطمة بعث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و أم أيمن، حتى قرأتا؟ عليها آية الكرسي و المعوذتين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أيضا موضع إشكال، لأن بنت عميس كانت مع زوجها جعفر بن أبي طالب في الحبشة، و لم تقدم إلى المدينة إلا عام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مقحمة في هذه الرواية من قبل الرواة أو المؤلفين جريا على عادتهم و ما هو المألوف عندهم، و تكون أسماء هي واحدة أخرى من النساء الصحابيات، بنت يزيد، أو غيرها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هذا الإقحام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الدياربكري، راوي الرواية السابقة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رواية أخرى عن المحب </w:t>
      </w:r>
      <w:bookmarkStart w:id="97" w:name="pg16852_185301"/>
    </w:p>
    <w:p>
      <w:pPr>
        <w:pStyle w:val="BookText"/>
        <w:rPr/>
      </w:pPr>
      <w:bookmarkEnd w:id="97"/>
      <w:r>
        <w:rPr>
          <w:rFonts w:ascii="Amiri" w:hAnsi="Amiri" w:eastAsia="Amiri" w:cs="Amiri"/>
          <w:color w:val="111111"/>
          <w:sz w:val="28"/>
          <w:sz w:val="28"/>
          <w:szCs w:val="28"/>
          <w:rtl w:val="true"/>
          <w:lang w:bidi="ar-SA"/>
        </w:rPr>
        <w:t xml:space="preserve">الطبري، فيقحم فيها من عند نفسه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فاطمة بالحسن؛ فلم أر لها دما؛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لم أر لفاطمة دما في حيض و لا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ابنتي طاهرة مطهرة، لا يرى لها دم في طمث، و لا ولادة أخرجه الإمام علي بن موسى الرضا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فراجعت ذخائر العقبى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الرواية نفسها، و لكنها عن أسماء من دون ذكر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هي الرواية الصحيحة، لأن بنت عميس كانت حين ولادة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الحبشة، لا في المدينة حسبما ألمحنا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روايات أخرى عن أسماء بنت عميس</w:t>
      </w:r>
      <w:r>
        <w:rPr>
          <w:rStyle w:val="FootnoteAnchor"/>
          <w:rtl w:val="true"/>
        </w:rPr>
        <w:footnoteReference w:id="93"/>
      </w:r>
      <w:r>
        <w:rPr>
          <w:rFonts w:ascii="Amiri" w:hAnsi="Amiri" w:eastAsia="Amiri" w:cs="Amiri"/>
          <w:color w:val="111111"/>
          <w:sz w:val="28"/>
          <w:sz w:val="28"/>
          <w:szCs w:val="28"/>
          <w:rtl w:val="true"/>
          <w:lang w:bidi="ar-SA"/>
        </w:rPr>
        <w:t>، و الكلام فيها هو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أننا نحتمل أن يكون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إقحام الرواة، انطلاقا مما هو مرتكز في أذهانهم، دون أن يلتفتوا إلى المفارقة المذكورة</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7681600_417432637"/>
      <w:bookmarkStart w:id="99" w:name="_Toc35"/>
      <w:bookmarkEnd w:id="98"/>
      <w:r>
        <w:rPr>
          <w:rtl w:val="true"/>
        </w:rPr>
        <w:t>التشريف و التكريم</w:t>
      </w:r>
      <w:r>
        <w:rPr>
          <w:rtl w:val="true"/>
        </w:rPr>
        <w:t>:</w:t>
      </w:r>
      <w:bookmarkEnd w:id="9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بالصلاة 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ركعتين، فلما ولد الحسن و الحسين، زاد رسول اللّه سبع ركعات شكرا للّه؛ فأجاز اللّه </w:t>
      </w:r>
      <w:bookmarkStart w:id="100" w:name="pg16852_185302"/>
    </w:p>
    <w:p>
      <w:pPr>
        <w:pStyle w:val="BookText"/>
        <w:rPr/>
      </w:pPr>
      <w:bookmarkEnd w:id="100"/>
      <w:r>
        <w:rPr>
          <w:rFonts w:ascii="Amiri" w:hAnsi="Amiri" w:eastAsia="Amiri" w:cs="Amiri"/>
          <w:color w:val="111111"/>
          <w:sz w:val="28"/>
          <w:sz w:val="28"/>
          <w:szCs w:val="28"/>
          <w:rtl w:val="true"/>
          <w:lang w:bidi="ar-SA"/>
        </w:rPr>
        <w:t>ذلك</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كثرة فضلهما، و محبة النبي إياهما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نوافل المغرب، و هي أربع ركعات، كل ركعتين منهما عند ولادة كل واحد منهما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أشرنا في المجلد الرابع من هذا الكتاب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و أحداث غير عسكرية إلى موضوع الزيادة في الصلاة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بعض الروايات تشير إلى أن سبب زيادة الركعتين أمر آخر، و هو إرادة الحفاظ على إتيان الصلاة من قبل المكلفين بصورة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فليراجع كتاب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عدد الفرائض اليومية و نوافلها و جملة من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من كون الداعي إلى ذلك هو كلا الأمرين، كما أن رواية ابن شهر آشوب</w:t>
      </w:r>
      <w:r>
        <w:rPr>
          <w:rStyle w:val="FootnoteAnchor"/>
          <w:rtl w:val="true"/>
        </w:rPr>
        <w:footnoteReference w:id="96"/>
      </w:r>
      <w:r>
        <w:rPr>
          <w:rFonts w:ascii="Amiri" w:hAnsi="Amiri" w:eastAsia="Amiri" w:cs="Amiri"/>
          <w:color w:val="111111"/>
          <w:sz w:val="28"/>
          <w:sz w:val="28"/>
          <w:szCs w:val="28"/>
          <w:rtl w:val="true"/>
          <w:lang w:bidi="ar-SA"/>
        </w:rPr>
        <w:t>لا تنافي الرواية التي قبلها، كما لا تنافي سائر الروايات المبينة لسبب جعل النوافل؛ فإن جعل النافلة عند ولادتهما تشريفا لهما، لا ينافي أن تكون علة هذا الجعل شيئا آخر، و ذلك ظاهر</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7681602_417432637"/>
      <w:bookmarkStart w:id="102" w:name="_Toc36"/>
      <w:bookmarkEnd w:id="101"/>
      <w:r>
        <w:rPr>
          <w:rtl w:val="true"/>
        </w:rPr>
        <w:t>إرضاع الحسين عليه السّلام بلبن قثم لا يصح</w:t>
      </w:r>
      <w:r>
        <w:rPr>
          <w:rtl w:val="true"/>
        </w:rPr>
        <w:t>:</w:t>
      </w:r>
      <w:bookmarkEnd w:id="10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الفضل بنت الحارث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فيما يرى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عضوا من </w:t>
      </w:r>
    </w:p>
    <w:p>
      <w:pPr>
        <w:pStyle w:val="BookText"/>
        <w:rPr/>
      </w:pPr>
      <w:r>
        <w:rPr>
          <w:rFonts w:ascii="Amiri" w:hAnsi="Amiri" w:eastAsia="Amiri" w:cs="Amiri"/>
          <w:color w:val="111111"/>
          <w:sz w:val="28"/>
          <w:sz w:val="28"/>
          <w:szCs w:val="28"/>
          <w:rtl w:val="true"/>
          <w:lang w:bidi="ar-SA"/>
        </w:rPr>
        <w:t xml:space="preserve">أعضاء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فقصصتها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تلد فاطمة غلاما، فترضعيه بلبن قثم، فولدت فاطمة غلاما، فسماه حسينا، فدفعه إلى أم الفضل، فكانت ترضعه بلبن قثم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إرضاعها له بلبن قثم، بل اكتفى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أخبرها بأنه يكون في حجرها، فكان كذلك، و تفصيل القصة يراجع في مصادرها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قد قدمنا في هذا الكتاب،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شخصيات و أحداث، حينما </w:t>
      </w:r>
    </w:p>
    <w:p>
      <w:pPr>
        <w:pStyle w:val="BookText"/>
        <w:rPr/>
      </w:pPr>
      <w:r>
        <w:rPr>
          <w:rFonts w:ascii="Amiri" w:hAnsi="Amiri" w:eastAsia="Amiri" w:cs="Amiri"/>
          <w:color w:val="111111"/>
          <w:sz w:val="28"/>
          <w:sz w:val="28"/>
          <w:szCs w:val="28"/>
          <w:rtl w:val="true"/>
          <w:lang w:bidi="ar-SA"/>
        </w:rPr>
        <w:t xml:space="preserve">تحدثنا عن ولادة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العباس لم يكن قد هاجر حينئذ إلى المدينة، و قد كانت زوجته عنده في مكة، كما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نجد البعض ينكر أن يكون لقثم صحبة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فيحتمل أن تكون رواية أم الفضل هذه هي نفس الرواية التي تقدمت في هذا الكتاب في آخر فصل شخصيات و 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الرواة بسبب عدم نقط الكلمات و تقارب كلمتي الحسن و الحسين، قد صحفوا أحدهما بالآخر، و نضيف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 للبحراني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يرضع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من أنثى، كان يؤتى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 إبهامه في فيه، فيمص منها ما يكفيه، اليومين، و الثلاثة، فنبت لحم الحسين من لحم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دمه من دمه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يؤتى بالحسين؛ فيلقمه لسانه؛ فيمصه؛ فيجتزئ به، و لم يرتضع من أنثى</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03" w:name="pg16852_185305"/>
    </w:p>
    <w:p>
      <w:pPr>
        <w:pStyle w:val="BookText"/>
        <w:rPr/>
      </w:pPr>
      <w:bookmarkEnd w:id="103"/>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مراضع فاطمة؛ فيتفل في أفواههم، و يقول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ترضعيهم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يدل على أنه لم يرضع من أخريات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صاحبة القضية المذكورة، و صاحبة المنام المشار إليه، ليست هي أم الفضل، و إنما هي أم أيمن</w:t>
      </w:r>
      <w:r>
        <w:rPr>
          <w:rStyle w:val="FootnoteAnchor"/>
          <w:rtl w:val="true"/>
        </w:rPr>
        <w:footnoteReference w:id="102"/>
      </w:r>
      <w:r>
        <w:rPr>
          <w:rFonts w:ascii="Amiri" w:hAnsi="Amiri" w:eastAsia="Amiri" w:cs="Amiri"/>
          <w:color w:val="111111"/>
          <w:sz w:val="28"/>
          <w:sz w:val="28"/>
          <w:szCs w:val="28"/>
          <w:rtl w:val="true"/>
          <w:lang w:bidi="ar-SA"/>
        </w:rPr>
        <w:t xml:space="preserve">، حسبما جاء في بعض الروايات، و أشرنا إليه في جزء سابق حين الكلام حول ولادة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7681604_417432637"/>
      <w:bookmarkStart w:id="105" w:name="_Toc37"/>
      <w:bookmarkEnd w:id="104"/>
      <w:r>
        <w:rPr>
          <w:rtl w:val="true"/>
        </w:rPr>
        <w:t>أوهام لأبي نعيم</w:t>
      </w:r>
      <w:r>
        <w:rPr>
          <w:rtl w:val="true"/>
        </w:rPr>
        <w:t>:</w:t>
      </w:r>
      <w:bookmarkEnd w:id="105"/>
    </w:p>
    <w:p>
      <w:pPr>
        <w:pStyle w:val="BookText"/>
        <w:rPr/>
      </w:pPr>
      <w:r>
        <w:rPr>
          <w:rFonts w:ascii="Amiri" w:hAnsi="Amiri" w:eastAsia="Amiri" w:cs="Amiri"/>
          <w:color w:val="111111"/>
          <w:sz w:val="28"/>
          <w:sz w:val="28"/>
          <w:szCs w:val="28"/>
          <w:rtl w:val="true"/>
          <w:lang w:bidi="ar-SA"/>
        </w:rPr>
        <w:t>عن هارون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الحسين على رأس سنة ستين، يوم السبت؛ يوم عاشوراء، و قتل و هو ابن خمس و ستين، أو ست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الرواية و هم من جهتين؛ في القتل، و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مولد الحسين؛ فإنه كان بينه و بين أخيه الحسن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الحسن للنصف من شهر رمضان سنة ثلاث من الهجرة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الوهم في تاريخ موته، فأجمع أهل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في المحرم، سنة إحدى و ستين، إلا هشام ابن الكلبي،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ستين، و هو </w:t>
      </w:r>
      <w:bookmarkStart w:id="106" w:name="pg16852_185306"/>
    </w:p>
    <w:p>
      <w:pPr>
        <w:pStyle w:val="BookText"/>
        <w:rPr/>
      </w:pPr>
      <w:bookmarkEnd w:id="106"/>
      <w:r>
        <w:rPr>
          <w:rFonts w:ascii="Amiri" w:hAnsi="Amiri" w:eastAsia="Amiri" w:cs="Amiri"/>
          <w:color w:val="111111"/>
          <w:sz w:val="28"/>
          <w:sz w:val="28"/>
          <w:szCs w:val="28"/>
          <w:rtl w:val="true"/>
          <w:lang w:bidi="ar-SA"/>
        </w:rPr>
        <w:t>و هم أيضا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نزيد نحن في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كلام أبي نعيم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ولد قبل الهجرة بست سنين، مع أن عليا قد تزوج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الهجرة، و ولدت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الفرج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يوم الجمعة، لا يوم السبت</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عن القول بأنه استشهد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أصل له، و لا حقيقة، و لا وردت فيه رواية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7681606_417432637"/>
      <w:bookmarkStart w:id="108" w:name="_Toc38"/>
      <w:bookmarkEnd w:id="107"/>
      <w:r>
        <w:rPr>
          <w:rtl w:val="true"/>
        </w:rPr>
        <w:t>رواية أخرى لا تصح</w:t>
      </w:r>
      <w:r>
        <w:rPr>
          <w:rtl w:val="true"/>
        </w:rPr>
        <w:t>:</w:t>
      </w:r>
      <w:bookmarkEnd w:id="10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سفيان الثوري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قتل و له ثمان و خمسون سنة، و أن الحسن كذلك كانت سنوّه يوم مات، و أمير المؤمنين علي بن أبي طالب، و علي بن الحسين، و أبو جعفر محمد بن علي</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بهذا السن في ثمان و خمسين سنة، فتوفي فيها رحمة اللّه عليه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و هم، لأن الحسن ولد سنة ثلاث من الهجرة، و توفي في سنة إحدى و خمسين، و لا خلاف في ذلك، و سنه على هذا ثمان و أربعون سنة، أو نحوها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الفرج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إحدى و خمسين، و لا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إذ إن كثيرين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في سنة تسع و أربعين،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خمسين، و قيل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سنة ثمان و أربعين،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09" w:name="pg16852_185308"/>
    </w:p>
    <w:p>
      <w:pPr>
        <w:pStyle w:val="BookText"/>
        <w:rPr/>
      </w:pPr>
      <w:bookmarkEnd w:id="109"/>
      <w:r>
        <w:rPr>
          <w:rFonts w:ascii="Amiri" w:hAnsi="Amiri" w:eastAsia="Amiri" w:cs="Amiri"/>
          <w:color w:val="111111"/>
          <w:sz w:val="28"/>
          <w:sz w:val="28"/>
          <w:szCs w:val="28"/>
          <w:rtl w:val="true"/>
          <w:lang w:bidi="ar-SA"/>
        </w:rPr>
        <w:t xml:space="preserve">و بالنسبة لسن السجاد 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أيضا ليس على حسب ما جاء في الرواية، فليراجع البحار و الكافي، و غير ذلك من المصادر المشار إليها في الهامش على الفقرة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للمدة التي عاشها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عاش ثلاثا و ستين سنة، و الأكثر على أنه عاش خمسا و ستين، و قيل أكثر من ذلك</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7681608_417432637"/>
      <w:bookmarkStart w:id="111" w:name="_Toc39"/>
      <w:bookmarkEnd w:id="110"/>
      <w:r>
        <w:rPr>
          <w:rtl w:val="true"/>
        </w:rPr>
        <w:t>اشتباهات حسابية</w:t>
      </w:r>
      <w:r>
        <w:rPr>
          <w:rtl w:val="true"/>
        </w:rPr>
        <w:t>:</w:t>
      </w:r>
      <w:bookmarkEnd w:id="111"/>
    </w:p>
    <w:p>
      <w:pPr>
        <w:pStyle w:val="BookText"/>
        <w:rPr/>
      </w:pPr>
      <w:r>
        <w:rPr>
          <w:rFonts w:ascii="Amiri" w:hAnsi="Amiri" w:eastAsia="Amiri" w:cs="Amiri"/>
          <w:color w:val="111111"/>
          <w:sz w:val="28"/>
          <w:sz w:val="28"/>
          <w:szCs w:val="28"/>
          <w:rtl w:val="true"/>
          <w:lang w:bidi="ar-SA"/>
        </w:rPr>
        <w:t>و هذه الاشتباهات كثيرة،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ستين من الهجرة، يوم عاشوراء، و هو يوم الجمعة، و كان قد بلغ من السن ثمانيا و خمسين سنة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يوم عاشوراء سنة اثنتين و ستين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التنافي بين هذين القولين ظاهر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بعد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سنة سبع و أربعين</w:t>
      </w:r>
      <w:r>
        <w:rPr>
          <w:rStyle w:val="FootnoteAnchor"/>
          <w:rtl w:val="true"/>
        </w:rPr>
        <w:footnoteReference w:id="113"/>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سنة اثنتين و ستين، بعد </w:t>
      </w:r>
    </w:p>
    <w:p>
      <w:pPr>
        <w:pStyle w:val="BookText"/>
        <w:rPr/>
      </w:pPr>
      <w:r>
        <w:rPr>
          <w:rFonts w:ascii="Amiri" w:hAnsi="Amiri" w:eastAsia="Amiri" w:cs="Amiri"/>
          <w:color w:val="111111"/>
          <w:sz w:val="28"/>
          <w:sz w:val="28"/>
          <w:szCs w:val="28"/>
          <w:rtl w:val="true"/>
          <w:lang w:bidi="ar-SA"/>
        </w:rPr>
        <w:t>الحسن بسبع عشرة سنة</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مع أن ما بين سبع و أربعين و اثنتين و ستين هو خمس عشرة سنة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مورد آخر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بعد الحسن بعشرة أشهر أي في السنة الرابعة</w:t>
      </w:r>
      <w:r>
        <w:rPr>
          <w:rStyle w:val="FootnoteAnchor"/>
          <w:rtl w:val="true"/>
        </w:rPr>
        <w:footnoteReference w:id="115"/>
      </w:r>
      <w:r>
        <w:rPr>
          <w:rFonts w:ascii="Amiri" w:hAnsi="Amiri" w:eastAsia="Amiri" w:cs="Amiri"/>
          <w:color w:val="111111"/>
          <w:sz w:val="28"/>
          <w:sz w:val="28"/>
          <w:szCs w:val="28"/>
          <w:rtl w:val="true"/>
          <w:lang w:bidi="ar-SA"/>
        </w:rPr>
        <w:t>، ثم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استشهد سنة إحدى و ستين و عمره ثمان و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عمره يكون سبعا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قد أضاف أشهرا يسيرة على العمر الصحيح، الذي هو سبع و خمسون سنة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تارة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أشهر و عشرين يوما، و أن الحسن قد ولد في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بعد الهجرة بسنتين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يصرح ابن الوردي،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سنة أربع</w:t>
      </w:r>
      <w:r>
        <w:rPr>
          <w:rStyle w:val="FootnoteAnchor"/>
          <w:rtl w:val="true"/>
        </w:rPr>
        <w:footnoteReference w:id="117"/>
      </w:r>
      <w:r>
        <w:rPr>
          <w:rFonts w:ascii="Amiri" w:hAnsi="Amiri" w:eastAsia="Amiri" w:cs="Amiri"/>
          <w:color w:val="111111"/>
          <w:sz w:val="28"/>
          <w:sz w:val="28"/>
          <w:szCs w:val="28"/>
          <w:rtl w:val="true"/>
          <w:lang w:bidi="ar-SA"/>
        </w:rPr>
        <w:t>و توفي سنة إحدى و ستين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يغلط بالحساب،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 رضي اللّه عنه و عنا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خمسون سنة و أشهر</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الحافظ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شعبان سنة أربع، و قتل يوم عاشوراء، سنة إحدى و ستين، و هو ابن خمس و خمسين سنة و ستة أشهر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الخطأ في حساب سني عمره الشريف واضح،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 سبع و خمسون سنة و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فإنه ذكر أن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شعبان سنة أربع و وفاته في يوم عاشوراء سنة إحدى و ستين، و عمره ثمان و خمسون سنة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الصواب هو أن عمره سبع و خمسون سنة و أشهر،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يعتن بهذه الأشهر الباقية، فأطلق حكمه ذاك على سبيل التسامح</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6852_185312"/>
      <w:bookmarkStart w:id="113" w:name="pg16852_185312"/>
      <w:bookmarkEnd w:id="113"/>
    </w:p>
    <w:p>
      <w:pPr>
        <w:pStyle w:val="Heading4"/>
        <w:numPr>
          <w:ilvl w:val="3"/>
          <w:numId w:val="1"/>
        </w:numPr>
        <w:rPr/>
      </w:pPr>
      <w:bookmarkStart w:id="114" w:name="pg16852_185312"/>
      <w:bookmarkStart w:id="115" w:name="__RefHeading___Toc7681610_417432637"/>
      <w:bookmarkStart w:id="116" w:name="_Toc40"/>
      <w:bookmarkEnd w:id="114"/>
      <w:bookmarkEnd w:id="115"/>
      <w:r>
        <w:rPr>
          <w:rtl w:val="true"/>
        </w:rPr>
        <w:t>الفصل الرابع</w:t>
      </w:r>
      <w:r>
        <w:rPr>
          <w:rtl w:val="true"/>
        </w:rPr>
        <w:t xml:space="preserve">: </w:t>
      </w:r>
      <w:r>
        <w:rPr>
          <w:rtl w:val="true"/>
        </w:rPr>
        <w:t>عبرة و مناسبة</w:t>
      </w:r>
      <w:bookmarkEnd w:id="11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7" w:name="__RefHeading___Toc7681612_417432637"/>
      <w:bookmarkStart w:id="118" w:name="_Toc41"/>
      <w:bookmarkEnd w:id="117"/>
      <w:r>
        <w:rPr>
          <w:rtl w:val="true"/>
        </w:rPr>
        <w:t>اشارة</w:t>
      </w:r>
      <w:bookmarkEnd w:id="1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6852_185314"/>
      <w:bookmarkStart w:id="120" w:name="pg16852_185314"/>
      <w:bookmarkEnd w:id="120"/>
    </w:p>
    <w:p>
      <w:pPr>
        <w:pStyle w:val="Heading5"/>
        <w:numPr>
          <w:ilvl w:val="4"/>
          <w:numId w:val="1"/>
        </w:numPr>
        <w:rPr/>
      </w:pPr>
      <w:bookmarkStart w:id="121" w:name="pg16852_185314"/>
      <w:bookmarkStart w:id="122" w:name="__RefHeading___Toc7681614_417432637"/>
      <w:bookmarkStart w:id="123" w:name="_Toc42"/>
      <w:bookmarkEnd w:id="121"/>
      <w:bookmarkEnd w:id="122"/>
      <w:r>
        <w:rPr>
          <w:rtl w:val="true"/>
        </w:rPr>
        <w:t>بداية</w:t>
      </w:r>
      <w:r>
        <w:rPr>
          <w:rtl w:val="true"/>
        </w:rPr>
        <w:t>:</w:t>
      </w:r>
      <w:bookmarkEnd w:id="123"/>
    </w:p>
    <w:p>
      <w:pPr>
        <w:pStyle w:val="BookText"/>
        <w:rPr/>
      </w:pPr>
      <w:r>
        <w:rPr>
          <w:rFonts w:ascii="Amiri" w:hAnsi="Amiri" w:eastAsia="Amiri" w:cs="Amiri"/>
          <w:color w:val="111111"/>
          <w:sz w:val="28"/>
          <w:sz w:val="28"/>
          <w:szCs w:val="28"/>
          <w:rtl w:val="true"/>
          <w:lang w:bidi="ar-SA"/>
        </w:rPr>
        <w:t xml:space="preserve">نتحدث في هذا الفصل عن وفيات بعض الأشخاص الذين عاشوا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انطلاقا من المبررات التي ألمحنا إليها في بداية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نشير هنا إلى أننا سوف نجعل ذلك أيضا ذريعة إلى التعرض لأمور أخرى ترتبط بهؤلاء الأشخاص من قريب أو من بعيد، من أجل أن نسجل تحفظا، أو ننوه بما ينبغي التنويه به، و التنبيه إليه، فنقول</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7681616_417432637"/>
      <w:bookmarkStart w:id="125" w:name="_Toc43"/>
      <w:bookmarkEnd w:id="124"/>
      <w:r>
        <w:rPr/>
        <w:t>1</w:t>
      </w:r>
      <w:r>
        <w:rPr>
          <w:rtl w:val="true"/>
        </w:rPr>
        <w:t xml:space="preserve"> - </w:t>
      </w:r>
      <w:r>
        <w:rPr>
          <w:rtl w:val="true"/>
        </w:rPr>
        <w:t>عبد اللّه بن عثمان</w:t>
      </w:r>
      <w:r>
        <w:rPr>
          <w:rtl w:val="true"/>
        </w:rPr>
        <w:t>:</w:t>
      </w:r>
      <w:bookmarkEnd w:id="125"/>
    </w:p>
    <w:p>
      <w:pPr>
        <w:pStyle w:val="Heading6"/>
        <w:numPr>
          <w:ilvl w:val="5"/>
          <w:numId w:val="1"/>
        </w:numPr>
        <w:rPr/>
      </w:pPr>
      <w:bookmarkStart w:id="126" w:name="__RefHeading___Toc7681618_417432637"/>
      <w:bookmarkStart w:id="127" w:name="_Toc44"/>
      <w:bookmarkEnd w:id="126"/>
      <w:r>
        <w:rPr>
          <w:rtl w:val="true"/>
        </w:rPr>
        <w:t>اشارة</w:t>
      </w:r>
      <w:bookmarkEnd w:id="1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عثمان بن عفان، سبط رسول اللّه، حيث إن أمه هي رقية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قد توفي في جمادى </w:t>
      </w:r>
      <w:bookmarkStart w:id="128" w:name="pg16852_185315"/>
    </w:p>
    <w:p>
      <w:pPr>
        <w:pStyle w:val="BookText"/>
        <w:rPr/>
      </w:pPr>
      <w:bookmarkEnd w:id="128"/>
      <w:r>
        <w:rPr>
          <w:rFonts w:ascii="Amiri" w:hAnsi="Amiri" w:eastAsia="Amiri" w:cs="Amiri"/>
          <w:color w:val="111111"/>
          <w:sz w:val="28"/>
          <w:sz w:val="28"/>
          <w:szCs w:val="28"/>
          <w:rtl w:val="true"/>
          <w:lang w:bidi="ar-SA"/>
        </w:rPr>
        <w:t>الأولى، من السنة الرابعة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قد ولد في الإسلام في الحبشة؛ فبلغ ست سنين؛ فنقره ديك في عينه؛ فمرض فمات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 دفن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أكثر ما تقدم، و نذكر ذلك ضمن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7681620_417432637"/>
      <w:bookmarkStart w:id="130" w:name="_Toc45"/>
      <w:bookmarkEnd w:id="129"/>
      <w:r>
        <w:rPr>
          <w:rtl w:val="true"/>
        </w:rPr>
        <w:t>عبد اللّه بن عثمان سبط الرسول صلى اللّه عليه و آله</w:t>
      </w:r>
      <w:r>
        <w:rPr>
          <w:rtl w:val="true"/>
        </w:rPr>
        <w:t>!!</w:t>
      </w:r>
      <w:bookmarkEnd w:id="130"/>
    </w:p>
    <w:p>
      <w:pPr>
        <w:pStyle w:val="BookText"/>
        <w:rPr/>
      </w:pP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عثمان كان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الجزء الثاني من هذا الكتاب شكنا في كون زوجتي عثمان كانتا بنتي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 أنهما كانتا ربيبتيه؛ فراجع</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7681622_417432637"/>
      <w:bookmarkStart w:id="132" w:name="_Toc46"/>
      <w:bookmarkEnd w:id="131"/>
      <w:r>
        <w:rPr>
          <w:rtl w:val="true"/>
        </w:rPr>
        <w:t>سماه النبي صلّى اللّه عليه و آله</w:t>
      </w:r>
      <w:r>
        <w:rPr>
          <w:rtl w:val="true"/>
        </w:rPr>
        <w:t>!</w:t>
      </w:r>
      <w:bookmarkEnd w:id="13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لا ننكر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يؤتى بأولاد </w:t>
      </w:r>
      <w:bookmarkStart w:id="133" w:name="pg16852_185316"/>
    </w:p>
    <w:p>
      <w:pPr>
        <w:pStyle w:val="BookText"/>
        <w:rPr/>
      </w:pPr>
      <w:bookmarkEnd w:id="133"/>
      <w:r>
        <w:rPr>
          <w:rFonts w:ascii="Amiri" w:hAnsi="Amiri" w:eastAsia="Amiri" w:cs="Amiri"/>
          <w:color w:val="111111"/>
          <w:sz w:val="28"/>
          <w:sz w:val="28"/>
          <w:szCs w:val="28"/>
          <w:rtl w:val="true"/>
          <w:lang w:bidi="ar-SA"/>
        </w:rPr>
        <w:t>الصحابة يسميهم، و يبرّك عليهم حين ولادتهم، و قد حفظ التاريخ لنا وقائع كثيرة من هذا القبيل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سمى ابن عثمان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غير ظاهر الوجه، بعد أن كان قد ولد في الحبشة، فهل يعقل أن يبقى طفل هذه المدة الطويلة، التي تصل إلى سنوات من دون 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بل صريح كلام مصعب الزبيري، و الزهري، و أم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مولاة رقية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نفسه هو الذي سمى ولده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سموه أولا، ثم لما قدموا المدينة، و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له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يبقى مجرد احتمال لا دليل عليه، و ليس ثمة ما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الهدف هو جعله في مستوى سيدي شباب أهل الجنة، اللذين سماهما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أقل من أن لا يكون ذلك مختصا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7681624_417432637"/>
      <w:bookmarkStart w:id="135" w:name="_Toc47"/>
      <w:bookmarkEnd w:id="134"/>
      <w:r>
        <w:rPr>
          <w:rtl w:val="true"/>
        </w:rPr>
        <w:t>وفاة عبد اللّه</w:t>
      </w:r>
      <w:r>
        <w:rPr>
          <w:rtl w:val="true"/>
        </w:rPr>
        <w:t>:</w:t>
      </w:r>
      <w:bookmarkEnd w:id="13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قد توفي في السنة الرابعة، يقابله قول أبي سعد </w:t>
      </w:r>
      <w:bookmarkStart w:id="136" w:name="pg16852_185317"/>
    </w:p>
    <w:p>
      <w:pPr>
        <w:pStyle w:val="BookText"/>
        <w:rPr/>
      </w:pPr>
      <w:bookmarkEnd w:id="136"/>
      <w:r>
        <w:rPr>
          <w:rFonts w:ascii="Amiri" w:hAnsi="Amiri" w:eastAsia="Amiri" w:cs="Amiri"/>
          <w:color w:val="111111"/>
          <w:sz w:val="28"/>
          <w:sz w:val="28"/>
          <w:szCs w:val="28"/>
          <w:rtl w:val="true"/>
          <w:lang w:bidi="ar-SA"/>
        </w:rPr>
        <w:t>النيسابوري في كتاب شرف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قبل أمه بسنة، فيكون قد مات في أول سني الهجرة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الدولابي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مات و هو رضيع</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 w:name="__RefHeading___Toc7681626_417432637"/>
      <w:bookmarkStart w:id="138" w:name="_Toc48"/>
      <w:bookmarkEnd w:id="137"/>
      <w:r>
        <w:rPr>
          <w:rtl w:val="true"/>
        </w:rPr>
        <w:t>دخول النبي صلى اللّه عليه و آله قبر ابن عثمان</w:t>
      </w:r>
      <w:r>
        <w:rPr>
          <w:rtl w:val="true"/>
        </w:rPr>
        <w:t>:</w:t>
      </w:r>
      <w:bookmarkEnd w:id="138"/>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قبره ينافيه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هو الذي دخل قبره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أيضا قد دخلا حفرته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احتمال بعيد، إذ قد كان على ناقل دخول عثمان أن ينبه على دخول النبي أيضا، لأن ذلك شرف عظيم لا يهمل ذكره ليذكر ما لا شرف فيه، مع توفر الدواعي على تكريس الفضائل و الكرامات لعثمان، و كل من يلوذ 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 في حفرته أبوه عثمان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يأبى عن هذا التوجيه إن لم يكن ظاهرا في ضده و نقيضه</w:t>
      </w:r>
      <w:r>
        <w:rPr>
          <w:rFonts w:eastAsia="Amiri" w:cs="Amiri" w:ascii="Amiri" w:hAnsi="Amiri"/>
          <w:color w:val="111111"/>
          <w:sz w:val="28"/>
          <w:szCs w:val="28"/>
          <w:rtl w:val="true"/>
          <w:lang w:bidi="ar-SA"/>
        </w:rPr>
        <w:t xml:space="preserve">. </w:t>
      </w:r>
      <w:bookmarkStart w:id="139" w:name="pg16852_185318"/>
    </w:p>
    <w:p>
      <w:pPr>
        <w:pStyle w:val="Heading6"/>
        <w:numPr>
          <w:ilvl w:val="5"/>
          <w:numId w:val="1"/>
        </w:numPr>
        <w:rPr/>
      </w:pPr>
      <w:bookmarkStart w:id="140" w:name="__RefHeading___Toc7681628_417432637"/>
      <w:bookmarkStart w:id="141" w:name="_Toc49"/>
      <w:bookmarkEnd w:id="139"/>
      <w:bookmarkEnd w:id="140"/>
      <w:r>
        <w:rPr>
          <w:rtl w:val="true"/>
        </w:rPr>
        <w:t>ابن عثمان حقيقة أم خيال‌؟</w:t>
      </w:r>
      <w:bookmarkEnd w:id="141"/>
    </w:p>
    <w:p>
      <w:pPr>
        <w:pStyle w:val="BookText"/>
        <w:rPr/>
      </w:pPr>
      <w:r>
        <w:rPr>
          <w:rFonts w:ascii="Amiri" w:hAnsi="Amiri" w:eastAsia="Amiri" w:cs="Amiri"/>
          <w:color w:val="111111"/>
          <w:sz w:val="28"/>
          <w:sz w:val="28"/>
          <w:szCs w:val="28"/>
          <w:rtl w:val="true"/>
          <w:lang w:bidi="ar-SA"/>
        </w:rPr>
        <w:t>و أخيرا، فنحن نشك في أصل وجود هذا الطفل، فضلا عن كل تلك الادعاءات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تلد رقية لعثمان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علقوا على ذلك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غلط، و الأصح ما تقدم و إنما أختها أم كلثوم لم تلد له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قتادة التابعي القريب العهد من عصر النبوة، و الذي يأخذ علمه عن الصحابة الشاهدين للأحداث مباشرة، قتادة هذا لا بد أن يكون أعرف بهذا الأمر من الدياربكري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يكون قول قتادة هذا موجبا للشك و الشبهة في هذا الأمر الخطير، لا سيما و 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يهتم بصياغة الفضائل و المناقب لعثمان، كما أشرنا إليه غير مرة</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7681630_417432637"/>
      <w:bookmarkStart w:id="143" w:name="_Toc50"/>
      <w:bookmarkEnd w:id="142"/>
      <w:r>
        <w:rPr>
          <w:rtl w:val="true"/>
        </w:rPr>
        <w:t>التناقض و الاختلاف</w:t>
      </w:r>
      <w:r>
        <w:rPr>
          <w:rtl w:val="true"/>
        </w:rPr>
        <w:t>:</w:t>
      </w:r>
      <w:bookmarkEnd w:id="14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بالإضافة إلى ما تقدم من الاختلاف الفاحش في المدة التي عاشها بين أن تكون ست سنين، ثم مات، أو أنه مات و هو رضيع</w:t>
      </w:r>
      <w:r>
        <w:rPr>
          <w:rFonts w:eastAsia="Amiri" w:cs="Amiri" w:ascii="Amiri" w:hAnsi="Amiri"/>
          <w:color w:val="111111"/>
          <w:sz w:val="28"/>
          <w:szCs w:val="28"/>
          <w:rtl w:val="true"/>
          <w:lang w:bidi="ar-SA"/>
        </w:rPr>
        <w:t xml:space="preserve">. </w:t>
      </w:r>
      <w:bookmarkStart w:id="144" w:name="pg16852_185319"/>
    </w:p>
    <w:p>
      <w:pPr>
        <w:pStyle w:val="Heading5"/>
        <w:numPr>
          <w:ilvl w:val="4"/>
          <w:numId w:val="1"/>
        </w:numPr>
        <w:rPr/>
      </w:pPr>
      <w:bookmarkStart w:id="145" w:name="__RefHeading___Toc7681632_417432637"/>
      <w:bookmarkStart w:id="146" w:name="_Toc51"/>
      <w:bookmarkEnd w:id="144"/>
      <w:bookmarkEnd w:id="145"/>
      <w:r>
        <w:rPr/>
        <w:t>2</w:t>
      </w:r>
      <w:r>
        <w:rPr>
          <w:rtl w:val="true"/>
        </w:rPr>
        <w:t xml:space="preserve"> - </w:t>
      </w:r>
      <w:r>
        <w:rPr>
          <w:rtl w:val="true"/>
        </w:rPr>
        <w:t>زينب بنت خزيمة</w:t>
      </w:r>
      <w:r>
        <w:rPr>
          <w:rtl w:val="true"/>
        </w:rPr>
        <w:t>:</w:t>
      </w:r>
      <w:bookmarkEnd w:id="146"/>
    </w:p>
    <w:p>
      <w:pPr>
        <w:pStyle w:val="Heading6"/>
        <w:numPr>
          <w:ilvl w:val="5"/>
          <w:numId w:val="1"/>
        </w:numPr>
        <w:rPr/>
      </w:pPr>
      <w:bookmarkStart w:id="147" w:name="__RefHeading___Toc7681634_417432637"/>
      <w:bookmarkStart w:id="148" w:name="_Toc52"/>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قد أشرنا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وفاة زينب بنت خزيمة، و ذلك حين الكلام عن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لكنها كانت إشارة عابرة و سريعة، فآثرنا هنا أن نذكر ذلك بنحو أكمل و أتم،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بنت خزيمة، بنت الحارث الهلالية، قد تزوجها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ثلاث، فلبثت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شهرين، أو ثلاثة، ثم توفيت، و دفنت في البقيع، ذكره الفضائلي، و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الدياربكري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مكثت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ذكره الفضائلي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تزوجها في شهر رمضان سنة ثلاث، و ماتت في آخر ربيع الأول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دفنها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أولا تحت عبد اللّه بن جحش، قتل عنها يوم أحد، كما قال ابن شهاب، قال في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الطفيل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علي بن محمد الجرجاني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الطفيل بن الحارث، ثم خلف عليها عبيدة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زينب أخت ميمونة، لأمها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ذلك لغيره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تدعى في الجاهلية بأم المساكين، و نزل في قبرها إخوتها</w:t>
      </w:r>
      <w:r>
        <w:rPr>
          <w:rFonts w:eastAsia="Amiri" w:cs="Amiri" w:ascii="Amiri" w:hAnsi="Amiri"/>
          <w:color w:val="111111"/>
          <w:sz w:val="28"/>
          <w:szCs w:val="28"/>
          <w:rtl w:val="true"/>
          <w:lang w:bidi="ar-SA"/>
        </w:rPr>
        <w:t xml:space="preserve">. </w:t>
      </w:r>
      <w:bookmarkStart w:id="149" w:name="pg16852_185320"/>
    </w:p>
    <w:p>
      <w:pPr>
        <w:pStyle w:val="BookText"/>
        <w:rPr/>
      </w:pPr>
      <w:bookmarkEnd w:id="149"/>
      <w:r>
        <w:rPr>
          <w:rFonts w:ascii="Amiri" w:hAnsi="Amiri" w:eastAsia="Amiri" w:cs="Amiri"/>
          <w:color w:val="111111"/>
          <w:sz w:val="28"/>
          <w:sz w:val="28"/>
          <w:szCs w:val="28"/>
          <w:rtl w:val="true"/>
          <w:lang w:bidi="ar-SA"/>
        </w:rPr>
        <w:t>و كان سنها يوم ماتت ثلاثين سنة، أو نحوها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 w:name="__RefHeading___Toc7681636_417432637"/>
      <w:bookmarkStart w:id="151" w:name="_Toc53"/>
      <w:bookmarkEnd w:id="150"/>
      <w:r>
        <w:rPr>
          <w:rtl w:val="true"/>
        </w:rPr>
        <w:t>تأييد قول الجرجاني</w:t>
      </w:r>
      <w:r>
        <w:rPr>
          <w:rtl w:val="true"/>
        </w:rPr>
        <w:t>:</w:t>
      </w:r>
      <w:bookmarkEnd w:id="151"/>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هو قول الجرجاني النسابة، و يؤيده ما ذكره ابن سعد و غيره، من أن الطفيل بن الحارث طلقها، فخلف عليها أخوه عبيدة بن الحارث بن عبد المطلب فقتل عنها يوم بدر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 w:name="__RefHeading___Toc7681638_417432637"/>
      <w:bookmarkStart w:id="153" w:name="_Toc54"/>
      <w:bookmarkEnd w:id="152"/>
      <w:r>
        <w:rPr>
          <w:rtl w:val="true"/>
        </w:rPr>
        <w:t>من اشتباه الأسماء</w:t>
      </w:r>
      <w:r>
        <w:rPr>
          <w:rtl w:val="true"/>
        </w:rPr>
        <w:t>:</w:t>
      </w:r>
      <w:bookmarkEnd w:id="15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قاله الزهري، و تبعه غيره، من أنها كانت تحت عبد اللّه بن </w:t>
      </w:r>
      <w:bookmarkStart w:id="154" w:name="pg16852_185321"/>
    </w:p>
    <w:p>
      <w:pPr>
        <w:pStyle w:val="BookText"/>
        <w:rPr/>
      </w:pPr>
      <w:bookmarkEnd w:id="154"/>
      <w:r>
        <w:rPr>
          <w:rFonts w:ascii="Amiri" w:hAnsi="Amiri" w:eastAsia="Amiri" w:cs="Amiri"/>
          <w:color w:val="111111"/>
          <w:sz w:val="28"/>
          <w:sz w:val="28"/>
          <w:szCs w:val="28"/>
          <w:rtl w:val="true"/>
          <w:lang w:bidi="ar-SA"/>
        </w:rPr>
        <w:t>جحش، فقد قال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الأصل في قول كونها عند عبد اللّه بن جحش، خلطها بأم حبيبة، فإنها كانت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عبد اللّه بن جحش، و اللّه العالم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لم نفهم المبرر لهذا الخلط، و لا سيما من الزهري، فهل هو اشتباه نسخ الكتاب الذي قرأ ذلك فيه، أم أن الرواة خلطوا في سماعهم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 فسمعوه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بعيد عن الاحتمال المقبول، و المرضي، و لعل دعوى الخلط بين عبد اللّه بن جحش، و عبد اللّه بن الحارث أقرب إلى الاعتبار، بملاحظة ما بينهما من الاتفاق و التقارب في اللفظ لو كان ثمة خلط حقيقة</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7681640_417432637"/>
      <w:bookmarkStart w:id="156" w:name="_Toc55"/>
      <w:bookmarkEnd w:id="155"/>
      <w:r>
        <w:rPr>
          <w:rtl w:val="true"/>
        </w:rPr>
        <w:t>أسرعكن لحوقا بي</w:t>
      </w:r>
      <w:r>
        <w:rPr>
          <w:rtl w:val="true"/>
        </w:rPr>
        <w:t>:</w:t>
      </w:r>
      <w:bookmarkEnd w:id="156"/>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ابن مندة في ترجمتها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أسرعكن لحوقا بي أطولكن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يتذارعن، أيتهن أطول يدا، فلما توفيت زينب علمن أنها كانت أطولهن يدا في الخير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عندي و هم،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أسرعكن لحوقا بي، و هذه سبقته،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نسائه تموت بعد وفاته، و قد تقدم في زينب بنت جحش، و هو بها أشبه، لأنها كانت أيضا كثيرة الصدقة من عمل </w:t>
      </w:r>
      <w:bookmarkStart w:id="157" w:name="pg16852_185322"/>
    </w:p>
    <w:p>
      <w:pPr>
        <w:pStyle w:val="BookText"/>
        <w:rPr/>
      </w:pPr>
      <w:bookmarkEnd w:id="157"/>
      <w:r>
        <w:rPr>
          <w:rFonts w:ascii="Amiri" w:hAnsi="Amiri" w:eastAsia="Amiri" w:cs="Amiri"/>
          <w:color w:val="111111"/>
          <w:sz w:val="28"/>
          <w:sz w:val="28"/>
          <w:szCs w:val="28"/>
          <w:rtl w:val="true"/>
          <w:lang w:bidi="ar-SA"/>
        </w:rPr>
        <w:t>يدها، و هي أول نسائه توفيت بعده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نضيف نحن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غير المعقول أن يقول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مبهما لا يفهم المقصود منه، حتى لقد صدر منهن ما يوجب الضحك و السخرية، و هو أنهن صرن يتذار عن ليرين أيهن أطول يدا؛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لهن ذلك، إنما أراد به حثهن على المسابقة في الصدقات و عمل الخير، و هذا هو اللائق بشأنه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المتوافق مع أهدافه و مراميه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أنها زينب بنت جحش، 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نرى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يتذارعن، يصح بوجه، و لا مبرر له</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7681642_417432637"/>
      <w:bookmarkStart w:id="159" w:name="_Toc56"/>
      <w:bookmarkEnd w:id="158"/>
      <w:r>
        <w:rPr/>
        <w:t>3</w:t>
      </w:r>
      <w:r>
        <w:rPr>
          <w:rtl w:val="true"/>
        </w:rPr>
        <w:t xml:space="preserve"> - </w:t>
      </w:r>
      <w:r>
        <w:rPr>
          <w:rtl w:val="true"/>
        </w:rPr>
        <w:t>فاطمة بنت أسد</w:t>
      </w:r>
      <w:r>
        <w:rPr>
          <w:rtl w:val="true"/>
        </w:rPr>
        <w:t>:</w:t>
      </w:r>
      <w:bookmarkEnd w:id="159"/>
    </w:p>
    <w:p>
      <w:pPr>
        <w:pStyle w:val="Heading6"/>
        <w:numPr>
          <w:ilvl w:val="5"/>
          <w:numId w:val="1"/>
        </w:numPr>
        <w:rPr/>
      </w:pPr>
      <w:bookmarkStart w:id="160" w:name="__RefHeading___Toc7681644_417432637"/>
      <w:bookmarkStart w:id="161" w:name="_Toc57"/>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و قد كانت فاطمة بنت أسد امرأة صالحة،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يزورها، و يقيل في بيتها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أول امرأة بايعت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بعد خديجة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جٰاءَكَ اَلْمُؤْمِنٰاتُ </w:t>
      </w:r>
    </w:p>
    <w:p>
      <w:pPr>
        <w:pStyle w:val="BookText"/>
        <w:rPr/>
      </w:pPr>
      <w:r>
        <w:rPr>
          <w:rFonts w:ascii="Amiri" w:hAnsi="Amiri" w:eastAsia="Amiri" w:cs="Amiri"/>
          <w:color w:val="111111"/>
          <w:sz w:val="28"/>
          <w:sz w:val="28"/>
          <w:szCs w:val="28"/>
          <w:rtl w:val="true"/>
          <w:lang w:bidi="ar-SA"/>
        </w:rPr>
        <w:t>يُبٰايِعْنَكَ‌</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أول امرأة هاجرت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 على قدميها ماشية حافية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حادية عشرة، يعني في السابقة إلى الإسلام، و كانت بدرية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حينما حضرتها الوفاة أوصت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وصيتها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توفيت في السنة الرابعة من الهجرة، و صلى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تولى دفنها، و نزع قميصه و ألبسها إياه، و اضطجع معها في قبرها، و قرأ فيه القرآن، و أحسن الثناء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سوى عليها التراب سئل عن سبب فعله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ألبستها لتلبس من ثياب الجنة، و اضطجعت معها في قبرها لأخفف عنها ضغطة القبر، إنها كانت أحسن خلق اللّه صنعا بي بعد أبي طالب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السمهودي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قميصه و أمر أن تكفن فيه،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عليها عند قبرها و كبر عليها تسعا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اللحد بيده و أخرج ترابه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أضاف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تمرغ في قبرها و بكى،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جزاك اللّه من أم خيرا، لقد كانت خير أم، و كانت ربت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جنازتها على عاتقه، فلم يزل حتى أوردها قبرها، و أخذها على يديه، و وضعها فيه، و انكب عليها طويلا يناجيها و لقنها ما تسأل عنه، حتى إمامة ولدها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سئل عن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فقدت بر أبي طالب، إن كانت لتكون عندها الشيء؛ فتؤثرني به على نفسها و ولدها إلى آخر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رأيتموني قد فعلت شيئا لم أفعله قبل ذلك؛ فسلوني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قبرها حفر في موضع المسجد الذي يقال له اليوم قبر فاطمة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دفنت رحمها اللّه تعالى في البقيع، و دفن الحسن عندها كما نص عليه المفيد و غيره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أبا الفرج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الروحاء مقابل حمام أبي قطيفة</w:t>
      </w:r>
      <w:r>
        <w:rPr>
          <w:rStyle w:val="FootnoteAnchor"/>
          <w:rtl w:val="true"/>
        </w:rPr>
        <w:footnoteReference w:id="149"/>
      </w:r>
      <w:r>
        <w:rPr>
          <w:rFonts w:ascii="Amiri" w:hAnsi="Amiri" w:eastAsia="Amiri" w:cs="Amiri"/>
          <w:color w:val="111111"/>
          <w:sz w:val="28"/>
          <w:sz w:val="28"/>
          <w:szCs w:val="28"/>
          <w:rtl w:val="true"/>
          <w:lang w:bidi="ar-SA"/>
        </w:rPr>
        <w:t>، و لم نفهم المبرر لدفنها هناك، لو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وصية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بدفنه عندها، ثم دفنه في البقيع تدل على خلاف ذلك، و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بقبر جدتهما من غيرهما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في مكة قبل الهجرة،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بشيء، و استدلوا على ذلك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إكف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سقاية الماء و تكفيك الداخل و الطحن و العجن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62" w:name="pg16852_185326"/>
    </w:p>
    <w:p>
      <w:pPr>
        <w:pStyle w:val="Heading6"/>
        <w:numPr>
          <w:ilvl w:val="5"/>
          <w:numId w:val="1"/>
        </w:numPr>
        <w:rPr/>
      </w:pPr>
      <w:bookmarkStart w:id="163" w:name="__RefHeading___Toc7681646_417432637"/>
      <w:bookmarkStart w:id="164" w:name="_Toc58"/>
      <w:bookmarkEnd w:id="162"/>
      <w:bookmarkEnd w:id="163"/>
      <w:r>
        <w:rPr>
          <w:rtl w:val="true"/>
        </w:rPr>
        <w:t>و نضيف نحن إلى ذلك</w:t>
      </w:r>
      <w:r>
        <w:rPr>
          <w:rtl w:val="true"/>
        </w:rPr>
        <w:t>:</w:t>
      </w:r>
      <w:bookmarkEnd w:id="164"/>
    </w:p>
    <w:p>
      <w:pPr>
        <w:pStyle w:val="BookText"/>
        <w:rPr/>
      </w:pPr>
      <w:r>
        <w:rPr>
          <w:rFonts w:ascii="Amiri" w:hAnsi="Amiri" w:eastAsia="Amiri" w:cs="Amiri"/>
          <w:color w:val="111111"/>
          <w:sz w:val="28"/>
          <w:sz w:val="28"/>
          <w:szCs w:val="28"/>
          <w:rtl w:val="true"/>
          <w:lang w:bidi="ar-SA"/>
        </w:rPr>
        <w:t xml:space="preserve">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أهدي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استبرق،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اجعلها خمرا بين الفواطم، فشققتها أربعة أخمرة، خمارا لفاطمة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خمارا لفاطمة بنت أسد، و خمارا لفاطمة بنت حمزة، و لم يذكر الرابعة، 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امرأة عقيل الآتية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7681648_417432637"/>
      <w:bookmarkStart w:id="166" w:name="_Toc59"/>
      <w:bookmarkEnd w:id="165"/>
      <w:r>
        <w:rPr>
          <w:rtl w:val="true"/>
        </w:rPr>
        <w:t>التوازن و التكريم</w:t>
      </w:r>
      <w:r>
        <w:rPr>
          <w:rtl w:val="true"/>
        </w:rPr>
        <w:t>:</w:t>
      </w:r>
      <w:bookmarkEnd w:id="166"/>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أراد أن يقوم ببعض الأعمال، و يتخذ بعض المواقف تجاه فاطمة بنت أسد أم أمير المؤمنين عليه الصلاة و السلام، يقول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رأيتموني قد فعلت شيئا لم أفعله قبل ذلك؛ فسلوني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من وراء ذلك إلى تركيز أمرين اثنين لهما أهمية فائقة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 أهم شيء تقوم عليه التربية الإلهية لهذا الإنسان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حالة من التوازن بين ما ينبغي أن يكون عليه الإنسان المسلم من لزوم التعبد و التسليم و الانقياد للّه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ما هو شرع و دين، عملا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الآيات الآمرة بهذه الإطاعة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أن يبقى العقل و الفكر طليقا يمارس حقه الطبيعي في التأمل، و التدبير و الاستنتاج، و إصدار الأحكام، وفقا للمعايير الصحيحة و السليمة، التي يقبلها العقل و أقرها الشرع حتى إذا ما واجه هذا الإنسان أحيانا مشكلة على مستوى الفهم و النظر و التأمل، فإن عليه أن يبحث، و من حقه أن يسأل و يستوضح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التسليم و التعبد و الانقياد لا يتنافى مع هذا الفكر و العقل و الفهم، و الإدراك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ملازم له، و بحاجة إليه في نظر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فالإسلام لا يريد لهذا الإنسان أن يعيش حالة الكبت و القهر، و سلب الاختيار ثم الجمود،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بلهاء، لا حياة فيها، و لا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يريده حرا، مختارا طليقا، يزخر بالحيوية، و يجيش بالحركة و التطلع و التوثب، يتفاعل مع ما يحيط به، و يعي ما يدور حوله، و يفهمه، و يعيشه بروحه، و عقله، و بوجدانه، و عاطفته، و بكل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من أجل أن يجد السبيل إلى أن يتكامل به و معه، و يستوعب خصائصه الإنسانية و لينسجم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نفسه، و فكره، و مع وجدانه و فطرته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الإسلام يرى في الفكر و العقل، و في الفطرة أيضا خير نصير و معين له في مجال تحقيق أهدافه، حيث إن ذلك يسهم في تجلي عظمته، و يظهر مزاياه الفريدة، و خصائصه الكريمة و المجيدة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اهتم القرآن و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المعصومين من 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في التركيز على الدور الطليعي و الرائد للعقل و للفكر، و للنظر و للتدبر، و ذم التقليد و الانقياد الأعمى، و لا نرى حاجة لإيراد الشواهد على ذلك؛ فإن ذلك أظهر من النار على المنار، و أجلى من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العبارة المتقدمة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واحدا من الشواهد الكثيرة على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بإثارة دفائن العقول، و تحريكها نحو الفهم و الفكر، و التعقل و التدبر، ليصبح التعبد و الانقياد مرتكزا على أساسه القوي المتين، و مستندا إلى ركنه الشديد الوثيق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يشبه ما نقرؤه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ما نقرؤه عن سبطه و وصيه و وارثه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سأله الحسين بن خالد عن نقش خاتم جده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لم تسألني عما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له خواتيم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مورد آخر، نجد الأصبغ بن نباتة يروي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تطلبونه إلا و هو في القرآن؛ فمن أراد ذلك؛ فليسألني عنه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 قد أثرت هذه التربية الإلهية في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بلغت حدا فريدا من نوعه، حتى لنجد زرارة ذلك الرجل العالم التقي يواجه إمامه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يعتقد عصمته، و أن قوله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يواجهه بسؤال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علمت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 بعض الرجلين‌؟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نزل به الكتاب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يذكر له آية الوضوء و غير ذلك من استدلالات لا مجال لذكرها هنا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كتاب علل الشرايع للشيخ الصدوق لخير دليل على مدى اهتمامهم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بإيراد علل الأحكام للسائلين عنها، و تفهيمهم إياها بالصورة المقبولة و المعقولة، و ذلك لما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يعلمون شيعتهم كيفية استنباط المعاني و الأحكام من أدلتها و مصادرها، و ذكر شواهد ذلك له مجال آخر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بوصيته للمسلمين بسؤاله عما يفعل في هذه المناسبة أن يفهمهم، و كل من يصل إليه نبأ هذه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يحفظ للمحسن إحسانه، و لا يبخسه منه شيئا، حيث لا يضيع عند اللّه عمل عامل من ذكر أو أنثى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في حين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يعلن أن هذه المرأة الصالحة قد أعطت و قدمت </w:t>
      </w:r>
    </w:p>
    <w:p>
      <w:pPr>
        <w:pStyle w:val="BookText"/>
        <w:rPr/>
      </w:pPr>
      <w:r>
        <w:rPr>
          <w:rFonts w:ascii="Amiri" w:hAnsi="Amiri" w:eastAsia="Amiri" w:cs="Amiri"/>
          <w:color w:val="111111"/>
          <w:sz w:val="28"/>
          <w:sz w:val="28"/>
          <w:szCs w:val="28"/>
          <w:rtl w:val="true"/>
          <w:lang w:bidi="ar-SA"/>
        </w:rPr>
        <w:t xml:space="preserve">من التضحيات في سبيل اللّه سبحانه و تعالى ما يجعلها مؤهلة للتكريم و التقدير، و المعاملة المتميزة و على المستوى الأعلى، و بالذات من قبل أفضل الخلق، و خاتم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إنه في حين يريد أن يعلن ذلك لسبب أو لآخر نجده يختار لهذا التكريم و التقدير، و لهذه المعاملة المتميزة اتجاها لم نعهده من غيره في مجالات كهذه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كان هذا التكريم لا يهدف إلى المكافأة الدنيوية، التي ليس فقط يكون مصيرها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حالات الدنيا و شؤونها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الزوال 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هي قد تضر بحال من تكون له أو لأجله، نفسيا و روحيا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حينما يأخذ العجب و الغرور، و الإحساس بالتميز بالنسبة لغيره من إخوانه و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ما يقال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الأدواء الخطيرة و المرعبة، و لا أخطر من ذلك و لا أدهى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اتخذت تلك المكافأة و ذلك التكريم منحى أكثر واقعية، و أعظم نفعا، و أبعد عن مزالق الخطر، و مخاطر الأدواء، حيث ألبسها قميصه لتكسى من حلل الجنة، و اضطجع في قبرها لتهون عليها ضغطة القبر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في الحقيقة هو محض الخير، و منتهى الإحسان، و غاية النعمة حيث تحس به الروح الإنسانية إحساسا حقيقيا و واقعيا، و عميقا، حينما يمكن للروح أن تتلقاه عن طريق العقل بكل ما له من شفافية و طهر و صفاء لم يتكدر صفاؤه، و لا تأثر طهره بأعراض الحياة الدنيا و زخارفها، و لا خفف من درجة الإحساس به حجب الشهوات و الأهواء، و لا الانصراف و لا الانشغال بشواغل و صوارف اللهو و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w:t>
      </w:r>
      <w:bookmarkStart w:id="167" w:name="pg16852_185331"/>
    </w:p>
    <w:p>
      <w:pPr>
        <w:pStyle w:val="BookText"/>
        <w:rPr/>
      </w:pPr>
      <w:bookmarkEnd w:id="167"/>
      <w:r>
        <w:rPr>
          <w:rFonts w:ascii="Amiri" w:hAnsi="Amiri" w:eastAsia="Amiri" w:cs="Amiri"/>
          <w:color w:val="111111"/>
          <w:sz w:val="28"/>
          <w:sz w:val="28"/>
          <w:szCs w:val="28"/>
          <w:rtl w:val="true"/>
          <w:lang w:bidi="ar-SA"/>
        </w:rPr>
        <w:t xml:space="preserve">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ذلك إلا لأن الدار الأخرة هي التي يتاح للإنسان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يعيشها بكل خصائصه الإنسانية، و بكامل قدراته الحياتية، و هي التي يجد الإنسان فيها حقيقته، و يدرك واقعه كإنسان، و كإنسان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اَلدّٰارَ اَلْآخِرَةَ لَهِيَ اَلْحَيَوٰانُ لَوْ كٰانُوا يَعْلَمُونَ‌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7681650_417432637"/>
      <w:bookmarkStart w:id="169" w:name="_Toc60"/>
      <w:bookmarkEnd w:id="168"/>
      <w:r>
        <w:rPr/>
        <w:t>4</w:t>
      </w:r>
      <w:r>
        <w:rPr>
          <w:rtl w:val="true"/>
        </w:rPr>
        <w:t xml:space="preserve"> - </w:t>
      </w:r>
      <w:r>
        <w:rPr>
          <w:rtl w:val="true"/>
        </w:rPr>
        <w:t xml:space="preserve">وفاة عمرة بنت مسعود </w:t>
      </w:r>
      <w:r>
        <w:rPr>
          <w:rtl w:val="true"/>
        </w:rPr>
        <w:t>(</w:t>
      </w:r>
      <w:r>
        <w:rPr>
          <w:rtl w:val="true"/>
        </w:rPr>
        <w:t>أم سعد</w:t>
      </w:r>
      <w:r>
        <w:rPr>
          <w:rtl w:val="true"/>
        </w:rPr>
        <w:t>):</w:t>
      </w:r>
      <w:bookmarkEnd w:id="169"/>
    </w:p>
    <w:p>
      <w:pPr>
        <w:pStyle w:val="BookText"/>
        <w:rPr/>
      </w:pPr>
      <w:r>
        <w:rPr>
          <w:rFonts w:ascii="Amiri" w:hAnsi="Amiri" w:eastAsia="Amiri" w:cs="Amiri"/>
          <w:color w:val="111111"/>
          <w:sz w:val="28"/>
          <w:sz w:val="28"/>
          <w:szCs w:val="28"/>
          <w:rtl w:val="true"/>
          <w:lang w:bidi="ar-SA"/>
        </w:rPr>
        <w:t xml:space="preserve">و في السنة الخامسة في ربيع الأول منها، في غياب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غزوة دومة الجندل توفيت عمرة بنت مسعود، أم سعد بن عبادة، و كان ولدها سعد غائبا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كانت من المبايعات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أتى قبرها، فصلى عليها و ذلك بعد أشهر من موتها</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الحديث عن ذلك فلا نعيد</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7681652_417432637"/>
      <w:bookmarkStart w:id="171" w:name="_Toc61"/>
      <w:bookmarkEnd w:id="170"/>
      <w:r>
        <w:rPr/>
        <w:t>5</w:t>
      </w:r>
      <w:r>
        <w:rPr>
          <w:rtl w:val="true"/>
        </w:rPr>
        <w:t xml:space="preserve"> - </w:t>
      </w:r>
      <w:r>
        <w:rPr>
          <w:rtl w:val="true"/>
        </w:rPr>
        <w:t>وفاة أبي سلمة</w:t>
      </w:r>
      <w:r>
        <w:rPr>
          <w:rtl w:val="true"/>
        </w:rPr>
        <w:t>:</w:t>
      </w:r>
      <w:bookmarkEnd w:id="171"/>
    </w:p>
    <w:p>
      <w:pPr>
        <w:pStyle w:val="Heading6"/>
        <w:numPr>
          <w:ilvl w:val="5"/>
          <w:numId w:val="1"/>
        </w:numPr>
        <w:rPr/>
      </w:pPr>
      <w:bookmarkStart w:id="172" w:name="__RefHeading___Toc7681654_417432637"/>
      <w:bookmarkStart w:id="173" w:name="_Toc62"/>
      <w:bookmarkEnd w:id="172"/>
      <w:r>
        <w:rPr>
          <w:rtl w:val="true"/>
        </w:rPr>
        <w:t>اشارة</w:t>
      </w:r>
      <w:bookmarkEnd w:id="1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سلمة، عبد اللّه بن عبد الأسد المخزومي، ابن عمة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أمه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 بنت عبد المطلب</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سلمة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في السنة الرابعة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عشرة أنفس، و كان الحادي عشر، قاله ابن إسحاق</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 و أحدا، و جرح فيها، جرحه أبو أسامة الجشمي، رماه بمعبلة</w:t>
      </w:r>
      <w:r>
        <w:rPr>
          <w:rStyle w:val="FootnoteAnchor"/>
          <w:rtl w:val="true"/>
        </w:rPr>
        <w:footnoteReference w:id="163"/>
      </w:r>
      <w:r>
        <w:rPr>
          <w:rFonts w:ascii="Amiri" w:hAnsi="Amiri" w:eastAsia="Amiri" w:cs="Amiri"/>
          <w:color w:val="111111"/>
          <w:sz w:val="28"/>
          <w:sz w:val="28"/>
          <w:szCs w:val="28"/>
          <w:rtl w:val="true"/>
          <w:lang w:bidi="ar-SA"/>
        </w:rPr>
        <w:t xml:space="preserve">في عضده؛ فمكث شهرا يداوي جرحه فبرئ فيما يرى، و قد اندمل الجرح على بغي لا يعرفه؛ فبعثه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خمسة و ثلاثين شهرا من الهجرة في سرية إلى بني أسد، بقطن، فغاب بضع عشرة ليلة، ثم قدم المدينة، فانتقض به الجرح، فاشتكى ثم مات لثلاث ليال بقين من جمادى الآخرة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وفاته في أوائل السنة الرابعة</w:t>
      </w:r>
      <w:r>
        <w:rPr>
          <w:rStyle w:val="FootnoteAnchor"/>
          <w:rtl w:val="true"/>
        </w:rPr>
        <w:footnoteReference w:id="165"/>
      </w:r>
      <w:r>
        <w:rPr>
          <w:rFonts w:ascii="Amiri" w:hAnsi="Amiri" w:eastAsia="Amiri" w:cs="Amiri"/>
          <w:color w:val="111111"/>
          <w:sz w:val="28"/>
          <w:sz w:val="28"/>
          <w:szCs w:val="28"/>
          <w:rtl w:val="true"/>
          <w:lang w:bidi="ar-SA"/>
        </w:rPr>
        <w:t>، و نسب ذلك إلى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 في جمادى الآخرة و نقل هذا عن أبي عمر أيضا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نقل آخر عن أبي عمر، و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سنة اثنتين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فيقع التنافي بين كلامي أبي عمر في نفس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قدمنا في 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الأقرب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بأم سلمة في السنة الثانية، و معنى ذلك أن زوجها الأول، و هو أبو سلمة كان قد مات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سرية قطن قد كانت في السنة الثانية أيضا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 من أمر، فقد 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أبي </w:t>
      </w:r>
      <w:bookmarkStart w:id="174" w:name="pg16852_185334"/>
    </w:p>
    <w:p>
      <w:pPr>
        <w:pStyle w:val="BookText"/>
        <w:rPr/>
      </w:pPr>
      <w:bookmarkEnd w:id="174"/>
      <w:r>
        <w:rPr>
          <w:rFonts w:ascii="Amiri" w:hAnsi="Amiri" w:eastAsia="Amiri" w:cs="Amiri"/>
          <w:color w:val="111111"/>
          <w:sz w:val="28"/>
          <w:sz w:val="28"/>
          <w:szCs w:val="28"/>
          <w:rtl w:val="true"/>
          <w:lang w:bidi="ar-SA"/>
        </w:rPr>
        <w:t>سلمة، و أغمضه بيده</w:t>
      </w:r>
      <w:r>
        <w:rPr>
          <w:rStyle w:val="FootnoteAnchor"/>
          <w:rtl w:val="true"/>
        </w:rPr>
        <w:footnoteReference w:id="168"/>
      </w:r>
      <w:r>
        <w:rPr>
          <w:rFonts w:ascii="Amiri" w:hAnsi="Amiri" w:eastAsia="Amiri" w:cs="Amiri"/>
          <w:color w:val="111111"/>
          <w:sz w:val="28"/>
          <w:sz w:val="28"/>
          <w:szCs w:val="28"/>
          <w:rtl w:val="true"/>
          <w:lang w:bidi="ar-SA"/>
        </w:rPr>
        <w:t>، كان قد أتاه ليعوده، فصادف خروج نفسه</w:t>
      </w:r>
      <w:r>
        <w:rPr>
          <w:rStyle w:val="FootnoteAnchor"/>
          <w:rtl w:val="true"/>
        </w:rPr>
        <w:footnoteReference w:id="169"/>
      </w:r>
      <w:r>
        <w:rPr>
          <w:rFonts w:ascii="Amiri" w:hAnsi="Amiri" w:eastAsia="Amiri" w:cs="Amiri"/>
          <w:color w:val="111111"/>
          <w:sz w:val="28"/>
          <w:sz w:val="28"/>
          <w:szCs w:val="28"/>
          <w:rtl w:val="true"/>
          <w:lang w:bidi="ar-SA"/>
        </w:rPr>
        <w:t xml:space="preserve">فضج ناس من أهله،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على أنفسكم إلا بخير، فإن الملائكة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لأبي سلمة، و ارفع درجته في المهديين، و اخلفه في عقبه في الغابرين، و اغفر لنا، و له يا رب العالمين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فغسل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بثر بني أمية بن زيد بالعالية، و كان ينزل هناك حين تحول من قباء، غسل بين قرني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اسمها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من بني أمية بن زيد، فدفن في المدينة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7681656_417432637"/>
      <w:bookmarkStart w:id="176" w:name="_Toc63"/>
      <w:bookmarkEnd w:id="175"/>
      <w:r>
        <w:rPr>
          <w:rtl w:val="true"/>
        </w:rPr>
        <w:t>من حياة أبي سلمة</w:t>
      </w:r>
      <w:r>
        <w:rPr>
          <w:rtl w:val="true"/>
        </w:rPr>
        <w:t>:</w:t>
      </w:r>
      <w:bookmarkEnd w:id="176"/>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آخى بين أبي سلمة و بين سعد بن خيثمة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في المدينة، جعل لأبي </w:t>
      </w:r>
      <w:bookmarkStart w:id="177" w:name="pg16852_185335"/>
    </w:p>
    <w:p>
      <w:pPr>
        <w:pStyle w:val="BookText"/>
        <w:rPr/>
      </w:pPr>
      <w:bookmarkEnd w:id="177"/>
      <w:r>
        <w:rPr>
          <w:rFonts w:ascii="Amiri" w:hAnsi="Amiri" w:eastAsia="Amiri" w:cs="Amiri"/>
          <w:color w:val="111111"/>
          <w:sz w:val="28"/>
          <w:sz w:val="28"/>
          <w:szCs w:val="28"/>
          <w:rtl w:val="true"/>
          <w:lang w:bidi="ar-SA"/>
        </w:rPr>
        <w:t>سلمة موضع داره، عند دار بني عبد العزيز الزهريين اليوم، و كانت معه أم سلمة، فباعوه بعد ذلك، و تحولوا إلى بني كعب</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سلمة على المدينة، لما سار إلى غزوة العشيرة، سنة اثنتين من الهجرة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حين الكلام على سرية قطن بعض ما يذكرونه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فعله في هذه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مما تقدم يحتاج إلى بحث و تحقيق، و لكننا سوف نعتبره من الأمور التي لا نجد ضرورة ملحة لمعالجتها في الوقت الحاضر، و لأجل ذلك، فنحن نرجئ الحديث عنها إلى فرصة أخرى، و وقت آخر، و نكتفي بتسجيل ملاحظات يسيرة، رأينا في الاشارة إليها بعض الفائدة، أو هكذا خيل لنا، و الملاحظات هي التالية</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7681658_417432637"/>
      <w:bookmarkStart w:id="179" w:name="_Toc64"/>
      <w:bookmarkEnd w:id="178"/>
      <w:r>
        <w:rPr>
          <w:rtl w:val="true"/>
        </w:rPr>
        <w:t>هجرة أبي سلمة إلى الحبشة و إلى المدينة</w:t>
      </w:r>
      <w:r>
        <w:rPr>
          <w:rtl w:val="true"/>
        </w:rPr>
        <w:t>:</w:t>
      </w:r>
      <w:bookmarkEnd w:id="179"/>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سلمة كان 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هاجر إلى الحبشة، و كان أول من هاجر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هاجر بظعينته إلى الحبشة، و إلى المدينة</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فهو إذا قد كان الأول في الهجرتين معا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سلمة قد التجأ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خاله أبي طالب، شيخ </w:t>
      </w:r>
      <w:bookmarkStart w:id="180" w:name="pg16852_185336"/>
    </w:p>
    <w:p>
      <w:pPr>
        <w:pStyle w:val="BookText"/>
        <w:rPr/>
      </w:pPr>
      <w:bookmarkEnd w:id="180"/>
      <w:r>
        <w:rPr>
          <w:rFonts w:ascii="Amiri" w:hAnsi="Amiri" w:eastAsia="Amiri" w:cs="Amiri"/>
          <w:color w:val="111111"/>
          <w:sz w:val="28"/>
          <w:sz w:val="28"/>
          <w:szCs w:val="28"/>
          <w:rtl w:val="true"/>
          <w:lang w:bidi="ar-SA"/>
        </w:rPr>
        <w:t xml:space="preserve">الأبطح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اشتد البلاء على المسلمين؛ فمنعه أبو طالب، و رفض تسليمه إلى بني مخزوم</w:t>
      </w:r>
      <w:r>
        <w:rPr>
          <w:rStyle w:val="FootnoteAnchor"/>
          <w:rtl w:val="true"/>
        </w:rPr>
        <w:footnoteReference w:id="176"/>
      </w:r>
      <w:r>
        <w:rPr>
          <w:rFonts w:ascii="Amiri" w:hAnsi="Amiri" w:eastAsia="Amiri" w:cs="Amiri"/>
          <w:color w:val="111111"/>
          <w:sz w:val="28"/>
          <w:sz w:val="28"/>
          <w:szCs w:val="28"/>
          <w:rtl w:val="true"/>
          <w:lang w:bidi="ar-SA"/>
        </w:rPr>
        <w:t>ثم كانت الهجرة إلى الحبشة، فكان أول من هاجر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هجرته إلى المدينة، فإنه حينما قدم من الحبشة إلى مكة و آذته قريش، و قد بلغه إسلام من أسلم من الأنصار، خرج إليها، و ذلك قبل بيعة العقبة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قدومه إلى المدينة لعشر خلون من المحرم، و نزل على مبشر بن عبد المنذر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تقدم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كان أول من هاجر إلى الحبشة بأهله لا يصح؛ و لا أقل من أنه يصير محل شك و ريب، و قد ألمحنا إلى ذلك في الجزء الثالث من هذا الكتاب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إلى الحبشة</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7681660_417432637"/>
      <w:bookmarkStart w:id="182" w:name="_Toc65"/>
      <w:bookmarkEnd w:id="181"/>
      <w:r>
        <w:rPr>
          <w:rtl w:val="true"/>
        </w:rPr>
        <w:t xml:space="preserve">أبو سلمة في حنين </w:t>
      </w:r>
      <w:r>
        <w:rPr>
          <w:rtl w:val="true"/>
        </w:rPr>
        <w:t>(!!)</w:t>
      </w:r>
      <w:bookmarkEnd w:id="182"/>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سلمة بدرا، و أحدا، و حنينا و المشاهد و مات بالمدينة، لما رجع من بدر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غزوة حنين قد كانت سنة ثمان، فمن مات بعد رجوعه من بدر، </w:t>
      </w:r>
      <w:bookmarkStart w:id="183" w:name="pg16852_185337"/>
    </w:p>
    <w:p>
      <w:pPr>
        <w:pStyle w:val="BookText"/>
        <w:rPr/>
      </w:pPr>
      <w:bookmarkEnd w:id="183"/>
      <w:r>
        <w:rPr>
          <w:rFonts w:ascii="Amiri" w:hAnsi="Amiri" w:eastAsia="Amiri" w:cs="Amiri"/>
          <w:color w:val="111111"/>
          <w:sz w:val="28"/>
          <w:sz w:val="28"/>
          <w:szCs w:val="28"/>
          <w:rtl w:val="true"/>
          <w:lang w:bidi="ar-SA"/>
        </w:rPr>
        <w:t>التي كانت في شهر رمضان المبارك، في السنة الثانية كيف يشهد حرب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 مات في السنة الرابعة على ما قاله الجمهور، أو في الثالثة، و نحن قد قوينا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وفاته كانت في الثانية، و نسب ذلك إلى أبي عمر، و لكن في كلام أبي عمر تناقض حسبما ألمحنا إليه</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7681662_417432637"/>
      <w:bookmarkStart w:id="185" w:name="_Toc66"/>
      <w:bookmarkEnd w:id="184"/>
      <w:r>
        <w:rPr>
          <w:rtl w:val="true"/>
        </w:rPr>
        <w:t>نزول آية في أبي سلمة</w:t>
      </w:r>
      <w:r>
        <w:rPr>
          <w:rtl w:val="true"/>
        </w:rPr>
        <w:t>:</w:t>
      </w:r>
      <w:bookmarkEnd w:id="185"/>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فَيَقُولُ هٰاؤُمُ اِقْرَؤُا كِتٰابِيَهْ‌</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في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ورد أن هذه الآية قد نزلت في أمير المؤمنين عليه الصلاة و السلام، روي ذلك عن أبي جعفر الباقر، و أبي عبد اللّه الصادق، و ابن عباس، فراجع</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86" w:name="pg16852_185338"/>
    </w:p>
    <w:p>
      <w:pPr>
        <w:pStyle w:val="Heading4"/>
        <w:numPr>
          <w:ilvl w:val="3"/>
          <w:numId w:val="1"/>
        </w:numPr>
        <w:rPr/>
      </w:pPr>
      <w:bookmarkStart w:id="187" w:name="__RefHeading___Toc7681664_417432637"/>
      <w:bookmarkStart w:id="188" w:name="_Toc67"/>
      <w:bookmarkEnd w:id="186"/>
      <w:bookmarkEnd w:id="187"/>
      <w:r>
        <w:rPr>
          <w:rtl w:val="true"/>
        </w:rPr>
        <w:t>الفصل الخامس</w:t>
      </w:r>
      <w:r>
        <w:rPr>
          <w:rtl w:val="true"/>
        </w:rPr>
        <w:t xml:space="preserve">: </w:t>
      </w:r>
      <w:r>
        <w:rPr>
          <w:rtl w:val="true"/>
        </w:rPr>
        <w:t>رجم اليهوديين حقيقة أم خيال‌؟</w:t>
      </w:r>
      <w:r>
        <w:rPr>
          <w:rtl w:val="true"/>
        </w:rPr>
        <w:t>!</w:t>
      </w:r>
      <w:bookmarkEnd w:id="18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9" w:name="__RefHeading___Toc7681666_417432637"/>
      <w:bookmarkStart w:id="190" w:name="_Toc68"/>
      <w:bookmarkEnd w:id="189"/>
      <w:r>
        <w:rPr>
          <w:rtl w:val="true"/>
        </w:rPr>
        <w:t>اشارة</w:t>
      </w:r>
      <w:bookmarkEnd w:id="19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6852_185340"/>
      <w:bookmarkStart w:id="192" w:name="pg16852_185340"/>
      <w:bookmarkEnd w:id="192"/>
    </w:p>
    <w:p>
      <w:pPr>
        <w:pStyle w:val="Heading5"/>
        <w:numPr>
          <w:ilvl w:val="4"/>
          <w:numId w:val="1"/>
        </w:numPr>
        <w:rPr/>
      </w:pPr>
      <w:bookmarkStart w:id="193" w:name="pg16852_185340"/>
      <w:bookmarkStart w:id="194" w:name="__RefHeading___Toc7681668_417432637"/>
      <w:bookmarkStart w:id="195" w:name="_Toc69"/>
      <w:bookmarkEnd w:id="193"/>
      <w:bookmarkEnd w:id="194"/>
      <w:r>
        <w:rPr>
          <w:rtl w:val="true"/>
        </w:rPr>
        <w:t xml:space="preserve">اليهود و الرجم في القرآن </w:t>
      </w:r>
      <w:r>
        <w:rPr>
          <w:rtl w:val="true"/>
        </w:rPr>
        <w:t>(!!)</w:t>
      </w:r>
      <w:bookmarkEnd w:id="195"/>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الآيات القرآنية قد نزلت في مناسبة ترتبط باليهود، و موقفهم من الرجم في الزنى، و الآيات في سورة المائدة، و هي التالية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أَكّٰالُونَ لِلسُّحْتِ فَإِنْ جٰاؤُكَ فَاحْكُمْ بَيْنَهُمْ أَوْ أَعْرِضْ عَنْهُمْ وَ إِنْ تُعْرِضْ عَنْهُمْ فَلَنْ يَضُرُّوكَ شَيْئاً وَ إِنْ حَكَمْتَ فَاحْكُمْ بَيْنَهُمْ بِالْقِسْطِ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يُحَكِّمُونَكَ وَ عِنْدَهُمُ اَلتَّوْرٰاةُ فِيهٰا حُكْمُ اَللّٰهِ ثُمَّ يَتَوَلَّوْنَ مِنْ بَعْدِ ذٰلِكَ وَ 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w:t>
      </w:r>
      <w:bookmarkStart w:id="196" w:name="pg16852_185341"/>
    </w:p>
    <w:p>
      <w:pPr>
        <w:pStyle w:val="BookText"/>
        <w:rPr/>
      </w:pPr>
      <w:bookmarkEnd w:id="196"/>
      <w:r>
        <w:rPr>
          <w:rFonts w:ascii="Amiri" w:hAnsi="Amiri" w:eastAsia="Amiri" w:cs="Amiri"/>
          <w:color w:val="111111"/>
          <w:sz w:val="28"/>
          <w:sz w:val="28"/>
          <w:szCs w:val="28"/>
          <w:rtl w:val="true"/>
          <w:lang w:bidi="ar-SA"/>
        </w:rPr>
        <w:t xml:space="preserve">بِالنَّفْسِ وَ اَلْعَيْنَ بِالْعَيْنِ وَ اَلْأَنْفَ بِالْأَنْفِ وَ اَلْأُذُنَ بِالْأُذُنِ وَ اَلسِّنَّ بِالسِّنِّ وَ اَلْجُرُوحَ قِصٰاصٌ فَمَنْ تَصَدَّقَ بِهِ فَهُوَ كَفّٰارَةٌ لَهُ وَ مَنْ لَمْ يَحْكُمْ بِمٰا أَنْزَلَ اَللّٰهُ فَأُولٰئِكَ هُمُ اَلظّٰالِمُونَ‌ </w:t>
      </w:r>
      <w:r>
        <w:rPr>
          <w:rStyle w:val="FootnoteAnchor"/>
          <w:rtl w:val="true"/>
        </w:rPr>
        <w:footnoteReference w:id="184"/>
      </w:r>
      <w:r>
        <w:rPr>
          <w:rFonts w:ascii="Amiri" w:hAnsi="Amiri" w:eastAsia="Amiri" w:cs="Amiri"/>
          <w:color w:val="111111"/>
          <w:sz w:val="28"/>
          <w:sz w:val="28"/>
          <w:szCs w:val="28"/>
          <w:rtl w:val="true"/>
          <w:lang w:bidi="ar-SA"/>
        </w:rPr>
        <w:t xml:space="preserve">إلى آخر الآيات 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القصة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نزلت من أجلها؛ فإن نصوصها شديدة الاختلاف، بينة التهافت، و نحن نذكر خلاصات عنها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7681670_417432637"/>
      <w:bookmarkStart w:id="198" w:name="_Toc70"/>
      <w:bookmarkEnd w:id="197"/>
      <w:r>
        <w:rPr>
          <w:rtl w:val="true"/>
        </w:rPr>
        <w:t>نص الرواية</w:t>
      </w:r>
      <w:r>
        <w:rPr>
          <w:rtl w:val="true"/>
        </w:rPr>
        <w:t>:</w:t>
      </w:r>
      <w:bookmarkEnd w:id="198"/>
    </w:p>
    <w:p>
      <w:pPr>
        <w:pStyle w:val="BookText"/>
        <w:rPr/>
      </w:pP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ذي القعدة من السنة الرابعة رجم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 و يهودية زنيا، و نزل في هذه المناسبة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اَلْفٰاسِقُونَ‌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ذلك في شوال من السنة الرابعة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حين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Style w:val="FootnoteAnchor"/>
          <w:rtl w:val="true"/>
        </w:rPr>
        <w:footnoteReference w:id="187"/>
      </w:r>
      <w:r>
        <w:rPr>
          <w:rFonts w:ascii="Amiri" w:hAnsi="Amiri" w:eastAsia="Amiri" w:cs="Amiri"/>
          <w:color w:val="111111"/>
          <w:sz w:val="28"/>
          <w:sz w:val="28"/>
          <w:szCs w:val="28"/>
          <w:rtl w:val="true"/>
          <w:lang w:bidi="ar-SA"/>
        </w:rPr>
        <w:t>و للرواية نصوص متعددة و مختلفة نذكر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و امرأة منهم قد زنيا؛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تجدون في كتابكم‌؟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حسب نص آخر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تفعلون بمن زنى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نسخّم وجوههما، و يخزيان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نفضحهم، و يجلدون، و في نص 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نحممهما، و نضربهما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يجدون الرجم في التوراة، فأنكروا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إن فيها الرجم؛ فأتوا بالتوراة؛ فاتلوها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سلام قال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بالتوراة، و جاؤوا بقارئ لهم أعور،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صوريا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حتى انتهى إلى موضع منها، وضع يده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يدك، فرفع يده، فإذا هي تلوح؛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الرجم، و لكنا كنا نتكاتمه بيننا، فأمر بهما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فرجمهما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بالبلاط</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ثالث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رجما قريبا من حيث توضع الجنائز في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يجانئ عليها، يقيها الحجارة بنفسه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دعوا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القف</w:t>
      </w:r>
      <w:r>
        <w:rPr>
          <w:rStyle w:val="FootnoteAnchor"/>
          <w:rtl w:val="true"/>
        </w:rPr>
        <w:footnoteReference w:id="189"/>
      </w:r>
      <w:r>
        <w:rPr>
          <w:rFonts w:ascii="Amiri" w:hAnsi="Amiri" w:eastAsia="Amiri" w:cs="Amiri"/>
          <w:color w:val="111111"/>
          <w:sz w:val="28"/>
          <w:sz w:val="28"/>
          <w:szCs w:val="28"/>
          <w:rtl w:val="true"/>
          <w:lang w:bidi="ar-SA"/>
        </w:rPr>
        <w:t>، فأتاهم في بيت المدارس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إن رجلا منا زنى بامرأة فاحكم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سادة فجلس </w:t>
      </w:r>
    </w:p>
    <w:p>
      <w:pPr>
        <w:pStyle w:val="BookText"/>
        <w:rPr/>
      </w:pPr>
      <w:r>
        <w:rPr>
          <w:rFonts w:ascii="Amiri" w:hAnsi="Amiri" w:eastAsia="Amiri" w:cs="Amiri"/>
          <w:color w:val="111111"/>
          <w:sz w:val="28"/>
          <w:sz w:val="28"/>
          <w:szCs w:val="28"/>
          <w:rtl w:val="true"/>
          <w:lang w:bidi="ar-SA"/>
        </w:rPr>
        <w:t>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فنزع الوسادة من تحته، فوضع التوراة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بك، و بمن أنزلك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بأعلمكم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بفتى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قصة الرجم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بيهودي محمم مجلود</w:t>
      </w:r>
      <w:r>
        <w:rPr>
          <w:rStyle w:val="FootnoteAnchor"/>
          <w:rtl w:val="true"/>
        </w:rPr>
        <w:footnoteReference w:id="191"/>
      </w:r>
      <w:r>
        <w:rPr>
          <w:rFonts w:ascii="Amiri" w:hAnsi="Amiri" w:eastAsia="Amiri" w:cs="Amiri"/>
          <w:color w:val="111111"/>
          <w:sz w:val="28"/>
          <w:sz w:val="28"/>
          <w:szCs w:val="28"/>
          <w:rtl w:val="true"/>
          <w:lang w:bidi="ar-SA"/>
        </w:rPr>
        <w:t>فدعاهم؛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تجدون في كتابكم حد الزاني‌؟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رجلا من علمائهم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الذي أنزل التوراة على موسى، أهكذا تجدون حد الزنى‌؟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لا أنك نشدتني لم أخبرك، نجد حد الزاني في كتابنا الرجم، و لكنه كثر في أشرافنا فكنا إذا أخذنا الشريف تركناه، و إذا أخذنا الوضيع أقمنا عليه الحد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تذكر الرواية اختيارهم هذا الحل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به فرجم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أُوتِيتُمْ هٰذٰا فَخُذُوهُ‌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اليهود،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اليهود و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راجع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ابن ماجة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 لهما و صحيح مسلم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أبي داود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المنتقى من أخبار المصطفى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البيان للطبري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النيسابوري بهامشه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المنثور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 مسلم و ابن داود و النسائي، و النحاس في ناسخه و ابن جرير و ابن المنذر و ابن أبي حاتم و أبي الشيخ، و ابن مردويه و الجامع لأحكام القرآن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اليهود برجل منهم و امرأة زنيا؛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بأعلم رجلين فيكم؛ فأتوه بابني صوريا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تذكر الرواية مناشدته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 إقرارهما بالرجم في التوراة، إذا شهد أربعة أنهم نظروا إليه مثل الميل في المكحلة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بالشهود فجاء أربعة فشهدوا، فأمر برجمهما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نص آخر،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كانت من خيبر، و كانت ذات شرف، زنت مع آخر من أشرافهم، و كانا محصنين، فكرهوا رجمهما؛ فأرسلوا إلى يهود المدينة ليسألوا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في أن يأتيهم برخصة؛ فانطلق قوم منهم كعب بن الأشرف، و كعب بن أسيد بن عمرو، و شعبة و مالك بن الصيف، و كنانة بن أبي الحقيق، و غيرهم، فسألوه، فنزل جبرئيل بالرجم، فأخبرهم، فأبوا،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بينك و بينهم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شاب أمرد أبيض أعور يسكن بفدك، فناشده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يخبره عن الرجم في التوراة، فاعترف به، إذا شهد أربعة شهداء بالرؤية المباشرة، ثم كان سؤال و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فرجما عند باب مسجده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كَثِيراً مِمّٰا كُنْتُمْ </w:t>
      </w:r>
    </w:p>
    <w:p>
      <w:pPr>
        <w:pStyle w:val="BookText"/>
        <w:rPr/>
      </w:pPr>
      <w:r>
        <w:rPr>
          <w:rFonts w:ascii="Amiri" w:hAnsi="Amiri" w:eastAsia="Amiri" w:cs="Amiri"/>
          <w:color w:val="111111"/>
          <w:sz w:val="28"/>
          <w:sz w:val="28"/>
          <w:szCs w:val="28"/>
          <w:rtl w:val="true"/>
          <w:lang w:bidi="ar-SA"/>
        </w:rPr>
        <w:t xml:space="preserve">تُخْفُونَ مِنَ اَلْكِتٰابِ وَ يَعْفُوا عَنْ كَثِيرٍ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تذكر الرواية طلب ابن صوريا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يذكر الكثير الذي عفا عنه في الآية، فاستجاب لطلبهم، ثم سأله ابن صوريا بعض الأسئلة، ثم أسلم، فوقعت فيه اليهود، و شتموه، فلما أرادوا أن ينهضوا تعلقت بنو قريظة ببني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الرواية ما سيأتي من قضية القود و الدية و التحميم و التجبيه عند قتل واحد من هذه القبيلة أو تلك، فانتظر</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الموطأ للزرقاني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التفسير الكبير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القدير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النسفي بهامش الخازن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الطبري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النيسابوري بهامشه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التبيان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برجمهما عند باب المسجد؛ فلما وجد اليهودي مس الحجارة أقام على صاحبته، فحنى عليها يقيها الحجارة حتى قتلا جميعا؛ فكان مما صنع اللّه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الزنى منهما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بيهودي و يهودية قد </w:t>
      </w:r>
    </w:p>
    <w:p>
      <w:pPr>
        <w:pStyle w:val="BookText"/>
        <w:rPr/>
      </w:pPr>
      <w:r>
        <w:rPr>
          <w:rFonts w:ascii="Amiri" w:hAnsi="Amiri" w:eastAsia="Amiri" w:cs="Amiri"/>
          <w:color w:val="111111"/>
          <w:sz w:val="28"/>
          <w:sz w:val="28"/>
          <w:szCs w:val="28"/>
          <w:rtl w:val="true"/>
          <w:lang w:bidi="ar-SA"/>
        </w:rPr>
        <w:t>أحصنا، فسألوه أن يحكم بينهما بالرجم، فرجمهما في فناء المسجد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نص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رهطا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جاؤوا معهم بامرأة،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أنزل عليك بالزنى‌؟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فائتوني برجلين من علماء بني إسرائيل، فذهبوا فأتوه برجلين أحدهما شاب فصيح، و الآخر شيخ قد سقط حاجبه على عينيه، حتى يرفعهما بعصابة، فناشدهما أن يخبراه بما أنزل اللّه على موسى في الزاني، فأخبراه بنزول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بصاحبتكم؛ فإذا وضعت ما في بطنها فارجموها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هريرة رواية طويلة مفصلة، و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يهوديين زنيا، فقرر علماؤهم رفع أمرهما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حكم بالرجم كما في التوراة خالفوه، كما لم يزالوا يخالفونها في ذلك، و إن حكم بما هو أخف من ذلك أخذوا به، و اعتذروا إلى اللّه بأنهم عملوا بفتيا نبي من أنبيائه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فأتوه إلى المسجد، فسألوه؛ فلم يجبهم، بل قام و معه بعض المسلمين حتى أتى مدارس اليهود، و هم يدرسون التوراة،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و ناشدهم أن يخبروه بحكم التوراة في الزاني المحصن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يحمم و يجبّه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التحميم تسويد الوجه، و التجبيه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الزانيان على حمار و يقابل أقفيتهما، و يطاف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سكت حبرهم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اعترف للنبي بالرجم في التوراة، ثم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أنزلت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w:t>
      </w:r>
      <w:r>
        <w:rPr>
          <w:rStyle w:val="FootnoteAnchor"/>
          <w:rtl w:val="true"/>
        </w:rPr>
        <w:footnoteReference w:id="198"/>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 الموقعين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القدير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الرزاق و أحمد، و عبد بن حميد و أبي داود و ابن جرير و ابن أبي حاتم و البيهقي في الدلائل و السنن و ابن إسحاق و ابن المنذر و تفسير الطبري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الموطأ للزرقاني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ابن كثير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المنثور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الرزاق و أحمد و عبد بن حميد و أبي داود، و ابن جرير، و ابن أبي حاتم، و البيهقي في الدلائل و تفسير القرطبي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أخرى عنه، جاء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جٰاؤُكَ فَاحْكُمْ بَيْنَهُمْ أَوْ أَعْرِضْ عَنْهُمْ‌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عند البيهقي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أحبار يهود اجتمعوا في بيت المدارس حين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قد زنى منهم رجل بعد إحصانه بامرأة من اليهود قد أحصنت،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بهذا الرجل و بهذه المرأة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فسلوه كيف الحكم فيهما و ولوه الحكم عليهما، فإن عمل بعملكم فيهما من التجبيه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فاتبعوه و صدقوه، فإنما هو ملك، و إن هو حكم فيهما بالرجم فاحذروا على ما في أيديكم أن يسلبكموه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من اليهود أن يخرجوا إليه أعلمهم؛ فأخرجوا له ابن صوريا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بعض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أخرجوا إليه مع ابن صوريا أبا ياسر بن أخطب، و وهب بن يهوذا،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أعلم من بقي بالتوراة؛ فخلا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غلاما شابا، من أحدثهم سنا فألظ به المسألة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مناشدة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اعترافه بأن </w:t>
      </w:r>
    </w:p>
    <w:p>
      <w:pPr>
        <w:pStyle w:val="BookText"/>
        <w:rPr/>
      </w:pPr>
      <w:r>
        <w:rPr>
          <w:rFonts w:ascii="Amiri" w:hAnsi="Amiri" w:eastAsia="Amiri" w:cs="Amiri"/>
          <w:color w:val="111111"/>
          <w:sz w:val="28"/>
          <w:sz w:val="28"/>
          <w:szCs w:val="28"/>
          <w:rtl w:val="true"/>
          <w:lang w:bidi="ar-SA"/>
        </w:rPr>
        <w:t xml:space="preserve">التوراة جاءت بالرجم،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بهما، فرجما عند باب مسجده في بني غنم بن مالك بن النجار، ثم كفر بعد ذلك ابن صوريا، فأنزل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لاٰ يَحْزُنْكَ اَلَّذِينَ 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سَمّٰاعُونَ لِقَوْمٍ آخَرِينَ لَمْ 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لم يأتوه و بعثوا و تخلفوا أو أمروهم بما أمروهم به من تحريف الكلم عن مواضعه،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يُحَرِّفُونَ اَلْكَلِمَ مِنْ بَعْدِ مَوٰاضِعِهِ يَقُولُونَ إِنْ أُوتِيتُمْ هٰذٰا فَخُذُوهُ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للتجبيه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لَمْ تُؤْتَوْهُ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فَاحْذَرُوا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صحح القرطبي نزول الآيات بهذه المناسبة</w:t>
      </w:r>
      <w:r>
        <w:rPr>
          <w:rStyle w:val="FootnoteAnchor"/>
          <w:rtl w:val="true"/>
        </w:rPr>
        <w:footnoteReference w:id="203"/>
      </w:r>
      <w:r>
        <w:rPr>
          <w:rFonts w:ascii="Amiri" w:hAnsi="Amiri" w:eastAsia="Amiri" w:cs="Amiri"/>
          <w:color w:val="111111"/>
          <w:sz w:val="28"/>
          <w:sz w:val="28"/>
          <w:szCs w:val="28"/>
          <w:rtl w:val="true"/>
          <w:lang w:bidi="ar-SA"/>
        </w:rPr>
        <w:t>و هو ما اعتمده كثير من المفسرين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نصا آخر ذكر أنهم 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فأفتاهم بالرجم فأنكروه؛ فناشد أحبارهم فكتموا حكم الرجم إلا رجلا من أصاغرهم 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كذبوك يا رسول اللّه، إنه في التوراة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199" w:name="pg16852_185352"/>
    </w:p>
    <w:p>
      <w:pPr>
        <w:pStyle w:val="BookText"/>
        <w:rPr/>
      </w:pPr>
      <w:bookmarkEnd w:id="199"/>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ابن العربي، عن الطبري، و الثعلبي عن المفسرين،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قوم من قريظة و النضير، منهم كعب بن الأشرف، و كعب بن أسد، و سعيد بن عمرو، و مالك بن الصيف، و كنانة بن أبي الحقيق، و شاس بن قيس، و يوسف بن عازوراء، فسألوا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رجل و امرأة من أشراف أهل خيبر زنيا، و اسم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خيبر حينئذ حربا؛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اسألوه، فنزل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بينك و بينهم ابن صوريا الخ</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7681672_417432637"/>
      <w:bookmarkStart w:id="201" w:name="_Toc71"/>
      <w:bookmarkEnd w:id="200"/>
      <w:r>
        <w:rPr>
          <w:rtl w:val="true"/>
        </w:rPr>
        <w:t>مناقشة النص</w:t>
      </w:r>
      <w:r>
        <w:rPr>
          <w:rtl w:val="true"/>
        </w:rPr>
        <w:t>:</w:t>
      </w:r>
      <w:bookmarkEnd w:id="201"/>
    </w:p>
    <w:p>
      <w:pPr>
        <w:pStyle w:val="BookText"/>
        <w:rPr/>
      </w:pP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نسجل على الروايات المتقدمة المؤاخذات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مقارنة سريعة فيما بين هاتيك النصوص كافية للتدليل على مدى ما بينها من اختلاف و تناقض ظاهر و صريح حتى في روايات الراوي الواحد؛ حتى إنك لا تكاد تجد فقرة إلا و ثمة ما ينافرها و يناقضها، الأمر الذي لا يدع مجالا للشك بأن التصرف و التغيير لم يكن عفويا، و إنما ثمة تعمد للتصرف و التزوير في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تكون الحقيقة هي كل ما تقدم على الإطلاق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استطاعت بعض التمحلات للجمع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ظاهر السخف و التفاهة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من حدة التنافي في بعض الموارد؛ فإن ذلك إنما يأتي في </w:t>
      </w:r>
    </w:p>
    <w:p>
      <w:pPr>
        <w:pStyle w:val="BookText"/>
        <w:rPr/>
      </w:pPr>
      <w:r>
        <w:rPr>
          <w:rFonts w:ascii="Amiri" w:hAnsi="Amiri" w:eastAsia="Amiri" w:cs="Amiri"/>
          <w:color w:val="111111"/>
          <w:sz w:val="28"/>
          <w:sz w:val="28"/>
          <w:szCs w:val="28"/>
          <w:rtl w:val="true"/>
          <w:lang w:bidi="ar-SA"/>
        </w:rPr>
        <w:t>موارد محدودة، و تبقى عشرات الموارد الأخرى على حالها من الاختلاف و التنافر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بعض الروايات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 وَ مِنَ اَلَّذِينَ هٰادُوا سَمّٰاعُونَ لِلْكَذِبِ سَمّٰاعُونَ لِقَوْمٍ آخَرِينَ لَمْ يَأْتُوكَ‌</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ابن صوريا الذي أسلم، ثم كفر بعد ذلك، أو في طائفة اليهود التي قامت بهذه اللعبة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يمكن أن يصح؛ فإنه عدا عن أن سورة المائدة قد نزلت قبيل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هاتين الآيتين لا تنطبقان على المورد، و ذلك لأن مفادهما وجود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يسارع في الكفر، و يظهر الإيمان و يبطن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يهودي سماع للكذب، سماع لقوم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أن الفريق الأول ليس من طائفة اليهود، و إنما هو من المنافقين بقرينة التنصيص على كون الفريق الثاني كان يهوديا، المشعر بأن الفريق الأول لم يكن من طائفة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الرواية التي تذكر نزول الآيتين في ابن صوريا أو في طائفة اليهود تجعل الفريقين واحدا، و هو خلاف ظاهر الايتين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 في رواية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اليهودي لما وجد مس الحجارة،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على صاحبته يقيها الحجارة، حتى قتلا جميعا، فكان مما صنع اللّه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الزنى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نفهم كيف يكون حنوّه عليها ليقيها الحجارة دليلا على تحقيق الزنى منهما؛ فإن الإنسان قد يعطف حتى على الحيوان، فضلا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حنوه عليها و لا على غيرها دليلا على شيء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نصت رواية أبي هريرة على أنهم يعتذرون إلى اللّه سبحانه عن ترك الرجم بأنهم قد عملوا بفتيا نبي من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يعتقدون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يكونون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نصا آخر عن أبي هريرة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أفتى بغير الرجم، فإنه يكون ملكا، و إن أفتى بالرجم، فاحذروا على ما في أيديكم أن يسلبكموه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فنبوّته إذا توجد لهم الحذر من أن يسلبهم ما في أيديهم، و ليس ثمة اعتذار منهم إلى اللّه سبحانه و إن أفتاهم بغير الرجم، فذلك دليل على كونه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هو ترددهم في نبوته و عدمها، و ذلك بعكس النص السابق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الآيات التي في سورة المائدة، و التي يدّعى نزولها في هذه المناسبة و هي الآيات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تتعرض لحكم التوراة في الزنى أصلا، و إنما تعرضت بالتفصيل لأحكام القتل و الجروح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لو كانت نازلة في هذه المناسبة فإن المفروض هو أن تبين حكم الواقعة المختلف فيها </w:t>
      </w:r>
    </w:p>
    <w:p>
      <w:pPr>
        <w:pStyle w:val="BookText"/>
        <w:rPr/>
      </w:pPr>
      <w:r>
        <w:rPr>
          <w:rFonts w:ascii="Amiri" w:hAnsi="Amiri" w:eastAsia="Amiri" w:cs="Amiri"/>
          <w:color w:val="111111"/>
          <w:sz w:val="28"/>
          <w:sz w:val="28"/>
          <w:szCs w:val="28"/>
          <w:rtl w:val="true"/>
          <w:lang w:bidi="ar-SA"/>
        </w:rPr>
        <w:t>و التي أوجبت نزولها، و الذي يلاحظ الآيات المذكورة؛ فإنه يجدها مترابطة و منسجمة مع بعضها البعض، و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واقعة واحدة، لا أن كل واحدة منها نزلت في واقعة تختلف عن الواقعة التي نزلت فيها الآية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الروايات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عرض نفسه للحكم في هذه المسألة، حينما رآهم يجرون أحكام دينهم على الزانيين، فتدخل هو نفسه متبرعا، و انجر الأمر إلى الحكم بالرجم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الآيات المذكورة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جٰاؤُكَ فَاحْكُمْ بَيْنَهُمْ أَوْ أَعْرِضْ عَنْهُمْ وَ إِنْ تُعْرِضْ عَنْهُمْ فَلَنْ يَضُرُّوكَ شَيْئاً وَ إِنْ حَكَمْتَ فَاحْكُمْ بَيْنَهُمْ بِالْقِسْطِ</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معلق على مجيئهم إليه، و ترافعهم فَإِنْ جٰاؤُكَ فَاحْكُمْ‌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الظاهر بحدوث خلاف بين المترافعين و المتنازعين يحتاج إلى الحكم، و فصل الخصومة فيه، و ليس في النصوص المتقدمة ما يشير إلى حدوث خلاف في أمر الزانيين المرجومين، بل في بعضها تلويح، بل تصريح بعدمه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يلاحظ على بعض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إظهار تعظيم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للتوراة، التي كانت لديهم، و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هو ما دعا البعض إلى القول بأن التوراة لم تتعرض للتحريف، حيث استدل بالروايات المتقدمة على ذلك</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مما يزيد في تأكيد ذلك و تثبيته قولهم بنزول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w:t>
      </w:r>
      <w:r>
        <w:rPr>
          <w:rStyle w:val="FootnoteAnchor"/>
          <w:rtl w:val="true"/>
        </w:rPr>
        <w:footnoteReference w:id="209"/>
      </w:r>
      <w:r>
        <w:rPr>
          <w:rFonts w:ascii="Amiri" w:hAnsi="Amiri" w:eastAsia="Amiri" w:cs="Amiri"/>
          <w:color w:val="111111"/>
          <w:sz w:val="28"/>
          <w:sz w:val="28"/>
          <w:szCs w:val="28"/>
          <w:rtl w:val="true"/>
          <w:lang w:bidi="ar-SA"/>
        </w:rPr>
        <w:t>في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أساس أن مراد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بالتوراة التي لها هذه المواصفات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هذه التوراة التي عظمها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قرأها ابن صوريا، و عليه فإن التوراة التي كانت بحوزة اليهود كانت سليمة عن التحريف، بنص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تحريف التوراة كالنار على المنار، و 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العسقلاني دفع هذه الغائلة بطرح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بما جاء في أصل التوراة، لا بهذه التوراة المحرفة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تمحل ظاهر؛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خاطب بكلامه هذا خصوص التوراة الموضوعة أمامه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أن تكون خصوص تلك النسخة غير محرفة، دون غيرها</w:t>
      </w:r>
      <w:r>
        <w:rPr>
          <w:rStyle w:val="FootnoteAnchor"/>
          <w:rtl w:val="true"/>
        </w:rPr>
        <w:footnoteReference w:id="211"/>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غير المعقول أن يأتوه بالتوراة الصحيحة، لأجل التحاكم إليها، و ليس من الممكن لهم تسجيل إدانة ضدهم، بأنهم يتعاملون بتوراتين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 محرفة، و الأخرى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حين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الرجم لم يكن مشرعا في الإسلام، فإنه ادّعى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رجمهما بحكم التوراة،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قدومه إلى المدينة مأمورا باتباع التوراة و العمل بها حتى يأتي ناسخ، ثم نسخ حكم التوراة بالرجم بعد ذلك</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أجابوا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اليهود إنما جاؤوا يسألون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الذي عنده،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اُحْكُمْ بَيْنَهُمْ بِمٰا أَنْزَلَ اَللّٰهُ وَ لاٰ تَتَّبِعْ أَهْوٰاءَهُمْ‌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فمراجعته للتوراة إنما كانت من أجل أن يثبت لليهود أن حكم التوراة لا يخالف حكم القرآن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عدا عن الأحاديث التي أشرنا إليها في عدة مواضع،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يخالف اليهود في كل مورد، حتى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يريد أن لا يدع من أمرنا شيئا إلا خالفنا فيه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رجم اليهوديين في أول قدومه المدينة، أو في السنة الرابعة، و يؤيد الأول ذكر كعب بن الأشرف في عدد من النصوص، </w:t>
      </w:r>
    </w:p>
    <w:p>
      <w:pPr>
        <w:pStyle w:val="BookText"/>
        <w:rPr/>
      </w:pPr>
      <w:r>
        <w:rPr>
          <w:rFonts w:ascii="Amiri" w:hAnsi="Amiri" w:eastAsia="Amiri" w:cs="Amiri"/>
          <w:color w:val="111111"/>
          <w:sz w:val="28"/>
          <w:sz w:val="28"/>
          <w:szCs w:val="28"/>
          <w:rtl w:val="true"/>
          <w:lang w:bidi="ar-SA"/>
        </w:rPr>
        <w:t>مع أن كعبا قد قتل قبل السنة الرابعة بمدة طويلة، أما ذلك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الحرث بن جزء قد حضر ذلك، و عبد اللّه إنما قدم المدينة مسلما بعد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أيضا قد شاهد ذلك، و ابن عباس إنما قدم المدينة مع أبيه بعد فتح مكة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التي يدّعى نزولها في هذه المناسبة قد جاءت في سورة المائدة، النازلة في أواخر أيام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نزلت دفعة واحدة، كما سنشير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وقع الدليل على أن الرجم وقع بعد سورة النور، لأن نزولها كان في قصة الإفك، و اختلف هل كان سنة أربع، أو خمس، أو ست، و الرجم كان بعد ذلك، و قد حضره أبو هريرة، و إنما أسلم سنة سبع</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تقدم، فكيف يكون رجم اليهوديين في السنة الرابعة، أو في أول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ترد هنا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عرف المؤرخون اسم المرأة المرجومة و لم يعرفوا اسم الرجل‌؟</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تعلقت بنو قريظة ببني النضير حينما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بالرجم‌؟ </w:t>
      </w:r>
    </w:p>
    <w:p>
      <w:pPr>
        <w:pStyle w:val="BookText"/>
        <w:rPr/>
      </w:pPr>
      <w:r>
        <w:rPr>
          <w:rFonts w:ascii="Amiri" w:hAnsi="Amiri" w:eastAsia="Amiri" w:cs="Amiri"/>
          <w:color w:val="111111"/>
          <w:sz w:val="28"/>
          <w:sz w:val="28"/>
          <w:szCs w:val="28"/>
          <w:rtl w:val="true"/>
          <w:lang w:bidi="ar-SA"/>
        </w:rPr>
        <w:t xml:space="preserve">و لماذا يستفتي اليهود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كرهوا رجم صاحبيهما؟</w:t>
      </w:r>
    </w:p>
    <w:p>
      <w:pPr>
        <w:pStyle w:val="BookText"/>
        <w:rPr/>
      </w:pPr>
      <w:r>
        <w:rPr>
          <w:rFonts w:ascii="Amiri" w:hAnsi="Amiri" w:eastAsia="Amiri" w:cs="Amiri"/>
          <w:color w:val="111111"/>
          <w:sz w:val="28"/>
          <w:sz w:val="28"/>
          <w:szCs w:val="28"/>
          <w:rtl w:val="true"/>
          <w:lang w:bidi="ar-SA"/>
        </w:rPr>
        <w:t xml:space="preserve">و كيف ذكرت رواية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التحميم و التجبيه عند القتل، لا عند الزنى‌؟ ثم إننا لم نفهم المراد من كونه كان يجانئ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المرأة، يقيها الحجارة بنفسه، فهل كانا في حفرة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الرجم كان معمولا به عند اليهود حتى ذلك الوقت،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كرهوا رجم صاحبيهما، و لذلك استفتوا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نزول الآيات المتقدمة في أول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 و غير ذلك من آيات تقدمت، غير معقول، و ذلك للأمور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الآيات في 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المائدة كانت من آخر ما نزل؛ فلا يعقل أن يحتفظ بهذه الآيات من أول الهجرة إلى قبيل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تنزل سورة المائدة، فيجعلها فيها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المائدة قد نزلت كلها، دفعة واحدة؛ فراجع</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ذكروا سببا آخر لنزول الآيات في بني النضير و بني قريظة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النضير كانوا أكثر مالا، و أحسن حالا من بني قريظة، و كانوا حلفاء لابن أبي، و كان من يقتل منهم لا يرضون من بني قريظة بالقود، بل يلزمونهم بالدية و بالقود من القاتل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قتل نضيري قريظيا؛ فإن القاتل يحمم و يجبه، و يدفع نصف الدية، و لا يقاد به، و كتبوا بذلك كتابا في الجاهلية، فلما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 ضعف أمر اليهود قتل قريظي نضيريا فطالبوهم بالدية و القود، فأبوا و طلبوا أن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فطلب بنو النضير من حليفهم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نقض الشرط الذي بينهم و بين القريظيين، و قال لهم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بنقض الشرط فلا تطيعوه في ذلك، فنزلت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الحرب كادت تقع بينهما، ثم ارتضوا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لعل هذا أنسب بالآيات و سياقها، كما أنه هو الأنسب بالمعاهدة التي أبرمت بين المسلمين و اليهود حين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تقدمت في الجزء الرابع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 نصت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كان بين أهل هذه الصحيفة من حدث أو اشتجار يخاف فساده؛ فإن مرده إلى اللّه عز و جل و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القصة كاد أن يحدث فيها حدث أو اشتجار يخاف فساده، فالمرجع فيها إلى اللّه سبحانه و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رواية ابن جريج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حكم بالرجم في الزنى، و رأت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جاء بحكم التوراة، عرفت أن بإمكانها أن تطرح قضيتها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تحصل على حقها، ففعلت ذلك؛ فلما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غضب بنو النضير،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نطيعك بالرجم، و لكننا نأخذ بحدودنا التي كنا عليها</w:t>
      </w:r>
      <w:r>
        <w:rPr>
          <w:rStyle w:val="FootnoteAnchor"/>
          <w:rtl w:val="true"/>
        </w:rPr>
        <w:footnoteReference w:id="221"/>
      </w:r>
      <w:r>
        <w:rPr>
          <w:rFonts w:ascii="Amiri" w:hAnsi="Amiri" w:eastAsia="Amiri" w:cs="Amiri"/>
          <w:color w:val="111111"/>
          <w:sz w:val="28"/>
          <w:sz w:val="28"/>
          <w:szCs w:val="28"/>
          <w:rtl w:val="true"/>
          <w:lang w:bidi="ar-SA"/>
        </w:rPr>
        <w:t xml:space="preserve">، و ذلك من أجل أن يتخلصوا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يبقى في المقام إشكال،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نزول الآيات قد كان بعد </w:t>
      </w:r>
      <w:bookmarkStart w:id="202" w:name="pg16852_185362"/>
    </w:p>
    <w:p>
      <w:pPr>
        <w:pStyle w:val="BookText"/>
        <w:rPr/>
      </w:pPr>
      <w:bookmarkEnd w:id="202"/>
      <w:r>
        <w:rPr>
          <w:rFonts w:ascii="Amiri" w:hAnsi="Amiri" w:eastAsia="Amiri" w:cs="Amiri"/>
          <w:color w:val="111111"/>
          <w:sz w:val="28"/>
          <w:sz w:val="28"/>
          <w:szCs w:val="28"/>
          <w:rtl w:val="true"/>
          <w:lang w:bidi="ar-SA"/>
        </w:rPr>
        <w:t xml:space="preserve">محاربته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لهاتين الطائفتين بمدة طويلة، فلا بد أن يكون سبب نزولها أمرا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بقايا هاتين الطائفتين كانت لا تزال في المنطقة، و لا سيما أولئك الذين لم يشاركوا في الحرب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القصة قد حصلت بعد ذلك، أي في أواخر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لعبد اللّه بن أبي،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توفي في سنة تسع من الهجرة، فلا إشكال من هذه الناحية</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7681674_417432637"/>
      <w:bookmarkStart w:id="204" w:name="_Toc72"/>
      <w:bookmarkEnd w:id="203"/>
      <w:r>
        <w:rPr>
          <w:rtl w:val="true"/>
        </w:rPr>
        <w:t>سر الوضع و الاختلاق</w:t>
      </w:r>
      <w:r>
        <w:rPr>
          <w:rtl w:val="true"/>
        </w:rPr>
        <w:t>:</w:t>
      </w:r>
      <w:bookmarkEnd w:id="204"/>
    </w:p>
    <w:p>
      <w:pPr>
        <w:pStyle w:val="BookText"/>
        <w:rPr/>
      </w:pPr>
      <w:r>
        <w:rPr>
          <w:rFonts w:ascii="Amiri" w:hAnsi="Amiri" w:eastAsia="Amiri" w:cs="Amiri"/>
          <w:color w:val="111111"/>
          <w:sz w:val="28"/>
          <w:sz w:val="28"/>
          <w:szCs w:val="28"/>
          <w:rtl w:val="true"/>
          <w:lang w:bidi="ar-SA"/>
        </w:rPr>
        <w:t>و يبقى أن نشير إلى أن سر وضع الرواية المتقدمة، التي عرفنا عدم إمكان صحتها بوجه، يمكن أن يكون حسبما يفهم من النصوص و من تصريحاتهم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من إظهار تعظيم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للتوراة حتى لينزع الوسادة من تحته ليضع التوراة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على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فيجب على كل مسلم أن يقتدي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صحيحة، و غير محرفة، فلا يصح ما يدّعيه المسلمون على اليهود من تحريفهم لها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بالتوراة في كل ما لم ينزل فيه عليه شيء، فلا مانع من العمل بها الآن في كل مورد لا يجد </w:t>
      </w:r>
    </w:p>
    <w:p>
      <w:pPr>
        <w:pStyle w:val="BookText"/>
        <w:rPr/>
      </w:pPr>
      <w:r>
        <w:rPr>
          <w:rFonts w:ascii="Amiri" w:hAnsi="Amiri" w:eastAsia="Amiri" w:cs="Amiri"/>
          <w:color w:val="111111"/>
          <w:sz w:val="28"/>
          <w:sz w:val="28"/>
          <w:szCs w:val="28"/>
          <w:rtl w:val="true"/>
          <w:lang w:bidi="ar-SA"/>
        </w:rPr>
        <w:t>المسلمون حكمه، أو يرون أنه لم ينزل فيه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دور عبد اللّه بن سلام المتميز، في تحقيق الحق، و إظهاره، حتى إنه ليأتي بنفس التعبير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بِالتَّوْرٰاةِ فَاتْلُوهٰا إِنْ كُنْتُمْ صٰادِقِينَ‌</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يكون هذا من شدة انسجامه مع القرآن، و مع آياته، و عمق إيمانه به، حتى أصبح كلامه عين الآيات القرآنية، و نفس عباراتها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إظهار ورع أحبار اليهود و رؤسائهم، حتى ليقرون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بالحقيقة بمجرد مناشداته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ندري كيف يكون هذا الورع و التقوى من أناس يحرفون كتابهم و يستبدلون أحكامه، أو يسكتون على تبديلها، و يرضون به‌؟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أو فقل الإلماح إلى جواز أن يفتي الرجل للآخرين بما يخالف دينه و شريعته،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الإسلام لم يكن هو الرجم، رغم أن اللّه سبحانه قد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بينهم بما أنزل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 اليهود في كتمانه ما أنزل اللّه سبحانه، حيث طلب ابن صوريا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يذكر الكثير مما حرفوه، فاستجاب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المقصود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إبعاد سورة المائدة عن أن تكون قد نزلت في أواخر أيام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لأن فيها آيتي الولاية النازلتين يوم غدير خم، الذي كان قبيل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الآيتان 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w:t>
      </w:r>
      <w:bookmarkStart w:id="205" w:name="pg16852_185364"/>
    </w:p>
    <w:p>
      <w:pPr>
        <w:pStyle w:val="BookText"/>
        <w:rPr/>
      </w:pPr>
      <w:bookmarkEnd w:id="205"/>
      <w:r>
        <w:rPr>
          <w:rFonts w:ascii="Amiri" w:hAnsi="Amiri" w:eastAsia="Amiri" w:cs="Amiri"/>
          <w:color w:val="111111"/>
          <w:sz w:val="28"/>
          <w:sz w:val="28"/>
          <w:szCs w:val="28"/>
          <w:rtl w:val="true"/>
          <w:lang w:bidi="ar-SA"/>
        </w:rPr>
        <w:t xml:space="preserve">تَفْعَلْ فَمٰا بَلَّغْتَ رِسٰالَتَهُ وَ اَللّٰهُ يَعْصِمُكَ مِنَ اَلنّٰاسِ‌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سورة المائدة قد نزلت دفعة واحدة، و ثبت نزول آيات في قضية رجم اليهوديين، التي يصرحون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في أول الهجرة، أو في السنة الرابعة،</w:t>
      </w:r>
    </w:p>
    <w:p>
      <w:pPr>
        <w:pStyle w:val="BookText"/>
        <w:rPr/>
      </w:pPr>
      <w:r>
        <w:rPr>
          <w:rFonts w:ascii="Amiri" w:hAnsi="Amiri" w:eastAsia="Amiri" w:cs="Amiri"/>
          <w:color w:val="111111"/>
          <w:sz w:val="28"/>
          <w:sz w:val="28"/>
          <w:szCs w:val="28"/>
          <w:rtl w:val="true"/>
          <w:lang w:bidi="ar-SA"/>
        </w:rPr>
        <w:t xml:space="preserve">فإن معنى ذلك هو أن الآيتين المتقدمتين لم تنزلا في مناسبة غدير خم قبيل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فيتطرق الشك إلى أصل حديث الغدير</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7681676_417432637"/>
      <w:bookmarkStart w:id="207" w:name="_Toc73"/>
      <w:bookmarkEnd w:id="206"/>
      <w:r>
        <w:rPr>
          <w:rtl w:val="true"/>
        </w:rPr>
        <w:t>اليهود في آيات سورة المائدة</w:t>
      </w:r>
      <w:r>
        <w:rPr>
          <w:rtl w:val="true"/>
        </w:rPr>
        <w:t>:</w:t>
      </w:r>
      <w:bookmarkEnd w:id="20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إذا راجعنا الآيات الكريمة، الواردة في سورة المائدة، أعني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 سَمّٰاعُونَ لِلْكَذِبِ أَكّٰالُونَ لِلسُّحْتِ فَإِنْ جٰاؤُكَ فَاحْكُمْ بَيْنَهُمْ أَوْ أَعْرِضْ عَنْهُمْ وَ إِنْ تُعْرِضْ عَنْهُمْ فَلَنْ يَضُرُّوكَ شَيْئاً وَ إِنْ حَكَمْتَ فَاحْكُمْ بَيْنَهُمْ بِالْقِسْطِ إِنَّ اَللّٰهَ يُحِبُّ اَلْمُقْسِطِينَ‌، وَ كَيْفَ يُحَكِّمُونَكَ وَ عِنْدَهُمُ اَلتَّوْرٰاةُ فِيهٰا </w:t>
      </w:r>
    </w:p>
    <w:p>
      <w:pPr>
        <w:pStyle w:val="BookText"/>
        <w:rPr/>
      </w:pPr>
      <w:r>
        <w:rPr>
          <w:rFonts w:ascii="Amiri" w:hAnsi="Amiri" w:eastAsia="Amiri" w:cs="Amiri"/>
          <w:color w:val="111111"/>
          <w:sz w:val="28"/>
          <w:sz w:val="28"/>
          <w:szCs w:val="28"/>
          <w:rtl w:val="true"/>
          <w:lang w:bidi="ar-SA"/>
        </w:rPr>
        <w:t xml:space="preserve">حُكْمُ اَللّٰهِ ثُمَّ يَتَوَلَّوْنَ مِنْ بَعْدِ ذٰلِكَ وَ مٰا أُولٰئِكَ بِالْمُؤْمِنِينَ‌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إننا إذا راجعنا هذه الآيات، و تأملناها، فلسوف نجد فيها الكثير من الحقائق الهامة، و المطالب العالية، التي يهم الإنسان المسلم الوقوف عليها، و التعرف إليها، و بما أن المجال لا يتسع لطرح كل ما 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بفهمنا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ثنايا هذه الآيات، فلسوف نقتصر على الإلماح العابر لأمرين فقط، لربما نجد فيهما بعض الصلة فيما نحن بصدده، و هذان الأمران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الأمور تبدو لنا صغيرة و ثانوية، و غير ذات أهمية كالحض على طعام المسكين، ثم إننا إذا رجعنا إلى القرآن الكريم نجده قد أولاها المزيد من العناية، و اهتم بها اهتماما بالغا، فنزلت بخصوصها الآيات الكثيرة، ذات الطابع القوي، و العنيف، و المركز، مع 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يتصرف من موقع الوالد الرحيم لكل أحد، و الذي تذهب نفسه حسرات، من أجل هداية الناس، و إبعادهم عن مزالق الشر و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عدا عن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كقائد مشرع و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هذا النبي يهتم، و يغتم، و يحزن كثيرا لأجل هذه الأمور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يرجع إلى أن هذا الذي رأيناه ثانويا، و غير ذي أهمية، بنظرنا القاصر، إنما يكشف عن خلفيات مرعبة، و بواعث و منطلقات خطيرة، من شأنها أن تقوض كل بناء و تنسف كل جهد، و تحبط كل مسعى في سبيل إقامة صرح العدل، و تثبيت الحق و ترسيخه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لتصبح من ثم كل تلك الجهود، و هاتيك المنجزات مجرد ظواهر و مظاهر </w:t>
      </w:r>
    </w:p>
    <w:p>
      <w:pPr>
        <w:pStyle w:val="BookText"/>
        <w:rPr/>
      </w:pPr>
      <w:r>
        <w:rPr>
          <w:rFonts w:ascii="Amiri" w:hAnsi="Amiri" w:eastAsia="Amiri" w:cs="Amiri"/>
          <w:color w:val="111111"/>
          <w:sz w:val="28"/>
          <w:sz w:val="28"/>
          <w:szCs w:val="28"/>
          <w:rtl w:val="true"/>
          <w:lang w:bidi="ar-SA"/>
        </w:rPr>
        <w:t>لامعة، و شكليات خادعة، ليس لها من الثبات، و الأصالة و الرسوخ، ما يمكنها من الصمود و التصدي في مواقع التحدي، و لا من مواجهة المحن، و العوادي، و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جهد و بناء لا يقوم على الركائز العقيدية و الإيمانية، و الأخلاقية، و السلوكية الثابتة، لا يكون سوى جهد ضائع، و سراب خادع، لا حياة له و لا بقاء، و لسوف ينتهي إلى التلاشي و الدمار 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القرآن نراه في هذا المناسبة يركز على الخصائص الإيمانية و العقيدية، بالنسبة إلى اليهود و المنافقين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تعالى يقول عن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أُولٰئِكَ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آمَنّٰا بِأَفْوٰاهِهِمْ وَ لَمْ تُؤْمِنْ قُلُوبُهُمْ‌ و يُسٰارِعُونَ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عنهما معا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اَللّٰهُ فِتْنَتَهُ فَلَنْ تَمْلِكَ لَهُ مِنَ اَللّٰهِ شَيْئاً أُولٰئِكَ اَلَّذِينَ لَمْ يُرِدِ اَللّٰهُ أَنْ يُطَهِّرَ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خصائصهم السلوكية و الأخلاقية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أَكّٰالُونَ لِلسُّحْتِ‌، يُحَرِّفُونَ اَلْكَلِمَ مِنْ بَعْدِ مَوٰاضِعِهِ‌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أنهم رغم كل خبثهم و شيطنتهم، هم من الحمق، و قلة العقل إلى حد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أصبحوا سمّاعين للكذب، الذي ينبت النفاق</w:t>
      </w:r>
      <w:r>
        <w:rPr>
          <w:rStyle w:val="FootnoteAnchor"/>
          <w:rtl w:val="true"/>
        </w:rPr>
        <w:footnoteReference w:id="227"/>
      </w:r>
      <w:r>
        <w:rPr>
          <w:rFonts w:ascii="Amiri" w:hAnsi="Amiri" w:eastAsia="Amiri" w:cs="Amiri"/>
          <w:color w:val="111111"/>
          <w:sz w:val="28"/>
          <w:sz w:val="28"/>
          <w:szCs w:val="28"/>
          <w:rtl w:val="true"/>
          <w:lang w:bidi="ar-SA"/>
        </w:rPr>
        <w:t>، و هو فساد كل شيء</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جعلت الخبائث في بيت، و جعل مفتاحه الكذب</w:t>
      </w:r>
      <w:r>
        <w:rPr>
          <w:rStyle w:val="FootnoteAnchor"/>
          <w:rtl w:val="true"/>
        </w:rPr>
        <w:footnoteReference w:id="229"/>
      </w:r>
      <w:r>
        <w:rPr>
          <w:rFonts w:ascii="Amiri" w:hAnsi="Amiri" w:eastAsia="Amiri" w:cs="Amiri"/>
          <w:color w:val="111111"/>
          <w:sz w:val="28"/>
          <w:sz w:val="28"/>
          <w:szCs w:val="28"/>
          <w:rtl w:val="true"/>
          <w:lang w:bidi="ar-SA"/>
        </w:rPr>
        <w:t>، إلى غير ذلك مما 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هو أم الخبائث، و أساس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بلغ الحمق و قلة العقل بهم حدا، أصبحوا معه بحيث يستهويهم الكذب، و أصبح له دور رئيس في حياتهم و تعاملهم؛ فهم سمّاعون له، بملء إرادتهم، و مع مزيد من الأنس به، و الإلف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قد رضوا بأن يكونوا آلات و دمى طيّعة بأيدي الآخرين، الذين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الحفاظ على امتيازاتهم الظالمة لن يكون إلا في ظل مقاومة دعوة الإسلام، التي هي دعوة الحق و العدل و الخير و الأمن و السلام، و النعمة، و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 تعالى قد كرر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و لعله ليشير بذلك إلى أن تعاملهم قائم على أساس مواصلة السماع للكذب، الذي هو أحد أهم مناشئ البلايا و المصائب، و النكبات، حينما يكون ثمة من يتخذ الكذب شعاره، و دثاره؛ فهو يتحرك، و يخطط، و يتعامل على أساسه، عن سابق إرادة و اختيار و سابق معرفة و تصميم، حيث رضي بأن يكون الكذب رائد انطلاقته في الحياة؛ بهدف الحصول على الامتيازات الظالمة و اللا مشروعة، و الحفاظ عليها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لقد كرر سبحانه ذلك ليؤكد على مدى حمقهم و قلة عقلهم، حتى ليتلذذون بالكذب، و قد رضوا لأنفسهم أن يصبحوا دمى في أيدي الذين </w:t>
      </w:r>
    </w:p>
    <w:p>
      <w:pPr>
        <w:pStyle w:val="BookText"/>
        <w:rPr/>
      </w:pPr>
      <w:r>
        <w:rPr>
          <w:rFonts w:ascii="Amiri" w:hAnsi="Amiri" w:eastAsia="Amiri" w:cs="Amiri"/>
          <w:color w:val="111111"/>
          <w:sz w:val="28"/>
          <w:sz w:val="28"/>
          <w:szCs w:val="28"/>
          <w:rtl w:val="true"/>
          <w:lang w:bidi="ar-SA"/>
        </w:rPr>
        <w:t>يتعاملون على أساس الكذب، و الدجل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سَمّٰاعُونَ لِقَوْمٍ آخَرِينَ‌ من دون تعقل و تدبر، أو تفكير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الصفة الثانية، التي نعى سبحانه و تعالى عليهم اتصافهم بها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حبهم للمال، و تفانيهم في سبيله، و لكنه المال الذي لا يحصل عليه الإنسان بالطرق المشرفة و المشروعة، و إنما يرتكب من أجله ما يسحت دينه و مروءته، و يلزمه العار،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ورد في تفسير السحت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يدلّل على مدى الانحطاط و المهانة و الرذالة في شخصيتهم، و في إنسانيتهم، حتى ليصح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أصبحوا موجودات ممسوخة، لا تملك شيئا من الميزات و الخصائص الإنسانية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لدى هؤلاء هو الدنيا، و الحصول على زخرفها، من أي طريق كان، و بأية وسيلة كانت، حتى و لو كان ثمن ذلك هو دينهم، و مروءتهم و لزوم العار الدائم لهم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هو ما سهل على الآخرين أن يسخروهم لإرادتهم حتى ليصبحون أداوت طيعة في أيديهم، فإن حبهم العظيم للمال، و تفانيهم في سبيل الحصول عليه قد أعمى بصائرهم، و سلبهم عقولهم و أعماهم و أصمهم، و أصبحوا حمقى و قليلي عقل، و دمى طيّعة بأيدي الطامعين و المستغلين، إذ قد أصبح المال و الدنيا بالنسبة إليهم كل شيء، و ليس قبلهما و لا بعدهما شيء، فهما المعيار لهم في كل موقف، و ليست هي المبادئ الإلهية، و المثل و القيم الإنسانية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هذين الأمرين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عقولهم، و صيرورتهم أدوات طيعة مسلوبة الاختيار بأيدي الطامعين و المفسدين،</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انسلاخهم عن الخصائص الإنسانية، و عن الالتزام بالمبادئ، بسبب حبهم للمال، حتى لو كان ثمنه هو أن يسحت دينهم و مروءتهم و يلزمهم العار،</w:t>
      </w:r>
    </w:p>
    <w:p>
      <w:pPr>
        <w:pStyle w:val="BookText"/>
        <w:rPr/>
      </w:pPr>
      <w:r>
        <w:rPr>
          <w:rFonts w:ascii="Amiri" w:hAnsi="Amiri" w:eastAsia="Amiri" w:cs="Amiri"/>
          <w:color w:val="111111"/>
          <w:sz w:val="28"/>
          <w:sz w:val="28"/>
          <w:szCs w:val="28"/>
          <w:rtl w:val="true"/>
          <w:lang w:bidi="ar-SA"/>
        </w:rPr>
        <w:t>إن ذلك من أهم العوامل لتبديد كل الجهود الخيرة، و إحباط كل الأعمال الجهادية و التضحيات الكبيرة في سبيل إعلاء كلمة الحق، و العدل، و تعميق جذور شجرة الإسلام المباركة، لتنمو باسقة وارفة الظلال، عزيزة الشموخ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حين يستنكر تحاكمهم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يستنكر أن يكون قصدهم من ذلك هو الوصول إلى الحق، و الحصول على الحكم العدل، إذ لو كان الأمر كذلك لما احتاجوا إلى التحاكم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حكم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هي قضية الرجم، أو هي قضية القود؛ التي نميل إلى أنها هي مورد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هذه القضية واضح و جلي في التوراة التي عندهم، و هي واضحة الدلالة على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إنما يقبلون بالتحاكم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تحقيق مآربهم في الابتعاد عن حكم اللّه، حسب ظنهم، حتى إذا ما أحسوا بأن الحكم سوف يأتي موافقا لما عرفوه من حكم اللّه في التوراة نجد لديهم التصميم و التآمر و التمرد سلفا على هذا الحكم الإلهي، حتى قبل صدوره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فتواجههم الإرادة الإلهية بالإصرار على إقامة حكم اللّه سبحانه، إن </w:t>
      </w:r>
    </w:p>
    <w:p>
      <w:pPr>
        <w:pStyle w:val="BookText"/>
        <w:rPr/>
      </w:pPr>
      <w:r>
        <w:rPr>
          <w:rFonts w:ascii="Amiri" w:hAnsi="Amiri" w:eastAsia="Amiri" w:cs="Amiri"/>
          <w:color w:val="111111"/>
          <w:sz w:val="28"/>
          <w:sz w:val="28"/>
          <w:szCs w:val="28"/>
          <w:rtl w:val="true"/>
          <w:lang w:bidi="ar-SA"/>
        </w:rPr>
        <w:t>كان لابد من الحكم، و إلا فإن الإعراض عنهم، حيث يكون هذا الحكم في معرض الاغتيال و التآمر هو أيضا لا حرج فيه، ما دام أنهم قد تآمروا على هذا الحكم سلفا؛ بهدف اغتياله، بل و حتى التمرد عليه بصورة علنية و فاضحة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حكم النبي فيما بينهم خاضعا لما يراه مفيدا للإسلام، و للمسلمين، و يساهم بشكل أو بآخر في فضيحتهم و خزيهم، و إبطال تآمرهم في الدنيا، ثم لهم في الآخرة عذاب عظيم، تماما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اَلدُّنْيٰا خِزْيٌ وَ لَهُمْ فِي اَلْآخِرَةِ عَذٰابٌ عَظِيمٌ‌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كل ما تقدم فإن هذه الآيات تفيدنا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للمهادنة و لا للمساومة مع أحد أيا كان على حساب الدين، و الحق، و أنه لا يمكن التنازل عن الأحكام الإلهية في مجال التشريع، استجابة لحالات طارئة، و لضغوطات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الواقع يفرض عدم التوسل ببعض الوسائل العنيفة لفرض الحكم الإلهي و تطبيقه أو انتظار الفرصة المناسبة من أجل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للسير على هدى القرآن، و الالتزام بتعاليمه، و الاهتداء بنوره، إنه ولي قدير، و بالإجابة جدير</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6852_185372"/>
      <w:bookmarkStart w:id="209" w:name="pg16852_185372"/>
      <w:bookmarkEnd w:id="209"/>
    </w:p>
    <w:p>
      <w:pPr>
        <w:pStyle w:val="Heading4"/>
        <w:numPr>
          <w:ilvl w:val="3"/>
          <w:numId w:val="1"/>
        </w:numPr>
        <w:rPr/>
      </w:pPr>
      <w:bookmarkStart w:id="210" w:name="pg16852_185372"/>
      <w:bookmarkStart w:id="211" w:name="__RefHeading___Toc7681678_417432637"/>
      <w:bookmarkStart w:id="212" w:name="_Toc74"/>
      <w:bookmarkEnd w:id="210"/>
      <w:bookmarkEnd w:id="211"/>
      <w:r>
        <w:rPr>
          <w:rtl w:val="true"/>
        </w:rPr>
        <w:t>الفصل السادس</w:t>
      </w:r>
      <w:r>
        <w:rPr>
          <w:rtl w:val="true"/>
        </w:rPr>
        <w:t xml:space="preserve">: </w:t>
      </w:r>
      <w:r>
        <w:rPr>
          <w:rtl w:val="true"/>
        </w:rPr>
        <w:t>من متفرقات الأحداث</w:t>
      </w:r>
      <w:bookmarkEnd w:id="2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3" w:name="__RefHeading___Toc7681680_417432637"/>
      <w:bookmarkStart w:id="214" w:name="_Toc75"/>
      <w:bookmarkEnd w:id="213"/>
      <w:r>
        <w:rPr>
          <w:rtl w:val="true"/>
        </w:rPr>
        <w:t>اشارة</w:t>
      </w:r>
      <w:bookmarkEnd w:id="2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6852_185374"/>
      <w:bookmarkStart w:id="216" w:name="pg16852_185374"/>
      <w:bookmarkEnd w:id="216"/>
    </w:p>
    <w:p>
      <w:pPr>
        <w:pStyle w:val="Heading5"/>
        <w:numPr>
          <w:ilvl w:val="4"/>
          <w:numId w:val="1"/>
        </w:numPr>
        <w:rPr/>
      </w:pPr>
      <w:bookmarkStart w:id="217" w:name="pg16852_185374"/>
      <w:bookmarkStart w:id="218" w:name="__RefHeading___Toc7681682_417432637"/>
      <w:bookmarkStart w:id="219" w:name="_Toc76"/>
      <w:bookmarkEnd w:id="217"/>
      <w:bookmarkEnd w:id="218"/>
      <w:r>
        <w:rPr>
          <w:rtl w:val="true"/>
        </w:rPr>
        <w:t>سرقة طعمة</w:t>
      </w:r>
      <w:r>
        <w:rPr>
          <w:rtl w:val="true"/>
        </w:rPr>
        <w:t>:</w:t>
      </w:r>
      <w:bookmarkEnd w:id="219"/>
    </w:p>
    <w:p>
      <w:pPr>
        <w:pStyle w:val="BookText"/>
        <w:rPr/>
      </w:pPr>
      <w:r>
        <w:rPr>
          <w:rFonts w:ascii="Amiri" w:hAnsi="Amiri" w:eastAsia="Amiri" w:cs="Amiri"/>
          <w:color w:val="111111"/>
          <w:sz w:val="28"/>
          <w:sz w:val="28"/>
          <w:szCs w:val="28"/>
          <w:rtl w:val="true"/>
          <w:lang w:bidi="ar-SA"/>
        </w:rPr>
        <w:t>يذكر المؤرخون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سرقة 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نذكر أولا النص التاريخي للرواية، ثم نشير إلى ما يرد عليها من مناقشات، بقدر ما يسمح لنا به المجال هنا، فنقول</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7681684_417432637"/>
      <w:bookmarkStart w:id="221" w:name="_Toc77"/>
      <w:bookmarkEnd w:id="220"/>
      <w:r>
        <w:rPr>
          <w:rtl w:val="true"/>
        </w:rPr>
        <w:t>نص الرواية</w:t>
      </w:r>
      <w:r>
        <w:rPr>
          <w:rtl w:val="true"/>
        </w:rPr>
        <w:t>:</w:t>
      </w:r>
      <w:bookmarkEnd w:id="221"/>
    </w:p>
    <w:p>
      <w:pPr>
        <w:pStyle w:val="BookText"/>
        <w:rPr/>
      </w:pP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شهر ربيع، سنة أربع من الهجرة، كانت قصة السرقة المعروفة عن بني أبيرق</w:t>
      </w:r>
      <w:r>
        <w:rPr>
          <w:rStyle w:val="FootnoteAnchor"/>
          <w:rtl w:val="true"/>
        </w:rPr>
        <w:footnoteReference w:id="232"/>
      </w:r>
      <w:r>
        <w:rPr>
          <w:rFonts w:ascii="Amiri" w:hAnsi="Amiri" w:eastAsia="Amiri" w:cs="Amiri"/>
          <w:color w:val="111111"/>
          <w:sz w:val="28"/>
          <w:sz w:val="28"/>
          <w:szCs w:val="28"/>
          <w:rtl w:val="true"/>
          <w:lang w:bidi="ar-SA"/>
        </w:rPr>
        <w:t>و جعلها الدياربكري في السنة الثالثة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جاء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قوما من الأنصار، من بني أبيرق</w:t>
      </w:r>
      <w:r>
        <w:rPr>
          <w:rStyle w:val="FootnoteAnchor"/>
          <w:rtl w:val="true"/>
        </w:rPr>
        <w:footnoteReference w:id="234"/>
      </w:r>
      <w:r>
        <w:rPr>
          <w:rFonts w:ascii="Amiri" w:hAnsi="Amiri" w:eastAsia="Amiri" w:cs="Amiri"/>
          <w:color w:val="111111"/>
          <w:sz w:val="28"/>
          <w:sz w:val="28"/>
          <w:szCs w:val="28"/>
          <w:rtl w:val="true"/>
          <w:lang w:bidi="ar-SA"/>
        </w:rPr>
        <w:t>، أخوة ثلاثة، كانوا 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و بشر، و 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فنقبوا على عم قتادة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قتادة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أخرجوا طعاما كان أعده لعياله، و سيفا و درعا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فشكا قتادة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p>
    <w:p>
      <w:pPr>
        <w:pStyle w:val="BookText"/>
        <w:rPr/>
      </w:pPr>
      <w:r>
        <w:rPr>
          <w:rFonts w:ascii="Amiri" w:hAnsi="Amiri" w:eastAsia="Amiri" w:cs="Amiri"/>
          <w:color w:val="111111"/>
          <w:sz w:val="28"/>
          <w:sz w:val="28"/>
          <w:szCs w:val="28"/>
          <w:rtl w:val="true"/>
          <w:lang w:bidi="ar-SA"/>
        </w:rPr>
        <w:t>اللّه، إن قوما نقبوا على عمي، و أخذوا طعاما كان أعده لعياله، و سيفا و درعا، و هم أهل بيت سوء، و كان معهم في الرأي رجل مؤمن،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بنو أبيرق لقتادة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لبيد بن سهل، فبلغ ذلك لبيدا؛ فأخذ معه سيفه، و خرج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أبيرق، أترمونني بالسرقة و أنتم أولى بها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المنافقون تهجون رسول اللّه، و تنسبون إلى قريش، لتبينن ذلك، أو لأملأن سيفي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فداروه،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يرحمك اللّه، فإنك بريء من ذلك، فمشى بنو أبيرق إلى رجل من رهطهم،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عروة، و كان منطيقا بليغا، فمشى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قتادة بن النعمان عمد إلى أهل بيت منا، أهل شرف و نسب و حسب، فرماهم بالسرقة، و اتهمهم بما ليس فيهم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 جاء إليه قتادة، فأقبل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أهل بيت شرف، و حسب، و نسب، فرميتهم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فعاتبه عتابا شديدا؛ فاغتم قتادة من ذلك، و رجع إلى عمه،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مت و لم أكلم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كلمني بما كرهته، فقال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فأنزل اللّه في ذلك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 عَنِ اَلَّذِينَ يَخْتٰانُونَ أَنْفُسَهُمْ إِنَّ اَللّٰهَ لاٰ يُحِبُّ مَنْ كٰانَ خَوّٰاناً 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يَسْتَخْفُونَ مِنَ اَلنّٰاسِ وَ لاٰ يَسْتَخْفُونَ مِنَ اَللّٰهِ وَ هُوَ مَعَهُمْ </w:t>
      </w:r>
    </w:p>
    <w:p>
      <w:pPr>
        <w:pStyle w:val="BookText"/>
        <w:rPr/>
      </w:pPr>
      <w:r>
        <w:rPr>
          <w:rFonts w:ascii="Amiri" w:hAnsi="Amiri" w:eastAsia="Amiri" w:cs="Amiri"/>
          <w:color w:val="111111"/>
          <w:sz w:val="28"/>
          <w:sz w:val="28"/>
          <w:szCs w:val="28"/>
          <w:rtl w:val="true"/>
          <w:lang w:bidi="ar-SA"/>
        </w:rPr>
        <w:t xml:space="preserve">إِذْ يُبَيِّتُونَ مٰا لاٰ يَرْضىٰ مِنَ اَلْقَوْلِ وَ كٰانَ اَللّٰهُ بِمٰا يَعْمَلُونَ مُحِيطاً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الفعل، فوقع القول مقام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أناسا من رهط بشر الأدنين،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نكلمه في صاحبنا، أو نعذره أن صاحبنا بريء؛ فلما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يَسْتَخْفُونَ مِنَ اَلنّٰاسِ‌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w:t>
      </w:r>
    </w:p>
    <w:p>
      <w:pPr>
        <w:pStyle w:val="BookText"/>
        <w:rPr/>
      </w:pPr>
      <w:r>
        <w:rPr>
          <w:rFonts w:ascii="Amiri" w:hAnsi="Amiri" w:eastAsia="Amiri" w:cs="Amiri"/>
          <w:color w:val="111111"/>
          <w:sz w:val="28"/>
          <w:sz w:val="28"/>
          <w:szCs w:val="28"/>
          <w:rtl w:val="true"/>
          <w:lang w:bidi="ar-SA"/>
        </w:rPr>
        <w:t>أقبل رهط بشر،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استغفر اللّه و تب إليه من الذنوب،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أحلف به، ما سرقها إلا لبيد؛ فنزلت وَ مَنْ يَكْسِبْ خَطِيئَةً أَوْ إِثْماً ثُمَّ يَرْمِ بِهِ بَرِيئاً فَقَدِ اِحْتَمَلَ بُهْتٰاناً وَ إِثْماً مُبِيناً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بشرا كفر، و لحق بمكة، و أنزل اللّه في النفر الذين أعذروا بشرا و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ليعذروه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 وَ رَحْمَتُهُ لَهَمَّتْ طٰائِفَةٌ مِنْهُمْ أَنْ يُضِلُّوكَ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فَضْلُ اَللّٰهِ عَلَيْكَ عَظِيماً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الطبرسي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السابقة، مع بعض الاختلافات و الإيضاحات </w:t>
      </w:r>
    </w:p>
    <w:p>
      <w:pPr>
        <w:pStyle w:val="BookText"/>
        <w:rPr/>
      </w:pPr>
      <w:r>
        <w:rPr>
          <w:rFonts w:ascii="Amiri" w:hAnsi="Amiri" w:eastAsia="Amiri" w:cs="Amiri"/>
          <w:color w:val="111111"/>
          <w:sz w:val="28"/>
          <w:sz w:val="28"/>
          <w:szCs w:val="28"/>
          <w:rtl w:val="true"/>
          <w:lang w:bidi="ar-SA"/>
        </w:rPr>
        <w:t>فقالوا، و النص للطبرسي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نص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طعمة، و كان يقول الشعر يهجو به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فلان، و كانوا أهل حاجة في الجاهلية و الإسلام، فنقب أبو طعمة على علية رفاعة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شكواه لقتادة،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فتجسسا في الدار، و سألا أهل الدار في ذلك، فقال بنو أبيرق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صاحبكم إلا لبيد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سمع بذلك رجل من بطنهم الذي هم منه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أسير بن عروة، جمع رجالا من أهل الدار، ثم انطلق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أتى قتادة رسول اللّه بعد ذلك ليكلمه، جبهه رسول اللّه جبها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يستمر في كلامه، إلى أن ذكر أخيرا ذهاب بشير إلى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على سلافة بنت سعد بن شهيد، و كانت امرأة من الأوس، من بني عمرو بن عوف، نكحت في بني عبد الدار، فهجاها حسان،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أنزلته بنت سعد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ينازعها جلد أستها و تنازعه</w:t>
      </w:r>
    </w:p>
    <w:p>
      <w:pPr>
        <w:pStyle w:val="BookText"/>
        <w:rPr/>
      </w:pPr>
      <w:r>
        <w:rPr>
          <w:rFonts w:ascii="Amiri" w:hAnsi="Amiri" w:eastAsia="Amiri" w:cs="Amiri"/>
          <w:color w:val="111111"/>
          <w:sz w:val="28"/>
          <w:sz w:val="28"/>
          <w:szCs w:val="28"/>
          <w:rtl w:val="true"/>
          <w:lang w:bidi="ar-SA"/>
        </w:rPr>
        <w:t xml:space="preserve">ظننتم بأن يخفى الذي قد صنعتم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نبي عند ذي الوحي واضعه</w:t>
      </w:r>
    </w:p>
    <w:p>
      <w:pPr>
        <w:pStyle w:val="BookText"/>
        <w:rPr/>
      </w:pPr>
      <w:r>
        <w:rPr>
          <w:rFonts w:ascii="Amiri" w:hAnsi="Amiri" w:eastAsia="Amiri" w:cs="Amiri"/>
          <w:color w:val="111111"/>
          <w:sz w:val="28"/>
          <w:sz w:val="28"/>
          <w:szCs w:val="28"/>
          <w:rtl w:val="true"/>
          <w:lang w:bidi="ar-SA"/>
        </w:rPr>
        <w:t>فحملت رحله على رأسها، فألقته بالأبطح،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تأتيني بخير، أهديت إليّ شعر حسان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مجاهد، و قتادة بن النعمان، و عكرمة، و ابن جريج</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أضاف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أبيرق طرحوا ذلك على يهودي،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السهين</w:t>
      </w:r>
      <w:r>
        <w:rPr>
          <w:rStyle w:val="FootnoteAnchor"/>
          <w:rtl w:val="true"/>
        </w:rPr>
        <w:footnoteReference w:id="240"/>
      </w:r>
      <w:r>
        <w:rPr>
          <w:rFonts w:ascii="Amiri" w:hAnsi="Amiri" w:eastAsia="Amiri" w:cs="Amiri"/>
          <w:color w:val="111111"/>
          <w:sz w:val="28"/>
          <w:sz w:val="28"/>
          <w:szCs w:val="28"/>
          <w:rtl w:val="true"/>
          <w:lang w:bidi="ar-SA"/>
        </w:rPr>
        <w:t>، فجاء اليهودي إلى رسول اللّه، و جاء بنو أبيرق إليه، و كلموه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يجادل عنهم؛ فهم رسول اللّه أن يفعل، و أن يعاقب اليهودي؛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ابن عباس</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من الأنصار، استودع درعا؛ فجحد صاحبها فخونه رجال من أصحاب النبي؛ فغضب له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خوّن صاحبنا و هو مسلم أمين، فعذره النبي، و كذب عنه، و هو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بريء، مكذوب عليه فأنزل اللّه الآيات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 الطبري هذا الوجه،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الخيانة إنما تكون في الوديعة، لا في السرقة</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 الطبرسي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طعمة سرق درع قتادة، و كانت الدرع في جراب فيه دقيق، فجعل الدقيق ينتثر من خرق الجراب، حتى انتهى إلى داره، ثم خبأها عند رجل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تذكر </w:t>
      </w:r>
    </w:p>
    <w:p>
      <w:pPr>
        <w:pStyle w:val="BookText"/>
        <w:rPr/>
      </w:pPr>
      <w:r>
        <w:rPr>
          <w:rFonts w:ascii="Amiri" w:hAnsi="Amiri" w:eastAsia="Amiri" w:cs="Amiri"/>
          <w:color w:val="111111"/>
          <w:sz w:val="28"/>
          <w:sz w:val="28"/>
          <w:szCs w:val="28"/>
          <w:rtl w:val="true"/>
          <w:lang w:bidi="ar-SA"/>
        </w:rPr>
        <w:t>الرواية كيف اقتفوا أثر الدقيق، حتى انتهوا إلى دار طعمة؛ فحلف لهم، فتركوه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اقتفوا أثر الدقيق إلى منزل اليهودي، ثم جاء قوم طعمة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طعمة بن أبيرق سرق درعا من جار له اسمه قتادة بن النعمان، و خبأها عند رجل من اليهود؛ فأخذ الدرع من منزل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إليّ أبو طعمة، فجاء بنو أبيرق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عن الضحاك</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 سرق درعا من حديد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 على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سرقتها يا أبا القاسم، و لكن طرحت عليّ‌، و كان للرجل الذي سرق جيران يبرئونه، و يطرحونه على اليهودي،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هذا اليهودي خبيث، يكفر باللّه و بما جئت به، حتى مال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فعاتبه اللّه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مما قلت لليهودي الخ</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 بني أبيرق نزول الآيات فخرجوا من المدينة، </w:t>
      </w:r>
    </w:p>
    <w:p>
      <w:pPr>
        <w:pStyle w:val="BookText"/>
        <w:rPr/>
      </w:pPr>
      <w:r>
        <w:rPr>
          <w:rFonts w:ascii="Amiri" w:hAnsi="Amiri" w:eastAsia="Amiri" w:cs="Amiri"/>
          <w:color w:val="111111"/>
          <w:sz w:val="28"/>
          <w:sz w:val="28"/>
          <w:szCs w:val="28"/>
          <w:rtl w:val="true"/>
          <w:lang w:bidi="ar-SA"/>
        </w:rPr>
        <w:t>و لحقوا بمكة، و ارتدوا؛ فلم يزالوا بمكة مع قريش؛ فلما فتح مكة هربوا إلى الشام؛ فأنزل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يشاقق الرسول الخ</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ابن عباس، بعد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الدرع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طعمة بن أبيرق سرق درعي،</w:t>
      </w:r>
    </w:p>
    <w:p>
      <w:pPr>
        <w:pStyle w:val="BookText"/>
        <w:rPr/>
      </w:pPr>
      <w:r>
        <w:rPr>
          <w:rFonts w:ascii="Amiri" w:hAnsi="Amiri" w:eastAsia="Amiri" w:cs="Amiri"/>
          <w:color w:val="111111"/>
          <w:sz w:val="28"/>
          <w:sz w:val="28"/>
          <w:szCs w:val="28"/>
          <w:rtl w:val="true"/>
          <w:lang w:bidi="ar-SA"/>
        </w:rPr>
        <w:t>فلما رأى السارق ذلك عمد إليها، فألقاها في بيت بريء، و قال لرجل من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غيبت الدرع، و ألقيتها في بيت فلان، و ستوجد عنده؛ فانطلقوا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فبرأه، و عذره على رؤوس الناس؛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 اليهودي المتهم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مطاعا، فجاءت اليهود شاكين في السلاح؛ فأخذوه؛ و هربوا؛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السمين أودع الدرع عند طعمة؛ فجحده طعمة،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الآية نزلت في طعمة بن أبيرق، استودعه رجل من اليهود درعا؛ فانطلق بها إلى داره؛ فحفر لها اليهودي، ثم دفنها، فخالف </w:t>
      </w:r>
    </w:p>
    <w:p>
      <w:pPr>
        <w:pStyle w:val="BookText"/>
        <w:rPr/>
      </w:pPr>
      <w:r>
        <w:rPr>
          <w:rFonts w:ascii="Amiri" w:hAnsi="Amiri" w:eastAsia="Amiri" w:cs="Amiri"/>
          <w:color w:val="111111"/>
          <w:sz w:val="28"/>
          <w:sz w:val="28"/>
          <w:szCs w:val="28"/>
          <w:rtl w:val="true"/>
          <w:lang w:bidi="ar-SA"/>
        </w:rPr>
        <w:t>إليها طعمة، فاحتفر عنها، فأخذها، فلما جاء اليهودي يطلب درعه كافره عنها؛ فانطلق إلى أناس من اليهود من عشيرته؛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معي؛ فإني أعرف موضع الدرع؛ فلما علم به طعمة أخذ الدرع، فألقاها في بيت أبي مليك الأنصاري، فلما جاءت اليهود تطلب الدرع فلم تقدر عليها، وقع به طعمة، و أناس من قومه، فسبوه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أتخونونني‌؟ فانطلقوا يطلبونها في داره؛ فأشرفوا على دار أبي مليك، فإذا هم بالدرع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أبو 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جادلت الأنصار دون طعمة،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معي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 عني، و يكذب حجة اليهودي، فإني إن أكذب كذب على أهل المدينة اليهودي، فأتاه ناس من الأنصار؛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جادل عن طعمة، و أكذب اليهودي، 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لِلْخٰائِنِينَ 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الأنصار و مجادلتهم،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يَسْتَخْفُونَ مِنَ اَلنّٰاسِ وَ لاٰ يَسْتَخْفُونَ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إلى التوبة،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قوله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أبو مليك؛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الأنصار، و إتيانها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ينضح عن صاحبهم، و يجادل عنه،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لَهَمَّتْ طٰائِفَةٌ مِنْهُمْ أَنْ يُضِلُّوكَ‌، ثم ذكر مناجاتهم فيما يريدون أن يكذبوا عن طعمة،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فضح اللّه طعمة بالقرآن بالمدينة، هرب حتى أتى مكة، فكفر بعد إسلامه، و نزل على الحجاج بن علاط السلمي، فأراد أن يسرقه، فسمع الحجاج خشخشة في بيته، و قعقعة جلود كانت عنده؛ فنظر فإذا هو بطعمة،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ضيفي و ابن عمي فأردت أن تسرقني‌؟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فمات بحرة بني سليم كافرا، و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يُشٰاقِقِ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سٰاءَتْ مَصِيراً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هم بقطع يد اليهودي و في هامشه عن تفسير الثعلبي و عن الواحدي، و الترمذي و الحاكم، و الطبري و تفسير جامع البيان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غرائب القرآن بهامشه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 و الجامع لأحكام القرآن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 عن الليث، و الطبري، و ذكر قصة موته يحيى بن سلام في تفسيره و القشيري كذلك، و زاد ذكر الردة،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السمين و لبيد بن سهل يهوديين،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لبيد مسلما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التفسير الكبير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القرآن العظيم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لباب النقول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ظلال القرآن 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الخازن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البغوي و غيره، و 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بهامشه، و تفسير النسفي، بهامش الخازن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أسباب النزول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جوامع الجامع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القدير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التفسير الحديث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أنساب الأشراف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هشام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هامشها، و الروض الأنف عن الطبري، و الترمذي و الكشي و يحيى بن سلام في تفسيره و أكثر التفاسير، و ابن إسحاق و فيه إشارة إلى بعض وجوه الاختلاف عند ابن إسحاق و غيره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6852_185383"/>
    </w:p>
    <w:p>
      <w:pPr>
        <w:pStyle w:val="Heading5"/>
        <w:numPr>
          <w:ilvl w:val="4"/>
          <w:numId w:val="1"/>
        </w:numPr>
        <w:rPr/>
      </w:pPr>
      <w:bookmarkStart w:id="223" w:name="__RefHeading___Toc7681686_417432637"/>
      <w:bookmarkStart w:id="224" w:name="_Toc78"/>
      <w:bookmarkEnd w:id="222"/>
      <w:bookmarkEnd w:id="223"/>
      <w:r>
        <w:rPr>
          <w:rtl w:val="true"/>
        </w:rPr>
        <w:t>مناقشة النص</w:t>
      </w:r>
      <w:r>
        <w:rPr>
          <w:rtl w:val="true"/>
        </w:rPr>
        <w:t>:</w:t>
      </w:r>
      <w:bookmarkEnd w:id="224"/>
    </w:p>
    <w:p>
      <w:pPr>
        <w:pStyle w:val="BookText"/>
        <w:rPr/>
      </w:pPr>
      <w:r>
        <w:rPr>
          <w:rFonts w:ascii="Amiri" w:hAnsi="Amiri" w:eastAsia="Amiri" w:cs="Amiri"/>
          <w:color w:val="111111"/>
          <w:sz w:val="28"/>
          <w:sz w:val="28"/>
          <w:szCs w:val="28"/>
          <w:rtl w:val="true"/>
          <w:lang w:bidi="ar-SA"/>
        </w:rPr>
        <w:t>و لكن لنا شكوك كبيرة في كثير من الجهات و الأمور التي أثارتها النصوص المتقدمة، و نكتفي هنا بتسجيل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النصوص المتقدمة، و مقارنتها فيما بينها، و كذلك مقارنتها مع غيرها من الروايات التي لم نذكرها، و إنما اكتفينا بالإشارة إلى مصادرها في الهامش،</w:t>
      </w:r>
    </w:p>
    <w:p>
      <w:pPr>
        <w:pStyle w:val="BookText"/>
        <w:rPr/>
      </w:pPr>
      <w:r>
        <w:rPr>
          <w:rFonts w:ascii="Amiri" w:hAnsi="Amiri" w:eastAsia="Amiri" w:cs="Amiri"/>
          <w:color w:val="111111"/>
          <w:sz w:val="28"/>
          <w:sz w:val="28"/>
          <w:szCs w:val="28"/>
          <w:rtl w:val="true"/>
          <w:lang w:bidi="ar-SA"/>
        </w:rPr>
        <w:t>إن هذه الملاحظة و المقارنة توضح لنا مدى التفاوت، و الاختلاف، الذي قد يصل إلى درجة التناقض الواضح و الفاضح فيما بينها، و لا نريد أن نذكر النصوص المتخالفة هنا، ما دام أن بوسع القارئ الكريم أن يلحظ ذلك بأدنى تأمل و مراجعة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ادّعت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إِنَّ اَللّٰهَ كٰانَ غَفُوراً رَحِيماً قد نزل بهذه المناسبة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استغفر اللّه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هممت به من معاقبة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جدالك عن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تمسك بهذه الآية من يرى جواز صدور الذنب من الأنبياء،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يقع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لما أمر بالاستغفار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صرحت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أو همّ بعمل كان في غير محله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لام قتادة لوما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على اليهودي ببعض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فعذره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كذب عنه و هو يرى أنه بريء مكذوب عليه، فنزلت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السارق، و عذره على رؤوس الناس، فأنزل اللّه إنا أنزلنا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الشدة في ذلك؛ فإن المخاصمة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المنازعة، بالمخالفة بين اثنين، على وجه الغلظة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النصوص المختلفة، التي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عذر السارق، و ساهم في تبرئته فعلا، أو أنه 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يصح؛ و ذلك للأمور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قد قصر في تحريه للحقيقة فانخدع، فذلك لا يصح؛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ليقدم على إدانة شخص، و الدفاع عن آخر؛ ما لم يثبت له بعد التحري و التحقيق الدقيق براءته، و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الإقدام على تبرئة شخص، و الدفاع عنه، من دون تحر و لا تحقيق، فهو لا يصدر عن أي إنسان عادي آخر، فكيف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عقل الكل، و مدبر الكل، و رئيس الكل، و قد 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عن اللّه سبحانه، فلا يعقل أن يتصرف تصرفا غير معقول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قد حكم وفق الضوابط الظاهرية، التي جعلها اللّه سبحانه في موارد كهذه؛ فلا معنى لاعتبار ذلك من الذنوب التي لا بد أن يستغفر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وفق هواه، و على خلاف ما يريده اللّه سبحانه، حتى صح أن يعد اللّه ذلك ذنبا يستوجب الاستغفار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و هذا خلاف ما ثبت بالدليل القاطع، و البرهان الناصع، من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خلاف الآيات التي ألزمت الناس بالرجوع إليه ليحكم بينهم، و اعتبار حكمه حكما إلهيا، لا بد من قبولهم به و انتهائهم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قوله تعالى في بقية هذه الآيات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يُبَيِّتُونَ مٰا لاٰ يَرْضىٰ مِنَ اَلْقَوْلِ‌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الآيات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قد تناجوا في هذا الأمر، و بيّتوا ما لا يرضي اللّه من القول، بهدف الذب عن صاحبهم، و إبعاد الشبهة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 يصل ذلك إلى درجة إقدامهم على تضليل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يقدموا على ذلك أصلا بصريح الآية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 وَ رَحْمَتُهُ لَهَمَّتْ طٰائِفَةٌ مِنْهُمْ أَنْ يُضِلُّوكَ‌</w:t>
      </w:r>
      <w:r>
        <w:rPr>
          <w:rStyle w:val="FootnoteAnchor"/>
          <w:rtl w:val="true"/>
        </w:rPr>
        <w:footnoteReference w:id="258"/>
      </w:r>
      <w:r>
        <w:rPr>
          <w:rFonts w:ascii="Amiri" w:hAnsi="Amiri" w:eastAsia="Amiri" w:cs="Amiri"/>
          <w:color w:val="111111"/>
          <w:sz w:val="28"/>
          <w:sz w:val="28"/>
          <w:szCs w:val="28"/>
          <w:rtl w:val="true"/>
          <w:lang w:bidi="ar-SA"/>
        </w:rPr>
        <w:t>، فقد دلت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 لم يهموا بإضلال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أنهم هموا بذلك و فعلوه و وقع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 في حبائل مكرهم، و همّ بمعاقبة السارق، أو بقطع يده، أو أنه برأه على رؤوس الأشهاد، وجبه قتادة جبها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الناس قد يحاولون إضلال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ممكن لهم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بما أن هذا الأمر يستحيل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 سعيهم إلى نتيجة، </w:t>
      </w:r>
    </w:p>
    <w:p>
      <w:pPr>
        <w:pStyle w:val="BookText"/>
        <w:rPr/>
      </w:pPr>
      <w:r>
        <w:rPr>
          <w:rFonts w:ascii="Amiri" w:hAnsi="Amiri" w:eastAsia="Amiri" w:cs="Amiri"/>
          <w:color w:val="111111"/>
          <w:sz w:val="28"/>
          <w:sz w:val="28"/>
          <w:szCs w:val="28"/>
          <w:rtl w:val="true"/>
          <w:lang w:bidi="ar-SA"/>
        </w:rPr>
        <w:t>و يكون همهم به بمنزلة العدم من حيث إنه من قبيل الهم بالمستحيل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لم يهموا بذلك تنزيلا له بمنزلة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استحالة تحقق مقتضاه، لأجل فضل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نفس الآية الأنفة الذكر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حتى لو أنهم حاولوا إضلال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فإنهم سوف يفشلون في ذلك قطعا و سوف لن يؤثر ذلك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يُضِلُّونَ إِلاّٰ أَنْفُسَهُمْ‌ فإنه بقرينة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يَضُرُّونَكَ مِنْ شَيْ‌ءٍ‌،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إضلال هؤلاء لا يتعدى أنفسهم و لا يتجاوزهم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إضرارهم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مطلقا، و ذلك بسبب أن اللّه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عَلَيْكَ اَلْكِتٰابَ وَ اَلْحِكْمَةَ وَ عَلَّمَكَ مٰا لَمْ تَكُنْ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 هذه الآية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يرتكب ذنبا في حق أحد يجب أن يستغفر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ما تقدم فإن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تَكُنْ لِلْخٰائِنِينَ خَصِيماً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اَلَّذِينَ يَخْتٰانُونَ أَنْفُسَهُمْ‌،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ذلك لا بد أن يكون واردا مورد التأديب و التعليم له و لأمته في أن لا يبادروا بالخصام إلا بعد تبيّن الحق لهم، و ليس يريد إثبات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خاصم فعلا عن الخائنين و جادل عنهم، فأذنب بذلك، فوجب أن يستغفر اللّه سبحانه، فإن ذلك ليس مرادا قطعا؛ و ذلك لما قدمناه </w:t>
      </w:r>
    </w:p>
    <w:p>
      <w:pPr>
        <w:pStyle w:val="BookText"/>
        <w:rPr/>
      </w:pPr>
      <w:r>
        <w:rPr>
          <w:rFonts w:ascii="Amiri" w:hAnsi="Amiri" w:eastAsia="Amiri" w:cs="Amiri"/>
          <w:color w:val="111111"/>
          <w:sz w:val="28"/>
          <w:sz w:val="28"/>
          <w:szCs w:val="28"/>
          <w:rtl w:val="true"/>
          <w:lang w:bidi="ar-SA"/>
        </w:rPr>
        <w:t>من القرائن و الأدلة، و هو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w:t>
      </w:r>
      <w:r>
        <w:rPr>
          <w:rStyle w:val="FootnoteAnchor"/>
          <w:rtl w:val="true"/>
        </w:rPr>
        <w:footnoteReference w:id="259"/>
      </w:r>
      <w:r>
        <w:rPr>
          <w:rFonts w:ascii="Amiri" w:hAnsi="Amiri" w:eastAsia="Amiri" w:cs="Amiri"/>
          <w:color w:val="111111"/>
          <w:sz w:val="28"/>
          <w:sz w:val="28"/>
          <w:szCs w:val="28"/>
          <w:rtl w:val="true"/>
          <w:lang w:bidi="ar-SA"/>
        </w:rPr>
        <w:t xml:space="preserve">فإنه لا يدل على وقوع الشرك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أنّا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روي في هذا الباب وقع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طريقه الآحاد، و ليس توجه النهي إليه بدالّ على أنه وقع منه ذلك المنهي</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من ذهب من علماء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بالاجتهاد، بهذه الآية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على خلاف ذلك أدلّ‌، حيث إن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يريه الحق من الكتاب، فيحكم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فلو كان مراد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بالاجتهاد، لكان ذكر إنزال الكتاب، ثم تعليل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إذا أراه شيئا فإنما يريه الحق، و لا يريه ما ليس بحق، و لو كان من قبيل الاجتهاد، الذي قد يخطئ و يصيب، لكان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تراه أنت ليشمل ما كان حقا و ما لم يكن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بما أراني اللّه، فإن اللّه لم يجعل ذلك إلا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ليجتهد رأيه، فإن الرأي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مصيبا، لأن اللّه كان يريه إياه، و هو منّا الظن و التكلف</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الإمام الصادق عليه الصلاة و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الرأي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 و من دونه خطأ؛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أراك اللّه، و لم يقل ذلك لغيره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منقولة في هذه الرواية بالمعنى، لا بنصها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بَيْنَ اَلنّٰاسِ بِمٰا أَرٰاكَ اَللّٰهُ‌</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ورد في رواية الضحاك؛ من أن اليهود جاؤوا شاكين السلاح، فخلصوا صاحبهم، و هربوا به، فهو موضع شك كبير، إذ لم يكن اليهود ليجرؤوا على ذلك بعد أن رأوا ما جرى لبني قينقاع من قبل، ثم لبني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بعض ما يرتبط بهذا الموضوع إن شاء اللّه تعالى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 يرد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لماذا لم يتعقبهم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أين هربوا؟ فهل إنهم خرجوا من البلاد التي تدين بالولاء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لماذا لم يذكر التاريخ لنا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عدا عن أن ذلك يعتبر نقضا للوثيقة التي كتبت في مطلع الهجرة فيما بين اليهود و المسلمين، و التي تنص على أن كل حدث و اشتجار يخاف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مرده إلى اللّه عز و جل، و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النساء قد نزلت بعد السنة السادسة للهجرة،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بعد سورتي الأحزاب و الممتحنة</w:t>
      </w:r>
      <w:r>
        <w:rPr>
          <w:rStyle w:val="FootnoteAnchor"/>
          <w:rtl w:val="true"/>
        </w:rPr>
        <w:footnoteReference w:id="265"/>
      </w:r>
      <w:r>
        <w:rPr>
          <w:rFonts w:ascii="Amiri" w:hAnsi="Amiri" w:eastAsia="Amiri" w:cs="Amiri"/>
          <w:color w:val="111111"/>
          <w:sz w:val="28"/>
          <w:sz w:val="28"/>
          <w:szCs w:val="28"/>
          <w:rtl w:val="true"/>
          <w:lang w:bidi="ar-SA"/>
        </w:rPr>
        <w:t>و هي قد نزلت بعد السنة الرابعة و لا سيما سورة الممتحنة، فإن قصة حاطب بن أبي بلتعة و كتابته لقريش، و انكشاف ذلك قد كان في قصة الحديبية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شواهد أخرى على ذلك في السورة مثل مجيء النساء المؤمنات في الحديبية، و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جٰاءَكُمُ اَلْمُؤْمِنٰاتُ‌</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في رواية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سورة الممتحنة نزلت بعد صلح الحديبية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قد نزلت بعد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Style w:val="FootnoteAnchor"/>
          <w:rtl w:val="true"/>
        </w:rPr>
        <w:footnoteReference w:id="269"/>
      </w:r>
      <w:r>
        <w:rPr>
          <w:rFonts w:ascii="Amiri" w:hAnsi="Amiri" w:eastAsia="Amiri" w:cs="Amiri"/>
          <w:color w:val="111111"/>
          <w:sz w:val="28"/>
          <w:sz w:val="28"/>
          <w:szCs w:val="28"/>
          <w:rtl w:val="true"/>
          <w:lang w:bidi="ar-SA"/>
        </w:rPr>
        <w:t xml:space="preserve">و لا شك في </w:t>
      </w:r>
    </w:p>
    <w:p>
      <w:pPr>
        <w:pStyle w:val="BookText"/>
        <w:rPr/>
      </w:pPr>
      <w:r>
        <w:rPr>
          <w:rFonts w:ascii="Amiri" w:hAnsi="Amiri" w:eastAsia="Amiri" w:cs="Amiri"/>
          <w:color w:val="111111"/>
          <w:sz w:val="28"/>
          <w:sz w:val="28"/>
          <w:szCs w:val="28"/>
          <w:rtl w:val="true"/>
          <w:lang w:bidi="ar-SA"/>
        </w:rPr>
        <w:t>أن هذه السورة قد نزلت في شأن الحديبية و صرح الرواة في آية بيعة النساء بأنها نزلت عام الفتح</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ليراجع بقية تفسير سورة الممتحنة و تفسير سورة الأحزاب في الدر المنثور للوقوف على موارد أخرى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الواردة في سورة النساء قد نزلت يوم فتح مكة، حيث رد الرسول مفاتيح الكعبة إلى عثمان بن أبي طلحة، حسبما يقولون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زعم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نزول هذه الآية في مكة، حتى ادعى أن سورة النساء مكية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التيمم، التي يقول أبو هريرة و هو قد أسلم سنة سبع</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نزلت لم يدر كيف يصنع</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تتبع الموارد الأخرى يترك لمن أراد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الطبري قد استظهر أن تكون القضية واردة في </w:t>
      </w:r>
      <w:bookmarkStart w:id="225" w:name="pg16852_185392"/>
    </w:p>
    <w:p>
      <w:pPr>
        <w:pStyle w:val="BookText"/>
        <w:rPr/>
      </w:pPr>
      <w:bookmarkEnd w:id="225"/>
      <w:r>
        <w:rPr>
          <w:rFonts w:ascii="Amiri" w:hAnsi="Amiri" w:eastAsia="Amiri" w:cs="Amiri"/>
          <w:color w:val="111111"/>
          <w:sz w:val="28"/>
          <w:sz w:val="28"/>
          <w:szCs w:val="28"/>
          <w:rtl w:val="true"/>
          <w:lang w:bidi="ar-SA"/>
        </w:rPr>
        <w:t>الخيانة في الوديعة لأن الخيانة إنما تقال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يُبَيِّتُونَ مٰا لاٰ يَرْضىٰ مِنَ اَلْقَوْلِ‌ ما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الآيات قد نزلت في مورد آخر فراجع</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نفهم لماذا لم يشتك نفس صاحب الدرع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أرسل شخصا آخر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تهدف إلى الطعن بالأنصار، و الحط من قدرهم</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7681688_417432637"/>
      <w:bookmarkStart w:id="227" w:name="_Toc79"/>
      <w:bookmarkEnd w:id="226"/>
      <w:r>
        <w:rPr>
          <w:rtl w:val="true"/>
        </w:rPr>
        <w:t>الكلمة الأخيرة</w:t>
      </w:r>
      <w:r>
        <w:rPr>
          <w:rtl w:val="true"/>
        </w:rPr>
        <w:t>:</w:t>
      </w:r>
      <w:bookmarkEnd w:id="227"/>
    </w:p>
    <w:p>
      <w:pPr>
        <w:pStyle w:val="BookText"/>
        <w:rPr/>
      </w:pPr>
      <w:r>
        <w:rPr>
          <w:rFonts w:ascii="Amiri" w:hAnsi="Amiri" w:eastAsia="Amiri" w:cs="Amiri"/>
          <w:color w:val="111111"/>
          <w:sz w:val="28"/>
          <w:sz w:val="28"/>
          <w:szCs w:val="28"/>
          <w:rtl w:val="true"/>
          <w:lang w:bidi="ar-SA"/>
        </w:rPr>
        <w:t>و لكننا مع كل ما تقدم، فإننا لا نستبعد أن يكون لهذه الرواية أصل، و إن لم نستطع أن نحدده بدقة، فربما يكون ثمة شخص قد سرق درعا لأحدهم، فلما خاف أن تقطع يده هرب و ارتد</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7681690_417432637"/>
      <w:bookmarkStart w:id="229" w:name="_Toc80"/>
      <w:bookmarkEnd w:id="228"/>
      <w:r>
        <w:rPr>
          <w:rtl w:val="true"/>
        </w:rPr>
        <w:t>الارتداد لماذا؟</w:t>
      </w:r>
      <w:r>
        <w:rPr>
          <w:rtl w:val="true"/>
        </w:rPr>
        <w:t>!</w:t>
      </w:r>
      <w:bookmarkEnd w:id="229"/>
    </w:p>
    <w:p>
      <w:pPr>
        <w:pStyle w:val="BookText"/>
        <w:rPr/>
      </w:pPr>
      <w:r>
        <w:rPr>
          <w:rFonts w:ascii="Amiri" w:hAnsi="Amiri" w:eastAsia="Amiri" w:cs="Amiri"/>
          <w:color w:val="111111"/>
          <w:sz w:val="28"/>
          <w:sz w:val="28"/>
          <w:szCs w:val="28"/>
          <w:rtl w:val="true"/>
          <w:lang w:bidi="ar-SA"/>
        </w:rPr>
        <w:t>ليس عجيبا أن يسرق الإنسان شيئا ما، بدافع الحاجة أحيانا، أو بدافع الإضرار بخصمه أحيانا أخرى، أو لاقتضاء عادته و ظروفه النفسية و غيرها و خصوصا مع عدم بنائه نفسه، و أخلاقه، و عاداته، و سلوكه بصورة عامة، وفق المبادئ و المثل العليا التي يؤمن بها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العجيب حقا أن يتخلى هذا الإنسان عن عقيدته، و فكره، و قناعاته </w:t>
      </w:r>
      <w:bookmarkStart w:id="230" w:name="pg16852_185393"/>
    </w:p>
    <w:p>
      <w:pPr>
        <w:pStyle w:val="BookText"/>
        <w:rPr/>
      </w:pPr>
      <w:bookmarkEnd w:id="230"/>
      <w:r>
        <w:rPr>
          <w:rFonts w:ascii="Amiri" w:hAnsi="Amiri" w:eastAsia="Amiri" w:cs="Amiri"/>
          <w:color w:val="111111"/>
          <w:sz w:val="28"/>
          <w:sz w:val="28"/>
          <w:szCs w:val="28"/>
          <w:rtl w:val="true"/>
          <w:lang w:bidi="ar-SA"/>
        </w:rPr>
        <w:t>بسبب أمر تافه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 دل على شيء؛ فإنما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العقيدة لم تتخذ من نفسه صفة الأصالة و الرسوخ الكامل، و لا اتصلت بعقله و بروحه، و لا هو تفاعل معها و عاشها فكرا و عقيدة و سلوكا، و إنما كانت بالنسبة إليه نوعا من الترف الفكري، أو انسياقا في جو معين لم ير بأسا من الانسياق معه، و لا ضرورة للتخلف عنه</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7681692_417432637"/>
      <w:bookmarkStart w:id="232" w:name="_Toc81"/>
      <w:bookmarkEnd w:id="231"/>
      <w:r>
        <w:rPr>
          <w:rtl w:val="true"/>
        </w:rPr>
        <w:t>ماذا يقطع في حد السرقة‌؟</w:t>
      </w:r>
      <w:r>
        <w:rPr>
          <w:rtl w:val="true"/>
        </w:rPr>
        <w:t>!</w:t>
      </w:r>
      <w:bookmarkEnd w:id="232"/>
    </w:p>
    <w:p>
      <w:pPr>
        <w:pStyle w:val="BookText"/>
        <w:rPr/>
      </w:pPr>
      <w:r>
        <w:rPr>
          <w:rFonts w:ascii="Amiri" w:hAnsi="Amiri" w:eastAsia="Amiri" w:cs="Amiri"/>
          <w:color w:val="111111"/>
          <w:sz w:val="28"/>
          <w:sz w:val="28"/>
          <w:szCs w:val="28"/>
          <w:rtl w:val="true"/>
          <w:lang w:bidi="ar-SA"/>
        </w:rPr>
        <w:t>إن حد السرقة هو قطع اليد، و اختلفوا فيما يقطع منها،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القطع للأصابع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الجمهور على أن القطع من الكوع</w:t>
      </w:r>
      <w:r>
        <w:rPr>
          <w:rStyle w:val="FootnoteAnchor"/>
          <w:rtl w:val="true"/>
        </w:rPr>
        <w:footnoteReference w:id="276"/>
      </w:r>
      <w:r>
        <w:rPr>
          <w:rFonts w:ascii="Amiri" w:hAnsi="Amiri" w:eastAsia="Amiri" w:cs="Amiri"/>
          <w:color w:val="111111"/>
          <w:sz w:val="28"/>
          <w:sz w:val="28"/>
          <w:szCs w:val="28"/>
          <w:rtl w:val="true"/>
          <w:lang w:bidi="ar-SA"/>
        </w:rPr>
        <w:t>على حد تعبير ابن رشد، و اتفق على ذلك الأئمة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و مالك، و الشافعي، و ابن حنبل</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خالف الشيعة في ذلك، و ذهبوا تبعا لأئمتهم إلى أن القطع يجب أن يكون من أصول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من النصوص الواردة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الجاحظ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يقطع اليد من أصول الأصابع، حتى عد الجاحظ ذلك من المطاعن عليه</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يدل على شهرة ذلك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الرزاق، عن معمر،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يقطع اليد من الأصابع، و الرجل من نصف الكف</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جيء بسارق، فقال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يا قنبر، فشد إصبعه، و أوقد النار، و ادع الجزار ليقطع الخ</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أمره بشد إصبعه، ليكون القطع من أصول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خمس</w:t>
      </w:r>
      <w:r>
        <w:rPr>
          <w:rStyle w:val="FootnoteAnchor"/>
          <w:rtl w:val="true"/>
        </w:rPr>
        <w:footnoteReference w:id="281"/>
      </w:r>
      <w:r>
        <w:rPr>
          <w:rFonts w:ascii="Amiri" w:hAnsi="Amiri" w:eastAsia="Amiri" w:cs="Amiri"/>
          <w:color w:val="111111"/>
          <w:sz w:val="28"/>
          <w:sz w:val="28"/>
          <w:szCs w:val="28"/>
          <w:rtl w:val="true"/>
          <w:lang w:bidi="ar-SA"/>
        </w:rPr>
        <w:t>أي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علي بن أصمع على البارجاه، ولاه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فظهرت منه خيانة، فقطع أصابع يده، ثم عاش حتى أدرك الحجاج؛ فاعترضه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أهلي عقوني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سموني عليا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لطفت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ولاه ولاية،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بلغتني عنك خيانة لأقطعن ما أبقى علي من يدك</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233" w:name="pg16852_185395"/>
    </w:p>
    <w:p>
      <w:pPr>
        <w:pStyle w:val="BookText"/>
        <w:rPr/>
      </w:pPr>
      <w:bookmarkEnd w:id="23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 الأصابع قد كان شائعا قبل زمان عطاء، أي في الصدر الأول، كما يفهم من تساؤل ابن جريج، و جواب عطاء له، فقد قال ابن جريج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كفه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أدرك إلا قطع الكف كلها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7681694_417432637"/>
      <w:bookmarkStart w:id="235" w:name="_Toc82"/>
      <w:bookmarkEnd w:id="234"/>
      <w:r>
        <w:rPr>
          <w:rtl w:val="true"/>
        </w:rPr>
        <w:t>خسوف القمر</w:t>
      </w:r>
      <w:r>
        <w:rPr>
          <w:rtl w:val="true"/>
        </w:rPr>
        <w:t>:</w:t>
      </w:r>
      <w:bookmarkEnd w:id="235"/>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السنة الخامسة من الهجرة في جمادى الآخرة انخسف القمر، و جعل اليهود يضربون بالطساس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الخسوف، حتى انجلى القمر</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لم يكونوا سليمي النوايا حينما ضربوا بالطساس،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خسوف القمر أمر عادي يحدث كثيرا، و يعرفه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أراد اليهود بعملهم هذا التلاعب بأفكار الناس، و إيهامهم بأن هذا من فعل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ساحر، و ليس بنبي‌؟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تاريخ اليهود، و نشاطاتهم الماكرة و الهدامة، لا تأبى عن تقوية هذا الاحتمال، و تأكيده</w:t>
      </w:r>
      <w:r>
        <w:rPr>
          <w:rFonts w:eastAsia="Amiri" w:cs="Amiri" w:ascii="Amiri" w:hAnsi="Amiri"/>
          <w:color w:val="111111"/>
          <w:sz w:val="28"/>
          <w:szCs w:val="28"/>
          <w:rtl w:val="true"/>
          <w:lang w:bidi="ar-SA"/>
        </w:rPr>
        <w:t xml:space="preserve">. </w:t>
      </w:r>
      <w:bookmarkStart w:id="236" w:name="pg16852_185396"/>
    </w:p>
    <w:p>
      <w:pPr>
        <w:pStyle w:val="Heading5"/>
        <w:numPr>
          <w:ilvl w:val="4"/>
          <w:numId w:val="1"/>
        </w:numPr>
        <w:rPr/>
      </w:pPr>
      <w:bookmarkStart w:id="237" w:name="__RefHeading___Toc7681696_417432637"/>
      <w:bookmarkStart w:id="238" w:name="_Toc83"/>
      <w:bookmarkEnd w:id="236"/>
      <w:bookmarkEnd w:id="237"/>
      <w:r>
        <w:rPr>
          <w:rtl w:val="true"/>
        </w:rPr>
        <w:t xml:space="preserve">النبي </w:t>
      </w:r>
      <w:r>
        <w:rPr>
          <w:rtl w:val="true"/>
        </w:rPr>
        <w:t>«</w:t>
      </w:r>
      <w:r>
        <w:rPr>
          <w:rtl w:val="true"/>
        </w:rPr>
        <w:t>صلّى اللّه عليه و آله</w:t>
      </w:r>
      <w:r>
        <w:rPr>
          <w:rtl w:val="true"/>
        </w:rPr>
        <w:t xml:space="preserve">» </w:t>
      </w:r>
      <w:r>
        <w:rPr>
          <w:rtl w:val="true"/>
        </w:rPr>
        <w:t>يبعث بالأموال إلى مكة</w:t>
      </w:r>
      <w:r>
        <w:rPr>
          <w:rtl w:val="true"/>
        </w:rPr>
        <w:t>:</w:t>
      </w:r>
      <w:bookmarkEnd w:id="238"/>
    </w:p>
    <w:p>
      <w:pPr>
        <w:pStyle w:val="BookText"/>
        <w:rPr/>
      </w:pPr>
      <w:r>
        <w:rPr>
          <w:rFonts w:ascii="Amiri" w:hAnsi="Amiri" w:eastAsia="Amiri" w:cs="Amiri"/>
          <w:color w:val="111111"/>
          <w:sz w:val="28"/>
          <w:sz w:val="28"/>
          <w:szCs w:val="28"/>
          <w:rtl w:val="true"/>
          <w:lang w:bidi="ar-SA"/>
        </w:rPr>
        <w:t>و في السنة الخامسة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قريشا شدة، فبعث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بفضة، يتألفهم بها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أرسل إليهم بخمس مئة دينار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علقمة الخزاعي،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لأبي سفيان بن حرب، يفرق في فقراء قريش، و هم مشركون يتألفهم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مكة و دفعت المال إلى أبي سفيان فجعل أبو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أبرّ من هذا و لا أوصل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نجاهد و نطلب دمه و هو يبعث إلينا بالصلات يبرنا بها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ذكره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أبي سفيان بمال يقسمه في قريش بمكة بعد الفتح</w:t>
      </w:r>
      <w:r>
        <w:rPr>
          <w:rStyle w:val="FootnoteAnchor"/>
          <w:rtl w:val="true"/>
        </w:rPr>
        <w:footnoteReference w:id="288"/>
      </w:r>
      <w:r>
        <w:rPr>
          <w:rFonts w:ascii="Amiri" w:hAnsi="Amiri" w:eastAsia="Amiri" w:cs="Amiri"/>
          <w:color w:val="111111"/>
          <w:sz w:val="28"/>
          <w:sz w:val="28"/>
          <w:szCs w:val="28"/>
          <w:rtl w:val="true"/>
          <w:lang w:bidi="ar-SA"/>
        </w:rPr>
        <w:t>فلعلها كانت مرة أخرى غير التي كانت في السنة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الرسول في كلا الحادثتين رجل واحد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الموقف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مشركي مكة لا يجوز </w:t>
      </w:r>
    </w:p>
    <w:p>
      <w:pPr>
        <w:pStyle w:val="BookText"/>
        <w:rPr/>
      </w:pPr>
      <w:r>
        <w:rPr>
          <w:rFonts w:ascii="Amiri" w:hAnsi="Amiri" w:eastAsia="Amiri" w:cs="Amiri"/>
          <w:color w:val="111111"/>
          <w:sz w:val="28"/>
          <w:sz w:val="28"/>
          <w:szCs w:val="28"/>
          <w:rtl w:val="true"/>
          <w:lang w:bidi="ar-SA"/>
        </w:rPr>
        <w:t xml:space="preserve">تفسيره على أنه محاولة منه لشراء ولائهم، عن طريق استغلال ضعفهم الناشئ عن مكابدة الحاجة، و مكافحة الجوع، و معاناة البلاء و الالآم؛ لأن معنى ذلك هو أن 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تصرفاته كانت تمليها عليه الروح التجارية، و الشعور الانتهازي و أهداف لا إنسانية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عكس ذلك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مواقف المشركين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جرائمهم تجاهه، و تجاه أهل بيته و أصحابه و التي كانت قد بلغت الغاية، و أوفت على النهاية، لو فرض أنها قد كان لها دور في ما يتخذه من مواقف و يقوم به من أعمال، فقد كان اللازم هو أن يجد في معاناة أهل مكة أنواع البلاء ما يشفي غليل صدره و متنفسا لحقده و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نجده يعلن بفرحه و سروره، و يعرب عن تمنياته بزيادة النكبات، و توالي المصاعب و المتاعب و بمضاعفة البلايا و المآسي على أولئك الذين لم يألوا جهدا و لم يدخروا وسعا في حربه، و قهره، و إلحاق مختلف أنواع الأذى به و بكل من يلوذ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هذا هو الذي كان يمكن أن نتوقعه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ظروف كهذه و لكن من يراجع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مواقفه من أهل مكة قبل و بعد هذه القضية، فإنه يجده ذلك الرجل المشفق، و الوالد الرحيم لهم حتى و هم يتخذون ضده و ضد أهل بيته و أصحابه أعتى المواقف، و يرتكبون في حقهم أبشع الجرائم و أفظعها، فهو القائل في حرب أحد، التي قتل فيها عمه أسد اللّه و أسد رسوله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لقومي فإنهم لا يعلمون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قال لأهل مكة، حينما دخلها بعد ذلك في سنة ثمان للهجرة</w:t>
      </w:r>
      <w:r>
        <w:rPr>
          <w:rFonts w:eastAsia="Amiri" w:cs="Amiri" w:ascii="Amiri" w:hAnsi="Amiri"/>
          <w:color w:val="111111"/>
          <w:sz w:val="28"/>
          <w:szCs w:val="28"/>
          <w:rtl w:val="true"/>
          <w:lang w:bidi="ar-SA"/>
        </w:rPr>
        <w:t xml:space="preserve">: </w:t>
      </w:r>
      <w:bookmarkStart w:id="239" w:name="pg16852_185398"/>
    </w:p>
    <w:p>
      <w:pPr>
        <w:pStyle w:val="BookText"/>
        <w:rPr/>
      </w:pPr>
      <w:bookmarkEnd w:id="239"/>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أنهم قد حاربوه، و نابذوه على مدى سنوات طويلة، و قتلوا، أو تسببوا في قتل الكثيرين من الخيرة من أهل بيته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القرآن الكريم حالته و مشاعره هذه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عَلَيْهِ مٰا عَنِتُّمْ‌، حَرِيصٌ عَلَيْكُمْ‌، بِالْمُؤْمِنِينَ رَؤُفٌ رَحِيمٌ‌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كانت نفسه تذهب حسرات عليهم، حتى لقد قال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تَذْهَبْ نَفْسُكَ عَلَيْهِمْ حَسَرٰاتٍ‌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مخاطبا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 عَلىٰ آثٰارِهِمْ إِنْ لَمْ يُؤْمِنُوا بِهٰذَا اَلْحَدِيثِ أَسَفاً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هو شأن المسلم الأول، و تلك هي تعاليم الإسلام و التربية الإلهية الخالصة، التي تسمو بالإنسان عن أن يكون أسير انفعالاته و أحقاده، و تفتح أمامه الآفاق الرحبة، ليعيش الحياة بكل صفائها و نبلها، و بكل كمالاتها و مواهبها، لا تقيده قيود، و لا تحده حدود</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7681698_417432637"/>
      <w:bookmarkStart w:id="241" w:name="_Toc84"/>
      <w:bookmarkEnd w:id="240"/>
      <w:r>
        <w:rPr>
          <w:rtl w:val="true"/>
        </w:rPr>
        <w:t>أول وافد على رسول اللّه صلّى اللّه عليه و آله</w:t>
      </w:r>
      <w:r>
        <w:rPr>
          <w:rtl w:val="true"/>
        </w:rPr>
        <w:t>:</w:t>
      </w:r>
      <w:bookmarkEnd w:id="24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السنة الخامسة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الحارث، في أربعة عشر رجلا من مزينة، فأسلموا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وافد مسلم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فأينما تكونوا فأنتم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بلادهم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نسجل هنا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اعتبار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المهاجرين أينما كانوا و حيثما وجدوا يشير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المهاجر لا ينحصر بمن قدم من مكة إلى المدينة، بل يعم كل من هاجر من بلاده إلى اللّه و رسوله، كما أشارت إليه الآية بل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لأهل مكة أن يعتبروا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فالامتيازات التي حاولوا أن يختصوا بها لأنفسهم دون غيرهم على هذا الأساس تصبح بلا مبرر مهما كان ضعيفا 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اعتبارهم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مهاجرين، حتى مع بقائهم في بلادهم هو بدوره أيضا توضيح و معيار آخر لمفهوم المهاجر الذي يعترف به الإسلام و يتعامل على أساسه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ركز على كونهم من المهاجرين، و لم يعتبرهم من الأنصار، و لا ندري إن كان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كان ينظر إلى الغيب من ستر رقيق إلماحة إلى سياسة الاستئثار و التجني التي سوف ينتهجها الحكام تجاه الأنصار، لصالح المهاجرين، و هو بذلك يبذل محاولة لإعطاء المبررات المنطقية لإدانة تلك </w:t>
      </w:r>
    </w:p>
    <w:p>
      <w:pPr>
        <w:pStyle w:val="BookText"/>
        <w:rPr/>
      </w:pPr>
      <w:r>
        <w:rPr>
          <w:rFonts w:ascii="Amiri" w:hAnsi="Amiri" w:eastAsia="Amiri" w:cs="Amiri"/>
          <w:color w:val="111111"/>
          <w:sz w:val="28"/>
          <w:sz w:val="28"/>
          <w:szCs w:val="28"/>
          <w:rtl w:val="true"/>
          <w:lang w:bidi="ar-SA"/>
        </w:rPr>
        <w:t>السياسة الظالمة و إظهار بعدها عن النزاهة، و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دخل في الإسلام طوعا فهو مهاجري</w:t>
      </w:r>
      <w:r>
        <w:rPr>
          <w:rStyle w:val="FootnoteAnchor"/>
          <w:rtl w:val="true"/>
        </w:rPr>
        <w:footnoteReference w:id="293"/>
      </w:r>
      <w:r>
        <w:rPr>
          <w:rFonts w:ascii="Amiri" w:hAnsi="Amiri" w:eastAsia="Amiri" w:cs="Amiri"/>
          <w:color w:val="111111"/>
          <w:sz w:val="28"/>
          <w:sz w:val="28"/>
          <w:szCs w:val="28"/>
          <w:rtl w:val="true"/>
          <w:lang w:bidi="ar-SA"/>
        </w:rPr>
        <w:t>حسبما 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بدوره إدانة أخرى لتلك السياسات التي انتهجها الخليفة الثاني بعده لصالح المهاجرين ضد الأنصار، بهدف تكريس الحكم في هذا الفريق الذي يهتم الخليفة الثاني بأمره، و يرسم لذلك الخطط، و يضع له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أشرنا إلى شيء مما حاق بالأنصار في الجزء الخامس من هذا الكتاب فليراجعه من أراد، و تحدثنا عن جانب من هذه السياسات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السياسة للإمام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الوفود قد بدأت في السنة الخامسة، و 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قد بدأوا يشعرون بقوة الإسلام، و شوكته، و أصبح واضحا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بكل جبروتها و قوتها و نفوذها قد باتت عاجزة عن تسديد ضربة قاضية لهذا الدين الجديد رغم أنها قد ألحقت بالمسلمين خسائر كبيرة في حرب أحد، و لكن تحرك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حمراء الأسد و في غيرها و حتى في حرب أحد بالذات قد ضيع عليها فرص تكريس النصر لها كما هو معلوم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فقد كان من الطبيعي أن يظهر من يرغب بالإسلام إسلامه، دونما خوف أو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من الطبيعي أن يخطب أولئك الذي يعيشون في المنطقة ود المسلمين، و أن يعقدوا معهم معاهدات و إتفاقات توضح نوع و مستوى و منطلقات العلاقة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الوفود، و إن كانت قد ظهرت على نطاق واسع في سنة تسع من الهجرة أي بعد فتح مكة، و كسر شوكة قريش و القضاء على جبروتها،</w:t>
      </w:r>
    </w:p>
    <w:p>
      <w:pPr>
        <w:pStyle w:val="BookText"/>
        <w:rPr/>
      </w:pPr>
      <w:r>
        <w:rPr>
          <w:rFonts w:ascii="Amiri" w:hAnsi="Amiri" w:eastAsia="Amiri" w:cs="Amiri"/>
          <w:color w:val="111111"/>
          <w:sz w:val="28"/>
          <w:sz w:val="28"/>
          <w:szCs w:val="28"/>
          <w:rtl w:val="true"/>
          <w:lang w:bidi="ar-SA"/>
        </w:rPr>
        <w:t>و لكن بدء هذه الوفود و لو بصورة محدودة في السنة الخامسة، يدلل على وجود تحول حقيقي في ميزان القوى في المنطقة، ثم في نظرة الناس للإسلام، و المسلمين، و حساباتهم الدقيقة و تصوراتهم فيما يختص بالتعامل معه كقوة جديدة في المنطقة، و كدين جديد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وفد بلال بن الحارث كان أول وفد مسلم إلى المدينة قد يكون موضع ريب و شك إذا أردنا أن نبحث هذا الموضوع بدقة و أناة، فلعل وفد ضمام بن ثعلبة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ضماما لم يكن قد أسلم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الوفود و سائر ما يتعلق به موكل إلى ما يأتي إن شاء اللّه تعالى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كان بلال بن الحارث شابا في مقتبل العمر، لم يتجاوز الخمس و عشرين سنة</w:t>
      </w:r>
      <w:r>
        <w:rPr>
          <w:rStyle w:val="FootnoteAnchor"/>
          <w:rtl w:val="true"/>
        </w:rPr>
        <w:footnoteReference w:id="294"/>
      </w:r>
      <w:r>
        <w:rPr>
          <w:rFonts w:ascii="Amiri" w:hAnsi="Amiri" w:eastAsia="Amiri" w:cs="Amiri"/>
          <w:color w:val="111111"/>
          <w:sz w:val="28"/>
          <w:sz w:val="28"/>
          <w:szCs w:val="28"/>
          <w:rtl w:val="true"/>
          <w:lang w:bidi="ar-SA"/>
        </w:rPr>
        <w:t xml:space="preserve">فإن نسبة هذا الوفد إليه، من بين سائر الرجال الذين رافقوه، و لعل الكثيرين منهم كانوا أسن منه، و قد يكون فيهم من هو من ذوي الشرف و الرياسة في تلك القبيلة، </w:t>
      </w:r>
      <w:bookmarkStart w:id="242" w:name="pg16852_185402"/>
    </w:p>
    <w:p>
      <w:pPr>
        <w:pStyle w:val="BookText"/>
        <w:rPr/>
      </w:pPr>
      <w:bookmarkEnd w:id="242"/>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الوفد إلى هذا الشاب دون أي منهم يصبح بحاجة إلى مزيد من التأمل و التحقيق و التدبر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بلالا كان يسكن وراء المدينة</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التأمل أيضا في سبب اعتبار قدومه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التوفيق لمزيد من البحث في ذلك في الوقت المناسب</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7681700_417432637"/>
      <w:bookmarkStart w:id="244" w:name="_Toc85"/>
      <w:bookmarkEnd w:id="243"/>
      <w:r>
        <w:rPr>
          <w:rtl w:val="true"/>
        </w:rPr>
        <w:t>وفد ضمام بن ثعلبة</w:t>
      </w:r>
      <w:r>
        <w:rPr>
          <w:rtl w:val="true"/>
        </w:rPr>
        <w:t>:</w:t>
      </w:r>
      <w:bookmarkEnd w:id="244"/>
    </w:p>
    <w:p>
      <w:pPr>
        <w:pStyle w:val="BookText"/>
        <w:rPr/>
      </w:pPr>
      <w:r>
        <w:rPr>
          <w:rFonts w:ascii="Amiri" w:hAnsi="Amiri" w:eastAsia="Amiri" w:cs="Amiri"/>
          <w:color w:val="111111"/>
          <w:sz w:val="28"/>
          <w:sz w:val="28"/>
          <w:szCs w:val="28"/>
          <w:rtl w:val="true"/>
          <w:lang w:bidi="ar-SA"/>
        </w:rPr>
        <w:t>قال الدياربكري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هذه السنة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ضمام بن ثعلبة، من بني سعد بن بكر، و عليه جمع كثير من أكابر أهل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الحافظ ابن حجر، قال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قدوم ضمام كان في السنة التاسعة، كما ذهب إليه محمد بن إسحاق، و سيجيء في الخاتمة</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نوكل الحديث و التحقيق في ذلك إلى الحديث عن سنة تسع، و هي سنة الوفود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ذكرنا ذلك هنا متابعة لهم، و للإشارة إلى الموضع الذي نفضل إرجاء طرح هذه المسائل إلى حين بلوغه</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7681702_417432637"/>
      <w:bookmarkStart w:id="246" w:name="_Toc86"/>
      <w:bookmarkEnd w:id="245"/>
      <w:r>
        <w:rPr>
          <w:rtl w:val="true"/>
        </w:rPr>
        <w:t>غدر مقيس بن حبابة</w:t>
      </w:r>
      <w:r>
        <w:rPr>
          <w:rtl w:val="true"/>
        </w:rPr>
        <w:t>:</w:t>
      </w:r>
      <w:bookmarkEnd w:id="2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السنة الخامسة، قدم مقيس بن حبابة من مكة، متظاهرا </w:t>
      </w:r>
    </w:p>
    <w:p>
      <w:pPr>
        <w:pStyle w:val="BookText"/>
        <w:rPr/>
      </w:pPr>
      <w:r>
        <w:rPr>
          <w:rFonts w:ascii="Amiri" w:hAnsi="Amiri" w:eastAsia="Amiri" w:cs="Amiri"/>
          <w:color w:val="111111"/>
          <w:sz w:val="28"/>
          <w:sz w:val="28"/>
          <w:szCs w:val="28"/>
          <w:rtl w:val="true"/>
          <w:lang w:bidi="ar-SA"/>
        </w:rPr>
        <w:t>بالإسلام،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جئتك مسلما، و جئتك أطلب دية أخي، قتل خطأ، فأمر له رسول اللّه بدية أخيه هشام بن حبابة، فأقام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كثير، ثم اعتدى على قاتل أخيه، فقتله، ثم رجع إلى مكة مرتدا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إن دل على شيء، فإنما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الإسلام، و سماحته و تسامحه، و يظهر زيف و سقوط مناوئيه، و غدرهم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يعطي الصورة العملية عن أخلاقيات الإسلام و مناقبيته، و وفائه بالتزاماته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جانب ذلك تظهر اللاأخلاقية و الفلتان و اللامبدئية الجاهلية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أعاذنا اللّه من شرور أنفسنا، و هدانا إلى سواء السبيل</w:t>
      </w:r>
      <w:r>
        <w:rPr>
          <w:rFonts w:eastAsia="Amiri" w:cs="Amiri" w:ascii="Amiri" w:hAnsi="Amiri"/>
          <w:color w:val="111111"/>
          <w:sz w:val="28"/>
          <w:szCs w:val="28"/>
          <w:rtl w:val="true"/>
          <w:lang w:bidi="ar-SA"/>
        </w:rPr>
        <w:t xml:space="preserve">. </w:t>
      </w:r>
      <w:bookmarkStart w:id="247" w:name="pg16852_185404"/>
    </w:p>
    <w:p>
      <w:pPr>
        <w:pStyle w:val="Heading3"/>
        <w:numPr>
          <w:ilvl w:val="2"/>
          <w:numId w:val="1"/>
        </w:numPr>
        <w:rPr/>
      </w:pPr>
      <w:bookmarkStart w:id="248" w:name="__RefHeading___Toc7681704_417432637"/>
      <w:bookmarkStart w:id="249" w:name="_Toc87"/>
      <w:bookmarkEnd w:id="247"/>
      <w:bookmarkEnd w:id="248"/>
      <w:r>
        <w:rPr>
          <w:rtl w:val="true"/>
        </w:rPr>
        <w:t>الباب الثالث حتى بئر معونة</w:t>
      </w:r>
      <w:bookmarkEnd w:id="249"/>
    </w:p>
    <w:p>
      <w:pPr>
        <w:pStyle w:val="Heading4"/>
        <w:numPr>
          <w:ilvl w:val="3"/>
          <w:numId w:val="1"/>
        </w:numPr>
        <w:rPr/>
      </w:pPr>
      <w:bookmarkStart w:id="250" w:name="__RefHeading___Toc7681706_417432637"/>
      <w:bookmarkStart w:id="251" w:name="_Toc88"/>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سريتان ناجحتان</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مأساة الرجيع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و آثار</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و نقد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جثة خبيب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6852_185406"/>
      <w:bookmarkStart w:id="253" w:name="pg16852_185406"/>
      <w:bookmarkEnd w:id="253"/>
    </w:p>
    <w:p>
      <w:pPr>
        <w:pStyle w:val="Heading4"/>
        <w:numPr>
          <w:ilvl w:val="3"/>
          <w:numId w:val="1"/>
        </w:numPr>
        <w:rPr/>
      </w:pPr>
      <w:bookmarkStart w:id="254" w:name="pg16852_185406"/>
      <w:bookmarkStart w:id="255" w:name="__RefHeading___Toc7681708_417432637"/>
      <w:bookmarkStart w:id="256" w:name="_Toc89"/>
      <w:bookmarkEnd w:id="254"/>
      <w:bookmarkEnd w:id="255"/>
      <w:r>
        <w:rPr>
          <w:rtl w:val="true"/>
        </w:rPr>
        <w:t>الفصل الأول</w:t>
      </w:r>
      <w:r>
        <w:rPr>
          <w:rtl w:val="true"/>
        </w:rPr>
        <w:t xml:space="preserve">: </w:t>
      </w:r>
      <w:r>
        <w:rPr>
          <w:rtl w:val="true"/>
        </w:rPr>
        <w:t>سريتان ناجحتان</w:t>
      </w:r>
      <w:bookmarkEnd w:id="25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7" w:name="__RefHeading___Toc7681710_417432637"/>
      <w:bookmarkStart w:id="258" w:name="_Toc90"/>
      <w:bookmarkEnd w:id="257"/>
      <w:r>
        <w:rPr>
          <w:rtl w:val="true"/>
        </w:rPr>
        <w:t>اشارة</w:t>
      </w:r>
      <w:bookmarkEnd w:id="25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6852_185408"/>
      <w:bookmarkStart w:id="260" w:name="pg16852_185408"/>
      <w:bookmarkEnd w:id="260"/>
    </w:p>
    <w:p>
      <w:pPr>
        <w:pStyle w:val="Heading5"/>
        <w:numPr>
          <w:ilvl w:val="4"/>
          <w:numId w:val="1"/>
        </w:numPr>
        <w:rPr/>
      </w:pPr>
      <w:bookmarkStart w:id="261" w:name="pg16852_185408"/>
      <w:bookmarkStart w:id="262" w:name="__RefHeading___Toc7681712_417432637"/>
      <w:bookmarkStart w:id="263" w:name="_Toc91"/>
      <w:bookmarkEnd w:id="261"/>
      <w:bookmarkEnd w:id="262"/>
      <w:r>
        <w:rPr>
          <w:rtl w:val="true"/>
        </w:rPr>
        <w:t>بداية</w:t>
      </w:r>
      <w:r>
        <w:rPr>
          <w:rtl w:val="true"/>
        </w:rPr>
        <w:t>:</w:t>
      </w:r>
      <w:bookmarkEnd w:id="263"/>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فيما بين أحد و الخندق العديد من السرايا و الغزوات و كانت لها نتائج إيجابية، على الصعيد السياسي العام و كذلك على الصعيد الاجتماعي، و العسكري و غير ذلك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السرايا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 فيها، و إنما كان يشارك في الغزوات فقط، فلسوف نحاول الفصل فيما بينهما في الحديث، و لسوف نهتم بالغزوات التي يشارك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أكثر، لنستفيد من أقواله و 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و العظات و العبر، و لتكون لنا نهج حياة، و منار هداية، و دليل خير و 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مما يذكر في هذه الغزوات و السرايا، يحتاج إلى بحث و تمحيص، و قد لا نرى ضرورة كبيرة للمبادرة لتحقيقه و معالجته في هذه العجالة، توفيرا للفرصة لما هو أهم و أكثر ضرورة و إلحاحا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نذكره هنا لا يدل على أننا نقطع بصحته، و إنما نذكره متابعة للمؤرخين، فليعلم ذلك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نذكر هذه السرايا حسب الترتيب الزمني، فيما ظهر لدينا، أو حسب ما نص عليه المؤرخون فنقول</w:t>
      </w:r>
      <w:r>
        <w:rPr>
          <w:rFonts w:eastAsia="Amiri" w:cs="Amiri" w:ascii="Amiri" w:hAnsi="Amiri"/>
          <w:color w:val="111111"/>
          <w:sz w:val="28"/>
          <w:szCs w:val="28"/>
          <w:rtl w:val="true"/>
          <w:lang w:bidi="ar-SA"/>
        </w:rPr>
        <w:t xml:space="preserve">: </w:t>
      </w:r>
      <w:bookmarkStart w:id="264" w:name="pg16852_185409"/>
    </w:p>
    <w:p>
      <w:pPr>
        <w:pStyle w:val="Heading5"/>
        <w:numPr>
          <w:ilvl w:val="4"/>
          <w:numId w:val="1"/>
        </w:numPr>
        <w:rPr/>
      </w:pPr>
      <w:bookmarkStart w:id="265" w:name="__RefHeading___Toc7681714_417432637"/>
      <w:bookmarkStart w:id="266" w:name="_Toc92"/>
      <w:bookmarkEnd w:id="264"/>
      <w:bookmarkEnd w:id="265"/>
      <w:r>
        <w:rPr>
          <w:rtl w:val="true"/>
        </w:rPr>
        <w:t>سرية أبي سلمة إلى قطن</w:t>
      </w:r>
      <w:r>
        <w:rPr>
          <w:rtl w:val="true"/>
        </w:rPr>
        <w:t>:</w:t>
      </w:r>
      <w:bookmarkEnd w:id="266"/>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هلال المحرم، على رأس خمسة و ثلاثين شهرا من الهجرة،</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سنة ثلاث، على رأس أربعة و ثلاثين شهرا كانت سرية أبي سلمة، عبد اللّه بن عبد الأسد، إلى قطن</w:t>
      </w:r>
      <w:r>
        <w:rPr>
          <w:rStyle w:val="FootnoteAnchor"/>
          <w:rtl w:val="true"/>
        </w:rPr>
        <w:footnoteReference w:id="298"/>
      </w:r>
      <w:r>
        <w:rPr>
          <w:rFonts w:ascii="Amiri" w:hAnsi="Amiri" w:eastAsia="Amiri" w:cs="Amiri"/>
          <w:color w:val="111111"/>
          <w:sz w:val="28"/>
          <w:sz w:val="28"/>
          <w:szCs w:val="28"/>
          <w:rtl w:val="true"/>
          <w:lang w:bidi="ar-SA"/>
        </w:rPr>
        <w:t>، و كان معه مئة و خمسون رجلا من الأنصار و المهاجرين،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الجراح، و سعد بن أبي وقاص، و أسيد بن حضير، و سالم مولى أبي حذيفة،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رجلا من طيء،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الذين توجه أبو سلمة لغزوهم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الوليد بن زهير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الزيه الطائي، و لعله تصحيف زهير،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قدم المدينة لزيارة زينب الطائية ابنة أخيه، و زوجة طليب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صهره أن طليحة و سلمة ابني خويلد قد سارا في قومهما و من أطاعهما يريدون أن يدنوا من المدينة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نسير إلى محمد في عقر داره، و نصيب من أطرافه؛ فإن لهم سرحا يرعى جوانب المدينة، و نخرج على متون الخيل، فقد أربعنا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أرعيناها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نخرج على النجائب المخبورة؛ فإن أصبنا نهبا لم </w:t>
      </w:r>
    </w:p>
    <w:p>
      <w:pPr>
        <w:pStyle w:val="BookText"/>
        <w:rPr/>
      </w:pPr>
      <w:r>
        <w:rPr>
          <w:rFonts w:ascii="Amiri" w:hAnsi="Amiri" w:eastAsia="Amiri" w:cs="Amiri"/>
          <w:color w:val="111111"/>
          <w:sz w:val="28"/>
          <w:sz w:val="28"/>
          <w:szCs w:val="28"/>
          <w:rtl w:val="true"/>
          <w:lang w:bidi="ar-SA"/>
        </w:rPr>
        <w:t>ندرك، و إن لاقينا جمعهم كنا قد أخذنا للحرب عدتها؛ معنا خيل و لا خيل معهم، و معنا نجائب أمثال الخيل، و القوم منكوبون قد أوقعت بهم قريش، فهم لا يستبلون دهرا و لا يثوب لهم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منهم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و اللّه ما هذا برأي، ما لنا قبلهم وتر، و لا هم نهبة لمنتهب، إن دارنا لبعيدة من يثرب، ما لنا جمع كجمع قريش، مكثت قريش دهرا تسير في العرب تستنصرها، و لهم وتر يطلبونه، ثم ساروا و قد امتطوا الإبل، و قادوا الخيل، و حملوا السلاح، مع العدد الكثير، ثلاثة آلاف مقاتل سوى أتباعهم، و إنما جهدكم أن تخرجوا في ثلاث مئة رجل، إن كملوا، فتغررون بأنفسكم، و تخرجون من بلدكم، و لا آمن أن تكون الدائرة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فكاد ذلك أن يشككهم في المسير، و هم على ما هم عليه بعد، فذهب به صهره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كما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قد جمعوا، و توجهوا إلى المدينة، ثم بدا لهم الرجوع، فرجعوا إلى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جمعوا جمعا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سلمة، و أرسل معه نفس ذلك الرجل الذي أخبره بجمعهم،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حتى تنزل أرض بني أسد، فأغر عليهم، قبل أن تلاقى عليك جموعهم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و كان الطائي دليلا خريتا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فأغذّ السير فسار بهم أربعا إلى قطن، و سلك بهم غير الطريق و عارض الطريق، و سار بهم ليلا و نهارا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 يسيرون في الليل و يكمنون في النهار </w:t>
      </w:r>
    </w:p>
    <w:p>
      <w:pPr>
        <w:pStyle w:val="BookText"/>
        <w:rPr/>
      </w:pPr>
      <w:r>
        <w:rPr>
          <w:rFonts w:ascii="Amiri" w:hAnsi="Amiri" w:eastAsia="Amiri" w:cs="Amiri"/>
          <w:color w:val="111111"/>
          <w:sz w:val="28"/>
          <w:sz w:val="28"/>
          <w:szCs w:val="28"/>
          <w:rtl w:val="true"/>
          <w:lang w:bidi="ar-SA"/>
        </w:rPr>
        <w:t>ليعمي عليهم الأخبار، فسبقوا الأخبار، و انتهوا إلى أدنى قطن، ماء من مياه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سلمة أغار على سرحهم و دوابهم و أصابوا ثلاثة أعبد، كانوا رعاة، و هرب الباقون، و أخبروا قومهم بمجيء أبي سلمة، و كثرة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بتعبير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كثروه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فخافوا، و هربوا عن منازلهم في كل وجه، ثم ورد أبو سلمة، فوجد الجمع قد تفرق، و جعل أصحابه ثلاث فرق، فرقة أقامت، و فرقتان أغارتا في ناحيتين شتى، و أوعز إليهم ألا يمعنوا في طلب أحد، و ألا يفترقوا، و ألا يبيتوا إلا عنده، و استعمل على كل فرقة عاملا منهم؛ فآبوا إليه جميعا سالمين، و لم يلقوا أحدا، و جمعوا ما قدروا عليه من الأموال و رجعوا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لقيهم فقاتلهم، فظفر و غنم، و أنه قتل عروة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الغزوة على ما قاله أبو عبيدة البكري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أبا سلمة لما ورد قطن، وجدهم قد جمعوا جمعا، فأحاط بهم أبو سلمة في عماية الصبح، فوعظ القوم و رغبهم في الجهاد، و أوعز إليهم في الإمعان في الطلب، و ألف بين كل رجلين، فانتبه الحاضر قبل حملة القوم عليهم، فتهيأوا و أخذوا السلاح، أو أخذه بعضهم، فقتل سعد بن أبي وقاص رجلا منهم، و قتل رجل منهم مسعود بن عروة، فحازه المسلمون إليهم، حتى لا يسلب من ثيابه، ثم حمل المسلمون فانكشف المشركون، و تفرقوا في كل وجه، ثم أخذ أبو سلمة ما خف لهم من متاع القوم، و لم يكن في المحلة ذرية، ثم انصرفوا راجعين إلى المدينة، حتى إذا كانوا من الماء على </w:t>
      </w:r>
      <w:bookmarkStart w:id="267" w:name="pg16852_185412"/>
    </w:p>
    <w:p>
      <w:pPr>
        <w:pStyle w:val="BookText"/>
        <w:rPr/>
      </w:pPr>
      <w:bookmarkEnd w:id="267"/>
      <w:r>
        <w:rPr>
          <w:rFonts w:ascii="Amiri" w:hAnsi="Amiri" w:eastAsia="Amiri" w:cs="Amiri"/>
          <w:color w:val="111111"/>
          <w:sz w:val="28"/>
          <w:sz w:val="28"/>
          <w:szCs w:val="28"/>
          <w:rtl w:val="true"/>
          <w:lang w:bidi="ar-SA"/>
        </w:rPr>
        <w:t>مسيرة ليلة أخطأوا الطريق، فهجموا على نعم لهم، فيها رعاؤهم، فاستاقوا النعم و الرّعاء، فكانت غنائمهم سبعة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أخطأوا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استأجروا دليلا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أهجم بكم على نعم؛ فما تجعلون لي منه‌؟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فدلهم على النعم، و أخذ خمسه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سلمة أعطى الدليل الطائي ما أرضاه، و عزل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المغنم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خمسها، و قسم الباقي على السرية، فبلغ سهم كل واحد سبعة أبعرة، و أغناما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مدة غيبتهم عشرة أيام،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7681716_417432637"/>
      <w:bookmarkStart w:id="269" w:name="_Toc93"/>
      <w:bookmarkEnd w:id="268"/>
      <w:r>
        <w:rPr>
          <w:rtl w:val="true"/>
        </w:rPr>
        <w:t>ملاحظات لا بد منها</w:t>
      </w:r>
      <w:r>
        <w:rPr>
          <w:rtl w:val="true"/>
        </w:rPr>
        <w:t>:</w:t>
      </w:r>
      <w:bookmarkEnd w:id="269"/>
    </w:p>
    <w:p>
      <w:pPr>
        <w:pStyle w:val="BookText"/>
        <w:rPr/>
      </w:pPr>
      <w:r>
        <w:rPr>
          <w:rFonts w:ascii="Amiri" w:hAnsi="Amiri" w:eastAsia="Amiri" w:cs="Amiri"/>
          <w:color w:val="111111"/>
          <w:sz w:val="28"/>
          <w:sz w:val="28"/>
          <w:szCs w:val="28"/>
          <w:rtl w:val="true"/>
          <w:lang w:bidi="ar-SA"/>
        </w:rPr>
        <w:t>و لنا على ما تقدم ملاحظات، هي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المتقدم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سرية أبي سلمة إلى قطن قد كانت في هلال المحرم، على رأس خمسة و ثلاثين شهرا من الهجرة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هجرة الرسول الأعظم و الأجلّ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في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سرية أبي سلمة كانت على رأس أربعة و ثلاثين شهرا، إلا إذا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في أول الشهر الخامس و الثلاثين كما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كانت في أول المحرم، فلا يمكن أن تكون في أول السنة الرابعة، إلا بنحو من المسامحة، و زيادة شهرين، لأن الهجرة كانت في ربيع الأول، كما قلنا، و كان هو أول السنة، و تغييره إلى المحرم إنما كان من قبل الخليفة الثاني عمر بن الخطاب بعد سنوات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في أول الرابعة فقد اعتمد التاريخ الذي وضعه عمر بن الخطاب، و تسامح بإضافة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في أواخر الثالثة فقد اعتمد التاريخ الأصيل الذي وضعه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يكون أول السنة فيه هو ربيع الأول، و يكون كلامه أكثر دقة و انسجاما مع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سرية أبي سلمة هذه قد كانت سنة ثلاث في آخرها، أو في أول سنة أربع، لا يتلاءم مع القول بأن أبا سلمة قد توفي سنة اثنتين و لا مع القول بأنه قد توفي في جمادى الآخرة سنة ثلاث، حسبما قدمناه، حين الكلام على وفاته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تقدم في المجلد الخامس من هذا الكتاب بعض القرائن التي تفيد أنه توفي سنة اثنتين، و هو ما ذهب إليه البعض، حسبما ألمحنا حين </w:t>
      </w:r>
    </w:p>
    <w:p>
      <w:pPr>
        <w:pStyle w:val="BookText"/>
        <w:rPr/>
      </w:pPr>
      <w:r>
        <w:rPr>
          <w:rFonts w:ascii="Amiri" w:hAnsi="Amiri" w:eastAsia="Amiri" w:cs="Amiri"/>
          <w:color w:val="111111"/>
          <w:sz w:val="28"/>
          <w:sz w:val="28"/>
          <w:szCs w:val="28"/>
          <w:rtl w:val="true"/>
          <w:lang w:bidi="ar-SA"/>
        </w:rPr>
        <w:t>الكلام على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قد حضرت زفاف فاطمة كزوجة للنبي، إلا أن تكون أم سلمة قد حضرت هذا الزفاف كامرأة من النساء و يكون المراد ببيت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صار لها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يبني لزوجاته البيوت بعد زواجه بهن، و لأنه يظهر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يتعامل معها كزوجة، كما ألمحنا إليه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أبا سلمة بالإغارة عليهم بغتة، قبل أن يعلموا أو يجمعوا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يرجع إلى أنهم كانوا قد بادروا هم إلى نصب العداء للمسلمين، و جمع الجموع للإغارة على المدينة، فأصبحوا من المحاربين، الذين لا بد من كسر شوكتهم، و دفع غائلتهم، و لم يعد لهم أمان، و لا حرمة، و لا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تربص غفلتهم، و الإغارة عليهم بغتة، فإنما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نفسها جنت براقش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يعتبر ذلك غدرا بهم، و لا تجنيا عليهم، فإن المحارب إذا قصر في الاحتياط لنفسه، لا يكون معذورا، و لا يجب على غيره أن ينوب عنه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الأمر من شأنه أن يقلل من حجم الخسائر في الأرواح في صفوف المسلمين، و حتى في صفوف المشركين أيضا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شأنه أن يعود بالفائدة الكبيرة على المسلمين من الناحية </w:t>
      </w:r>
    </w:p>
    <w:p>
      <w:pPr>
        <w:pStyle w:val="BookText"/>
        <w:rPr/>
      </w:pPr>
      <w:r>
        <w:rPr>
          <w:rFonts w:ascii="Amiri" w:hAnsi="Amiri" w:eastAsia="Amiri" w:cs="Amiri"/>
          <w:color w:val="111111"/>
          <w:sz w:val="28"/>
          <w:sz w:val="28"/>
          <w:szCs w:val="28"/>
          <w:rtl w:val="true"/>
          <w:lang w:bidi="ar-SA"/>
        </w:rPr>
        <w:t xml:space="preserve">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من حجم الغنائم التي حصلوا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عدوهم من هذه الناحية أيضا، و بالتالي فإنه يربك خطط العدو و خطواته في مجال التآمر على المسلمين، و ضربهم، و يؤجل كثيرا من المشاكل، و الأخطار إلى أجل مسمى، الأمر الذي ربما يحمل معه الكثير من المستجدات، التي قد لا يبقى معها مجال للحرب، و لا للخصومة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ذكره ابن سعد من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حتى تنزل أرض بني أسد فأغر عليهم قبل أن تلاقى عليك جموعهم</w:t>
      </w:r>
      <w:r>
        <w:rPr>
          <w:rStyle w:val="FootnoteAnchor"/>
          <w:rtl w:val="true"/>
        </w:rPr>
        <w:footnoteReference w:id="300"/>
      </w:r>
      <w:r>
        <w:rPr>
          <w:rFonts w:ascii="Amiri" w:hAnsi="Amiri" w:eastAsia="Amiri" w:cs="Amiri"/>
          <w:color w:val="111111"/>
          <w:sz w:val="28"/>
          <w:sz w:val="28"/>
          <w:szCs w:val="28"/>
          <w:rtl w:val="true"/>
          <w:lang w:bidi="ar-SA"/>
        </w:rPr>
        <w:t>، يشير إلى الأمرين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المبادرة إلى أعمال وقائية، تمنع الأعداء من تسديد الضربات القاسية للمؤمنين، ما دام العدو بصدد ذلك، و يعد العدة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غزو المسلمين في عقر دارهم يضعف أمرهم، و يوهن عزمهم، و يطمع فيهم أعداءهم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بادروا هم إلى مبادءة أعدائهم في عقر دارهم، فإن ذلك أبعد للسمع، و أنكى للعدو، و أقوى لقلوب المسلمين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الرواية الأخيرة أقرب إلى الصواب، إذا ثبت أن مسعود بن </w:t>
      </w:r>
      <w:bookmarkStart w:id="270" w:name="pg16852_185416"/>
    </w:p>
    <w:p>
      <w:pPr>
        <w:pStyle w:val="BookText"/>
        <w:rPr/>
      </w:pPr>
      <w:bookmarkEnd w:id="270"/>
      <w:r>
        <w:rPr>
          <w:rFonts w:ascii="Amiri" w:hAnsi="Amiri" w:eastAsia="Amiri" w:cs="Amiri"/>
          <w:color w:val="111111"/>
          <w:sz w:val="28"/>
          <w:sz w:val="28"/>
          <w:szCs w:val="28"/>
          <w:rtl w:val="true"/>
          <w:lang w:bidi="ar-SA"/>
        </w:rPr>
        <w:t>عروة أو عروة بن مسعود قد قتل في هذه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البعض</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نصوصها و تفصيلاتها، و لعلها لا تأبى عن الجمع بينها و بين الرواية الأخرى التي لا تخلو من شيء من الإجمال</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7681718_417432637"/>
      <w:bookmarkStart w:id="272" w:name="_Toc94"/>
      <w:bookmarkEnd w:id="271"/>
      <w:r>
        <w:rPr>
          <w:rtl w:val="true"/>
        </w:rPr>
        <w:t>إغتيال سفيان بن خالد</w:t>
      </w:r>
      <w:r>
        <w:rPr>
          <w:rtl w:val="true"/>
        </w:rPr>
        <w:t>:</w:t>
      </w:r>
      <w:bookmarkEnd w:id="272"/>
    </w:p>
    <w:p>
      <w:pPr>
        <w:pStyle w:val="BookText"/>
        <w:rPr/>
      </w:pPr>
      <w:r>
        <w:rPr>
          <w:rFonts w:ascii="Amiri" w:hAnsi="Amiri" w:eastAsia="Amiri" w:cs="Amiri"/>
          <w:color w:val="111111"/>
          <w:sz w:val="28"/>
          <w:sz w:val="28"/>
          <w:szCs w:val="28"/>
          <w:rtl w:val="true"/>
          <w:lang w:bidi="ar-SA"/>
        </w:rPr>
        <w:t>و تعرف بسرية عبد اللّه بن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عبد اللّه بن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قتل سفيان بن خالد، و في الإكتفاء و المواهب اللدنية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سفيان، حيث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يجمع الجموع لحرب المسلمين، و ضوى إليه بشر كثير من أفناء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عبد اللّه بن أنيس إليه ليقتله، فرواية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و هو في ظعن يرتاد لهن منزلا، فسأله عن نفسه، فأخبره بأنه رجل من العرب سمع بجمعه لهذا الرجل أي النبي فجاءه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معه شيئا، حتى إذا أمكنته الفرصة قتله، و ترك ظعائنه مكبات عليه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قتله و هو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أنه ناظر إلى ما جاء في الطبقات و غيره، عن ابن أنيس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استأذنت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أقول، فأذن لي، فخرجت، و أخذت سيفي، و خرجت أعتزي إلى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السيرة الحلبية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أمره بالانتساب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كنت ببطن عرنة</w:t>
      </w:r>
      <w:r>
        <w:rPr>
          <w:rStyle w:val="FootnoteAnchor"/>
          <w:rtl w:val="true"/>
        </w:rPr>
        <w:footnoteReference w:id="302"/>
      </w:r>
      <w:r>
        <w:rPr>
          <w:rFonts w:ascii="Amiri" w:hAnsi="Amiri" w:eastAsia="Amiri" w:cs="Amiri"/>
          <w:color w:val="111111"/>
          <w:sz w:val="28"/>
          <w:sz w:val="28"/>
          <w:szCs w:val="28"/>
          <w:rtl w:val="true"/>
          <w:lang w:bidi="ar-SA"/>
        </w:rPr>
        <w:t>لقيته يمشي و وراءه الأحابيش، و من ضوى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معه، و حدثه بما هو قريب مما تقدم، و فيه أنه استحلى حديث ابن أنيس، حتى انتهى إلى خبائه؛ و تفرق عنه أصحابه، حتى إذا هدأ الناس و ناموا، اغتررته فقتلته، و أخذت رأسه، ثم دخلت غارا في جبل، و ضربت العنكبوت عليّ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يسير بالليل و يكمن بالنهار حتى قدم بالرأس على النبي، فوضعه بين يديه، و كانت مدة غيبته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بهذه المناسبة عصا ليتخصر بها في الجنة، فأوصى أهله، حتى لفوها في 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جلده و 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دفنوها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هو نفسه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رأى خالدا، و كان قد دخل وقت صلاة العصر، خشي أن يكون له معه ما يشغله عن الصلاة، فصلى و هو يمشي نحوه، و يومي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لتاريخ هذه القصة، فقد ذكرها المؤرخون في السنة الرابعة يوم الإثنين لخمس خلون من المحرم، على رأس خمسة و ثلاثين شهرا من الهجرة، و رجع يوم السبت لسبع بقين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على رأس أربعة و خمسين شهرا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الخامسة، بعد غزوة بني </w:t>
      </w:r>
      <w:bookmarkStart w:id="273" w:name="pg16852_185418"/>
    </w:p>
    <w:p>
      <w:pPr>
        <w:pStyle w:val="BookText"/>
        <w:rPr/>
      </w:pPr>
      <w:bookmarkEnd w:id="273"/>
      <w:r>
        <w:rPr>
          <w:rFonts w:ascii="Amiri" w:hAnsi="Amiri" w:eastAsia="Amiri" w:cs="Amiri"/>
          <w:color w:val="111111"/>
          <w:sz w:val="28"/>
          <w:sz w:val="28"/>
          <w:szCs w:val="28"/>
          <w:rtl w:val="true"/>
          <w:lang w:bidi="ar-SA"/>
        </w:rPr>
        <w:t>قريظة و ذكره المسعودي في التنبيه و الإشراف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أهل السير أوردها بعد سرية عاصم بن ثابت،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سفيان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سببا لقصة الرجيع التي قتل فيها عاصم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قصة قتل سفيان بعد سرية الرجيع</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7681720_417432637"/>
      <w:bookmarkStart w:id="275" w:name="_Toc95"/>
      <w:bookmarkEnd w:id="274"/>
      <w:r>
        <w:rPr>
          <w:rtl w:val="true"/>
        </w:rPr>
        <w:t>ملاحظات على ما تقدم</w:t>
      </w:r>
      <w:r>
        <w:rPr>
          <w:rtl w:val="true"/>
        </w:rPr>
        <w:t>:</w:t>
      </w:r>
      <w:bookmarkEnd w:id="275"/>
    </w:p>
    <w:p>
      <w:pPr>
        <w:pStyle w:val="BookText"/>
        <w:rPr/>
      </w:pPr>
      <w:r>
        <w:rPr>
          <w:rFonts w:ascii="IRNazanin" w:hAnsi="IRNazanin" w:eastAsia="IRNazanin"/>
          <w:color w:val="111111"/>
          <w:sz w:val="28"/>
          <w:sz w:val="28"/>
          <w:szCs w:val="28"/>
          <w:rtl w:val="true"/>
          <w:lang w:bidi="fa-IR"/>
        </w:rPr>
        <w:t>و لنا هنا 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لمدى اعتبار الرواية، نشير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المؤرخين و المحدثين إنما يروون هذه الحادثة الهامة عن خصوص بطلها عبد اللّه بن أنيس، و ذلك أمر ملفت للنظر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ترو عن غيره يا ترى‌؟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يحاول إعطاء نفسه بعض الأوسمة البراقة، مثل قوله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يهاب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فاستحلى حديثي، أو قصة تخصره بالعصا في الجنة،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من تتبع نصوص الرواية في المصادر المشار إليها في الهامش آنفا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يدخل غارا، ثم يحدث له نفس ما حدث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هجرته، من نسج العنكبوت عليه؛ ثم يأتي رجل، و معه إداوة ضخمة، و نعلاه في يده، و كان ابن أنيس حافيا، و كان أهم أمره عنده العطش، فوضع إداوته و نعله، و جلس يبول على فم الغار،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الغار أحد، فانصرفوا راجعين، فخرج عبد اللّه و أخذ النعلين، و شرب من الإداوة و لم يره أحد فطلبهما صاحبهما بعد ذلك فلم يجدهما فرجع إلى قومه، ثم سار عبد اللّه نحو المدينة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هي نفس الأمور التي حدثت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غار ثور حين هجرته، لا ندري كيف عادت و تكررت لابن أنيس دون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أي تفاوت أو تغيير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يحاول أن ينسب قتل سلام بن أبي الحقيق اليهودي لنفسه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أنها عن شخص واحد، و هو نفسه بطلها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مختلفة النصوص إلى حد التنافي، كما يظهر من ملاحظة ما تقدم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أنيس قد حمل رأس سفيان إلى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جاء عن الزهري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يحمل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إلى المدينة قط</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جعل الحلبي قصة حمل رأس سفيان و كعب بن الأشرف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الزهري، و إبطالا لقوله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بأولى من العكس، بل العكس هو الأولى، ما دام الزهري بصدد تكذيب ما نقل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بحث عن ذلك و استقصاه، و سأل عنه، لما حكم بهذا الحكم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 أن ناقل إحدى القصتين رجل واحد، هو نفس بطلها، إلى آخر ما تقدم من وجوه الوهن في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لتاريخ الرواية، و كونها على رأس خمسة و ثلاثين شهرا، في السنة الرابعة، فقد قلنا بعض ما يرتبط بذلك حين الكلام على سرية أبي سلمة إلى 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قدمنا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التاريخ محل نظر، و لا بد أن تكون بعد سرية الرجيع، و هي بعد التاريخ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تكلمنا حول الاغتيالات في الجزء السادس من هذا الكتاب فما بعده، فلا نعيد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أغمضنا النظر عما تقدم، ففي الرواية دلالة على جواز </w:t>
      </w:r>
    </w:p>
    <w:p>
      <w:pPr>
        <w:pStyle w:val="BookText"/>
        <w:rPr/>
      </w:pPr>
      <w:r>
        <w:rPr>
          <w:rFonts w:ascii="Amiri" w:hAnsi="Amiri" w:eastAsia="Amiri" w:cs="Amiri"/>
          <w:color w:val="111111"/>
          <w:sz w:val="28"/>
          <w:sz w:val="28"/>
          <w:szCs w:val="28"/>
          <w:rtl w:val="true"/>
          <w:lang w:bidi="ar-SA"/>
        </w:rPr>
        <w:t xml:space="preserve">التبرك بآثاره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المتقدمة غير صحيحة من الأساس، فإن قبول المؤرخين القدامى هذا 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إدراجه في كتبهم، من دون اعتراض عليه، أو تسجيل ملاحظة حوله يشير إلى أنهم كانوا لا يرون هذا التبرك شركا باللّه سبحانه، و لا خروجا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تحدث العلامة البحاثة الشيخ علي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الموضوع بإسهاب في كتابه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تبرك الصحابة و التابعين بآثار الأنبياء و الصالحين فليراجعه من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البعض</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قبيلة هذا الرجل و هي هذيل كان لها خصومات دامية مع خزاعة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يمكن لابن أنيس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خزاعة، ثم يثق به سفيان بن خالد؟</w:t>
      </w:r>
      <w:r>
        <w:rPr>
          <w:rFonts w:eastAsia="Amiri" w:cs="Amiri" w:ascii="Amiri" w:hAnsi="Amiri"/>
          <w:color w:val="111111"/>
          <w:sz w:val="28"/>
          <w:szCs w:val="28"/>
          <w:rtl w:val="true"/>
          <w:lang w:bidi="ar-SA"/>
        </w:rPr>
        <w:t xml:space="preserve">! </w:t>
      </w:r>
      <w:bookmarkStart w:id="276" w:name="pg16852_185422"/>
    </w:p>
    <w:p>
      <w:pPr>
        <w:pStyle w:val="Heading4"/>
        <w:numPr>
          <w:ilvl w:val="3"/>
          <w:numId w:val="1"/>
        </w:numPr>
        <w:rPr/>
      </w:pPr>
      <w:bookmarkStart w:id="277" w:name="__RefHeading___Toc7681722_417432637"/>
      <w:bookmarkStart w:id="278" w:name="_Toc96"/>
      <w:bookmarkEnd w:id="276"/>
      <w:bookmarkEnd w:id="277"/>
      <w:r>
        <w:rPr>
          <w:rtl w:val="true"/>
        </w:rPr>
        <w:t>الفصل الثاني</w:t>
      </w:r>
      <w:r>
        <w:rPr>
          <w:rtl w:val="true"/>
        </w:rPr>
        <w:t xml:space="preserve">: </w:t>
      </w:r>
      <w:r>
        <w:rPr>
          <w:rtl w:val="true"/>
        </w:rPr>
        <w:t>مأساة الرجيع</w:t>
      </w:r>
      <w:r>
        <w:rPr>
          <w:rtl w:val="true"/>
        </w:rPr>
        <w:t xml:space="preserve">: </w:t>
      </w:r>
      <w:r>
        <w:rPr>
          <w:rtl w:val="true"/>
        </w:rPr>
        <w:t>نصوص و آثار</w:t>
      </w:r>
      <w:bookmarkEnd w:id="27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9" w:name="__RefHeading___Toc7681724_417432637"/>
      <w:bookmarkStart w:id="280" w:name="_Toc97"/>
      <w:bookmarkEnd w:id="279"/>
      <w:r>
        <w:rPr>
          <w:rtl w:val="true"/>
        </w:rPr>
        <w:t>اشارة</w:t>
      </w:r>
      <w:bookmarkEnd w:id="28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6852_185424"/>
      <w:bookmarkStart w:id="282" w:name="pg16852_185424"/>
      <w:bookmarkEnd w:id="282"/>
    </w:p>
    <w:p>
      <w:pPr>
        <w:pStyle w:val="Heading5"/>
        <w:numPr>
          <w:ilvl w:val="4"/>
          <w:numId w:val="1"/>
        </w:numPr>
        <w:rPr/>
      </w:pPr>
      <w:bookmarkStart w:id="283" w:name="pg16852_185424"/>
      <w:bookmarkStart w:id="284" w:name="__RefHeading___Toc7681726_417432637"/>
      <w:bookmarkStart w:id="285" w:name="_Toc98"/>
      <w:bookmarkEnd w:id="283"/>
      <w:bookmarkEnd w:id="284"/>
      <w:r>
        <w:rPr>
          <w:rtl w:val="true"/>
        </w:rPr>
        <w:t>يوم الرجيع كما يرويه المؤرخون</w:t>
      </w:r>
      <w:r>
        <w:rPr>
          <w:rtl w:val="true"/>
        </w:rPr>
        <w:t>:</w:t>
      </w:r>
      <w:bookmarkEnd w:id="28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سنة ثلاث، بعد أحد،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عضل، و القارة،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فينا إسلاما؛ فابعث معنا نفرا من أصحابك، يفقهوننا في الدين، و يقرؤوننا القرآن و يعلموننا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نفرا، ستة من أصحابه،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مرثد بن أبي مرثد الغنوي، حليف حمزة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البكير الليثي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ثابت بن أبي الأقلح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خبيب بن عدي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الدثنة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طارق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بن أبي مرثد، و خرجوا مع القوم، حتى إذا كانوا على الرجيع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لهذيل بناحية الحجاز بين عسفان و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غدروا بهم، فاستصرخوا عليهم هذيلا، فلم يرع القوم، و هم في رحالهم، إلا الرجال بأيديهم السيوف قد غشوهم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فأخذوا أسيافهم ليقاتلوهم،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نريد قتلكم، و لكنا نريد أن نصيب بكم شيئا من أهل مكة، و لكم عهد اللّه و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مرثد بن أبي مرثد، و خالد بن البكير، و عاصم بن ثابت،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نقبل من مشرك عهدا، و لا عقدا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ارتجز عاصم أبياتا ذكرها ابن هشام في السيرة، ثم قاتل القوم حتى قتل، و قتل صاحباه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فأرادت هذيل أخذ رأس عاصم، ليبيعوه من سلافة بنت سعد بن شهيد، و كانت قد نذرت حين أصاب ابنيها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قدرت على رأس عاصم، لتشر بن في قحفه الخمر، فمنعته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الزنابير و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يمسي فتذهب عنه، فنأخذه، فبعث اللّه سيلا، فاحتمل عاصما، فذهب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عاصم قد أعطى اللّه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يمسه مشرك، و لا يمس مشركا أبدا، تنجسا، فكان عمر بن الخطاب يقول حين بلغه أن الدّبر 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اللّه العبد المؤمن، كان عاصم نذر أن لا يمسه مشرك، و لا يمس مشركا أبدا في حياته، فمنعه اللّه بعد وفاته، كما امتنع منه في حياته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زيد بن الدثنة، و خبيب بن عدي، و عبد اللّه بن طارق، فلانوا و رقوا، و رغبوا في الحياة، فأعطوا أيديهم، فأسروهم، ثم خرجوا بهم إلى مكة، ليبيعوهم بها حتى إذا كانوا بالظهران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قرب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 عبد اللّه بن طارق يده من الحبل الذي كان قد ربط به، ثم أخذ سيفه، و استأخر عنه القوم، فرموه بالحجارة حتى قتلوه، فقبره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بالظهران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خبيب بن عدي، و زيد بن الدثنة، فقدموا بهما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فباعو هما من قريش بأسيرين من هذيل كانا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 خبيبا حجير بن أبي إهاب التميمي، حليف بني نوفل، لعقبة بن الحارث بن عامر بن نوفل، و كان أبو إهاب أخا للحارث بن عامر لأمه، ليقتله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زيد بن الدثنة، فابتاعه صفوان بن أمية، ليقتله بأبيه أمية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به صفوان مع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نسطاس إلى التنعيم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مكة و سرف على فرسخين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أخرجوه من الحرم ليقتلوه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رهط من قريش، فيهم أبو سفيان بن حرب، فقال له أبو سفيان، حين قدم ليقتل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زيد، أتحب أن محمدا عندنا الآن في مكانك، نضرب عنقه، و أنك في أهلك‌؟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أحب أن محمدا الآن في مكانه الذي هو فيه أن تصيبه شوكة تؤذيه، و أني جالس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الناس أحدا يحب أحدا كحب أصحاب محمد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قتله نسطاس، يرحمه اللّه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خبيب بن عدي، فقد حدثت 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حجير بن أبي إهاب،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خبيب بن عدي حبس في بيتي، فلقد اطلعت عليه يوما، و إن في يده لقطفا من عنب، مثل رأس الرجل، يأكل منه، و ما أعلم في أرض اللّه عنبا يؤكل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حين حضره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ابعثي إليّ بحديدة أتطهر بها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 غلاما من الحي الموسى،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بها على هذا الرجل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أن ولى الغلام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ثأره بقتل هذا الغلام فيكون رجلا برجل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ناوله الحديدة أخذها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ما خافت أمك غدري حين بعثتك بهذه الحديدة إلي‌؟ ثم 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الغلام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حسين بن الحارث بن عدي بن نوفل بن عبد مناف، كما في شرح المواهب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بخبيب، حتى إذا جاؤوا به إلى التنعيم ليصلبوه، طلب منهم السماح له بصلاة ركعتين، فسمحوا له، فصلاهما،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أن تظنوا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إنما طولت جزعا من القتل، لاستكثرت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خبيب بن عدي أول من سن هاتين الركعتين عند القتل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رفعوه على خشبة فلما أو ثقوه،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بلغنا رسالة رسولك، فبلغه الغداة ما يصنع بنا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احصهم عددا، و اقتلهم بددا، و لا تغادر منهم أحدا، ثم 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 معاوية بن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يومئذ فيمن حضره مع أبي سفيان؛ فلقد رأيته يلقيني إلى الأرض فرقا من دعوة خبيب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دعي عليه فاضطجع لجنبه زالت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عباد بن عبد اللّه بن الزبير، عن أبيه عباد، عن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خبيبا، لأني كنت أصغر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أبا ميسرة أخا بني عبد الدار، أخذ الحربة، فجعلها في يدي، ثم أخذ بيدي، و بالحربة، ثم طعنه بها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بن الخطاب قد استعمل سعيد بن عامر بن حذيم على بعض الشام، و كانت تصيبه غشية، فقيل لعمر،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فيمن حضر خبيبا حين قتل، و سمع دعوته، فكان إذا ذكرها غشي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خبيب في أيديهم حتى انقضت الأشهر الحرم، ثم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قالوا في 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هؤلاء المفتونين الذين هلكوا، لا هم قعدوا في أهليهم، و لا هم أدّوا رسالة صاحبهم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 في ذلك من قول المنافقين، و ما أصاب أولئك النفر من الخير بالذي أصابهم،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قَوْلُهُ فِي اَلْحَيٰاةِ اَلدُّنْيٰا أي لما يظهر من الإسلام بلسانه وَ يُشْهِدُ اَللّٰهَ عَلىٰ مٰا فِي قَلْبِهِ و هو مخالف بما يقول بلسانه وَ هُوَ أَلَدُّ اَلْخِصٰامِ‌ أي ذو جدال إذا كلمك و راجعك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 أي لا يجب عمله و لا يرضاه، وَ إِذٰا قِيلَ لَهُ اِتَّقِ اَللّٰهَ أَخَذَتْهُ اَلْعِزَّةُ بِالْإِثْمِ فَحَسْبُهُ جَهَنَّمُ وَ لَبِئْسَ اَلْمِهٰادُ، وَ مِنَ اَلنّٰاسِ مَنْ يَشْرِي نَفْسَهُ اِبْتِغٰاءَ مَرْضٰاتِ اَللّٰهِ وَ اَللّٰهُ رَؤُفٌ بِالْعِبٰادِ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شروا أنفسهم من اللّه بالجهاد في سبيله، و القيام بحقه، حتى هلكوا على ذلك يعني تلك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خبيبا حين بلغه أن القوم اجتمعوا لصلبه،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جمع الأحزاب حولي و 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قبائلهم و استجمعوا كل مجمع</w:t>
      </w:r>
    </w:p>
    <w:p>
      <w:pPr>
        <w:pStyle w:val="BookText"/>
        <w:rPr/>
      </w:pPr>
      <w:r>
        <w:rPr>
          <w:rFonts w:ascii="Amiri" w:hAnsi="Amiri" w:eastAsia="Amiri" w:cs="Amiri"/>
          <w:color w:val="111111"/>
          <w:sz w:val="28"/>
          <w:sz w:val="28"/>
          <w:szCs w:val="28"/>
          <w:rtl w:val="true"/>
          <w:lang w:bidi="ar-SA"/>
        </w:rPr>
        <w:t>ثم ذكر عدة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أهل العلم بالشعر ينكرها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خمسة أبيات لحسان بن ثابت يبكي بها خبيبا،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عينك لا ترقى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على الصدر مثل اللؤلؤ القلق</w:t>
      </w:r>
    </w:p>
    <w:p>
      <w:pPr>
        <w:pStyle w:val="BookText"/>
        <w:rPr/>
      </w:pPr>
      <w:r>
        <w:rPr>
          <w:rFonts w:ascii="Amiri" w:hAnsi="Amiri" w:eastAsia="Amiri" w:cs="Amiri"/>
          <w:color w:val="111111"/>
          <w:sz w:val="28"/>
          <w:sz w:val="28"/>
          <w:szCs w:val="28"/>
          <w:rtl w:val="true"/>
          <w:lang w:bidi="ar-SA"/>
        </w:rPr>
        <w:t>و أبياتا أخرى ستة،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بدمع منك منسكب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 خبيبا مع الفتيان لم يؤب</w:t>
      </w:r>
    </w:p>
    <w:p>
      <w:pPr>
        <w:pStyle w:val="BookText"/>
        <w:rPr/>
      </w:pPr>
      <w:r>
        <w:rPr>
          <w:rFonts w:ascii="Amiri" w:hAnsi="Amiri" w:eastAsia="Amiri" w:cs="Amiri"/>
          <w:color w:val="111111"/>
          <w:sz w:val="28"/>
          <w:sz w:val="28"/>
          <w:szCs w:val="28"/>
          <w:rtl w:val="true"/>
          <w:lang w:bidi="ar-SA"/>
        </w:rPr>
        <w:t>ثم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القصيدة مثل التي قبلها، و بعض أهل العلم بالشعر ينكرهما لحسان، و قد تركنا أشياء قالها حسان في أمر خبيب لما ذكرت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الذين أجلبوا على خبيب في قتله حين قتل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أبي جهل، و سعيد بن أبي عبد اللّه بن أبي قيس بن عبد </w:t>
      </w:r>
    </w:p>
    <w:p>
      <w:pPr>
        <w:pStyle w:val="BookText"/>
        <w:rPr/>
      </w:pPr>
      <w:r>
        <w:rPr>
          <w:rFonts w:ascii="Amiri" w:hAnsi="Amiri" w:eastAsia="Amiri" w:cs="Amiri"/>
          <w:color w:val="111111"/>
          <w:sz w:val="28"/>
          <w:sz w:val="28"/>
          <w:szCs w:val="28"/>
          <w:rtl w:val="true"/>
          <w:lang w:bidi="ar-SA"/>
        </w:rPr>
        <w:t>ود، و الأخنس بن شريق الثقفي، و عبيدة بن حكيم بن أمية بن حارثة بن الأوقص السلمي، حليف بني أمية بن عبد شمس، و أمية بن أبي عتبة، و بنو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عدة مقطوعات شعرية لحسان يبكي فيها خبيبا أو يهجو هذيلا، و المقطوعة الأخيرة، و هي خمسة أبيات،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الرجيع، فأكرموا و أثيبوا</w:t>
      </w:r>
    </w:p>
    <w:p>
      <w:pPr>
        <w:pStyle w:val="BookText"/>
        <w:rPr/>
      </w:pPr>
      <w:r>
        <w:rPr>
          <w:rFonts w:ascii="Amiri" w:hAnsi="Amiri" w:eastAsia="Amiri" w:cs="Amiri"/>
          <w:color w:val="111111"/>
          <w:sz w:val="28"/>
          <w:sz w:val="28"/>
          <w:szCs w:val="28"/>
          <w:rtl w:val="true"/>
          <w:lang w:bidi="ar-SA"/>
        </w:rPr>
        <w:t>ثم 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 أهل العلم بالشعر ينكرها لحسان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ما تقدم سردا لقضية يوم الرجيع، حسبما يريد ابن هشام أن يصورها لنا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286" w:name="pg16852_185431"/>
    </w:p>
    <w:p>
      <w:pPr>
        <w:pStyle w:val="BookText"/>
        <w:rPr/>
      </w:pPr>
      <w:bookmarkEnd w:id="286"/>
      <w:r>
        <w:rPr>
          <w:rFonts w:ascii="Amiri" w:hAnsi="Amiri" w:eastAsia="Amiri" w:cs="Amiri"/>
          <w:color w:val="111111"/>
          <w:sz w:val="28"/>
          <w:sz w:val="28"/>
          <w:szCs w:val="28"/>
          <w:rtl w:val="true"/>
          <w:lang w:bidi="ar-SA"/>
        </w:rPr>
        <w:t>و لسوف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نصوصا أخرى تخالف ما ذكر، و لسوف يتضح بعض الأمر في المناقشات التالية</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7681728_417432637"/>
      <w:bookmarkStart w:id="288" w:name="_Toc99"/>
      <w:bookmarkEnd w:id="287"/>
      <w:r>
        <w:rPr>
          <w:rtl w:val="true"/>
        </w:rPr>
        <w:t>رأينا في الرواية</w:t>
      </w:r>
      <w:r>
        <w:rPr>
          <w:rtl w:val="true"/>
        </w:rPr>
        <w:t>:</w:t>
      </w:r>
      <w:bookmarkEnd w:id="288"/>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نملك دليلا قاطعا يجعلنا نخضع لصحة هذا الحدث، و نستسلم لواقعيته بصورة 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لدينا الكثير من الموارد المثيرة لأكثر من سؤال، و لا سيما فيما يتعلق ببعض التفاصيل التي أشارت إليها الروايات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الكثرة بحيث نكاد نشكك في أصل هذه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 أن نقسم الحديث عن هذه السرية إلى قسمين، ثم عززناهما بثالث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بشيء من التفصيل التناقضات الظاهرة فيما بين النصوص المختلفة التي بحوزتنا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لمناقشة طائفة من الموارد التي جاءت في هذه النصوص، و إبطالها، وفقا لما يتوفر لدينا من وسائل، تعطينا القدرة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تعرضنا فيه للرواية التي تتحدث عن إنزال خبيب عن خشبته التي صلب عليها، حسبما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ما يلي من مطالب و فصول</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7681730_417432637"/>
      <w:bookmarkStart w:id="290" w:name="_Toc100"/>
      <w:bookmarkEnd w:id="289"/>
      <w:r>
        <w:rPr>
          <w:rtl w:val="true"/>
        </w:rPr>
        <w:t>تناقضات في روايات الرجيع</w:t>
      </w:r>
      <w:r>
        <w:rPr>
          <w:rtl w:val="true"/>
        </w:rPr>
        <w:t>:</w:t>
      </w:r>
      <w:bookmarkEnd w:id="29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روايات سرية الرجيع، ثم ما جرى لحبيب و صاحبيه، و كذلك ما </w:t>
      </w:r>
    </w:p>
    <w:p>
      <w:pPr>
        <w:pStyle w:val="BookText"/>
        <w:rPr/>
      </w:pPr>
      <w:r>
        <w:rPr>
          <w:rFonts w:ascii="Amiri" w:hAnsi="Amiri" w:eastAsia="Amiri" w:cs="Amiri"/>
          <w:color w:val="111111"/>
          <w:sz w:val="28"/>
          <w:sz w:val="28"/>
          <w:szCs w:val="28"/>
          <w:rtl w:val="true"/>
          <w:lang w:bidi="ar-SA"/>
        </w:rPr>
        <w:t>يرتبط بإنزال جثة خبيب، لا تكاد تتفق على شيء، فهي متنافرة، و متدابرة بصورة عجيبة و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الذي يشير إلى وجود تعمد للكذب و الوضع، و التصرف و التحريف، بحيث أصبح من الصعب تحديد نتيجة واضحة لا لبس فيها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هذه التناقضات الواضحة تكاد تجعلنا نشك في مجمل ما يذكرونه هنا، سوى أننا لا نجرؤ على نفي الموضوع من أساسه، و لا ضير في أن يكون ثمة أشخاص قد قتلهم ناس من عضل و القارة</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 القارة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بتخفيف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الهون أيضا، و ينسبون إلى الديش المذكور، و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أكمة سوداء فيها حجارة كأنهم نزلوا عندها فسمعوا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نمانع في أن يكون خبيب و صاحبه قد قتلهما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 ذلك فهو مشكوك فيه، إن لم نقل إن فيه الكثير مما نقطع بأنه مكذوب و موضوع، أو محرف عن عمد، أو عن غير عمد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 أن نلم بطائفة من هذه التناقضات، فإننا نشير إلى ما يلي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لتاريخ سرية الرجيع،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معظم المؤرخين يذكرون قضية الرجيع في صفر سنة أربع</w:t>
      </w:r>
      <w:r>
        <w:rPr>
          <w:rStyle w:val="FootnoteAnchor"/>
          <w:rtl w:val="true"/>
        </w:rPr>
        <w:footnoteReference w:id="312"/>
      </w:r>
      <w:r>
        <w:rPr>
          <w:rFonts w:ascii="Amiri" w:hAnsi="Amiri" w:eastAsia="Amiri" w:cs="Amiri"/>
          <w:color w:val="111111"/>
          <w:sz w:val="28"/>
          <w:sz w:val="28"/>
          <w:szCs w:val="28"/>
          <w:rtl w:val="true"/>
          <w:lang w:bidi="ar-SA"/>
        </w:rPr>
        <w:t xml:space="preserve">مع أن عددا آخر يذكرها في سنة ثلاث </w:t>
      </w:r>
    </w:p>
    <w:p>
      <w:pPr>
        <w:pStyle w:val="BookText"/>
        <w:rPr/>
      </w:pPr>
      <w:r>
        <w:rPr>
          <w:rFonts w:ascii="Amiri" w:hAnsi="Amiri" w:eastAsia="Amiri" w:cs="Amiri"/>
          <w:color w:val="111111"/>
          <w:sz w:val="28"/>
          <w:sz w:val="28"/>
          <w:szCs w:val="28"/>
          <w:rtl w:val="true"/>
          <w:lang w:bidi="ar-SA"/>
        </w:rPr>
        <w:t>بعد غزوة أحد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انطلقوا بخبيب و زيد بن الدثنة حتى باعوهما بمكة، بعد وقعة بدر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بينما نجد بعض النصوص تشير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غزوة الرجيع كانت بعد بئر معونة، التي كانت في محرم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البعض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معونة، و الرجيع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واحدة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أهل مكة قد اشتروا خبيبا و ابن الدثنة في ذي </w:t>
      </w:r>
    </w:p>
    <w:p>
      <w:pPr>
        <w:pStyle w:val="BookText"/>
        <w:rPr/>
      </w:pPr>
      <w:r>
        <w:rPr>
          <w:rFonts w:ascii="Amiri" w:hAnsi="Amiri" w:eastAsia="Amiri" w:cs="Amiri"/>
          <w:color w:val="111111"/>
          <w:sz w:val="28"/>
          <w:sz w:val="28"/>
          <w:szCs w:val="28"/>
          <w:rtl w:val="true"/>
          <w:lang w:bidi="ar-SA"/>
        </w:rPr>
        <w:t>القعدة، فحبسوهما حتى خرجت الأشهر الحرم، ثم أخرجوهما، فقتلوهما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 عن أنس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أصيب خبيب بعث رسول اللّه السبعين إلى حي من بني سليم، فقتلوا جميعا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يرتبط بسبب بعث السرية، فقد تقدم أن نفرا من عضل و القارة قد 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معهم من يفقههم في الدين، لأن فيهم إسلاما، فأرسلهم معهم، فغدروا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يبعث عيونا إلى مكة؛ ليأتوه بخبر قريش، فلما طلب منه هؤلاء النفر ذلك بعث معهم ستة نفر للأمرين جميعا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تفصل إحدى الروايات في سبب إقدام هؤلاء النفر على الطلب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لحيان بعد قتل سفيان بن خالد، قد جعلوا لعضل و القارة إبلا على أن يكلموا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إليهم نفرا من أصحابه، يدعونهم إلى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فنقتل من </w:t>
      </w:r>
    </w:p>
    <w:p>
      <w:pPr>
        <w:pStyle w:val="BookText"/>
        <w:rPr/>
      </w:pPr>
      <w:r>
        <w:rPr>
          <w:rFonts w:ascii="Amiri" w:hAnsi="Amiri" w:eastAsia="Amiri" w:cs="Amiri"/>
          <w:color w:val="111111"/>
          <w:sz w:val="28"/>
          <w:sz w:val="28"/>
          <w:szCs w:val="28"/>
          <w:rtl w:val="true"/>
          <w:lang w:bidi="ar-SA"/>
        </w:rPr>
        <w:t>قتل صاحبنا، و نخرج بسائرهم إلى قريش بمكة، فنصيب بهم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سبعة نفر مظهرين الإسلام الخ</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رواية أخرى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أرسلهم عيونا إلى مكة، فساروا يكمنون النهار، و يسيرون بالليل، خوفا من قريش و هذيل، و ذلك قرب وقعة أحد، و قتل سفيان بن خالد الهذلي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خروجهم مع أولئك النفر،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كانوا على 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الرجيع لهذيل، خرج بعض الناس، حتى انتهى إلى هذيل،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ههنا نفرا من أصحاب محمد، هل لكم أن نأخذهم، و نسلبهم، و نبيعهم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 إلا الرجال الخ</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بعثوا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أسلمنا، فابعث إلينا نفرا من علماء أصحابك يعلموننا دينك، و كان ذلك مكرا منهم،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السرية إليهم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لعدد عناصر السرية،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يصرح بأنهم كانوا تسعة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ذكرت الرواية المتقدمة في عدد من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أفراد السرية هو ستة نفر و قد تقدمت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القول و الذي قبله واحد، لأن الكتابة في السابق لم يكن لها نقط، و ستة و سبعة في الرسم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نجد رواية أخرى تزيد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بن عبيد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الحارث</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 بن عوف</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عشرة رجال</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البعض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عشرة، و لكنه يذكر أسماء سبعة منهم و يسكت</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لأمير السرية أيضا نقول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على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بن أبي مرثد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في عدد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عليها عاصم بن ثابت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ربيعة بن الحارث كان أميرا في سرية الرجيع</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لكيفية اكتشاف أمر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كانوا مع السرية قد غدروا بهم؛ فاستصرخوا هذيلا عليهم، فلم يرعهم و هم في رحالهم إلا و الرجال بأيديهم السيوف، قد غشوهم، فأخذوا السيوف ليقاتلوهم الخ</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النص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خرجوا عيونا، فلما نزلوا بالرجيع، أكلوا تمرة عجوة، فسقط نواه في الأرض، فجاءت امرأة من هذيل، ترعى غنما؛ فرأت النوى، فأنكرت صغرهن،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تمر يثرب، فصاحت </w:t>
      </w:r>
    </w:p>
    <w:p>
      <w:pPr>
        <w:pStyle w:val="BookText"/>
        <w:rPr/>
      </w:pPr>
      <w:r>
        <w:rPr>
          <w:rFonts w:ascii="Amiri" w:hAnsi="Amiri" w:eastAsia="Amiri" w:cs="Amiri"/>
          <w:color w:val="111111"/>
          <w:sz w:val="28"/>
          <w:sz w:val="28"/>
          <w:szCs w:val="28"/>
          <w:rtl w:val="true"/>
          <w:lang w:bidi="ar-SA"/>
        </w:rPr>
        <w:t>في قومها،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أتيتم من قبل العدو، فجاؤوا في طلبهم، و اتبعوا آثارهم، فلما أحسوا بهم التجأوا إلى جبل كان هناك؛ فأحاطوا بهم، و قالوا لكم العهد و الميثاق إن نزلتم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نقتل منكم رجلا، فنزلوا إليهم الخ</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الوردي فلا يشير إلى هذيل أصلا،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وصلوا إلى الرجيع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غدروا بهم و قاتلوهم الخ</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البلاذري، بعد ذكر ادعاء هذيل الإسلام على سبيل المكيدة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صاروا إليهم، غدروا، و كثروهم، فقتل مرثد الخ</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لعدد المهاجمين للسرية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مائة 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مائتي رام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تفسير البغوي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سبعون رجلا معهم الرماح، حتى </w:t>
      </w:r>
    </w:p>
    <w:p>
      <w:pPr>
        <w:pStyle w:val="BookText"/>
        <w:rPr/>
      </w:pPr>
      <w:r>
        <w:rPr>
          <w:rFonts w:ascii="IRNazanin" w:hAnsi="IRNazanin" w:eastAsia="IRNazanin"/>
          <w:color w:val="111111"/>
          <w:sz w:val="28"/>
          <w:sz w:val="28"/>
          <w:szCs w:val="28"/>
          <w:rtl w:val="true"/>
          <w:lang w:bidi="fa-IR"/>
        </w:rPr>
        <w:t>أحاطوا بهم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عاصم بن ثابت قد قتل رجلا، و جرح رجلين</w:t>
      </w:r>
      <w:r>
        <w:rPr>
          <w:rStyle w:val="FootnoteAnchor"/>
          <w:rtl w:val="true"/>
        </w:rPr>
        <w:footnoteReference w:id="338"/>
      </w:r>
      <w:r>
        <w:rPr>
          <w:rFonts w:ascii="Amiri" w:hAnsi="Amiri" w:eastAsia="Amiri" w:cs="Amiri"/>
          <w:color w:val="111111"/>
          <w:sz w:val="28"/>
          <w:sz w:val="28"/>
          <w:szCs w:val="28"/>
          <w:rtl w:val="true"/>
          <w:lang w:bidi="ar-SA"/>
        </w:rPr>
        <w:t>، و لكن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عنده سبعة أسهم، فقتل بكل سهم رجلا من عظمائهم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لمعرفة المسلمين بعدوهم،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لم يشعروا بعدوهم إلا و قد غشيهم في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رواية أخرى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شعروا بعدوهم فالتجأوا إلى جبل كان هناك، فأحاطوا بهم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الجميع كانوا كامنين في الجبل، فلما أحاطوا بهم و طلبوا منهم النزول لم ينزل سوى خبيب، و زيد، و ابن طارق، و أبى عاصم النزول، و اقتدى به أصحابه و رماهم بنبله حتى فني، ثم قاتلهم بالسيف، </w:t>
      </w:r>
    </w:p>
    <w:p>
      <w:pPr>
        <w:pStyle w:val="BookText"/>
        <w:rPr/>
      </w:pPr>
      <w:r>
        <w:rPr>
          <w:rFonts w:ascii="IRNazanin" w:hAnsi="IRNazanin" w:eastAsia="IRNazanin"/>
          <w:color w:val="111111"/>
          <w:sz w:val="28"/>
          <w:sz w:val="28"/>
          <w:szCs w:val="28"/>
          <w:rtl w:val="true"/>
          <w:lang w:bidi="fa-IR"/>
        </w:rPr>
        <w:t>حتى قتل، و قتل أصحابه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هؤلاء الثلاثة فقط هم الذين رقوا الجبل</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لمن قتلوا مع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الرواية المتقدمة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رجلين فقط قد قتلا مع عاصم،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مرثد، و خالد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النص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المقتولين كانوا أربعة فيضيف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 بن عبيد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قتلوا سبعة، و بقي ثلاثة، و أنهم قتلوهم بالنبل</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عاصما قد حمته الدبر، ثم جاء سيل فاحتمله، فذهب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السيل احتمل عاصما إلى الجنة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حماه بالدبر، فارتدوا عنه، حتى أخذه </w:t>
      </w:r>
    </w:p>
    <w:p>
      <w:pPr>
        <w:pStyle w:val="BookText"/>
        <w:rPr/>
      </w:pPr>
      <w:r>
        <w:rPr>
          <w:rFonts w:ascii="IRNazanin" w:hAnsi="IRNazanin" w:eastAsia="IRNazanin"/>
          <w:color w:val="111111"/>
          <w:sz w:val="28"/>
          <w:sz w:val="28"/>
          <w:szCs w:val="28"/>
          <w:rtl w:val="true"/>
          <w:lang w:bidi="fa-IR"/>
        </w:rPr>
        <w:t>المسلمون فدفنوه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لعبد اللّه بن طارق،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طارق استأسر مع رفيقيه، و ساروا بهم حتى إذا بلغوا الظهران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قرب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 يده من الحبل الذي ربط به، ثم أخذ سيفه، و قاتلهم، فرموه بالحجارة حتى قتلوه؛ فقبره بمر الظهران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حين أسروه أرادوا ربطه، فاعتبر ذلك أول الغدر منهم، و رضي بأن يقتل إلى جانب عاصم و رفاقه؛ فكان ذلك</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فهرب طارق</w:t>
      </w:r>
      <w:r>
        <w:rPr>
          <w:rStyle w:val="FootnoteAnchor"/>
          <w:rtl w:val="true"/>
        </w:rPr>
        <w:footnoteReference w:id="348"/>
      </w:r>
      <w:r>
        <w:rPr>
          <w:rFonts w:ascii="Amiri" w:hAnsi="Amiri" w:eastAsia="Amiri" w:cs="Amiri"/>
          <w:color w:val="111111"/>
          <w:sz w:val="28"/>
          <w:sz w:val="28"/>
          <w:szCs w:val="28"/>
          <w:rtl w:val="true"/>
          <w:lang w:bidi="ar-SA"/>
        </w:rPr>
        <w:t>في الطريق، و قاتل، إلى أن قتلوه بالحجارة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الواقدي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الغدر، قد كان بمر الظهران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اشترى خبيبا هو حجير بن أبي إهاب، اشتراه لعقبة بن الحارث، ليقتله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ثمة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عقبة و أبو سروعة، و أخوهما لأمهما حجير بن أبي إهاب، حليف بني نوفل</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اشترته ابنة الحارث بن عامر بن نوفل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إشترك في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إهاب، و عكرمة بن أبي جهل، و الأخنس بن شريق، و عبيدة بن حكيم بن الأوقص، و أمية بن أبي عصمة أو عتبة، و بنو الحضرمي، و صفوان بن أمية، و زاد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عبد اللّه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عقبة بن الحرث اشترى خبيبا من بني النجار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سادسة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اشترته ابنة أبي سروعة، و اشترك معها ناس</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سابعة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إشتراه بنو الحارث بن نوفل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سبب شراء هؤلاء لخبيب نجد الرواية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أرادوا أن يقتلوه بالحارث بن عامر، الذي كان خبيب قد قتله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قتله خبيب في بدر هو عامر بن نوفل</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للذي اشترى زيد بن الدثنة،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إشتراه صفوان بن أمية، بخمسين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فقتله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شرك فيه أناس من قريش</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لثمن الأسرى، نجد الرواية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باعوا زيد بن الدثنة و خبيبا بأسيرين من هذيل كانا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أرادوا أسر أفراد السرية ليسلموهم لقريش، و يأخذوا في مقابلهم مالا، لعلمهم بأنه لا شيء أحب لقريش من أن يؤتوا ببعض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يمثلون به، و يقتلونه بمن قتل منهم ببدر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يفسر لنا أننا نجد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باعوا خبيبا بأمة سوداء</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باعوه بثمانين مثقال ذهب</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رابعة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من الإبل</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فريضة</w:t>
      </w:r>
      <w:r>
        <w:rPr>
          <w:rStyle w:val="FootnoteAnchor"/>
          <w:rtl w:val="true"/>
        </w:rPr>
        <w:footnoteReference w:id="363"/>
      </w:r>
      <w:r>
        <w:rPr>
          <w:rFonts w:ascii="Amiri" w:hAnsi="Amiri" w:eastAsia="Amiri" w:cs="Amiri"/>
          <w:color w:val="111111"/>
          <w:sz w:val="28"/>
          <w:sz w:val="28"/>
          <w:szCs w:val="28"/>
          <w:rtl w:val="true"/>
          <w:lang w:bidi="ar-SA"/>
        </w:rPr>
        <w:t>، و هي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لثمن زيد بن الدثنة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بخمسين من الإبل أيضا</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التي حبس عندها خبيب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مارية</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مولاة حجير بن أبي إهاب، زوجة موهب، مولى آل نوفل، كما ذكره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نصوصا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 امرأة اسمها جويرية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عقبة بن الحارث سجنه في داره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نصوص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بنات الحارث</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لزيد بن الدثنة،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بن أمية حبسه عند ناس من بني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عند نسطاس، غلامه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مولاة حجير قد أرسلت بالمدية إلى خبيب مع غلام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الرواية الأخرى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الغلام كان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سمته عدة من المصادر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أم أبي حسين هذا هي أمامة بنت خليفة بن النعمان بن بكر بن وائل، فإن مصعب الزبيري جعل القضية بينه و بين حاضنته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السهيلي، فسماه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عيسى بن الحارث بن عدي بن نوفل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جد عبد اللّه بن عبد الرحمن بن أبي حسين، الذي يروي عنه مالك</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ابن حزم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حسنين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و لعله تصحيف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الغلام كان كبيرا إلى حد أن المرأة خافت أن يقتله، فيكون رجلا برجل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الرواية الأخرى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صبيا صغيرا، قد درج، فما </w:t>
      </w:r>
    </w:p>
    <w:p>
      <w:pPr>
        <w:pStyle w:val="BookText"/>
        <w:rPr/>
      </w:pPr>
      <w:r>
        <w:rPr>
          <w:rFonts w:ascii="Amiri" w:hAnsi="Amiri" w:eastAsia="Amiri" w:cs="Amiri"/>
          <w:color w:val="111111"/>
          <w:sz w:val="28"/>
          <w:sz w:val="28"/>
          <w:szCs w:val="28"/>
          <w:rtl w:val="true"/>
          <w:lang w:bidi="ar-SA"/>
        </w:rPr>
        <w:t>شعرت إلا و هو في حجر خبيب</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أرسلت إليه بالسكين مع ذلك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التي أعطته الحديدة، ثم درج ابنها فجلس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خبيبا قد استعار الموسى من زينب بنت الحرث و أن الصغير كان لها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استعاره من مولاة حجير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العسقلاني بين الروايتين، بأن من الممكن أن يكون قد طلب الموسى من كلا المرأتين، فأوصله إليه ابن هذه، و جلس في حجره ابن </w:t>
      </w:r>
    </w:p>
    <w:p>
      <w:pPr>
        <w:pStyle w:val="BookText"/>
        <w:rPr/>
      </w:pPr>
      <w:r>
        <w:rPr>
          <w:rFonts w:ascii="IRNazanin" w:hAnsi="IRNazanin" w:eastAsia="IRNazanin"/>
          <w:color w:val="111111"/>
          <w:sz w:val="28"/>
          <w:sz w:val="28"/>
          <w:szCs w:val="28"/>
          <w:rtl w:val="true"/>
          <w:lang w:bidi="fa-IR"/>
        </w:rPr>
        <w:t>الأخرى</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جمع باطل، لأن الرواية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هي بنفسها قد ناولته الموسى، ثم رأت ولدها في حجره، و الرواية الأخرى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أرسلته مع غلام من الحي، ثم خافت على نفس ذلك الغلام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عن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أبي حسين هي أمامة بنت خليفة، و ليست هي بنت الحرث كما لا يخفى</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عمر قد ذكر رواية ثالثة، و هي أن خبيبا قد طلب الحديدة من امرأة عقبة بن الحارث فأعطته إياها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المتقدمة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مولاة حجير هي التي رأت خبيبا يأكل العنب، و لم يكن ثمة عنب في تلك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الرواية الأخرى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بنت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سمتها بعض المصادر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التي رأت ذلك منه كما روته ماوية نفسها عن زينب</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اعتذر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الممكن أن تكون ماوية و زينب معا قد رأتا عنقود العنب في يد خبيب و أن يكون قد حبس في بيت ماوية، و كانت زينب تحرسه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لماذا ترويه ماوية عن زينب، و لا ترويه عن نفسها،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هذيلا أرادت قطع رأسه فحمته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أو قيسا أرادت شيئا من لحمه فحمته الدبر</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أرادوا إحراق عاصم، فحمته الدبر، ثم احتمله السيل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أرادوا أن يصلبوه، فحمته الدبر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أرادوا أن يمثلوا به، فحمته الدبر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حسبنا ما ذكرناه من التناقضات، فإن فيها كفاية، لمن أراد الرشد و الهداية</w:t>
      </w:r>
      <w:r>
        <w:rPr>
          <w:rFonts w:eastAsia="Amiri" w:cs="Amiri" w:ascii="Amiri" w:hAnsi="Amiri"/>
          <w:color w:val="111111"/>
          <w:sz w:val="28"/>
          <w:szCs w:val="28"/>
          <w:rtl w:val="true"/>
          <w:lang w:bidi="ar-SA"/>
        </w:rPr>
        <w:t xml:space="preserve">. </w:t>
      </w:r>
      <w:bookmarkStart w:id="291" w:name="pg16852_185450"/>
    </w:p>
    <w:p>
      <w:pPr>
        <w:pStyle w:val="Heading4"/>
        <w:numPr>
          <w:ilvl w:val="3"/>
          <w:numId w:val="1"/>
        </w:numPr>
        <w:rPr/>
      </w:pPr>
      <w:bookmarkStart w:id="292" w:name="__RefHeading___Toc7681732_417432637"/>
      <w:bookmarkStart w:id="293" w:name="_Toc101"/>
      <w:bookmarkEnd w:id="291"/>
      <w:bookmarkEnd w:id="292"/>
      <w:r>
        <w:rPr>
          <w:rtl w:val="true"/>
        </w:rPr>
        <w:t>الفصل الثالث</w:t>
      </w:r>
      <w:r>
        <w:rPr>
          <w:rtl w:val="true"/>
        </w:rPr>
        <w:t xml:space="preserve">: </w:t>
      </w:r>
      <w:r>
        <w:rPr>
          <w:rtl w:val="true"/>
        </w:rPr>
        <w:t>حدث و نقد</w:t>
      </w:r>
      <w:bookmarkEnd w:id="29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4" w:name="__RefHeading___Toc7681734_417432637"/>
      <w:bookmarkStart w:id="295" w:name="_Toc102"/>
      <w:bookmarkEnd w:id="294"/>
      <w:r>
        <w:rPr>
          <w:rtl w:val="true"/>
        </w:rPr>
        <w:t>اشارة</w:t>
      </w:r>
      <w:bookmarkEnd w:id="29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6852_185452"/>
      <w:bookmarkStart w:id="297" w:name="pg16852_185452"/>
      <w:bookmarkEnd w:id="297"/>
    </w:p>
    <w:p>
      <w:pPr>
        <w:pStyle w:val="Heading5"/>
        <w:numPr>
          <w:ilvl w:val="4"/>
          <w:numId w:val="1"/>
        </w:numPr>
        <w:rPr/>
      </w:pPr>
      <w:bookmarkStart w:id="298" w:name="pg16852_185452"/>
      <w:bookmarkStart w:id="299" w:name="__RefHeading___Toc7681736_417432637"/>
      <w:bookmarkStart w:id="300" w:name="_Toc103"/>
      <w:bookmarkEnd w:id="298"/>
      <w:bookmarkEnd w:id="299"/>
      <w:r>
        <w:rPr>
          <w:rtl w:val="true"/>
        </w:rPr>
        <w:t>بداية</w:t>
      </w:r>
      <w:r>
        <w:rPr>
          <w:rtl w:val="true"/>
        </w:rPr>
        <w:t>:</w:t>
      </w:r>
      <w:bookmarkEnd w:id="300"/>
    </w:p>
    <w:p>
      <w:pPr>
        <w:pStyle w:val="BookText"/>
        <w:rPr/>
      </w:pPr>
      <w:r>
        <w:rPr>
          <w:rFonts w:ascii="Amiri" w:hAnsi="Amiri" w:eastAsia="Amiri" w:cs="Amiri"/>
          <w:color w:val="111111"/>
          <w:sz w:val="28"/>
          <w:sz w:val="28"/>
          <w:szCs w:val="28"/>
          <w:rtl w:val="true"/>
          <w:lang w:bidi="ar-SA"/>
        </w:rPr>
        <w:t>و بعد ما تقدم؛ فإن لنا على كثير من الفقرات التي أوردتها روايات هذه السرية العديد من الملاحظات و الإيرادات التي تبقى بلا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نورد ذلك فيما يلي</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7681738_417432637"/>
      <w:bookmarkStart w:id="302" w:name="_Toc104"/>
      <w:bookmarkEnd w:id="301"/>
      <w:r>
        <w:rPr>
          <w:rtl w:val="true"/>
        </w:rPr>
        <w:t>سبب غزوة الرجيع</w:t>
      </w:r>
      <w:r>
        <w:rPr>
          <w:rtl w:val="true"/>
        </w:rPr>
        <w:t>:</w:t>
      </w:r>
      <w:bookmarkEnd w:id="30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نصا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لحيان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صاحبهم سفيان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الانتقام له ممن قتله، فكلموا قبيلتي عضل و القارة، و طلبوا منهما أن يذهبوا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يخدعوه؛ ليرسل معهم بعض أصحابه، ليقتلوا من قتل صاحبهم، و يبيعوا الباقين من قريش، فكان ما كان، و فعلوا فعلتهم حسبما تقدم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يصح،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أرسلهم عيونا إلى مكة، فاكتشفت هذيل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روايات أخرى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هذيلا لم تكن تعلم بأمرهم قبل ذلك، فراجع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حديثنا الآنف حول تناقضات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بن خالد نفسه هو الذي قتل أصحاب الرجيع حينما علم بهم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تاريخ غزوة الرجيع، إما هو سنة ثلاث بعد غزوة أحد، أو في صفر سنة أربع</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الأصح، هو الأول و ذلك لأن بعض النصوص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أهل مكة قد اشتروا خبيبا، و ابن الدثنة في ذي القعدة فحبسوهما حتى خرجت الأشهر الحرم، ثم أخرجوهما، فقتلوهما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سفيان بن خالد قد كان بعد ذلك،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قتل لخمس خلون من المحرم على رأس خمسة و ثلاثين شهرا من الهجرة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لقد أورد البعض قصة سفيان بن خالد في السنة الخامسة، بعد غزوة بني قريظة</w:t>
      </w:r>
      <w:r>
        <w:rPr>
          <w:rStyle w:val="FootnoteAnchor"/>
          <w:rtl w:val="true"/>
        </w:rPr>
        <w:footnoteReference w:id="389"/>
      </w:r>
      <w:r>
        <w:rPr>
          <w:rFonts w:ascii="Amiri" w:hAnsi="Amiri" w:eastAsia="Amiri" w:cs="Amiri"/>
          <w:color w:val="111111"/>
          <w:sz w:val="28"/>
          <w:sz w:val="28"/>
          <w:szCs w:val="28"/>
          <w:rtl w:val="true"/>
          <w:lang w:bidi="ar-SA"/>
        </w:rPr>
        <w:t>و لا شك في أن قصة الرجيع قد كانت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الحافظ البيهقي قد ذكر 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سفيان بعد مقتل أبي رافع</w:t>
      </w:r>
      <w:r>
        <w:rPr>
          <w:rStyle w:val="FootnoteAnchor"/>
          <w:rtl w:val="true"/>
        </w:rPr>
        <w:footnoteReference w:id="390"/>
      </w:r>
      <w:r>
        <w:rPr>
          <w:rFonts w:ascii="Amiri" w:hAnsi="Amiri" w:eastAsia="Amiri" w:cs="Amiri"/>
          <w:color w:val="111111"/>
          <w:sz w:val="28"/>
          <w:sz w:val="28"/>
          <w:szCs w:val="28"/>
          <w:rtl w:val="true"/>
          <w:lang w:bidi="ar-SA"/>
        </w:rPr>
        <w:t>فإذا انضم ذلك إلى ما يظهر من ابن إسحاق من أن مقتل أبي رافع كان بعد الخندق و قريظة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النتيجة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سفيان قد كان بعد هاتين الغزوتين أيضا، أما قصة الرجيع، فلا شك في سبقها على ذلك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سرية عبد اللّه بن أنيس، من ولد البرك بن وبرة، عداده في جهينة، في المحرم سنة ست، إلى سفيان بن خالد بن نبيح</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303" w:name="pg16852_185455"/>
    </w:p>
    <w:p>
      <w:pPr>
        <w:pStyle w:val="Heading5"/>
        <w:numPr>
          <w:ilvl w:val="4"/>
          <w:numId w:val="1"/>
        </w:numPr>
        <w:rPr/>
      </w:pPr>
      <w:bookmarkStart w:id="304" w:name="__RefHeading___Toc7681740_417432637"/>
      <w:bookmarkStart w:id="305" w:name="_Toc105"/>
      <w:bookmarkEnd w:id="303"/>
      <w:bookmarkEnd w:id="304"/>
      <w:r>
        <w:rPr>
          <w:rtl w:val="true"/>
        </w:rPr>
        <w:t>جثة عاصم و ما قيل حولها</w:t>
      </w:r>
      <w:r>
        <w:rPr>
          <w:rtl w:val="true"/>
        </w:rPr>
        <w:t>:</w:t>
      </w:r>
      <w:bookmarkEnd w:id="305"/>
    </w:p>
    <w:p>
      <w:pPr>
        <w:pStyle w:val="BookText"/>
        <w:rPr/>
      </w:pPr>
      <w:r>
        <w:rPr>
          <w:rFonts w:ascii="Amiri" w:hAnsi="Amiri" w:eastAsia="Amiri" w:cs="Amiri"/>
          <w:color w:val="111111"/>
          <w:sz w:val="28"/>
          <w:sz w:val="28"/>
          <w:szCs w:val="28"/>
          <w:rtl w:val="true"/>
          <w:lang w:bidi="ar-SA"/>
        </w:rPr>
        <w:t>تقول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أرادوا قطع رأس عاصم بن ثابت، ليبيعوه من سلافة بنت سعد، فحمته الدبر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بني لحيان الهذليين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احتمله السيل في المساء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نجد عند 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حيا من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أرسلوا إلى عاصم ليؤتوا من لحمه بشيء، و قد كان لعاصم فيهم آثار بأحد، فبعث اللّه عليه دبرا فحمت لحمه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السيل لم يكن قد احتمل عاصما، حسبما ذكرته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اعتذار العسقلاني و غيره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الممكن أن لا تكون قريش قد علمت بحماية الزنابير له من هذيل، أو شعرت بذلك، لكن رجت أن تكون الزنابير قد تركته</w:t>
      </w:r>
      <w:r>
        <w:rPr>
          <w:rStyle w:val="FootnoteAnchor"/>
          <w:rtl w:val="true"/>
        </w:rPr>
        <w:footnoteReference w:id="394"/>
      </w:r>
      <w:r>
        <w:rPr>
          <w:rFonts w:ascii="IRNazanin" w:hAnsi="IRNazanin" w:eastAsia="IRNazanin"/>
          <w:color w:val="111111"/>
          <w:sz w:val="28"/>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الاعتذار لا يجدي في دفع ما ذكرناه، لأن الرواية المتقدمة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السيل قد احتمل عاصما في مساء ذلك اليوم الذي أرادت هذيل قطع رأسه فيه فحمته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السيل قد احتمل معه خمسين من المشركين إلى النار أيضا كما تقدم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ندري لماذا جاء ذلك السيل الذي احتمل عاصما ليلا، و لم يأت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خشي على نفسه من هذيل أن يعرفوه، و يعاقبوه بعد ذلك‌؟</w:t>
      </w:r>
    </w:p>
    <w:p>
      <w:pPr>
        <w:pStyle w:val="BookText"/>
        <w:rPr/>
      </w:pPr>
      <w:r>
        <w:rPr>
          <w:rFonts w:ascii="Amiri" w:hAnsi="Amiri" w:eastAsia="Amiri" w:cs="Amiri"/>
          <w:color w:val="111111"/>
          <w:sz w:val="28"/>
          <w:sz w:val="28"/>
          <w:szCs w:val="28"/>
          <w:rtl w:val="true"/>
          <w:lang w:bidi="ar-SA"/>
        </w:rPr>
        <w:t>و لماذا اكتفى بحمل خمسين من المشركين، و لم يحمل بقيتهم، و يخلص الناس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لم يعتبروا بما جرى، و أصروا على أسر خبيب و أصحابه، ثم قدموا بهم إلى مكة، حتى جرى عليهم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الأنسب أن يطلقوا سراح أسراهم، و يعتذروا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الأجدر بهم أن يرجعوا إلى أنفسهم، و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دعوة عاصم و أصحابه صحيحة و محقة، فيقبلوا بها و يعتنقوها، و يعتذروا لنبي الإسلام عما صدر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أن يفعل بعضهم ذلك، أو يختلفوا فيما بينهم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تعتبر بما رأته من الكرامة لعاصم، فترجع إلى نفسها، و تصدق بالحق، أو يصدق بعض رجالها به‌؟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الروايات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المسلمين قد دفنوا عاصما بعد أن </w:t>
      </w:r>
      <w:bookmarkStart w:id="306" w:name="pg16852_185457"/>
    </w:p>
    <w:p>
      <w:pPr>
        <w:pStyle w:val="BookText"/>
        <w:rPr/>
      </w:pPr>
      <w:bookmarkEnd w:id="306"/>
      <w:r>
        <w:rPr>
          <w:rFonts w:ascii="IRNazanin" w:hAnsi="IRNazanin" w:eastAsia="IRNazanin"/>
          <w:color w:val="111111"/>
          <w:sz w:val="28"/>
          <w:sz w:val="28"/>
          <w:szCs w:val="28"/>
          <w:rtl w:val="true"/>
          <w:lang w:bidi="fa-IR"/>
        </w:rPr>
        <w:t>حمته الدبر</w:t>
      </w:r>
      <w:r>
        <w:rPr>
          <w:rStyle w:val="FootnoteAnchor"/>
          <w:rtl w:val="true"/>
        </w:rPr>
        <w:footnoteReference w:id="396"/>
      </w:r>
      <w:r>
        <w:rPr>
          <w:rFonts w:ascii="Amiri" w:hAnsi="Amiri" w:eastAsia="Amiri" w:cs="Amiri"/>
          <w:color w:val="111111"/>
          <w:sz w:val="28"/>
          <w:sz w:val="28"/>
          <w:szCs w:val="28"/>
          <w:rtl w:val="true"/>
          <w:lang w:bidi="ar-SA"/>
        </w:rPr>
        <w:t>، 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السيل لم يحتمله، إلا أن يكون قد احتمله ثم أرجعه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لم نعرف من أين جاء المسلمون إلى عاصم ليدفنوه، فهل هم خبيب و أصحابه الأسرى الذين لم يكن يمكنهم القيام بأي عمل من دون إذن آسريهم‌؟</w:t>
      </w:r>
    </w:p>
    <w:p>
      <w:pPr>
        <w:pStyle w:val="BookText"/>
        <w:rPr/>
      </w:pPr>
      <w:r>
        <w:rPr>
          <w:rFonts w:ascii="Amiri" w:hAnsi="Amiri" w:eastAsia="Amiri" w:cs="Amiri"/>
          <w:color w:val="111111"/>
          <w:sz w:val="28"/>
          <w:sz w:val="28"/>
          <w:szCs w:val="28"/>
          <w:rtl w:val="true"/>
          <w:lang w:bidi="ar-SA"/>
        </w:rPr>
        <w:t>أم أنهم مسلمون آخرون كانوا حاضرين، و لكنهم لم يشاركوا في المعركة و لم يدافعوا عن إخوانهم‌؟</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7681742_417432637"/>
      <w:bookmarkStart w:id="308" w:name="_Toc106"/>
      <w:bookmarkEnd w:id="307"/>
      <w:r>
        <w:rPr>
          <w:rtl w:val="true"/>
        </w:rPr>
        <w:t>عاصم ليس قاتل عقبة</w:t>
      </w:r>
      <w:r>
        <w:rPr>
          <w:rtl w:val="true"/>
        </w:rPr>
        <w:t>:</w:t>
      </w:r>
      <w:bookmarkEnd w:id="308"/>
    </w:p>
    <w:p>
      <w:pPr>
        <w:pStyle w:val="BookText"/>
        <w:rPr/>
      </w:pPr>
      <w:r>
        <w:rPr>
          <w:rFonts w:ascii="Amiri" w:hAnsi="Amiri" w:eastAsia="Amiri" w:cs="Amiri"/>
          <w:color w:val="111111"/>
          <w:sz w:val="28"/>
          <w:sz w:val="28"/>
          <w:szCs w:val="28"/>
          <w:rtl w:val="true"/>
          <w:lang w:bidi="ar-SA"/>
        </w:rPr>
        <w:t>لقد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العظيم الذي قتله عاصم يوم بدر، هو عقبة بن أبي معيط، قتله صبرا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منصرفهم من بدر</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لا يصح؛ إذ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قتل عقبة هذا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معاوية للوليد بن عقبة في صفين يحرضه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وليد فإنه قتل أباك بيده صبرا يوم بدر</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لم نفهم السر في سكوت عبد اللّه بن طارق حتى بلغوا به مر الظهران، و لماذا قال لهم في هذا المكان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الغدر،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الإشارة إلى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كانوا قد وعدوه بأن يأخذوه إلى مكة ليصيبوا به و برفيقيه مالا من أهلها؟ فهل غيروا خطتهم الآن، و غدروا بهم و أخلفوا بوعدهم‌؟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بهؤلاء لأسوة، يعني القتلى‌؟ فهل كان القتلى حاضرين في مر الظهران إلى جانبه حتى صح أن يشير إليهم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يترك القتلى في منطقة الرجيع البعيدة عن مر الظهران مسافات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غير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يبقي آسروه سيفه معه، و تقدم غير ذلك أيضا، فلا نعيد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يفهم من عبارة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هرب من آسريه، فلما حاولوا استعادته قاتلهم، لا أنه تمرد عليهم ثم قاتلهم، يقول ابن الوردي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فهرب 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و قاتل إلى أن قتلوه بالحجارة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309" w:name="pg16852_185459"/>
    </w:p>
    <w:p>
      <w:pPr>
        <w:pStyle w:val="Heading5"/>
        <w:numPr>
          <w:ilvl w:val="4"/>
          <w:numId w:val="1"/>
        </w:numPr>
        <w:rPr/>
      </w:pPr>
      <w:bookmarkStart w:id="310" w:name="__RefHeading___Toc7681744_417432637"/>
      <w:bookmarkStart w:id="311" w:name="_Toc107"/>
      <w:bookmarkEnd w:id="309"/>
      <w:bookmarkEnd w:id="310"/>
      <w:r>
        <w:rPr>
          <w:rtl w:val="true"/>
        </w:rPr>
        <w:t>خبيب مع بني النجار</w:t>
      </w:r>
      <w:r>
        <w:rPr>
          <w:rtl w:val="true"/>
        </w:rPr>
        <w:t>:</w:t>
      </w:r>
      <w:bookmarkEnd w:id="311"/>
    </w:p>
    <w:p>
      <w:pPr>
        <w:pStyle w:val="BookText"/>
        <w:rPr/>
      </w:pPr>
      <w:r>
        <w:rPr>
          <w:rFonts w:ascii="Amiri" w:hAnsi="Amiri" w:eastAsia="Amiri" w:cs="Amiri"/>
          <w:color w:val="111111"/>
          <w:sz w:val="28"/>
          <w:sz w:val="28"/>
          <w:szCs w:val="28"/>
          <w:rtl w:val="true"/>
          <w:lang w:bidi="ar-SA"/>
        </w:rPr>
        <w:t>و حول ما ذكرته بعض الروايات المتقدمة، من أن عقبة بن الحارث اشترى خبيبا من بني النجار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من بني النجار، و ليس من الهذليين‌؟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اشتراه بنو النجار؟ ثم لماذا عادوا فباعوه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كانوا يريدون المتاجرة به و الحصول على المال‌؟</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7681746_417432637"/>
      <w:bookmarkStart w:id="313" w:name="_Toc108"/>
      <w:bookmarkEnd w:id="312"/>
      <w:r>
        <w:rPr>
          <w:rtl w:val="true"/>
        </w:rPr>
        <w:t>ابن طارق، و معتب مع الأعداء</w:t>
      </w:r>
      <w:r>
        <w:rPr>
          <w:rtl w:val="true"/>
        </w:rPr>
        <w:t>:</w:t>
      </w:r>
      <w:bookmarkEnd w:id="313"/>
    </w:p>
    <w:p>
      <w:pPr>
        <w:pStyle w:val="BookText"/>
        <w:rPr/>
      </w:pPr>
      <w:r>
        <w:rPr>
          <w:rFonts w:ascii="Amiri" w:hAnsi="Amiri" w:eastAsia="Amiri" w:cs="Amiri"/>
          <w:color w:val="111111"/>
          <w:sz w:val="28"/>
          <w:sz w:val="28"/>
          <w:szCs w:val="28"/>
          <w:rtl w:val="true"/>
          <w:lang w:bidi="ar-SA"/>
        </w:rPr>
        <w:t>و تذكر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طارق استأسر مع رفيقيه، و سار معهم، حتى إذا بلغوا مر الظهران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قرب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 يده من الحبل الذي ربط به، ثم أخذ سيفه و قاتلهم، فرموه بالحجارة حتى قتلوه؛ فقبره بالظهران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معتب بن عبيد هو الآخر قد قتل يوم الرجيع بمر الظهران شهيدا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الرواية الأخرى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قتل عاصم و رفيقيه رفض عبد اللّه أن يسير مع آسريه، فقتلوه إلى جانب رفاقه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نفهم سر بقاء سيفه معه، إلى أن بلغ معهم مر الظهران، </w:t>
      </w:r>
      <w:bookmarkStart w:id="314" w:name="pg16852_185460"/>
    </w:p>
    <w:p>
      <w:pPr>
        <w:pStyle w:val="BookText"/>
        <w:rPr/>
      </w:pPr>
      <w:bookmarkEnd w:id="314"/>
      <w:r>
        <w:rPr>
          <w:rFonts w:ascii="Amiri" w:hAnsi="Amiri" w:eastAsia="Amiri" w:cs="Amiri"/>
          <w:color w:val="111111"/>
          <w:sz w:val="28"/>
          <w:sz w:val="28"/>
          <w:szCs w:val="28"/>
          <w:rtl w:val="true"/>
          <w:lang w:bidi="ar-SA"/>
        </w:rPr>
        <w:t>و كيف لم ينتزعوه منه، و هو أسيرهم، و مربوط بحبالهم‌؟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رموه بالحجارة حتى قتلوه، ألم يكن معهم سيوف يقاتلونه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لم يرموه بسهامهم، و قد كانوا مئة رام، أو 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لماذا لم يشجروه برماحهم‌؟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معتبا هو الآخر قد استشهد بمر الظهران هو أن الأسرى كانوا أربعة لا ثلاثة</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7681748_417432637"/>
      <w:bookmarkStart w:id="316" w:name="_Toc109"/>
      <w:bookmarkEnd w:id="315"/>
      <w:r>
        <w:rPr>
          <w:rtl w:val="true"/>
        </w:rPr>
        <w:t>تهافت عبارتي الواقدي و ابن سعد</w:t>
      </w:r>
      <w:r>
        <w:rPr>
          <w:rtl w:val="true"/>
        </w:rPr>
        <w:t>:</w:t>
      </w:r>
      <w:bookmarkEnd w:id="316"/>
    </w:p>
    <w:p>
      <w:pPr>
        <w:pStyle w:val="BookText"/>
        <w:rPr/>
      </w:pPr>
      <w:r>
        <w:rPr>
          <w:rFonts w:ascii="Amiri" w:hAnsi="Amiri" w:eastAsia="Amiri" w:cs="Amiri"/>
          <w:color w:val="111111"/>
          <w:sz w:val="28"/>
          <w:sz w:val="28"/>
          <w:szCs w:val="28"/>
          <w:rtl w:val="true"/>
          <w:lang w:bidi="ar-SA"/>
        </w:rPr>
        <w:t>و عبارة الواقدي هنا هي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كانوا بمر الظهران، و هم موثقون بأوتار قسيهم، قال عبد اللّه بن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الغدر، و اللّه لا أصاحبكم، إن لي في هؤلاء لأسوة، يعني القتلى، فعالجوه؛ فأبى و نزع يده من رباطه ثم أخذ سيفه الخ</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عبارة ابن سعد أيضا، فالقتلى لم يكونوا بمر الظهران ليصح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بهؤلاء لأسوة</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7681750_417432637"/>
      <w:bookmarkStart w:id="318" w:name="_Toc110"/>
      <w:bookmarkEnd w:id="317"/>
      <w:r>
        <w:rPr>
          <w:rtl w:val="true"/>
        </w:rPr>
        <w:t>من الذي اشترى خبيبا؟</w:t>
      </w:r>
      <w:bookmarkEnd w:id="31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اشترى خبيبا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حجير بن أبي إهاب لعقبة بن الحارث، ليقتله بأبيه الحارث بن عامر بن نوفل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صرح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خبيبا هو الذي قتل الحارث في غزوة أحد</w:t>
      </w:r>
      <w:r>
        <w:rPr>
          <w:rStyle w:val="FootnoteAnchor"/>
          <w:rtl w:val="true"/>
        </w:rPr>
        <w:footnoteReference w:id="404"/>
      </w:r>
      <w:r>
        <w:rPr>
          <w:rFonts w:ascii="Amiri" w:hAnsi="Amiri" w:eastAsia="Amiri" w:cs="Amiri"/>
          <w:color w:val="111111"/>
          <w:sz w:val="28"/>
          <w:sz w:val="28"/>
          <w:szCs w:val="28"/>
          <w:rtl w:val="true"/>
          <w:lang w:bidi="ar-SA"/>
        </w:rPr>
        <w:t>أو في بدر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قد اشتركوا في شراء 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سروعة، و عقبة، و أخوهما لأمهما حجير بن أبي إهاب</w:t>
      </w:r>
      <w:r>
        <w:rPr>
          <w:rStyle w:val="FootnoteAnchor"/>
          <w:rtl w:val="true"/>
        </w:rPr>
        <w:footnoteReference w:id="406"/>
      </w:r>
      <w:r>
        <w:rPr>
          <w:rFonts w:ascii="Amiri" w:hAnsi="Amiri" w:eastAsia="Amiri" w:cs="Amiri"/>
          <w:color w:val="111111"/>
          <w:sz w:val="28"/>
          <w:sz w:val="28"/>
          <w:szCs w:val="28"/>
          <w:rtl w:val="true"/>
          <w:lang w:bidi="ar-SA"/>
        </w:rPr>
        <w:t>و تقدمت روايات أخرى في من اشتراه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المقتول ببدر هو عامر بن نوفل</w:t>
      </w:r>
      <w:r>
        <w:rPr>
          <w:rStyle w:val="FootnoteAnchor"/>
          <w:rtl w:val="true"/>
        </w:rPr>
        <w:footnoteReference w:id="407"/>
      </w:r>
      <w:r>
        <w:rPr>
          <w:rFonts w:ascii="Amiri" w:hAnsi="Amiri" w:eastAsia="Amiri" w:cs="Amiri"/>
          <w:color w:val="111111"/>
          <w:sz w:val="28"/>
          <w:sz w:val="28"/>
          <w:szCs w:val="28"/>
          <w:rtl w:val="true"/>
          <w:lang w:bidi="ar-SA"/>
        </w:rPr>
        <w:t>و ليس هو الحارث بن عامر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الدمياطي قد أشكل على هذا المورد بأمرين</w:t>
      </w:r>
      <w:r>
        <w:rPr>
          <w:rFonts w:eastAsia="Amiri" w:cs="Amiri" w:ascii="Amiri" w:hAnsi="Amiri"/>
          <w:color w:val="111111"/>
          <w:sz w:val="28"/>
          <w:szCs w:val="28"/>
          <w:rtl w:val="true"/>
          <w:lang w:bidi="ar-SA"/>
        </w:rPr>
        <w:t xml:space="preserve">: </w:t>
      </w:r>
      <w:bookmarkStart w:id="319" w:name="pg16852_185462"/>
    </w:p>
    <w:p>
      <w:pPr>
        <w:pStyle w:val="BookText"/>
        <w:rPr/>
      </w:pPr>
      <w:bookmarkEnd w:id="319"/>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خبيبا لم يذكره أحد من أهل المغازي في من شهد بدرا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قتل الحارث هو خبيب بن أساف الخزرجي، و هو غير خبيب بن عدي الأوسي</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الحارث هذا 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7681752_417432637"/>
      <w:bookmarkStart w:id="321" w:name="_Toc111"/>
      <w:bookmarkEnd w:id="320"/>
      <w:r>
        <w:rPr>
          <w:rtl w:val="true"/>
        </w:rPr>
        <w:t>مناقشة البعض لقول الدمياطي و جوابها</w:t>
      </w:r>
      <w:r>
        <w:rPr>
          <w:rtl w:val="true"/>
        </w:rPr>
        <w:t>:</w:t>
      </w:r>
      <w:bookmarkEnd w:id="321"/>
    </w:p>
    <w:p>
      <w:pPr>
        <w:pStyle w:val="BookText"/>
        <w:rPr/>
      </w:pPr>
      <w:r>
        <w:rPr>
          <w:rFonts w:ascii="Amiri" w:hAnsi="Amiri" w:eastAsia="Amiri" w:cs="Amiri"/>
          <w:color w:val="111111"/>
          <w:sz w:val="28"/>
          <w:sz w:val="28"/>
          <w:szCs w:val="28"/>
          <w:rtl w:val="true"/>
          <w:lang w:bidi="ar-SA"/>
        </w:rPr>
        <w:t>و قد أجابوا عن قول الدمياطي الآنف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هذا تضعيفا للحديث الصحيح، و لو لم يقتل خبيب بن عدي الحارث بن عامر، لم يكن لاعتناء آل الحارث بشرائه و قتله به معنى،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قبيلة قاتله، و هم الأنصار، كذا قال ابن حجر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الأجوبة لا مجال لقبولها، و 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الصحيح ليس وحيا منزلا، فكم من حديث ورد </w:t>
      </w:r>
    </w:p>
    <w:p>
      <w:pPr>
        <w:pStyle w:val="BookText"/>
        <w:rPr/>
      </w:pPr>
      <w:r>
        <w:rPr>
          <w:rFonts w:ascii="Amiri" w:hAnsi="Amiri" w:eastAsia="Amiri" w:cs="Amiri"/>
          <w:color w:val="111111"/>
          <w:sz w:val="28"/>
          <w:sz w:val="28"/>
          <w:szCs w:val="28"/>
          <w:rtl w:val="true"/>
          <w:lang w:bidi="ar-SA"/>
        </w:rPr>
        <w:t>بسند صحيح في الصحاح الستة، و منها البخاري، ثم ثبت كذبه، و إذا جاء الحديث الصحيح مخالفا لكل الأدلة القطعية، فلا بد من رده و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مثلا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بدء نزول الوحي، و حديث الإفك، و حديث زواج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أبي جهل، إلى عشرات، بل مئات من الأحاديث التي ثبت كذبها و ضعفها، أو التصرف العمدي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لاعتناء آل الحارث بشراء خبيب و قتله بصاحبهم، فلا يدل على أنه قد قتل أباهم بنفسه، إذ يكفي أن يكون من الفريق القاتل و من مؤيديه و مناصريه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يقتلوا أيا من أفراد القبيلة إذا كان أحد أفرادها قد قتل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خبيب بن عدي كان قحطانيا كخبيب بن أساف، و كان من مؤيدي و مناصري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دينه، فإذا كان الحارث في حالة غليان ضد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يلوذ به، فإن اهتمامهم بأمر خبيب لا يكون غريبا و لا عجيبا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ابن حجر إلى هذا المعنى، فاعتبر كون خبيب من الأنصار كافيا لاهتمام آل الحارث بقتله، و إن كان القاتل للحارث هو ابن أساف لا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غض النظر عن سائر ما يرد على الرواية مما تقدم و سيأتي فإنه لا يبقي مجالا للشك في عدم صحة هذا الحديث، و إن كان مذكورا في الكتب التي اعتبروها صحاحا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خبيب بن عدي في من </w:t>
      </w:r>
      <w:bookmarkStart w:id="322" w:name="pg16852_185464"/>
    </w:p>
    <w:p>
      <w:pPr>
        <w:pStyle w:val="BookText"/>
        <w:rPr/>
      </w:pPr>
      <w:bookmarkEnd w:id="322"/>
      <w:r>
        <w:rPr>
          <w:rFonts w:ascii="IRNazanin" w:hAnsi="IRNazanin" w:eastAsia="IRNazanin"/>
          <w:color w:val="111111"/>
          <w:sz w:val="28"/>
          <w:sz w:val="28"/>
          <w:szCs w:val="28"/>
          <w:rtl w:val="true"/>
          <w:lang w:bidi="fa-IR"/>
        </w:rPr>
        <w:t>شهد بدرا</w:t>
      </w:r>
      <w:r>
        <w:rPr>
          <w:rStyle w:val="FootnoteAnchor"/>
          <w:rtl w:val="true"/>
        </w:rPr>
        <w:footnoteReference w:id="412"/>
      </w:r>
      <w:r>
        <w:rPr>
          <w:rFonts w:ascii="Amiri" w:hAnsi="Amiri" w:eastAsia="Amiri" w:cs="Amiri"/>
          <w:color w:val="111111"/>
          <w:sz w:val="28"/>
          <w:sz w:val="28"/>
          <w:szCs w:val="28"/>
          <w:rtl w:val="true"/>
          <w:lang w:bidi="ar-SA"/>
        </w:rPr>
        <w:t>لعله مستند إلى رواية قتله الحارث بن عامر، فلا يصلح دليلا على صحتها</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7681754_417432637"/>
      <w:bookmarkStart w:id="324" w:name="_Toc112"/>
      <w:bookmarkEnd w:id="323"/>
      <w:r>
        <w:rPr>
          <w:rtl w:val="true"/>
        </w:rPr>
        <w:t>دعوى نزول آيتين في هذه المناسبة</w:t>
      </w:r>
      <w:r>
        <w:rPr>
          <w:rtl w:val="true"/>
        </w:rPr>
        <w:t>:</w:t>
      </w:r>
      <w:bookmarkEnd w:id="324"/>
    </w:p>
    <w:p>
      <w:pPr>
        <w:pStyle w:val="BookText"/>
        <w:rPr/>
      </w:pPr>
      <w:r>
        <w:rPr>
          <w:rFonts w:ascii="Amiri" w:hAnsi="Amiri" w:eastAsia="Amiri" w:cs="Amiri"/>
          <w:color w:val="111111"/>
          <w:sz w:val="28"/>
          <w:sz w:val="28"/>
          <w:szCs w:val="28"/>
          <w:rtl w:val="true"/>
          <w:lang w:bidi="ar-SA"/>
        </w:rPr>
        <w:t>و في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قالوا في 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هؤلاء المفتونين الذين هلكوا، لا هم قعدوا في أهليهم و لا هم أدوا رسالة صاحبهم؛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 وَ إِذٰا تَوَلّٰى سَعىٰ فِي اَلْأَرْضِ لِيُفْسِدَ فِيهٰا وَ يُهْلِكَ اَلْحَرْثَ وَ اَلنَّسْلَ وَ اَللّٰهُ لاٰ يُحِبُّ اَلْفَسٰادَ، وَ إِذٰا قِيلَ لَهُ اِتَّقِ اَللّٰهَ أَخَذَتْهُ اَلْعِزَّةُ بِالْإِثْمِ فَحَسْبُهُ جَهَنَّمُ وَ لَبِئْسَ اَلْمِهٰادُ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الرجيع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لا يصح،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بالنسبة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السهيلي ردا على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أهل التفسير على خلاف قوله، و أنها نزلت في الأخنس بن شريق الثقفي، رواه أبو مالك عن ابن عباس، و قاله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فسئلت عن هذه الآية،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الأخنس بن شريق، فسمعني رجل من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إنما أنزل القرآن على أهل مكة؛ فلا تسم أحدا ما دمت فيها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أننا لم نفهم معنى لقول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هم أدوا رسالة صاحبهم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كانوا يحملون رسالة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قعدوا في 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مسيرهم ذاك كان برأي منهم، و الفقرة السابقة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حملهم رسالة، فما هذا التناقض‌؟</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بالنسبة لآية الشراء فإنهم تارة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قضية الرجيع، حسبما تقدم، و أخرى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حق الزبير و المقداد، في محاولتهما إنزال جثة خبيب عن الخشبة التي كان مصلوبا عليها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325" w:name="pg16852_185466"/>
    </w:p>
    <w:p>
      <w:pPr>
        <w:pStyle w:val="BookText"/>
        <w:rPr/>
      </w:pPr>
      <w:bookmarkEnd w:id="325"/>
      <w:r>
        <w:rPr>
          <w:rFonts w:ascii="Amiri" w:hAnsi="Amiri" w:eastAsia="Amiri" w:cs="Amiri"/>
          <w:color w:val="111111"/>
          <w:sz w:val="28"/>
          <w:sz w:val="28"/>
          <w:szCs w:val="28"/>
          <w:rtl w:val="true"/>
          <w:lang w:bidi="ar-SA"/>
        </w:rPr>
        <w:t>و سيأتي في الفصل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كله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صهيب لما أخذه المشركون ليعذبوه، فأعطاهم ماله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ذكرنا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الرسول الأعظم أن ذلك أيضا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مبيته على فراش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هاجر، و وقاه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Style w:val="FootnoteAnchor"/>
          <w:rtl w:val="true"/>
        </w:rPr>
        <w:footnoteReference w:id="419"/>
      </w:r>
      <w:r>
        <w:rPr>
          <w:rFonts w:ascii="Amiri" w:hAnsi="Amiri" w:eastAsia="Amiri" w:cs="Amiri"/>
          <w:color w:val="111111"/>
          <w:sz w:val="28"/>
          <w:sz w:val="28"/>
          <w:szCs w:val="28"/>
          <w:rtl w:val="true"/>
          <w:lang w:bidi="ar-SA"/>
        </w:rPr>
        <w:t xml:space="preserve">، كما قدمناه في فصل هجرة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7681756_417432637"/>
      <w:bookmarkStart w:id="327" w:name="_Toc113"/>
      <w:bookmarkEnd w:id="326"/>
      <w:r>
        <w:rPr>
          <w:rtl w:val="true"/>
        </w:rPr>
        <w:t>دعاء خبيب</w:t>
      </w:r>
      <w:r>
        <w:rPr>
          <w:rtl w:val="true"/>
        </w:rPr>
        <w:t>:</w:t>
      </w:r>
      <w:bookmarkEnd w:id="327"/>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خبيبا قد دعا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أحصهم عددا و اقتلهم بددا، و لا تبق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فلبد رجل بالأرض خوفا من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قتلهما أكثر أهل مكة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معه الصبيان و النساء و العبيد، و جماعة أهل </w:t>
      </w:r>
    </w:p>
    <w:p>
      <w:pPr>
        <w:pStyle w:val="BookText"/>
        <w:rPr/>
      </w:pPr>
      <w:r>
        <w:rPr>
          <w:rFonts w:ascii="Amiri" w:hAnsi="Amiri" w:eastAsia="Amiri" w:cs="Amiri"/>
          <w:color w:val="111111"/>
          <w:sz w:val="28"/>
          <w:sz w:val="28"/>
          <w:szCs w:val="28"/>
          <w:rtl w:val="true"/>
          <w:lang w:bidi="ar-SA"/>
        </w:rPr>
        <w:t>مكة فلم يتخلف أحد</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يحل الحول و منهم أحد حي، غير ذلك الرجل الذي لبد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الرجل هو معاوية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مكثت قريش شهرا، أو أكثر، و ما لها حديث في أنديتها غير دعوة خبيب</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بعض 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قتلوا في الخندق متفرقين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الدعاء المنسوب إلى خبيب بعينه رواه غير واحد على أنه من كلام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تعودنا 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نجدهم يسرقون كلام علي و غيره من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ينسبونه إلى آخرين ممن لهم هوى في مناصرته، و إظهار أمره، و تضخيم مواقفه</w:t>
      </w:r>
      <w:r>
        <w:rPr>
          <w:rFonts w:eastAsia="Amiri" w:cs="Amiri" w:ascii="Amiri" w:hAnsi="Amiri"/>
          <w:color w:val="111111"/>
          <w:sz w:val="28"/>
          <w:szCs w:val="28"/>
          <w:rtl w:val="true"/>
          <w:lang w:bidi="ar-SA"/>
        </w:rPr>
        <w:t xml:space="preserve">. </w:t>
      </w:r>
      <w:bookmarkStart w:id="328" w:name="pg16852_185468"/>
    </w:p>
    <w:p>
      <w:pPr>
        <w:pStyle w:val="BookText"/>
        <w:rPr/>
      </w:pPr>
      <w:bookmarkEnd w:id="32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لم يحل الحول و أحد ممن حضر حيّ‌، مع أن أبا سفيان قد كان في جملة من حضر، و قد بقي بعد ذلك عشرات السنين، هذا بالإضافة إلى كثيرين ذكرت أسماؤهم‌؟</w:t>
      </w:r>
    </w:p>
    <w:p>
      <w:pPr>
        <w:pStyle w:val="BookText"/>
        <w:rPr/>
      </w:pPr>
      <w:r>
        <w:rPr>
          <w:rFonts w:ascii="Amiri" w:hAnsi="Amiri" w:eastAsia="Amiri" w:cs="Amiri"/>
          <w:color w:val="111111"/>
          <w:sz w:val="28"/>
          <w:sz w:val="28"/>
          <w:szCs w:val="28"/>
          <w:rtl w:val="true"/>
          <w:lang w:bidi="ar-SA"/>
        </w:rPr>
        <w:t>بل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أهل مكة كانوا حاضرين، فلو كان أكثرها قد هلك، قبل أن يحول الحول، فلماذا يحتاج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خوض حرب الخندق، و ما بعدها من حروب إلى فتح مكة‌؟</w:t>
      </w:r>
    </w:p>
    <w:p>
      <w:pPr>
        <w:pStyle w:val="BookText"/>
        <w:rPr/>
      </w:pPr>
      <w:r>
        <w:rPr>
          <w:rFonts w:ascii="Amiri" w:hAnsi="Amiri" w:eastAsia="Amiri" w:cs="Amiri"/>
          <w:color w:val="111111"/>
          <w:sz w:val="28"/>
          <w:sz w:val="28"/>
          <w:szCs w:val="28"/>
          <w:rtl w:val="true"/>
          <w:lang w:bidi="ar-SA"/>
        </w:rPr>
        <w:t xml:space="preserve">ألم يكن بإمكان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يهجم حينئذ على مكة، و يستولي عليها، و لماذا ينتظر إلى سنة ثمان من الهجرة أي حوالي أربع سنين من هلاك أكثر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ندري بعد هذا ما المقصود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قتلوا في الخندق متفرقين، و نحن نعلم أنه لم يقتل في الخندق من المشركين سوى عدة قليلة معروفين بأسمائهم و أعيانهم، كما سيأتي</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7681758_417432637"/>
      <w:bookmarkStart w:id="330" w:name="_Toc114"/>
      <w:bookmarkEnd w:id="329"/>
      <w:r>
        <w:rPr>
          <w:rtl w:val="true"/>
        </w:rPr>
        <w:t>توجيهات لا تجدي</w:t>
      </w:r>
      <w:r>
        <w:rPr>
          <w:rtl w:val="true"/>
        </w:rPr>
        <w:t>:</w:t>
      </w:r>
      <w:bookmarkEnd w:id="330"/>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الزرقاني و السهيلي يتبرعان بحل هذا المشكل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دعوة خبيب أصابت منهم من سبق في علمه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كافرا، و أما من سبق في علمه تعالى أنه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يعنه خبيب، و لا قصده في دعائه فلم تصبه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استجابة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هلك بعد الدعوة، فإنما هلك بددا، لأنهم قتلوا غير معسكرين، و لا مجتمعين، كاجتماعهم في بدر و أحد، لأن </w:t>
      </w:r>
      <w:bookmarkStart w:id="331" w:name="pg16852_185469"/>
    </w:p>
    <w:p>
      <w:pPr>
        <w:pStyle w:val="BookText"/>
        <w:rPr/>
      </w:pPr>
      <w:bookmarkEnd w:id="331"/>
      <w:r>
        <w:rPr>
          <w:rFonts w:ascii="Amiri" w:hAnsi="Amiri" w:eastAsia="Amiri" w:cs="Amiri"/>
          <w:color w:val="111111"/>
          <w:sz w:val="28"/>
          <w:sz w:val="28"/>
          <w:szCs w:val="28"/>
          <w:rtl w:val="true"/>
          <w:lang w:bidi="ar-SA"/>
        </w:rPr>
        <w:t>الدعوة بعدهما، فنفذ الدعوة على صورتها</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صريح الكلام المتقدم هو أن جميع الذين حضروا قتل خبيب قد هلكوا، و لم يبق منهم أحد قبل أن يحول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أخبره أن خبيبا كان قد فكر هذا التفكير الذي ذكره، فلعله لم يدر بخلده، و لم يخطر له على بال أصلا، فكيف حكم بأن خبيبا لم يعنه‌؟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الذين ماتوا من مشركي مكة ما بين قتل خبيب و فتح مكة ماتوا جميعا قتلا، ألم يمت من مكة طيلة الأربع سنين أحد حتف أنفه‌؟</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7681760_417432637"/>
      <w:bookmarkStart w:id="333" w:name="_Toc115"/>
      <w:bookmarkEnd w:id="332"/>
      <w:r>
        <w:rPr>
          <w:rtl w:val="true"/>
        </w:rPr>
        <w:t>صلاة خبيب</w:t>
      </w:r>
      <w:r>
        <w:rPr>
          <w:rtl w:val="true"/>
        </w:rPr>
        <w:t>:</w:t>
      </w:r>
      <w:bookmarkEnd w:id="333"/>
    </w:p>
    <w:p>
      <w:pPr>
        <w:pStyle w:val="BookText"/>
        <w:rPr/>
      </w:pPr>
      <w:r>
        <w:rPr>
          <w:rFonts w:ascii="Amiri" w:hAnsi="Amiri" w:eastAsia="Amiri" w:cs="Amiri"/>
          <w:color w:val="111111"/>
          <w:sz w:val="28"/>
          <w:sz w:val="28"/>
          <w:szCs w:val="28"/>
          <w:rtl w:val="true"/>
          <w:lang w:bidi="ar-SA"/>
        </w:rPr>
        <w:t>و 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خبيبا قد صلى ركعتين قبل قتله، ثم قتل، فهو أول من سن الصلاة حين القتل</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هذا يدل على أنها سنة جارية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ندري كيف سمح له المشركون بالصلاة، و هم الأشرار و الموتورون، الذين ما كانوا يتحملون ما هو أقل من الصلاة، و كان يسرهم حتى آخر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يجعلوه يرجع عن دينه و يتخلى عنه‌؟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ندري لماذا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خبيبا هو أول من سن الركعتين، مع أن المصادر قد ذكرت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زيد بن الدثنة أيضا قد صلى هاتين الركعتين</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 كيف نفسر قول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كانا قد صليا ركعتين ركعتين قبل أن يقتلا، فخبيب أول من سن ركعتين عند القتل</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التقيا في التنعيم؛ فأوصى كل منهما الآخر بالصبر، ثم افترقا</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خرجوا بخبيب من الحرم ليقتلوه،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أصلي ركعتين؛ فتركوه فصلاهما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زيد بن الدثنة كان أسبق من قتل خبيب</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لكن سياق كلام الدياربكري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خبيب كان أسبق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أنه قد استفاد ذلك من كون خبيب أول من سن الصلاة عند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فما معنى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خبيبا هو أول من سن الصلاة حين القتل‌؟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بن حارثة هو الآخر حين أراد أحد </w:t>
      </w:r>
      <w:bookmarkStart w:id="334" w:name="pg16852_185471"/>
    </w:p>
    <w:p>
      <w:pPr>
        <w:pStyle w:val="BookText"/>
        <w:rPr/>
      </w:pPr>
      <w:bookmarkEnd w:id="334"/>
      <w:r>
        <w:rPr>
          <w:rFonts w:ascii="Amiri" w:hAnsi="Amiri" w:eastAsia="Amiri" w:cs="Amiri"/>
          <w:color w:val="111111"/>
          <w:sz w:val="28"/>
          <w:sz w:val="28"/>
          <w:szCs w:val="28"/>
          <w:rtl w:val="true"/>
          <w:lang w:bidi="ar-SA"/>
        </w:rPr>
        <w:t>الأشرار قتله قد صلى ركعتين، ثم دعا اللّه سبحانه؛ فخلصه اللّه منه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مغلطاي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صلى خبيب قبل قتله ركعتين فكان أول من سنهما،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حين أراد المكري الغدر به كذا ذكره بعضهم و كان الصواب زيد</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 زيد بن حارثة صلاهما قبل خبيب بزمن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الينبوع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قصة زيد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قبل الهجرة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خبيبا قد سن صلاة كذا؟ و هل يحق لغير الرسول أن يشرع من عند نفسه‌؟ و هل يحق للآخرين أن يقتدوا به‌؟</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7681762_417432637"/>
      <w:bookmarkStart w:id="336" w:name="_Toc116"/>
      <w:bookmarkEnd w:id="335"/>
      <w:r>
        <w:rPr>
          <w:rtl w:val="true"/>
        </w:rPr>
        <w:t>التشريع من غير النبي صلّى اللّه عليه و آله</w:t>
      </w:r>
      <w:r>
        <w:rPr>
          <w:rtl w:val="true"/>
        </w:rPr>
        <w:t>:</w:t>
      </w:r>
      <w:bookmarkEnd w:id="33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البعض أن يجيب على هذا السؤال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صار فعل خبيب سنة، و السنة إنما هي أقوال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أفعاله و تقريره؛ لأنه فعله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فاستحسن ذلك من </w:t>
      </w:r>
      <w:bookmarkStart w:id="337" w:name="pg16852_185472"/>
    </w:p>
    <w:p>
      <w:pPr>
        <w:pStyle w:val="BookText"/>
        <w:rPr/>
      </w:pPr>
      <w:bookmarkEnd w:id="337"/>
      <w:r>
        <w:rPr>
          <w:rFonts w:ascii="Amiri" w:hAnsi="Amiri" w:eastAsia="Amiri" w:cs="Amiri"/>
          <w:color w:val="111111"/>
          <w:sz w:val="28"/>
          <w:sz w:val="28"/>
          <w:szCs w:val="28"/>
          <w:rtl w:val="true"/>
          <w:lang w:bidi="ar-SA"/>
        </w:rPr>
        <w:t>فعله، و استحسنها المسلمون، و الصلاة خير ما ختم به عمل العبد</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 لهؤلاء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كلامهم يبقى مجرد دعوى بلا دليل و لا شاهد؛ إذ لا بد من إثبات أن ذلك قد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استحسن ذلك من فعله ثانيا، و ليس لدينا ما يثبت ذلك و لو حتى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أن المسلمين قد استحسنوا ذلك، و لو قبلنا ذلك؛ فإن استحسان المسلمين لا يصير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الصلاة خير ما ختم به عمل العبد صحيح في نفسه، و لكن جعل ذلك في وقت معين و حالة معينة بحيث يصبح من التشريعات و السنن، يكون خلاف الشرع، و لا يجوز ارتكابه، لأنه تشريع و تقوّل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خبيبا أو زيدا لم يفعلا ذلك بقصد التشريع، و لا إحداث سنّة، و إنما أحبا أن يختم عملهما بالصلاة التي هي عمود الدين، ففعلا ذلك و قد اقتدى الآخرون بفعلهما، لا بقصد فعل ما هو مشرع و مسنون أيضا</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7681764_417432637"/>
      <w:bookmarkStart w:id="339" w:name="_Toc117"/>
      <w:bookmarkEnd w:id="338"/>
      <w:r>
        <w:rPr>
          <w:rtl w:val="true"/>
        </w:rPr>
        <w:t>متى أسر خبيب‌؟</w:t>
      </w:r>
      <w:r>
        <w:rPr>
          <w:rtl w:val="true"/>
        </w:rPr>
        <w:t>!</w:t>
      </w:r>
      <w:bookmarkEnd w:id="33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بينما نجد الروايات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خبيبا أسر يوم الرجيع، نجد </w:t>
      </w:r>
      <w:bookmarkStart w:id="340" w:name="pg16852_185473"/>
    </w:p>
    <w:p>
      <w:pPr>
        <w:pStyle w:val="BookText"/>
        <w:rPr/>
      </w:pPr>
      <w:bookmarkEnd w:id="340"/>
      <w:r>
        <w:rPr>
          <w:rFonts w:ascii="Amiri" w:hAnsi="Amiri" w:eastAsia="Amiri" w:cs="Amiri"/>
          <w:color w:val="111111"/>
          <w:sz w:val="28"/>
          <w:sz w:val="28"/>
          <w:szCs w:val="28"/>
          <w:rtl w:val="true"/>
          <w:lang w:bidi="ar-SA"/>
        </w:rPr>
        <w:t>ابن دريد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خبيب بن عدي أسر يوم الأحزاب، و قتلته قريش بمكة و صلبوه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7681766_417432637"/>
      <w:bookmarkStart w:id="342" w:name="_Toc118"/>
      <w:bookmarkEnd w:id="341"/>
      <w:r>
        <w:rPr>
          <w:rtl w:val="true"/>
        </w:rPr>
        <w:t>بلاغ الرسالة</w:t>
      </w:r>
      <w:r>
        <w:rPr>
          <w:rtl w:val="true"/>
        </w:rPr>
        <w:t>:</w:t>
      </w:r>
      <w:bookmarkEnd w:id="342"/>
    </w:p>
    <w:p>
      <w:pPr>
        <w:pStyle w:val="BookText"/>
        <w:rPr/>
      </w:pPr>
      <w:r>
        <w:rPr>
          <w:rFonts w:ascii="Amiri" w:hAnsi="Amiri" w:eastAsia="Amiri" w:cs="Amiri"/>
          <w:color w:val="111111"/>
          <w:sz w:val="28"/>
          <w:sz w:val="28"/>
          <w:szCs w:val="28"/>
          <w:rtl w:val="true"/>
          <w:lang w:bidi="ar-SA"/>
        </w:rPr>
        <w:t>و أخيرا فإننا لم نستطع أن نفهم معنى قول 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بلغنا رسالة رسولك، فبلغه الغداة ما أتى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أن يوصلوا رسالته إلى أحد؟ و لمن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تلك الرسالة‌؟</w:t>
      </w:r>
    </w:p>
    <w:p>
      <w:pPr>
        <w:pStyle w:val="BookText"/>
        <w:rPr/>
      </w:pPr>
      <w:r>
        <w:rPr>
          <w:rFonts w:ascii="Amiri" w:hAnsi="Amiri" w:eastAsia="Amiri" w:cs="Amiri"/>
          <w:color w:val="111111"/>
          <w:sz w:val="28"/>
          <w:sz w:val="28"/>
          <w:szCs w:val="28"/>
          <w:rtl w:val="true"/>
          <w:lang w:bidi="ar-SA"/>
        </w:rPr>
        <w:t>و ما يذكر من أحداث في هذه الرواية يدل على أن أصحاب الرجيع قد قتلوا في الطريق، و قبل أن يصلوا إلى أي قبيلة أو بلد يمكنهم إبلاغ رسالة رسولهم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لم نفهم وجه الربط بين هذه الكلمة من هؤلاء، و دعواهم تبليغ رسالة الرسول، و بين إنكار المنافقين لذلك،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قعدوا في أهليهم، و لا هم أدوا رسالة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 المنافقين الآنف الذكر يدل على أنهم كانوا متبرعين بالذهاب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حسبنا ما ذكرناه هنا، فإن ذلك كله يكشف عن مدى التلاعب و التزوير للحقائق، و يجعلنا نفقد الثقة فيما يدّعى أنه تاريخ و حديث لدى البعض بصورة عامة</w:t>
      </w:r>
      <w:r>
        <w:rPr>
          <w:rFonts w:eastAsia="Amiri" w:cs="Amiri" w:ascii="Amiri" w:hAnsi="Amiri"/>
          <w:color w:val="111111"/>
          <w:sz w:val="28"/>
          <w:szCs w:val="28"/>
          <w:rtl w:val="true"/>
          <w:lang w:bidi="ar-SA"/>
        </w:rPr>
        <w:t xml:space="preserve">. </w:t>
      </w:r>
      <w:bookmarkStart w:id="343" w:name="pg16852_185474"/>
    </w:p>
    <w:p>
      <w:pPr>
        <w:pStyle w:val="Heading5"/>
        <w:numPr>
          <w:ilvl w:val="4"/>
          <w:numId w:val="1"/>
        </w:numPr>
        <w:rPr/>
      </w:pPr>
      <w:bookmarkStart w:id="344" w:name="__RefHeading___Toc7681768_417432637"/>
      <w:bookmarkStart w:id="345" w:name="_Toc119"/>
      <w:bookmarkEnd w:id="343"/>
      <w:bookmarkEnd w:id="344"/>
      <w:r>
        <w:rPr>
          <w:rtl w:val="true"/>
        </w:rPr>
        <w:t>معاوية لم يبلغ الحلم</w:t>
      </w:r>
      <w:r>
        <w:rPr>
          <w:rtl w:val="true"/>
        </w:rPr>
        <w:t>:</w:t>
      </w:r>
      <w:bookmarkEnd w:id="345"/>
    </w:p>
    <w:p>
      <w:pPr>
        <w:pStyle w:val="Heading6"/>
        <w:numPr>
          <w:ilvl w:val="5"/>
          <w:numId w:val="1"/>
        </w:numPr>
        <w:rPr/>
      </w:pPr>
      <w:bookmarkStart w:id="346" w:name="__RefHeading___Toc7681770_417432637"/>
      <w:bookmarkStart w:id="347" w:name="_Toc120"/>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لأذكر دعوة خبيب، فأتطأطأ مخافة أن تصيبني، و اللّه ما كنت بلغت، و لكن جاء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يدي في يده، و فيها حربة، ثم طعنه بها الخ</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من الواضح، أن معاوية قد ولد قبل البعثة بخمس سنين،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عشرة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 كان حين قتل خبيب لو كان قتل في السنة الرابعة من الهجرة، لا بعد ذلك، كان اثنين و عشرين، أو أربع و عشرين، أو ثلاثين سنة، فكيف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قتل خبيب لم يكن قد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نشير إلى الأمور الثلاثة التالية</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7681772_417432637"/>
      <w:bookmarkStart w:id="349" w:name="_Toc121"/>
      <w:bookmarkEnd w:id="348"/>
      <w:r>
        <w:rPr/>
        <w:t>1</w:t>
      </w:r>
      <w:r>
        <w:rPr>
          <w:rtl w:val="true"/>
        </w:rPr>
        <w:t xml:space="preserve"> - </w:t>
      </w:r>
      <w:r>
        <w:rPr>
          <w:rtl w:val="true"/>
        </w:rPr>
        <w:t>الأشعار المنحولة</w:t>
      </w:r>
      <w:r>
        <w:rPr>
          <w:rtl w:val="true"/>
        </w:rPr>
        <w:t>:</w:t>
      </w:r>
      <w:bookmarkEnd w:id="349"/>
    </w:p>
    <w:p>
      <w:pPr>
        <w:pStyle w:val="BookText"/>
        <w:rPr/>
      </w:pPr>
      <w:r>
        <w:rPr>
          <w:rFonts w:ascii="Amiri" w:hAnsi="Amiri" w:eastAsia="Amiri" w:cs="Amiri"/>
          <w:color w:val="111111"/>
          <w:sz w:val="28"/>
          <w:sz w:val="28"/>
          <w:szCs w:val="28"/>
          <w:rtl w:val="true"/>
          <w:lang w:bidi="ar-SA"/>
        </w:rPr>
        <w:t>و 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هشام يقول بالنسبة للأشعار المنسوبة لخبيب بن عدي، و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العلم بالشعر، أو بعضهم، ينكر أن تكون هذه الأشعار أو تلك لخبيب أو 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ابن هشام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ترك ذكر أشعار أخرى تنسب لحسان، بسبب إنكار العلماء بالشعر، أو بعضهم نسبتها لحسان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الذي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ثمة شكوك منذ الصدر الأول تراود </w:t>
      </w:r>
      <w:bookmarkStart w:id="350" w:name="pg16852_185475"/>
    </w:p>
    <w:p>
      <w:pPr>
        <w:pStyle w:val="BookText"/>
        <w:rPr/>
      </w:pPr>
      <w:bookmarkEnd w:id="350"/>
      <w:r>
        <w:rPr>
          <w:rFonts w:ascii="Amiri" w:hAnsi="Amiri" w:eastAsia="Amiri" w:cs="Amiri"/>
          <w:color w:val="111111"/>
          <w:sz w:val="28"/>
          <w:sz w:val="28"/>
          <w:szCs w:val="28"/>
          <w:rtl w:val="true"/>
          <w:lang w:bidi="ar-SA"/>
        </w:rPr>
        <w:t>أذهان العلماء في هذا المجال، و أنهم كانوا يشعرون بوجود تعمد و إصرار على نظم أشعار و نسبتها إلى خبيب تارة و إلى حسان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ذلك لمريب حقا، و أي مريب</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7681774_417432637"/>
      <w:bookmarkStart w:id="352" w:name="_Toc122"/>
      <w:bookmarkEnd w:id="351"/>
      <w:r>
        <w:rPr/>
        <w:t>2</w:t>
      </w:r>
      <w:r>
        <w:rPr>
          <w:rtl w:val="true"/>
        </w:rPr>
        <w:t xml:space="preserve"> - </w:t>
      </w:r>
      <w:r>
        <w:rPr>
          <w:rtl w:val="true"/>
        </w:rPr>
        <w:t>خبيب هو الأهم</w:t>
      </w:r>
      <w:r>
        <w:rPr>
          <w:rtl w:val="true"/>
        </w:rPr>
        <w:t>:</w:t>
      </w:r>
      <w:bookmarkEnd w:id="352"/>
    </w:p>
    <w:p>
      <w:pPr>
        <w:pStyle w:val="BookText"/>
        <w:rPr/>
      </w:pPr>
      <w:r>
        <w:rPr>
          <w:rFonts w:ascii="Amiri" w:hAnsi="Amiri" w:eastAsia="Amiri" w:cs="Amiri"/>
          <w:color w:val="111111"/>
          <w:sz w:val="28"/>
          <w:sz w:val="28"/>
          <w:szCs w:val="28"/>
          <w:rtl w:val="true"/>
          <w:lang w:bidi="ar-SA"/>
        </w:rPr>
        <w:t>و من يراجع النصوص الروائية و التاريخية يتضح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خبيب بن عدي هو محط الاهتمام، و الحائز على أوسمة التبجيل و الإكرام، و هو الذي ترثيه الشعراء، و تظهر له الكرامات و تبرز له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قتل 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خبيب قتلته قريش، و لا ندري أذكر زيدا أم لا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أفضل من زيد بن الدثنة و أعلم و أعبد؟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سبب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العلماء يشكون في أمر زيد بن الدثنة، و يرون أنه لم يقتل مع خبيب‌؟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قد كان ثمة من يهتم بأمر خبيب، و التركيز عليه لقرابة له معه، أو لهوى سياسي له يخوله الاستفادة من استشهاد خبيب لتثبيت أمر فريق، و تقوية مركزه في مقابل الفرقاء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قد كان ثمة أهداف و مرام أخرى‌؟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التاريخ لم يفصح لنا عن شيء من ذلك، و لسوف تبقى تلك الأسئلة و سواها تراود أذهاننا، حتى نجد الإجابة الصريحة، و المقنعة و المفيدة</w:t>
      </w:r>
      <w:r>
        <w:rPr>
          <w:rFonts w:eastAsia="Amiri" w:cs="Amiri" w:ascii="Amiri" w:hAnsi="Amiri"/>
          <w:color w:val="111111"/>
          <w:sz w:val="28"/>
          <w:szCs w:val="28"/>
          <w:rtl w:val="true"/>
          <w:lang w:bidi="ar-SA"/>
        </w:rPr>
        <w:t xml:space="preserve">. </w:t>
      </w:r>
      <w:bookmarkStart w:id="353" w:name="pg16852_185476"/>
    </w:p>
    <w:p>
      <w:pPr>
        <w:pStyle w:val="Heading6"/>
        <w:numPr>
          <w:ilvl w:val="5"/>
          <w:numId w:val="1"/>
        </w:numPr>
        <w:rPr/>
      </w:pPr>
      <w:bookmarkStart w:id="354" w:name="__RefHeading___Toc7681776_417432637"/>
      <w:bookmarkStart w:id="355" w:name="_Toc123"/>
      <w:bookmarkEnd w:id="353"/>
      <w:bookmarkEnd w:id="354"/>
      <w:r>
        <w:rPr/>
        <w:t>3</w:t>
      </w:r>
      <w:r>
        <w:rPr>
          <w:rtl w:val="true"/>
        </w:rPr>
        <w:t xml:space="preserve"> - </w:t>
      </w:r>
      <w:r>
        <w:rPr>
          <w:rtl w:val="true"/>
        </w:rPr>
        <w:t>عاصم بن ثابت هو الأعظم أيضا</w:t>
      </w:r>
      <w:r>
        <w:rPr>
          <w:rtl w:val="true"/>
        </w:rPr>
        <w:t>:</w:t>
      </w:r>
      <w:bookmarkEnd w:id="355"/>
    </w:p>
    <w:p>
      <w:pPr>
        <w:pStyle w:val="BookText"/>
        <w:rPr/>
      </w:pP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شخصية عاصم بن ثابت بن الأقلح تظهر كذلك على أنها متميزة على من عداها من أولئك الذين استشهدوا في قضية الرجيع، فهو أمير السرية عند البعض، و هو الوحيد الذي قتل رجلا، و جرح رجلين، بل لقد كان عنده سبعة أسهم، فقتل بكل سهم رجلا من عظمائهم، و هو الذي يرفض قبول طلب الأعداء، فيقتدي به الآخرون و هو الذي حمت رأسه الدبر، و يحتمله السيل، و هو الذي يقرضه الخليفة الثاني عمر بن الخطاب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عاصم و إن كان شهيدا مغفورا له، و له الدرجات العلى عند اللّه، لكن الباحث قد تراوده بعض الشكوك في الموارد التي يرى أنها خارجة عن المألوف و المعروف، و قد يكون سر التكرم بالأوسمة على عاصم، هو أنه كان خال عاصم بن عمر بن الخطاب لأن أم عاصم بن عمر هي جميلة بنت ثابت، فيكون عاصم أخاها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وهم البعض فادعى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جد عاصم بن عمر</w:t>
      </w:r>
      <w:r>
        <w:rPr>
          <w:rStyle w:val="FootnoteAnchor"/>
          <w:rtl w:val="true"/>
        </w:rPr>
        <w:footnoteReference w:id="442"/>
      </w:r>
      <w:r>
        <w:rPr>
          <w:rFonts w:ascii="Amiri" w:hAnsi="Amiri" w:eastAsia="Amiri" w:cs="Amiri"/>
          <w:color w:val="111111"/>
          <w:sz w:val="28"/>
          <w:sz w:val="28"/>
          <w:szCs w:val="28"/>
          <w:rtl w:val="true"/>
          <w:lang w:bidi="ar-SA"/>
        </w:rPr>
        <w:t>و الصحيح هو ما ذكرناه</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6852_185478"/>
      <w:bookmarkStart w:id="357" w:name="pg16852_185478"/>
      <w:bookmarkEnd w:id="357"/>
    </w:p>
    <w:p>
      <w:pPr>
        <w:pStyle w:val="Heading4"/>
        <w:numPr>
          <w:ilvl w:val="3"/>
          <w:numId w:val="1"/>
        </w:numPr>
        <w:rPr/>
      </w:pPr>
      <w:bookmarkStart w:id="358" w:name="pg16852_185478"/>
      <w:bookmarkStart w:id="359" w:name="__RefHeading___Toc7681778_417432637"/>
      <w:bookmarkStart w:id="360" w:name="_Toc124"/>
      <w:bookmarkEnd w:id="358"/>
      <w:bookmarkEnd w:id="359"/>
      <w:r>
        <w:rPr>
          <w:rtl w:val="true"/>
        </w:rPr>
        <w:t>الفصل الرابع</w:t>
      </w:r>
      <w:r>
        <w:rPr>
          <w:rtl w:val="true"/>
        </w:rPr>
        <w:t xml:space="preserve">: </w:t>
      </w:r>
      <w:r>
        <w:rPr>
          <w:rtl w:val="true"/>
        </w:rPr>
        <w:t>جثة خبيب</w:t>
      </w:r>
      <w:bookmarkEnd w:id="36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1" w:name="__RefHeading___Toc7681780_417432637"/>
      <w:bookmarkStart w:id="362" w:name="_Toc125"/>
      <w:bookmarkEnd w:id="361"/>
      <w:r>
        <w:rPr>
          <w:rtl w:val="true"/>
        </w:rPr>
        <w:t>اشارة</w:t>
      </w:r>
      <w:bookmarkEnd w:id="36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6852_185480"/>
      <w:bookmarkStart w:id="364" w:name="pg16852_185480"/>
      <w:bookmarkEnd w:id="364"/>
    </w:p>
    <w:p>
      <w:pPr>
        <w:pStyle w:val="Heading5"/>
        <w:numPr>
          <w:ilvl w:val="4"/>
          <w:numId w:val="1"/>
        </w:numPr>
        <w:rPr/>
      </w:pPr>
      <w:bookmarkStart w:id="365" w:name="pg16852_185480"/>
      <w:bookmarkStart w:id="366" w:name="__RefHeading___Toc7681782_417432637"/>
      <w:bookmarkStart w:id="367" w:name="_Toc126"/>
      <w:bookmarkEnd w:id="365"/>
      <w:bookmarkEnd w:id="366"/>
      <w:r>
        <w:rPr>
          <w:rtl w:val="true"/>
        </w:rPr>
        <w:t>عمرو بن أمية و جثة خبيب</w:t>
      </w:r>
      <w:r>
        <w:rPr>
          <w:rtl w:val="true"/>
        </w:rPr>
        <w:t>:</w:t>
      </w:r>
      <w:bookmarkEnd w:id="367"/>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جثة خبيب قد أنزلت عن الخشبة في وقت 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قضية إنزالها على أنحاء مختلفة، فاقتضى الأمر إيراد النص المطول الذي ذكره كثير من المحدثين و المؤرخين، ثم نعطي رأينا فيه، و في سائر المنقولات في هذا المجال، فنقول</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7681784_417432637"/>
      <w:bookmarkStart w:id="369" w:name="_Toc127"/>
      <w:bookmarkEnd w:id="368"/>
      <w:r>
        <w:rPr>
          <w:rtl w:val="true"/>
        </w:rPr>
        <w:t>نص الرواية</w:t>
      </w:r>
      <w:r>
        <w:rPr>
          <w:rtl w:val="true"/>
        </w:rPr>
        <w:t>:</w:t>
      </w:r>
      <w:bookmarkEnd w:id="369"/>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قتل من وجهه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عضل و القارة من أهل الرجيع، و بلغ 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 عمرو بن أمية الضمري إلى مكة، مع رجل من الأنصار، و أمرهما بقتل أبي سفيان بن حرب، فحدثنا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إسحاق عن جعفر بن الفضل بن الحسن بن عمرو بن أمية الضمري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خبيب و أصحابه، و بعث معي رجلا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إئتيا أبا سفيان بن حرب، فاقتلاه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أنا و صاحبي، و معي بعير لي، و ليس مع صاحبي بعير، و برجله علة؛ فكنت أحمله على بعيري، حتى جئنا بطن يأجج فعقلنا بعيرنا </w:t>
      </w:r>
    </w:p>
    <w:p>
      <w:pPr>
        <w:pStyle w:val="BookText"/>
        <w:rPr/>
      </w:pPr>
      <w:r>
        <w:rPr>
          <w:rFonts w:ascii="Amiri" w:hAnsi="Amiri" w:eastAsia="Amiri" w:cs="Amiri"/>
          <w:color w:val="111111"/>
          <w:sz w:val="28"/>
          <w:sz w:val="28"/>
          <w:szCs w:val="28"/>
          <w:rtl w:val="true"/>
          <w:lang w:bidi="ar-SA"/>
        </w:rPr>
        <w:t>في فناء شعب، فأسندنا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دار أبي سفيان؛ فإني محاول قتله؛ فانظر؛ فإن كانت مجادلة، أو خشيت شيئا؛ فالحق ببعيرك، فاركبه، و الحق بالمدينة، فأت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الخبر، و خل عني، فإني رجل عالم بالبلد جريء عليه، نجيب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دخلنا مكة، و معي مثل خافية النسر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أعددته، إن عانقني</w:t>
      </w:r>
      <w:r>
        <w:rPr>
          <w:rStyle w:val="FootnoteAnchor"/>
          <w:rtl w:val="true"/>
        </w:rPr>
        <w:footnoteReference w:id="443"/>
      </w:r>
      <w:r>
        <w:rPr>
          <w:rFonts w:ascii="Amiri" w:hAnsi="Amiri" w:eastAsia="Amiri" w:cs="Amiri"/>
          <w:color w:val="111111"/>
          <w:sz w:val="28"/>
          <w:sz w:val="28"/>
          <w:szCs w:val="28"/>
          <w:rtl w:val="true"/>
          <w:lang w:bidi="ar-SA"/>
        </w:rPr>
        <w:t>إنسان قتلته به، فقال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نبدأ؛ فنطوف بالبيت أسبوعا، و نصلي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بأهل مكة منك، إنهم إذا أظلموا رشوا أفنيتهم، ثم جلسوا بها، و أنا أعرف بها من الفرس الأبلق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بي حتى أتينا البيت؛ فطفنا به أسبوعا، و صلينا ركعتين ثم خرجنا، فمررنا بمجلس من مجالسهم، فعرفني رجل منهم؛ فصرخ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فتبادرتنا أهل مكة،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جاء بعمرو خير، و الذي يحلف به ما جاءنا قط إلا 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عمرو رجلا فاتكا، متشيطنا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في طلبي و طلب صاحبي،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هذا و اللّه الذي كنت أحذر، أما الرجل فليس إليه سبيل، فانج بنفسك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فخرجنا نشتد، حتى أصعدنا في الجبل؛ فدخلنا في غار فبتنا فيه ليلتنا، </w:t>
      </w:r>
    </w:p>
    <w:p>
      <w:pPr>
        <w:pStyle w:val="BookText"/>
        <w:rPr/>
      </w:pPr>
      <w:r>
        <w:rPr>
          <w:rFonts w:ascii="Amiri" w:hAnsi="Amiri" w:eastAsia="Amiri" w:cs="Amiri"/>
          <w:color w:val="111111"/>
          <w:sz w:val="28"/>
          <w:sz w:val="28"/>
          <w:szCs w:val="28"/>
          <w:rtl w:val="true"/>
          <w:lang w:bidi="ar-SA"/>
        </w:rPr>
        <w:t>و أعجزناهم، فرجعوا، و قد استترت دونهم بأحجار حين دخلت الغار، و 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يسكن الطلب عنا؛ فإنهم و اللّه ليطلبنّا ليلتهم هذه و يومهم هذا حتى يمسوا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لفيه إذ أقبل عثمان بن مالك بن عبيد اللّه التيمي، يتخيل</w:t>
      </w:r>
      <w:r>
        <w:rPr>
          <w:rStyle w:val="FootnoteAnchor"/>
          <w:rtl w:val="true"/>
        </w:rPr>
        <w:footnoteReference w:id="444"/>
      </w:r>
      <w:r>
        <w:rPr>
          <w:rFonts w:ascii="Amiri" w:hAnsi="Amiri" w:eastAsia="Amiri" w:cs="Amiri"/>
          <w:color w:val="111111"/>
          <w:sz w:val="28"/>
          <w:sz w:val="28"/>
          <w:szCs w:val="28"/>
          <w:rtl w:val="true"/>
          <w:lang w:bidi="ar-SA"/>
        </w:rPr>
        <w:t>بفرس له، فلم يزل يدنو و يتخيل بفرسه حتى قام علينا بباب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ابن مالك، و اللّه، لئن رآنا ليعلمن بنا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فوجأته بالخنجر تحت الثدي، فصاح صيحة أسمع أهل مكة، فأقبلوا إليه، و رجعت إلى مكاني، فدخلت فيه و قلت لصاحبي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أهل مكة الصوت يشتدون، فوجدوه و به رمق،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من ضربك‌؟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أمية، ثم مات، و ما أدركوا ما يستطيع أن يخبرهم بمكاننا؛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يأت لخير، و شغلهم صاحبهم عن طلبنا؛ فاحتملوه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مكثنا في الغار يومين، حتى سكن عنا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خرجنا إلى التنعيم، فإذا خشبة خبيب؛ فقال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خبيب تنزله عن خشبته‌؟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حيث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فأمهلني و تنح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حوله حرس يحرسونه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خشيت شيئا، فخذ الطريق إلى جملك، فاركبه، و الحق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فاشتددت إلى خشبته، فاحتللته، و احتملته على ظهري؛ فو اللّه، ما مشيت إلا نحو أربعين ذراعا حتى نذروا بي، فطرحته؛ فما أنسى وجبته حين سقط؛ فاشتدوا في أثري، فأخذت طريق الصفراء؛ فأعيوا، فرجعوا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انطلق صاحبي إلى بعيره؛ فركبه، ثم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أمشي، حتى إذا أشرفت على الغليل، غليل ضجنان</w:t>
      </w:r>
      <w:r>
        <w:rPr>
          <w:rStyle w:val="FootnoteAnchor"/>
          <w:rtl w:val="true"/>
        </w:rPr>
        <w:footnoteReference w:id="445"/>
      </w:r>
      <w:r>
        <w:rPr>
          <w:rFonts w:ascii="Amiri" w:hAnsi="Amiri" w:eastAsia="Amiri" w:cs="Amiri"/>
          <w:color w:val="111111"/>
          <w:sz w:val="28"/>
          <w:sz w:val="28"/>
          <w:szCs w:val="28"/>
          <w:rtl w:val="true"/>
          <w:lang w:bidi="ar-SA"/>
        </w:rPr>
        <w:t>دخلت غارا فيه، و معي قوسي و أسهمي؛ فبينا أنا فيه إذ دخل علي رجل من بني الديل بن بكر، أعور طويل، يسوق غنما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بني بكر، ثم أحد بني الديل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اضطجع معي فيه، فرفع عقيرته يتغنى،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بمسلم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أدين دين المسلمينا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الأعرابي أن نام، و غط؛ فقمت إليه فقتلته أسوأ قتلة قتلها أحد أحدا، قمت إليه؛ فجعلت سية قوسي في عينه الصحيحة، ثم تحاملت عليه، حتى أخرجتها من قفاه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مثل السبع، و أخذت المحجة كأني نسر، و كان النجاء حتى أخرج على بلد قد وصفه، ثم على ركوبة، ثم على النقيع؛ فإذا رجلان من أهل مكة بعثتهما قريش يتحسسان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فعرفتهما؛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نستأسر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فأرمي أحدهما بسهم، فأقتله، ثم قلت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استأسر؛ فاستأسر فأوثقته، فقدمت 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ابن إسحاق، عن سليمان بن وردان، عن أبيه، عن عمرو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المدينة، مررت بمشيخة من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عمرو بن أمية؛ فسمع الصبيان قولهم، فاشتدوا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يخبرونه؛ و قد شددت إبهام أسيري بوتر قوسي، فنظر النبي إليه؛ فضحك حتى بدت نواجذه، ثم سألني فأخبرته الخبر، فقال لي خيرا، و دعا لي بخير</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370" w:name="pg16852_185485"/>
    </w:p>
    <w:p>
      <w:pPr>
        <w:pStyle w:val="Heading5"/>
        <w:numPr>
          <w:ilvl w:val="4"/>
          <w:numId w:val="1"/>
        </w:numPr>
        <w:rPr/>
      </w:pPr>
      <w:bookmarkStart w:id="371" w:name="__RefHeading___Toc7681786_417432637"/>
      <w:bookmarkStart w:id="372" w:name="_Toc128"/>
      <w:bookmarkEnd w:id="370"/>
      <w:bookmarkEnd w:id="371"/>
      <w:r>
        <w:rPr>
          <w:rtl w:val="true"/>
        </w:rPr>
        <w:t>دور الزبير و المقداد</w:t>
      </w:r>
      <w:r>
        <w:rPr>
          <w:rtl w:val="true"/>
        </w:rPr>
        <w:t>:</w:t>
      </w:r>
      <w:bookmarkEnd w:id="372"/>
    </w:p>
    <w:p>
      <w:pPr>
        <w:pStyle w:val="BookText"/>
        <w:rPr/>
      </w:pPr>
      <w:r>
        <w:rPr>
          <w:rFonts w:ascii="Amiri" w:hAnsi="Amiri" w:eastAsia="Amiri" w:cs="Amiri"/>
          <w:color w:val="111111"/>
          <w:sz w:val="28"/>
          <w:sz w:val="28"/>
          <w:szCs w:val="28"/>
          <w:rtl w:val="true"/>
          <w:lang w:bidi="ar-SA"/>
        </w:rPr>
        <w:t>و لكن بعض النصوص الأخرى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الزبير و المقداد في إنزال خبيب عن خشبته؛ فوصلا إلى التنعيم، فوجدا حوله أربعين رجلا نشاوى يحرسونه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فأنزلاه، فحمله الزبير على فرسه و هو رطب، لم يتغير منه شيء فنذر به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سبعين حسب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لحقوهم قذفه الزبير، فابتلعته الأرض، فسمي بليع الأرض، و عند العيني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فأنزلناه فإذا هو رطب لم يتغير بعد أربعين يوما، و يده على جرحه و هو ينبض يسيل دما كالمسك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أنهما قدما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الملائكة تباهي بهذين من أصحابك، فنزل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أضافت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قال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جرأكم علينا يا معاشر قريش‌؟ </w:t>
      </w:r>
      <w:bookmarkStart w:id="373" w:name="pg16852_185486"/>
    </w:p>
    <w:p>
      <w:pPr>
        <w:pStyle w:val="BookText"/>
        <w:rPr/>
      </w:pPr>
      <w:bookmarkEnd w:id="373"/>
      <w:r>
        <w:rPr>
          <w:rFonts w:ascii="Amiri" w:hAnsi="Amiri" w:eastAsia="Amiri" w:cs="Amiri"/>
          <w:color w:val="111111"/>
          <w:sz w:val="28"/>
          <w:sz w:val="28"/>
          <w:szCs w:val="28"/>
          <w:rtl w:val="true"/>
          <w:lang w:bidi="ar-SA"/>
        </w:rPr>
        <w:t>ثم رفع العمامة عن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الزبير بن العوام، و أمي صفية بنت عبد المطلب، و صاحبي المقداد بن الأسود، أسدان رابضان يدافعان عن شبليهما؛ فإن شئتم ناضلتكم، و إن شئتم نازلتكم، و إن شئتم انصرفتم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إلى مكة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هذه الرواية و سابقتها، و شكنا هذا يستند إلى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7681788_417432637"/>
      <w:bookmarkStart w:id="375" w:name="_Toc129"/>
      <w:bookmarkEnd w:id="374"/>
      <w:r>
        <w:rPr>
          <w:rtl w:val="true"/>
        </w:rPr>
        <w:t>تناقض الروايات</w:t>
      </w:r>
      <w:r>
        <w:rPr>
          <w:rtl w:val="true"/>
        </w:rPr>
        <w:t>:</w:t>
      </w:r>
      <w:bookmarkEnd w:id="375"/>
    </w:p>
    <w:p>
      <w:pPr>
        <w:pStyle w:val="BookText"/>
        <w:rPr/>
      </w:pPr>
      <w:r>
        <w:rPr>
          <w:rFonts w:ascii="Amiri" w:hAnsi="Amiri" w:eastAsia="Amiri" w:cs="Amiri"/>
          <w:color w:val="111111"/>
          <w:sz w:val="28"/>
          <w:sz w:val="28"/>
          <w:szCs w:val="28"/>
          <w:rtl w:val="true"/>
          <w:lang w:bidi="ar-SA"/>
        </w:rPr>
        <w:t>إن بينها و بين سائر الروايات و النصوص و كذلك سائر الروايات فيما بينها تناقضات ظاهرة، و نحن نكتفي هنا بالإشارة إلى الموارد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لتاريخ بعث عمرو بن أمية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عمروا و صاحبه لقتل أبي سفيان فور وصول نبأ قتل عضل و القارة أصحاب الرجيع، أو بعد مقتل خبيب و أصحابه</w:t>
      </w:r>
      <w:r>
        <w:rPr>
          <w:rStyle w:val="FootnoteAnchor"/>
          <w:rtl w:val="true"/>
        </w:rPr>
        <w:footnoteReference w:id="450"/>
      </w:r>
      <w:r>
        <w:rPr>
          <w:rFonts w:ascii="Amiri" w:hAnsi="Amiri" w:eastAsia="Amiri" w:cs="Amiri"/>
          <w:color w:val="111111"/>
          <w:sz w:val="28"/>
          <w:sz w:val="28"/>
          <w:szCs w:val="28"/>
          <w:rtl w:val="true"/>
          <w:lang w:bidi="ar-SA"/>
        </w:rPr>
        <w:t>في السنة الرابعة</w:t>
      </w:r>
      <w:r>
        <w:rPr>
          <w:rStyle w:val="FootnoteAnchor"/>
          <w:rtl w:val="true"/>
        </w:rPr>
        <w:footnoteReference w:id="451"/>
      </w:r>
      <w:r>
        <w:rPr>
          <w:rFonts w:ascii="Amiri" w:hAnsi="Amiri" w:eastAsia="Amiri" w:cs="Amiri"/>
          <w:color w:val="111111"/>
          <w:sz w:val="28"/>
          <w:sz w:val="28"/>
          <w:szCs w:val="28"/>
          <w:rtl w:val="true"/>
          <w:lang w:bidi="ar-SA"/>
        </w:rPr>
        <w:t>بعد أربعين يوما من قتله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البعض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عمرو بن أمية في السنة السادسة، بعد سرية </w:t>
      </w:r>
    </w:p>
    <w:p>
      <w:pPr>
        <w:pStyle w:val="BookText"/>
        <w:rPr/>
      </w:pPr>
      <w:r>
        <w:rPr>
          <w:rFonts w:ascii="Amiri" w:hAnsi="Amiri" w:eastAsia="Amiri" w:cs="Amiri"/>
          <w:color w:val="111111"/>
          <w:sz w:val="28"/>
          <w:sz w:val="28"/>
          <w:szCs w:val="28"/>
          <w:rtl w:val="true"/>
          <w:lang w:bidi="ar-SA"/>
        </w:rPr>
        <w:t xml:space="preserve">كرز بن جابر، و قبل الحديبية، و عطفها عليها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البلاذري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سرية عمرو بن أمية الضمري إلى مكة، في صفر سنة ثمان، أو شهر ربيع الأول، وجهه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أبي سفيان، فوجده قد نذر به، فانصرف</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حديثه مع جثة خبيب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للأنصاري، الذي كان مع عمرو بن أمية، سماه البعض سلمة بن أسلم بن حريش</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سماه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بن صخر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بن صخر</w:t>
      </w:r>
      <w:r>
        <w:rPr>
          <w:rStyle w:val="FootnoteAnchor"/>
          <w:rtl w:val="true"/>
        </w:rPr>
        <w:footnoteReference w:id="457"/>
      </w:r>
      <w:r>
        <w:rPr>
          <w:rFonts w:ascii="Amiri" w:hAnsi="Amiri" w:eastAsia="Amiri" w:cs="Amiri"/>
          <w:color w:val="111111"/>
          <w:sz w:val="28"/>
          <w:sz w:val="28"/>
          <w:szCs w:val="28"/>
          <w:rtl w:val="true"/>
          <w:lang w:bidi="ar-SA"/>
        </w:rPr>
        <w:t>، و يبدو أنه تصحيف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المصادر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مع صاحبه بعير كما في الرواية </w:t>
      </w:r>
    </w:p>
    <w:p>
      <w:pPr>
        <w:pStyle w:val="BookText"/>
        <w:rPr/>
      </w:pPr>
      <w:r>
        <w:rPr>
          <w:rFonts w:ascii="Amiri" w:hAnsi="Amiri" w:eastAsia="Amiri" w:cs="Amiri"/>
          <w:color w:val="111111"/>
          <w:sz w:val="28"/>
          <w:sz w:val="28"/>
          <w:szCs w:val="28"/>
          <w:rtl w:val="true"/>
          <w:lang w:bidi="ar-SA"/>
        </w:rPr>
        <w:t>المتقدمة 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فحبسا جمليهما بشعب من شعاب يأجج</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رأى 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معاوية بن أبي سفيان</w:t>
      </w:r>
      <w:r>
        <w:rPr>
          <w:rStyle w:val="FootnoteAnchor"/>
          <w:rtl w:val="true"/>
        </w:rPr>
        <w:footnoteReference w:id="459"/>
      </w:r>
      <w:r>
        <w:rPr>
          <w:rFonts w:ascii="Amiri" w:hAnsi="Amiri" w:eastAsia="Amiri" w:cs="Amiri"/>
          <w:color w:val="111111"/>
          <w:sz w:val="28"/>
          <w:sz w:val="28"/>
          <w:szCs w:val="28"/>
          <w:rtl w:val="true"/>
          <w:lang w:bidi="ar-SA"/>
        </w:rPr>
        <w:t>أو غيره كما قيل</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على غار فبتنا فيه ليلتنا، و أعجزناهم، فرجعوا و قد استترت دونهم بأحجار حين دخلت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غار، فتغيبت عنهم حتى أصبحت، و باتوا يطلبوننا في الجبل و عمى اللّه عليهم طريق المدينة أن يهتدوا له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نشتد، حتى أصعدنا في جبل، و خرجوا في طلبنا، حتى إذا علونا الجبل يئسوا منا، فرجعنا فبتنا في كهف في الجبل</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مجيء عثمان بن مالك كان بمجرد دخول الضمري إلى الغار، و استتاره بالأحجار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ضحوة الغد أقبل عثمان بن مالك إلخ</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جاء يتخيل بفرسه، هل هو عثمان بن مالك بن عبيد اللّه كما ذكرته الرواية المتقدمة‌؟</w:t>
      </w:r>
    </w:p>
    <w:p>
      <w:pPr>
        <w:pStyle w:val="BookText"/>
        <w:rPr/>
      </w:pPr>
      <w:r>
        <w:rPr>
          <w:rFonts w:ascii="Amiri" w:hAnsi="Amiri" w:eastAsia="Amiri" w:cs="Amiri"/>
          <w:color w:val="111111"/>
          <w:sz w:val="28"/>
          <w:sz w:val="28"/>
          <w:szCs w:val="28"/>
          <w:rtl w:val="true"/>
          <w:lang w:bidi="ar-SA"/>
        </w:rPr>
        <w:t>أو هو عبيد اللّه بن مالك</w:t>
      </w:r>
      <w:r>
        <w:rPr>
          <w:rStyle w:val="FootnoteAnchor"/>
          <w:rtl w:val="true"/>
        </w:rPr>
        <w:footnoteReference w:id="464"/>
      </w:r>
      <w:r>
        <w:rPr>
          <w:rFonts w:ascii="Amiri" w:hAnsi="Amiri" w:eastAsia="Amiri" w:cs="Amiri"/>
          <w:color w:val="111111"/>
          <w:sz w:val="28"/>
          <w:sz w:val="28"/>
          <w:szCs w:val="28"/>
          <w:rtl w:val="true"/>
          <w:lang w:bidi="ar-SA"/>
        </w:rPr>
        <w:t>أو عبد اللّه بن مالك</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ضربه بالخنجر تحت الثدي، كما في الرواية المتقدمة، أم أنه ضربه على يده‌؟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يكون الراوي أو الكاتب قد صحف الكلام هنا، فبدل أن يكتب ضربه على ثديه،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المتقدمة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بمجرد أن رأى جثة خبيب اشتد نحوها، و احتله و حمله على ظهره، فما مشى إلا نحو أربعين ذراعا حتى نذروا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حمل خبيبا و مشى به استيقظوا</w:t>
      </w:r>
      <w:r>
        <w:rPr>
          <w:rStyle w:val="FootnoteAnchor"/>
          <w:rtl w:val="true"/>
        </w:rPr>
        <w:footnoteReference w:id="467"/>
      </w:r>
      <w:r>
        <w:rPr>
          <w:rFonts w:ascii="Amiri" w:hAnsi="Amiri" w:eastAsia="Amiri" w:cs="Amiri"/>
          <w:color w:val="111111"/>
          <w:sz w:val="28"/>
          <w:sz w:val="28"/>
          <w:szCs w:val="28"/>
          <w:rtl w:val="true"/>
          <w:lang w:bidi="ar-SA"/>
        </w:rPr>
        <w:t>الأمر الذي يدل على أنهم كانوا نائمين حينئذ</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رواية أخرى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خرجوا ليلا يريدون المدينة، فمروا بالذين يحرسون جثة خبيب،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كالليلة أشبه بمشية عمرو بن أمية، فلما حاذى عمرو الخشبة شد عليها؛ فاحتملها، و خرج بها </w:t>
      </w:r>
    </w:p>
    <w:p>
      <w:pPr>
        <w:pStyle w:val="BookText"/>
        <w:rPr/>
      </w:pPr>
      <w:r>
        <w:rPr>
          <w:rFonts w:ascii="IRNazanin" w:hAnsi="IRNazanin" w:eastAsia="IRNazanin"/>
          <w:color w:val="111111"/>
          <w:sz w:val="28"/>
          <w:sz w:val="28"/>
          <w:szCs w:val="28"/>
          <w:rtl w:val="true"/>
          <w:lang w:bidi="fa-IR"/>
        </w:rPr>
        <w:t>شدا و خرجوا وراءه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 على الخشبة، فاحتمل خبيبا عنها، ثم احتمله على ظهره، و مشى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اقتلع الخشبة نفسها بما عليها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بمجرد أن نذروا به رمى الجثة، على بعد نحو أربعين ذراعا، فاشتدوا في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يعدو و الخشبة معه، و هم خلفه، حتى أتى جرفا بمهبط سيل يأجج، فرمى بالخشبة بالجرف</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مشى نحو أربعين ذراعا، فنذروا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مشيت إلا عشرين ذراعا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حله عن الخشبة وقع إلى الأرض، فانتبذ غير بعيد، ثم التفت فلم يره، كأنما ابتلعته الأرض</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بقي حاملا الخشبة التي عليها خبيب، حتى رمى بها </w:t>
      </w:r>
    </w:p>
    <w:p>
      <w:pPr>
        <w:pStyle w:val="BookText"/>
        <w:rPr/>
      </w:pPr>
      <w:r>
        <w:rPr>
          <w:rFonts w:ascii="Amiri" w:hAnsi="Amiri" w:eastAsia="Amiri" w:cs="Amiri"/>
          <w:color w:val="111111"/>
          <w:sz w:val="28"/>
          <w:sz w:val="28"/>
          <w:szCs w:val="28"/>
          <w:rtl w:val="true"/>
          <w:lang w:bidi="ar-SA"/>
        </w:rPr>
        <w:t>بمهبط مسيل يأجج بالجرف، فغيبه اللّه عنهم، فلم يقدروا عليه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أهبط عن الخشبة لم ير له رمة و لا جسدا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فصلت رواية ثالثة،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ألقاه عن الخشبة سمع وجبة خلفه، فالتفت فلم ير شيئا، كأنما ابتلعته الأرض، زاد بعضهم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لخبيب رمة حتى الساعة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فطرحت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أنسى وجبتها، يعني صوتها، ثم أهلت التراب عليه برجلي</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عدا عن دعوى ابتلاع الأرض له في حديث إنزال الزبير و المقداد له، و أنه سمي بليع الأرض</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376" w:name="pg16852_185492"/>
    </w:p>
    <w:p>
      <w:pPr>
        <w:pStyle w:val="BookText"/>
        <w:rPr/>
      </w:pPr>
      <w:bookmarkEnd w:id="376"/>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المتقدمة تنص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أمية هو الذي أنزل جثة خبيب عن 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نصوصا أخرى نسبت ذلك إلى الزبير و المقداد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الروايات نسبت قضية إنزاله إلى خباب بن الأرت</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نجد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يرسل عمرو بن أمية، بل أسر في بئر معونة فقدموا به مكة، فهو دفن خبيبا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7681790_417432637"/>
      <w:bookmarkStart w:id="378" w:name="_Toc130"/>
      <w:bookmarkEnd w:id="377"/>
      <w:r>
        <w:rPr>
          <w:rtl w:val="true"/>
        </w:rPr>
        <w:t>طريق جمع فاشل</w:t>
      </w:r>
      <w:r>
        <w:rPr>
          <w:rtl w:val="true"/>
        </w:rPr>
        <w:t>:</w:t>
      </w:r>
      <w:bookmarkEnd w:id="378"/>
    </w:p>
    <w:p>
      <w:pPr>
        <w:pStyle w:val="BookText"/>
        <w:rPr/>
      </w:pPr>
      <w:r>
        <w:rPr>
          <w:rFonts w:ascii="Amiri" w:hAnsi="Amiri" w:eastAsia="Amiri" w:cs="Amiri"/>
          <w:color w:val="111111"/>
          <w:sz w:val="28"/>
          <w:sz w:val="28"/>
          <w:szCs w:val="28"/>
          <w:rtl w:val="true"/>
          <w:lang w:bidi="ar-SA"/>
        </w:rPr>
        <w:t>و قد حاول البعض رفع هذا التنافي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الضمري أولا، ثم أرسل الزبير و المقداد؛ فحين أنزله عن الخشبة كانا حاضرين، فأخذه الزبير، فلما لحقوهم قذفه الزبير، فابتلعته الأرض</w:t>
      </w:r>
      <w:r>
        <w:rPr>
          <w:rStyle w:val="FootnoteAnchor"/>
          <w:rtl w:val="true"/>
        </w:rPr>
        <w:footnoteReference w:id="481"/>
      </w:r>
      <w:r>
        <w:rPr>
          <w:rFonts w:ascii="Amiri" w:hAnsi="Amiri" w:eastAsia="Amiri" w:cs="Amiri"/>
          <w:color w:val="111111"/>
          <w:sz w:val="28"/>
          <w:sz w:val="28"/>
          <w:szCs w:val="28"/>
          <w:rtl w:val="true"/>
          <w:lang w:bidi="ar-SA"/>
        </w:rPr>
        <w:t>فصح نسبة ذلك إلى كل منهم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المتبرع بالجمع قد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يقول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أمية قد حمله حتى أتى جرفا بمهبط مسيل يأجج، فرمى بالخشبة، فكأنما ابتلعته الأرض</w:t>
      </w:r>
      <w:r>
        <w:rPr>
          <w:rFonts w:eastAsia="Amiri" w:cs="Amiri" w:ascii="Amiri" w:hAnsi="Amiri"/>
          <w:color w:val="111111"/>
          <w:sz w:val="28"/>
          <w:szCs w:val="28"/>
          <w:rtl w:val="true"/>
          <w:lang w:bidi="ar-SA"/>
        </w:rPr>
        <w:t xml:space="preserve">. </w:t>
      </w:r>
      <w:bookmarkStart w:id="379" w:name="pg16852_185493"/>
    </w:p>
    <w:p>
      <w:pPr>
        <w:pStyle w:val="BookText"/>
        <w:rPr/>
      </w:pPr>
      <w:bookmarkEnd w:id="379"/>
      <w:r>
        <w:rPr>
          <w:rFonts w:ascii="Amiri" w:hAnsi="Amiri" w:eastAsia="Amiri" w:cs="Amiri"/>
          <w:color w:val="111111"/>
          <w:sz w:val="28"/>
          <w:sz w:val="28"/>
          <w:szCs w:val="28"/>
          <w:rtl w:val="true"/>
          <w:lang w:bidi="ar-SA"/>
        </w:rPr>
        <w:t>و النصوص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بمجرد أن وقع إلى الأرض ابتعلته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ابتلعته بعد عشرين ذراعا، أو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أمية قد دفنه، و أنه أهال عليه التراب برجله، إلى آخر ما تقدم مما لا مجال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أن ابن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حين حلاه من الخشبة التقمته الأرض</w:t>
      </w:r>
      <w:r>
        <w:rPr>
          <w:rStyle w:val="FootnoteAnchor"/>
          <w:rtl w:val="true"/>
        </w:rPr>
        <w:footnoteReference w:id="482"/>
      </w:r>
      <w:r>
        <w:rPr>
          <w:rFonts w:ascii="Amiri" w:hAnsi="Amiri" w:eastAsia="Amiri" w:cs="Amiri"/>
          <w:color w:val="111111"/>
          <w:sz w:val="28"/>
          <w:sz w:val="28"/>
          <w:szCs w:val="28"/>
          <w:rtl w:val="true"/>
          <w:lang w:bidi="ar-SA"/>
        </w:rPr>
        <w:t>، فالذي حله إذا اثنان و ليس رجلا واحدا</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7681792_417432637"/>
      <w:bookmarkStart w:id="381" w:name="_Toc131"/>
      <w:bookmarkEnd w:id="380"/>
      <w:r>
        <w:rPr>
          <w:rtl w:val="true"/>
        </w:rPr>
        <w:t>عودة للتناقضات</w:t>
      </w:r>
      <w:r>
        <w:rPr>
          <w:rtl w:val="true"/>
        </w:rPr>
        <w:t>:</w:t>
      </w:r>
      <w:bookmarkEnd w:id="381"/>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أمية قد شد على الخشبة فاحتلها و ذهب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احتمله بخدعة ليلا، فذهب به فدفنه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الرسول قد أرسل عمرو بن أمية لأجل قتل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بعثه عينا على قريش، فجاء إلى خشبة خبيب فحله عنها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صرحت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بعثه إلى خبيب لينزله عن الخشبة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لطائفة من الموارد، التي تظهر فيها التناقضات في ما </w:t>
      </w:r>
      <w:bookmarkStart w:id="382" w:name="pg16852_185494"/>
    </w:p>
    <w:p>
      <w:pPr>
        <w:pStyle w:val="BookText"/>
        <w:rPr/>
      </w:pPr>
      <w:bookmarkEnd w:id="382"/>
      <w:r>
        <w:rPr>
          <w:rFonts w:ascii="Amiri" w:hAnsi="Amiri" w:eastAsia="Amiri" w:cs="Amiri"/>
          <w:color w:val="111111"/>
          <w:sz w:val="28"/>
          <w:sz w:val="28"/>
          <w:szCs w:val="28"/>
          <w:rtl w:val="true"/>
          <w:lang w:bidi="ar-SA"/>
        </w:rPr>
        <w:t>بين الروايات 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لسائر الأمور التي نود الإشارة إليها هنا، مما يدل على ضعف هذه الروايات و سقوطها، فإننا نشير إلى ما يلي</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7681794_417432637"/>
      <w:bookmarkStart w:id="384" w:name="_Toc132"/>
      <w:bookmarkEnd w:id="383"/>
      <w:r>
        <w:rPr>
          <w:rtl w:val="true"/>
        </w:rPr>
        <w:t>آية الشراء</w:t>
      </w:r>
      <w:r>
        <w:rPr>
          <w:rtl w:val="true"/>
        </w:rPr>
        <w:t>:</w:t>
      </w:r>
      <w:bookmarkEnd w:id="384"/>
    </w:p>
    <w:p>
      <w:pPr>
        <w:pStyle w:val="BookText"/>
        <w:rPr/>
      </w:pPr>
      <w:r>
        <w:rPr>
          <w:rFonts w:ascii="Amiri" w:hAnsi="Amiri" w:eastAsia="Amiri" w:cs="Amiri"/>
          <w:color w:val="111111"/>
          <w:sz w:val="28"/>
          <w:sz w:val="28"/>
          <w:szCs w:val="28"/>
          <w:rtl w:val="true"/>
          <w:lang w:bidi="ar-SA"/>
        </w:rPr>
        <w:t>قد ذكرت رواية إنزال الزبير و المقداد لجثة 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فيهما، و أن الملائكة تباهي بهما من بين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ينافي قولهم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الشراء قد نزلت في خبيب و ابن الدثنة، فكيف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نزلت في الزبير و المقداد؟</w:t>
      </w:r>
    </w:p>
    <w:p>
      <w:pPr>
        <w:pStyle w:val="BookText"/>
        <w:rPr/>
      </w:pPr>
      <w:r>
        <w:rPr>
          <w:rFonts w:ascii="Amiri" w:hAnsi="Amiri" w:eastAsia="Amiri" w:cs="Amiri"/>
          <w:color w:val="111111"/>
          <w:sz w:val="28"/>
          <w:sz w:val="28"/>
          <w:szCs w:val="28"/>
          <w:rtl w:val="true"/>
          <w:lang w:bidi="ar-SA"/>
        </w:rPr>
        <w:t>كما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نزلت في صهيب، و هو ينافي ما يذكرونه هنا أيضا، و دعوى تكرر نزول الآية لا تدفع التناقض في قصة خبيب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الشراء قد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مبيته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عشرات المصادر لذلك؛ فلا نعيد</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7681796_417432637"/>
      <w:bookmarkStart w:id="386" w:name="_Toc133"/>
      <w:bookmarkEnd w:id="385"/>
      <w:r>
        <w:rPr>
          <w:rtl w:val="true"/>
        </w:rPr>
        <w:t>الكشاف الليلي و السحر الخارق</w:t>
      </w:r>
      <w:r>
        <w:rPr>
          <w:rtl w:val="true"/>
        </w:rPr>
        <w:t>:</w:t>
      </w:r>
      <w:bookmarkEnd w:id="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صرحت الروايات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أمية و رفيقيه قد ذهبا إلى الكعبة للطواف و الصلاة بعد حلول الظلام؛ فكيف رآه معاوية و عرفه إذا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قد ذهبا إلى جثة خبيب ليلا، فكيف رآهما ذلك الرجل، و عرف مشية عمرو بن أمية بخصوصها؟ </w:t>
      </w:r>
      <w:bookmarkStart w:id="387" w:name="pg16852_185495"/>
    </w:p>
    <w:p>
      <w:pPr>
        <w:pStyle w:val="BookText"/>
        <w:rPr/>
      </w:pPr>
      <w:bookmarkEnd w:id="38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أن رآه ذلك الرجل و أخبر رفقاءه بوجود غريب حولهم، كيف استطاع أن يقتلع الخشبة، أو أن يحل الجثة منها، و هم حولها يحرسونها؟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حينئذ نائمين فكيف رآه ذلك الرجل و عرف مشيته‌؟</w:t>
      </w:r>
    </w:p>
    <w:p>
      <w:pPr>
        <w:pStyle w:val="Heading5"/>
        <w:numPr>
          <w:ilvl w:val="4"/>
          <w:numId w:val="1"/>
        </w:numPr>
        <w:rPr/>
      </w:pPr>
      <w:bookmarkStart w:id="388" w:name="__RefHeading___Toc7681798_417432637"/>
      <w:bookmarkStart w:id="389" w:name="_Toc134"/>
      <w:bookmarkEnd w:id="388"/>
      <w:r>
        <w:rPr>
          <w:rtl w:val="true"/>
        </w:rPr>
        <w:t>نبوءة و كهانة و موتة السوء</w:t>
      </w:r>
      <w:r>
        <w:rPr>
          <w:rtl w:val="true"/>
        </w:rPr>
        <w:t>:</w:t>
      </w:r>
      <w:bookmarkEnd w:id="389"/>
    </w:p>
    <w:p>
      <w:pPr>
        <w:pStyle w:val="BookText"/>
        <w:rPr/>
      </w:pPr>
      <w:r>
        <w:rPr>
          <w:rFonts w:ascii="Amiri" w:hAnsi="Amiri" w:eastAsia="Amiri" w:cs="Amiri"/>
          <w:color w:val="111111"/>
          <w:sz w:val="28"/>
          <w:sz w:val="28"/>
          <w:szCs w:val="28"/>
          <w:rtl w:val="true"/>
          <w:lang w:bidi="ar-SA"/>
        </w:rPr>
        <w:t>و حين كان راجعا إلى المدينة، و دخل الغار، و جاءه الراعي، كيف عرف أنه من بني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مجرد وضع سية قوسه في عينه الصحيحة، و قتله بهذه الصورة يعتبر أسوأ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ثمة أشكال و أنحاء أخرى أسوأ من هذه القتلة‌؟</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7681800_417432637"/>
      <w:bookmarkStart w:id="391" w:name="_Toc135"/>
      <w:bookmarkEnd w:id="390"/>
      <w:r>
        <w:rPr>
          <w:rtl w:val="true"/>
        </w:rPr>
        <w:t>أين هي جثة ابن الدثنة‌؟</w:t>
      </w:r>
      <w:bookmarkEnd w:id="391"/>
    </w:p>
    <w:p>
      <w:pPr>
        <w:pStyle w:val="BookText"/>
        <w:rPr/>
      </w:pPr>
      <w:r>
        <w:rPr>
          <w:rFonts w:ascii="Amiri" w:hAnsi="Amiri" w:eastAsia="Amiri" w:cs="Amiri"/>
          <w:color w:val="111111"/>
          <w:sz w:val="28"/>
          <w:sz w:val="28"/>
          <w:szCs w:val="28"/>
          <w:rtl w:val="true"/>
          <w:lang w:bidi="ar-SA"/>
        </w:rPr>
        <w:t>الحديث كله، و عند جميع المؤرخين، يدور حول جثة خبيب، فأين ذهبت جثة زيد بن الدثنة‌؟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لم ينزلها الضمري، و لا الزبير و المقداد، و لا ذكرها الرسول، و لا حرسها المشركون، و لا ابتلعتها الأرض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7681802_417432637"/>
      <w:bookmarkStart w:id="393" w:name="_Toc136"/>
      <w:bookmarkEnd w:id="392"/>
      <w:r>
        <w:rPr>
          <w:rtl w:val="true"/>
        </w:rPr>
        <w:t>طاقية الإخفاء لدى الأعرج الطائر</w:t>
      </w:r>
      <w:r>
        <w:rPr>
          <w:rtl w:val="true"/>
        </w:rPr>
        <w:t>:</w:t>
      </w:r>
      <w:bookmarkEnd w:id="393"/>
    </w:p>
    <w:p>
      <w:pPr>
        <w:pStyle w:val="BookText"/>
        <w:rPr/>
      </w:pPr>
      <w:r>
        <w:rPr>
          <w:rFonts w:ascii="Amiri" w:hAnsi="Amiri" w:eastAsia="Amiri" w:cs="Amiri"/>
          <w:color w:val="111111"/>
          <w:sz w:val="28"/>
          <w:sz w:val="28"/>
          <w:szCs w:val="28"/>
          <w:rtl w:val="true"/>
          <w:lang w:bidi="ar-SA"/>
        </w:rPr>
        <w:t>و صاحبه الذي لا رجلة له، و لم يكن يستطيع المشي، لماذا لم يأخذه حراس خبيب‌؟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لحقوا فقط بعمرو نفسه دونه، و لماذا لا يثير وجوده تساؤلهم‌؟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لا يستطيع المشي، فكيف استطاع أن ينجو من أهل مكة، </w:t>
      </w:r>
      <w:bookmarkStart w:id="394" w:name="pg16852_185496"/>
    </w:p>
    <w:p>
      <w:pPr>
        <w:pStyle w:val="BookText"/>
        <w:rPr/>
      </w:pPr>
      <w:bookmarkEnd w:id="394"/>
      <w:r>
        <w:rPr>
          <w:rFonts w:ascii="Amiri" w:hAnsi="Amiri" w:eastAsia="Amiri" w:cs="Amiri"/>
          <w:color w:val="111111"/>
          <w:sz w:val="28"/>
          <w:sz w:val="28"/>
          <w:szCs w:val="28"/>
          <w:rtl w:val="true"/>
          <w:lang w:bidi="ar-SA"/>
        </w:rPr>
        <w:t>حينما صرح معاوية أو غيره يعلمهم بوجوده، و كيف استطاع أن يرتقي الجبل و هو لا يستطيع المشي و لا يرتقيه أهل مكة و هم يستطيعون المشي‌؟</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7681804_417432637"/>
      <w:bookmarkStart w:id="396" w:name="_Toc137"/>
      <w:bookmarkEnd w:id="395"/>
      <w:r>
        <w:rPr>
          <w:rtl w:val="true"/>
        </w:rPr>
        <w:t>تعمد المواجهة</w:t>
      </w:r>
      <w:r>
        <w:rPr>
          <w:rtl w:val="true"/>
        </w:rPr>
        <w:t>:</w:t>
      </w:r>
      <w:bookmarkEnd w:id="396"/>
    </w:p>
    <w:p>
      <w:pPr>
        <w:pStyle w:val="BookText"/>
        <w:rPr/>
      </w:pPr>
      <w:r>
        <w:rPr>
          <w:rFonts w:ascii="Amiri" w:hAnsi="Amiri" w:eastAsia="Amiri" w:cs="Amiri"/>
          <w:color w:val="111111"/>
          <w:sz w:val="28"/>
          <w:sz w:val="28"/>
          <w:szCs w:val="28"/>
          <w:rtl w:val="true"/>
          <w:lang w:bidi="ar-SA"/>
        </w:rPr>
        <w:t>إنهما حين خرجا من الكعبة لماذا مرا على مجلس من مجالس قريش‌؟ ألم يكن بوسعهم تحاشي المرور على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 أن الظلام كان يسترهما عن العيون‌؟</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7681806_417432637"/>
      <w:bookmarkStart w:id="398" w:name="_Toc138"/>
      <w:bookmarkEnd w:id="397"/>
      <w:r>
        <w:rPr>
          <w:rtl w:val="true"/>
        </w:rPr>
        <w:t>طاقية الإخفاء مرة أخرى</w:t>
      </w:r>
      <w:r>
        <w:rPr>
          <w:rtl w:val="true"/>
        </w:rPr>
        <w:t>:</w:t>
      </w:r>
      <w:bookmarkEnd w:id="398"/>
    </w:p>
    <w:p>
      <w:pPr>
        <w:pStyle w:val="BookText"/>
        <w:rPr/>
      </w:pPr>
      <w:r>
        <w:rPr>
          <w:rFonts w:ascii="Amiri" w:hAnsi="Amiri" w:eastAsia="Amiri" w:cs="Amiri"/>
          <w:color w:val="111111"/>
          <w:sz w:val="28"/>
          <w:sz w:val="28"/>
          <w:szCs w:val="28"/>
          <w:rtl w:val="true"/>
          <w:lang w:bidi="ar-SA"/>
        </w:rPr>
        <w:t>كيف قام عليهم عثمان التيمي على باب الغار، و هو على فرسه و لم يرهم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قتله على باب الغار، و جاء أهل مكة إلى صاحبهم الذي كان ملقى على باب الغار، و لم ينظروا فيه، بل لم يفطنوا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أخبرهم المقتول بقاتله، كيف لم يبحثوا عنه، و هو لا بد أن يكون قريبا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شغلهم موت صاحبهم عن البحث عنهما، مع أن نفس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أقاما في الغار يومين حتى سكن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يدل على أن المكيين قد واصلوا البحث عنهما</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7681808_417432637"/>
      <w:bookmarkStart w:id="400" w:name="_Toc139"/>
      <w:bookmarkEnd w:id="399"/>
      <w:r>
        <w:rPr>
          <w:rtl w:val="true"/>
        </w:rPr>
        <w:t>بطل هنا</w:t>
      </w:r>
      <w:r>
        <w:rPr>
          <w:rtl w:val="true"/>
        </w:rPr>
        <w:t xml:space="preserve">.. </w:t>
      </w:r>
      <w:r>
        <w:rPr>
          <w:rtl w:val="true"/>
        </w:rPr>
        <w:t>و نعامة هناك</w:t>
      </w:r>
      <w:r>
        <w:rPr>
          <w:rtl w:val="true"/>
        </w:rPr>
        <w:t>:</w:t>
      </w:r>
      <w:bookmarkEnd w:id="400"/>
    </w:p>
    <w:p>
      <w:pPr>
        <w:pStyle w:val="BookText"/>
        <w:rPr/>
      </w:pP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البطولات كلها تنسب إلى عمرو بن أمية الضمري، و ليس لصاحبه أي دور يذكر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نجيب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أعرف بمكة من الفرس الأبلق، و هو معه </w:t>
      </w:r>
      <w:bookmarkStart w:id="401" w:name="pg16852_185497"/>
    </w:p>
    <w:p>
      <w:pPr>
        <w:pStyle w:val="BookText"/>
        <w:rPr/>
      </w:pPr>
      <w:bookmarkEnd w:id="401"/>
      <w:r>
        <w:rPr>
          <w:rFonts w:ascii="Amiri" w:hAnsi="Amiri" w:eastAsia="Amiri" w:cs="Amiri"/>
          <w:color w:val="111111"/>
          <w:sz w:val="28"/>
          <w:sz w:val="28"/>
          <w:szCs w:val="28"/>
          <w:rtl w:val="true"/>
          <w:lang w:bidi="ar-SA"/>
        </w:rPr>
        <w:t>خنجر مثل خافية النسر، و هو يخرج من الغار مثل السبع، و يأخذ المحجة كأنه نسر و هو الرجل المعافى، و صاحبه ذو علة، و هو صاحب الجمل، و لا جمل لصاحبه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لا نجده في سرية بئر معونة نجيب الساق، و لا كان مثل السبع، و لا أخذ المحجة كأنه نسر، بل ألقي عليه القبض مباشرة و لم يذكر لنفسه و لا ذكر غيره له أي شيء يشير إلى ذلك لا من قريب و لا من بعيد كما تقدم</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7681810_417432637"/>
      <w:bookmarkStart w:id="403" w:name="_Toc140"/>
      <w:bookmarkEnd w:id="402"/>
      <w:r>
        <w:rPr>
          <w:rtl w:val="true"/>
        </w:rPr>
        <w:t>بطل يتحدث عن نفسه</w:t>
      </w:r>
      <w:r>
        <w:rPr>
          <w:rtl w:val="true"/>
        </w:rPr>
        <w:t>:</w:t>
      </w:r>
      <w:bookmarkEnd w:id="403"/>
    </w:p>
    <w:p>
      <w:pPr>
        <w:pStyle w:val="BookText"/>
        <w:rPr/>
      </w:pPr>
      <w:r>
        <w:rPr>
          <w:rFonts w:ascii="Amiri" w:hAnsi="Amiri" w:eastAsia="Amiri" w:cs="Amiri"/>
          <w:color w:val="111111"/>
          <w:sz w:val="28"/>
          <w:sz w:val="28"/>
          <w:szCs w:val="28"/>
          <w:rtl w:val="true"/>
          <w:lang w:bidi="ar-SA"/>
        </w:rPr>
        <w:t>لم ترو قصة عمرو بن أمية إلا عن عمر بن أمية نفسه، و هذا أمر يثير الشبهة و الريب فيها</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7681812_417432637"/>
      <w:bookmarkStart w:id="405" w:name="_Toc141"/>
      <w:bookmarkEnd w:id="404"/>
      <w:r>
        <w:rPr>
          <w:rtl w:val="true"/>
        </w:rPr>
        <w:t>يأس العاجز أم طاقية الإخفاء؟</w:t>
      </w:r>
      <w:bookmarkEnd w:id="405"/>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حين رأوا عمرو بن أمية على رأس الجبل يئسوا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النص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عمّى عن أهل مكة طريق المدينة أن يهتدوا له، فهل كان ذلك الغار على طريق المدينة، أو أن ذلك الجبل كان على طريق المدينة‌؟</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7681814_417432637"/>
      <w:bookmarkStart w:id="407" w:name="_Toc142"/>
      <w:bookmarkEnd w:id="406"/>
      <w:r>
        <w:rPr>
          <w:rtl w:val="true"/>
        </w:rPr>
        <w:t>فشدوا الوثاق</w:t>
      </w:r>
      <w:r>
        <w:rPr>
          <w:rtl w:val="true"/>
        </w:rPr>
        <w:t>:</w:t>
      </w:r>
      <w:bookmarkEnd w:id="407"/>
    </w:p>
    <w:p>
      <w:pPr>
        <w:pStyle w:val="BookText"/>
        <w:rPr/>
      </w:pPr>
      <w:r>
        <w:rPr>
          <w:rFonts w:ascii="Amiri" w:hAnsi="Amiri" w:eastAsia="Amiri" w:cs="Amiri"/>
          <w:color w:val="111111"/>
          <w:sz w:val="28"/>
          <w:sz w:val="28"/>
          <w:szCs w:val="28"/>
          <w:rtl w:val="true"/>
          <w:lang w:bidi="ar-SA"/>
        </w:rPr>
        <w:t>لم نعرف معنى لشد إبهام أسيره بسية قوسه، فلماذا لا يشد يده مثلا أو رقبته، أو أي شيء آخر؟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لماذا جاء الأمر بشد الوثاق في القرآن، و لم يرد الأمر بشد </w:t>
      </w:r>
      <w:bookmarkStart w:id="408" w:name="pg16852_185498"/>
    </w:p>
    <w:p>
      <w:pPr>
        <w:pStyle w:val="BookText"/>
        <w:rPr/>
      </w:pPr>
      <w:bookmarkEnd w:id="408"/>
      <w:r>
        <w:rPr>
          <w:rFonts w:ascii="IRNazanin" w:hAnsi="IRNazanin" w:eastAsia="IRNazanin"/>
          <w:color w:val="111111"/>
          <w:sz w:val="28"/>
          <w:sz w:val="28"/>
          <w:szCs w:val="28"/>
          <w:rtl w:val="true"/>
          <w:lang w:bidi="fa-IR"/>
        </w:rPr>
        <w:t>الإبهام‌؟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شده لإبهامه يمنعه من التمرد عليه لو غفل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يعد إلى صاحبه، و يركبا معا الجمل، و يعودا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لماذا؟ و لماذا؟</w:t>
      </w:r>
    </w:p>
    <w:p>
      <w:pPr>
        <w:pStyle w:val="BookText"/>
        <w:rPr/>
      </w:pPr>
      <w:r>
        <w:rPr>
          <w:rFonts w:ascii="Amiri" w:hAnsi="Amiri" w:eastAsia="Amiri" w:cs="Amiri"/>
          <w:color w:val="111111"/>
          <w:sz w:val="28"/>
          <w:sz w:val="28"/>
          <w:szCs w:val="28"/>
          <w:rtl w:val="true"/>
          <w:lang w:bidi="ar-SA"/>
        </w:rPr>
        <w:t>إلى آخر ما هنالك من الأسئلة الكثيرة التي لا مجال لإيرادها</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7681816_417432637"/>
      <w:bookmarkStart w:id="410" w:name="_Toc143"/>
      <w:bookmarkEnd w:id="409"/>
      <w:r>
        <w:rPr>
          <w:rtl w:val="true"/>
        </w:rPr>
        <w:t xml:space="preserve">تحذير النبي </w:t>
      </w:r>
      <w:r>
        <w:rPr>
          <w:rtl w:val="true"/>
        </w:rPr>
        <w:t>«</w:t>
      </w:r>
      <w:r>
        <w:rPr>
          <w:rtl w:val="true"/>
        </w:rPr>
        <w:t>صلى اللّه عليه و آله</w:t>
      </w:r>
      <w:r>
        <w:rPr>
          <w:rtl w:val="true"/>
        </w:rPr>
        <w:t xml:space="preserve">» </w:t>
      </w:r>
      <w:r>
        <w:rPr>
          <w:rtl w:val="true"/>
        </w:rPr>
        <w:t>من الضمري</w:t>
      </w:r>
      <w:r>
        <w:rPr>
          <w:rtl w:val="true"/>
        </w:rPr>
        <w:t>:</w:t>
      </w:r>
      <w:bookmarkEnd w:id="410"/>
    </w:p>
    <w:p>
      <w:pPr>
        <w:pStyle w:val="BookText"/>
        <w:rPr/>
      </w:pPr>
      <w:r>
        <w:rPr>
          <w:rFonts w:ascii="Amiri" w:hAnsi="Amiri" w:eastAsia="Amiri" w:cs="Amiri"/>
          <w:color w:val="111111"/>
          <w:sz w:val="28"/>
          <w:sz w:val="28"/>
          <w:szCs w:val="28"/>
          <w:rtl w:val="true"/>
          <w:lang w:bidi="ar-SA"/>
        </w:rPr>
        <w:t>عن الخزاعي،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أراد أن يبعثني بمال إلى أبي سفيان، يقسمه في قريش بمكة بعد الفتح،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التمس صاحبا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عمرو بن أمية الضمري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تريد الخروج و تلتمس صاحبا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لك 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صاحبا فآذني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أمية الضمري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هبطت بلاد قومه فاحذره، فإنه قد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w:t>
      </w:r>
      <w:bookmarkStart w:id="411" w:name="pg16852_185499"/>
    </w:p>
    <w:p>
      <w:pPr>
        <w:pStyle w:val="BookText"/>
        <w:rPr/>
      </w:pPr>
      <w:bookmarkEnd w:id="411"/>
      <w:r>
        <w:rPr>
          <w:rFonts w:ascii="Amiri" w:hAnsi="Amiri" w:eastAsia="Amiri" w:cs="Amiri"/>
          <w:color w:val="111111"/>
          <w:sz w:val="28"/>
          <w:sz w:val="28"/>
          <w:szCs w:val="28"/>
          <w:rtl w:val="true"/>
          <w:lang w:bidi="ar-SA"/>
        </w:rPr>
        <w:t>البكري، و لا تأمنه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إذا جئت الأبواء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حاجة إلى قومي بودّان، فتلبث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ولى ذكرت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فشددت على بعيري، ثم خرجت أوضعه، حتى إذا كنت بالأصافر إذا هو يعارضني في رهط، و أوضعت فسبقته، فلما رآني قد فته انصرفوا، و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إلى قومي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فمضينا حتى قدمنا مكة، فدفعت المال إلى أبي سفيان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7681818_417432637"/>
      <w:bookmarkStart w:id="413" w:name="_Toc144"/>
      <w:bookmarkEnd w:id="412"/>
      <w:r>
        <w:rPr>
          <w:rtl w:val="true"/>
        </w:rPr>
        <w:t>سبعون يهربون من واحد أم العكس‌؟</w:t>
      </w:r>
      <w:r>
        <w:rPr>
          <w:rtl w:val="true"/>
        </w:rPr>
        <w:t>!</w:t>
      </w:r>
      <w:bookmarkEnd w:id="413"/>
    </w:p>
    <w:p>
      <w:pPr>
        <w:pStyle w:val="BookText"/>
        <w:rPr/>
      </w:pPr>
      <w:r>
        <w:rPr>
          <w:rFonts w:ascii="Amiri" w:hAnsi="Amiri" w:eastAsia="Amiri" w:cs="Amiri"/>
          <w:color w:val="111111"/>
          <w:sz w:val="28"/>
          <w:sz w:val="28"/>
          <w:szCs w:val="28"/>
          <w:rtl w:val="true"/>
          <w:lang w:bidi="ar-SA"/>
        </w:rPr>
        <w:t>لا نعرف كيف انصرف سبعون من المشركين عن الزبير و المقداد، لمجرد تهديد الزبير لهم، و إذا كانوا قد خافوا منه إلى هذا الحد، فلماذا لم يخافوا منه في أحد، حيث فر مع الفارين‌؟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غيرها من المواطن الصعبة، و لماذا لم يبرز لواحد منهم و هو عمر بن عبدود في الخندق‌؟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الحراس نشاوى، فهل أفاقوا من نشوتهم بعد أن أتم الزبير عمله و أخذ الجثة من بينهم، و حمل الجثة على فرسه و ذهب و لم يستفيقوا قبل ذلك‌؟</w:t>
      </w:r>
      <w:r>
        <w:rPr>
          <w:rFonts w:eastAsia="Amiri" w:cs="Amiri" w:ascii="Amiri" w:hAnsi="Amiri"/>
          <w:color w:val="111111"/>
          <w:sz w:val="28"/>
          <w:szCs w:val="28"/>
          <w:rtl w:val="true"/>
          <w:lang w:bidi="ar-SA"/>
        </w:rPr>
        <w:t xml:space="preserve">! </w:t>
      </w:r>
      <w:bookmarkStart w:id="414" w:name="pg16852_185500"/>
    </w:p>
    <w:p>
      <w:pPr>
        <w:pStyle w:val="Heading5"/>
        <w:numPr>
          <w:ilvl w:val="4"/>
          <w:numId w:val="1"/>
        </w:numPr>
        <w:rPr/>
      </w:pPr>
      <w:bookmarkStart w:id="415" w:name="__RefHeading___Toc7681820_417432637"/>
      <w:bookmarkStart w:id="416" w:name="_Toc145"/>
      <w:bookmarkEnd w:id="414"/>
      <w:bookmarkEnd w:id="415"/>
      <w:r>
        <w:rPr>
          <w:rtl w:val="true"/>
        </w:rPr>
        <w:t>ما هي الحقيقة إذن‌؟</w:t>
      </w:r>
      <w:bookmarkEnd w:id="416"/>
    </w:p>
    <w:p>
      <w:pPr>
        <w:pStyle w:val="BookText"/>
        <w:rPr/>
      </w:pPr>
      <w:r>
        <w:rPr>
          <w:rFonts w:ascii="Amiri" w:hAnsi="Amiri" w:eastAsia="Amiri" w:cs="Amiri"/>
          <w:color w:val="111111"/>
          <w:sz w:val="28"/>
          <w:sz w:val="28"/>
          <w:szCs w:val="28"/>
          <w:rtl w:val="true"/>
          <w:lang w:bidi="ar-SA"/>
        </w:rPr>
        <w:t>و غاية ما يمكن أن يطمئن إليه الباحث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المسلمين كانوا قرب منازل هذيل في منطقة الرجيع، فأتوا إليهم، و قتلوهم، و قد يبلغ عددهم الستة أشخاص، و من بينهم عاصم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أسر اثنين آخرين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خبيب بن عدي، و زيد بن الدثنة، و قد انتهى أمر هذين الأسيرين إلى أن أصبحا في أيدي مشركي مكة، فقتلوهما حقدا منهم و بغيا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سوى ذلك فإنه إما لا ريب في كونه مكذوبا و مختلقا، و إما يشك في صحته بنسبة كبيرة، مع احتمال أن يكون ثمة أمور أخرى نالتها يد التحريف، و التحوير لأهداف سياسية، أو غيرها</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6852_185502"/>
      <w:bookmarkStart w:id="418" w:name="pg16852_185502"/>
      <w:bookmarkEnd w:id="418"/>
    </w:p>
    <w:p>
      <w:pPr>
        <w:pStyle w:val="Heading3"/>
        <w:numPr>
          <w:ilvl w:val="2"/>
          <w:numId w:val="1"/>
        </w:numPr>
        <w:rPr/>
      </w:pPr>
      <w:bookmarkStart w:id="419" w:name="pg16852_185502"/>
      <w:bookmarkStart w:id="420" w:name="__RefHeading___Toc7681822_417432637"/>
      <w:bookmarkStart w:id="421" w:name="_Toc146"/>
      <w:bookmarkEnd w:id="419"/>
      <w:bookmarkEnd w:id="420"/>
      <w:r>
        <w:rPr>
          <w:rtl w:val="true"/>
        </w:rPr>
        <w:t>الباب الرابع سرية بئر معونة</w:t>
      </w:r>
      <w:bookmarkEnd w:id="421"/>
    </w:p>
    <w:p>
      <w:pPr>
        <w:pStyle w:val="Heading4"/>
        <w:numPr>
          <w:ilvl w:val="3"/>
          <w:numId w:val="1"/>
        </w:numPr>
        <w:rPr/>
      </w:pPr>
      <w:bookmarkStart w:id="422" w:name="__RefHeading___Toc7681824_417432637"/>
      <w:bookmarkStart w:id="423" w:name="_Toc147"/>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 تناقضاتها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ضعف</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و الدعاء على القبائل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دلالات و عبر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6852_185504"/>
      <w:bookmarkStart w:id="425" w:name="pg16852_185504"/>
      <w:bookmarkEnd w:id="425"/>
    </w:p>
    <w:p>
      <w:pPr>
        <w:pStyle w:val="Heading4"/>
        <w:numPr>
          <w:ilvl w:val="3"/>
          <w:numId w:val="1"/>
        </w:numPr>
        <w:rPr/>
      </w:pPr>
      <w:bookmarkStart w:id="426" w:name="pg16852_185504"/>
      <w:bookmarkStart w:id="427" w:name="__RefHeading___Toc7681826_417432637"/>
      <w:bookmarkStart w:id="428" w:name="_Toc148"/>
      <w:bookmarkEnd w:id="426"/>
      <w:bookmarkEnd w:id="427"/>
      <w:r>
        <w:rPr>
          <w:rtl w:val="true"/>
        </w:rPr>
        <w:t>الفصل الأول</w:t>
      </w:r>
      <w:r>
        <w:rPr>
          <w:rtl w:val="true"/>
        </w:rPr>
        <w:t xml:space="preserve">: </w:t>
      </w:r>
      <w:r>
        <w:rPr>
          <w:rtl w:val="true"/>
        </w:rPr>
        <w:t>النصوص و تناقضاتها</w:t>
      </w:r>
      <w:bookmarkEnd w:id="42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9" w:name="__RefHeading___Toc7681828_417432637"/>
      <w:bookmarkStart w:id="430" w:name="_Toc149"/>
      <w:bookmarkEnd w:id="429"/>
      <w:r>
        <w:rPr>
          <w:rtl w:val="true"/>
        </w:rPr>
        <w:t>اشارة</w:t>
      </w:r>
      <w:bookmarkEnd w:id="43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6852_185506"/>
      <w:bookmarkStart w:id="432" w:name="pg16852_185506"/>
      <w:bookmarkEnd w:id="432"/>
    </w:p>
    <w:p>
      <w:pPr>
        <w:pStyle w:val="Heading5"/>
        <w:numPr>
          <w:ilvl w:val="4"/>
          <w:numId w:val="1"/>
        </w:numPr>
        <w:rPr/>
      </w:pPr>
      <w:bookmarkStart w:id="433" w:name="pg16852_185506"/>
      <w:bookmarkStart w:id="434" w:name="__RefHeading___Toc7681830_417432637"/>
      <w:bookmarkStart w:id="435" w:name="_Toc150"/>
      <w:bookmarkEnd w:id="433"/>
      <w:bookmarkEnd w:id="434"/>
      <w:r>
        <w:rPr>
          <w:rtl w:val="true"/>
        </w:rPr>
        <w:t>نص الرواية</w:t>
      </w:r>
      <w:r>
        <w:rPr>
          <w:rtl w:val="true"/>
        </w:rPr>
        <w:t>:</w:t>
      </w:r>
      <w:bookmarkEnd w:id="435"/>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سرية بئر معونة</w:t>
      </w:r>
      <w:r>
        <w:rPr>
          <w:rStyle w:val="FootnoteAnchor"/>
          <w:rtl w:val="true"/>
        </w:rPr>
        <w:footnoteReference w:id="487"/>
      </w:r>
      <w:r>
        <w:rPr>
          <w:rFonts w:ascii="Amiri" w:hAnsi="Amiri" w:eastAsia="Amiri" w:cs="Amiri"/>
          <w:color w:val="111111"/>
          <w:sz w:val="28"/>
          <w:sz w:val="28"/>
          <w:szCs w:val="28"/>
          <w:rtl w:val="true"/>
          <w:lang w:bidi="ar-SA"/>
        </w:rPr>
        <w:t>كانت في السنة الرابعة في المحرم، كما قال البعض</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اختلفت الروايات في بيان حقيقة ما جرى، و نحن نذكر أولا نص الطبري الذي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أبو براء عامر بن مالك بن جعفر، ملاعب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سيد بني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 أهدى له هدية، فأبى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براء، لا أقبل هدية مشرك، فأسلم إن أردت أن أقبل هديتك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عليه الإسلام، و أخبره بما له فيه، و ما وعد اللّه المؤمنين من الثواب، و قرأ عليه القرآن فلم يسلم و لم يبعد،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أمرك هذا الذي تدعو إليه </w:t>
      </w:r>
    </w:p>
    <w:p>
      <w:pPr>
        <w:pStyle w:val="BookText"/>
        <w:rPr/>
      </w:pPr>
      <w:r>
        <w:rPr>
          <w:rFonts w:ascii="Amiri" w:hAnsi="Amiri" w:eastAsia="Amiri" w:cs="Amiri"/>
          <w:color w:val="111111"/>
          <w:sz w:val="28"/>
          <w:sz w:val="28"/>
          <w:szCs w:val="28"/>
          <w:rtl w:val="true"/>
          <w:lang w:bidi="ar-SA"/>
        </w:rPr>
        <w:t>حسن جميل، فلو بعثت رجالا من أصحابك إلى أهل نجد فدعوهم إلى أمرك رجوت أن يستجيبوا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عليهم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 جار، فابعثهم فليدعوا الناس إلى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عمرو أخا بني ساعدة المعنق</w:t>
      </w:r>
      <w:r>
        <w:rPr>
          <w:rStyle w:val="FootnoteAnchor"/>
          <w:rtl w:val="true"/>
        </w:rPr>
        <w:footnoteReference w:id="489"/>
      </w:r>
      <w:r>
        <w:rPr>
          <w:rFonts w:ascii="Amiri" w:hAnsi="Amiri" w:eastAsia="Amiri" w:cs="Amiri"/>
          <w:color w:val="111111"/>
          <w:sz w:val="28"/>
          <w:sz w:val="28"/>
          <w:szCs w:val="28"/>
          <w:rtl w:val="true"/>
          <w:lang w:bidi="ar-SA"/>
        </w:rPr>
        <w:t>ليموت في أربعين رجلا من أصحابه من خيار المسلمين؛ منهم الحارث بن الصمة، و حرام بن ملحان أخو بني عدي النجار، و عروة بن أسماء بن الصلت السلمي، و نافع بن بديل بن ورقاء الخزاعي، و عامر بن فهيرة مولى أبي بكر؛ في رجال مسمين من خيار المسلمين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عمرو في سبعين راكبا، فساروا حتى نزلوا بئر 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أرض بين أرض بني عامر و حرة بني سليم، كلا البلدين منها قريب، و هي إلى حرة بني سليم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نزلوها بعثوا حرام بن ملحان بكتاب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عامر بن الطفيل، فلما أتاه لم ينظر في كتابه، حتى عدا على الرجل فقتله، ثم استصرخ عليهم بني عامر، فأبوا أن يجيبوه إلى ما دعاهم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نخفر أبا براء، قد عقد لهم عقدا و جوارا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فاستصرخ عليهم قبائل من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عصيّة، و رعلا، و ذكوان، </w:t>
      </w:r>
    </w:p>
    <w:p>
      <w:pPr>
        <w:pStyle w:val="BookText"/>
        <w:rPr/>
      </w:pPr>
      <w:r>
        <w:rPr>
          <w:rFonts w:ascii="Amiri" w:hAnsi="Amiri" w:eastAsia="Amiri" w:cs="Amiri"/>
          <w:color w:val="111111"/>
          <w:sz w:val="28"/>
          <w:sz w:val="28"/>
          <w:szCs w:val="28"/>
          <w:rtl w:val="true"/>
          <w:lang w:bidi="ar-SA"/>
        </w:rPr>
        <w:t>فأجابوه إلى ذلك فخرجوا حتى غشوا القوم، فأحاطوا بهم في رحالهم، فلما رأوهم أخذوا السيوف، ثم قاتلوهم حتى قتلوا عن آخرهم، إلا كعب بن زيد أخا بني دينار بن النجار، فإنهم تركوه و به رمق، فارتث</w:t>
      </w:r>
      <w:r>
        <w:rPr>
          <w:rStyle w:val="FootnoteAnchor"/>
          <w:rtl w:val="true"/>
        </w:rPr>
        <w:footnoteReference w:id="491"/>
      </w:r>
      <w:r>
        <w:rPr>
          <w:rFonts w:ascii="Amiri" w:hAnsi="Amiri" w:eastAsia="Amiri" w:cs="Amiri"/>
          <w:color w:val="111111"/>
          <w:sz w:val="28"/>
          <w:sz w:val="28"/>
          <w:szCs w:val="28"/>
          <w:rtl w:val="true"/>
          <w:lang w:bidi="ar-SA"/>
        </w:rPr>
        <w:t>من بين القتلى، فعاش حتى قتل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سرح القوم عمرو بن أمية الضمري، و رجل</w:t>
      </w:r>
      <w:r>
        <w:rPr>
          <w:rStyle w:val="FootnoteAnchor"/>
          <w:rtl w:val="true"/>
        </w:rPr>
        <w:footnoteReference w:id="492"/>
      </w:r>
      <w:r>
        <w:rPr>
          <w:rFonts w:ascii="Amiri" w:hAnsi="Amiri" w:eastAsia="Amiri" w:cs="Amiri"/>
          <w:color w:val="111111"/>
          <w:sz w:val="28"/>
          <w:sz w:val="28"/>
          <w:szCs w:val="28"/>
          <w:rtl w:val="true"/>
          <w:lang w:bidi="ar-SA"/>
        </w:rPr>
        <w:t>من الأنصار أحد بني عمرو بن عوف، فلم ينبئهما بمصاب أصحابهما إلا الطير تحوم على العسكر،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لهذه الطير لشأنا، فأقبلا لينظرا إليه، فإذا القوم في دمائهم، و إذا الخيل التي أصابتهم 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الأنصاري لعمرو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فتخبره الخبر،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ما كنت لأرغب بنفسي عن موطن قتل فيه المنذر بن عمرو، و ما كنت لتخبرني عنه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قاتل القوم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أخذوا عمرو بن أمية أسيرا، فلما أخبرهم أنه من مضر، أطلقه عامر بن الطفيل، و جز ناصيته، و أعتقه عن رقبة زعم أنها كانت على أمه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عمرو بن أمية حتى إذا كان بالقرقرة من صدر قناة، أقبل رجلان من بني عامر حتى نزلا معه في ظل هو فيه؛ و كان مع العامريين عقد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جوار لم يعلم به عمرو بن أمية، و قد سألهما حين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أنتما؟ </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 فأمهلهما حتى إذا ناما عدا عليهما فقتلهما، و هو يرى أنه قد أصاب بهما ثؤرة</w:t>
      </w:r>
      <w:r>
        <w:rPr>
          <w:rStyle w:val="FootnoteAnchor"/>
          <w:rtl w:val="true"/>
        </w:rPr>
        <w:footnoteReference w:id="493"/>
      </w:r>
      <w:r>
        <w:rPr>
          <w:rFonts w:ascii="Amiri" w:hAnsi="Amiri" w:eastAsia="Amiri" w:cs="Amiri"/>
          <w:color w:val="111111"/>
          <w:sz w:val="28"/>
          <w:sz w:val="28"/>
          <w:szCs w:val="28"/>
          <w:rtl w:val="true"/>
          <w:lang w:bidi="ar-SA"/>
        </w:rPr>
        <w:t xml:space="preserve">من بني عامر، بما أصابوا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عمرو بن أمية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الخبر،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 قتيلين لأدينهما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أبي براء؛ قد كنت لهذا كارها متخوفا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أبا براء فشق عليه إخفار عامر إياه، و ما أصاب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 و جواره و كان فيمن أصيب عامر بن فهيرة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محمد بن إسحاق، عن هشام بن عروة، عن أبيه، أن عامر بن الطفيل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منهم لما قتل رأيته رفع بين السماء و الأرض حتى رأيت السماء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عامر بن فهيرة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أحد بني جعفر، رجل من بني جبار بن سلمى بن مالك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جبار فيمن حضرها</w:t>
      </w:r>
      <w:r>
        <w:rPr>
          <w:rStyle w:val="FootnoteAnchor"/>
          <w:rtl w:val="true"/>
        </w:rPr>
        <w:footnoteReference w:id="496"/>
      </w:r>
      <w:r>
        <w:rPr>
          <w:rFonts w:ascii="Amiri" w:hAnsi="Amiri" w:eastAsia="Amiri" w:cs="Amiri"/>
          <w:color w:val="111111"/>
          <w:sz w:val="28"/>
          <w:sz w:val="28"/>
          <w:szCs w:val="28"/>
          <w:rtl w:val="true"/>
          <w:lang w:bidi="ar-SA"/>
        </w:rPr>
        <w:t>يومئذ مع عامر، ثم أسلم بعد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مما دعاني إلى الإسلام أني طعنت رجلا منهم يومئذ </w:t>
      </w:r>
    </w:p>
    <w:p>
      <w:pPr>
        <w:pStyle w:val="BookText"/>
        <w:rPr/>
      </w:pPr>
      <w:r>
        <w:rPr>
          <w:rFonts w:ascii="Amiri" w:hAnsi="Amiri" w:eastAsia="Amiri" w:cs="Amiri"/>
          <w:color w:val="111111"/>
          <w:sz w:val="28"/>
          <w:sz w:val="28"/>
          <w:szCs w:val="28"/>
          <w:rtl w:val="true"/>
          <w:lang w:bidi="ar-SA"/>
        </w:rPr>
        <w:t>بالرمح بين كتفيه، فنظرت إلى سنان الرمح حين خرج من صدره، فسمعته يقول حين طعنته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سألت بعد ذلك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لعمرو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حسان بن ثابت</w:t>
      </w:r>
      <w:r>
        <w:rPr>
          <w:rStyle w:val="FootnoteAnchor"/>
          <w:rtl w:val="true"/>
        </w:rPr>
        <w:footnoteReference w:id="497"/>
      </w:r>
      <w:r>
        <w:rPr>
          <w:rFonts w:ascii="Amiri" w:hAnsi="Amiri" w:eastAsia="Amiri" w:cs="Amiri"/>
          <w:color w:val="111111"/>
          <w:sz w:val="28"/>
          <w:sz w:val="28"/>
          <w:szCs w:val="28"/>
          <w:rtl w:val="true"/>
          <w:lang w:bidi="ar-SA"/>
        </w:rPr>
        <w:t>يحرض بني أبي البراء على 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أم البنين ألم يرعكم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من ذوائب أهل نجد</w:t>
      </w:r>
    </w:p>
    <w:p>
      <w:pPr>
        <w:pStyle w:val="BookText"/>
        <w:rPr/>
      </w:pPr>
      <w:r>
        <w:rPr>
          <w:rFonts w:ascii="Amiri" w:hAnsi="Amiri" w:eastAsia="Amiri" w:cs="Amiri"/>
          <w:color w:val="111111"/>
          <w:sz w:val="28"/>
          <w:sz w:val="28"/>
          <w:szCs w:val="28"/>
          <w:rtl w:val="true"/>
          <w:lang w:bidi="ar-SA"/>
        </w:rPr>
        <w:t xml:space="preserve">تهكم عامر بأبي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ليخفره، و ما خطأ كعمد</w:t>
      </w:r>
    </w:p>
    <w:p>
      <w:pPr>
        <w:pStyle w:val="BookText"/>
        <w:rPr/>
      </w:pPr>
      <w:r>
        <w:rPr>
          <w:rFonts w:ascii="Amiri" w:hAnsi="Amiri" w:eastAsia="Amiri" w:cs="Amiri"/>
          <w:color w:val="111111"/>
          <w:sz w:val="28"/>
          <w:sz w:val="28"/>
          <w:szCs w:val="28"/>
          <w:rtl w:val="true"/>
          <w:lang w:bidi="ar-SA"/>
        </w:rPr>
        <w:t xml:space="preserve">ألا أبلغ ربيعة ذا المساعي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أحدثت في الحدثان بعدي</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أبوك أبو الحروب أبو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ماجد حكم بن سعد</w:t>
      </w:r>
    </w:p>
    <w:p>
      <w:pPr>
        <w:pStyle w:val="BookText"/>
        <w:rPr/>
      </w:pPr>
      <w:r>
        <w:rPr>
          <w:rFonts w:ascii="Amiri" w:hAnsi="Amiri" w:eastAsia="Amiri" w:cs="Amiri"/>
          <w:color w:val="111111"/>
          <w:sz w:val="28"/>
          <w:sz w:val="28"/>
          <w:szCs w:val="28"/>
          <w:rtl w:val="true"/>
          <w:lang w:bidi="ar-SA"/>
        </w:rPr>
        <w:t>و قال كعب بن مالك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طارت شعاعا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فارة ما أجار أبو براء</w:t>
      </w:r>
    </w:p>
    <w:p>
      <w:pPr>
        <w:pStyle w:val="BookText"/>
        <w:rPr/>
      </w:pPr>
      <w:r>
        <w:rPr>
          <w:rFonts w:ascii="Amiri" w:hAnsi="Amiri" w:eastAsia="Amiri" w:cs="Amiri"/>
          <w:color w:val="111111"/>
          <w:sz w:val="28"/>
          <w:sz w:val="28"/>
          <w:szCs w:val="28"/>
          <w:rtl w:val="true"/>
          <w:lang w:bidi="ar-SA"/>
        </w:rPr>
        <w:t xml:space="preserve">فمثل مسهب و بني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الرّده من كنفي سواء</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بني أم البنين أما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المستغيث مع المساء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تنويه الصريخ بلى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عرفتم أنه صدق اللقاء </w:t>
      </w:r>
    </w:p>
    <w:p>
      <w:pPr>
        <w:pStyle w:val="BookText"/>
        <w:rPr/>
      </w:pPr>
      <w:r>
        <w:rPr>
          <w:rFonts w:ascii="Amiri" w:hAnsi="Amiri" w:eastAsia="Amiri" w:cs="Amiri"/>
          <w:color w:val="111111"/>
          <w:sz w:val="28"/>
          <w:sz w:val="28"/>
          <w:szCs w:val="28"/>
          <w:rtl w:val="true"/>
          <w:lang w:bidi="ar-SA"/>
        </w:rPr>
        <w:t xml:space="preserve">فما صفرت عياب بني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القرطاء من ذم الوفاء</w:t>
      </w:r>
    </w:p>
    <w:p>
      <w:pPr>
        <w:pStyle w:val="BookText"/>
        <w:rPr/>
      </w:pPr>
      <w:r>
        <w:rPr>
          <w:rFonts w:ascii="IRNazanin" w:hAnsi="IRNazanin" w:eastAsia="IRNazanin"/>
          <w:color w:val="111111"/>
          <w:sz w:val="28"/>
          <w:sz w:val="28"/>
          <w:szCs w:val="28"/>
          <w:rtl w:val="true"/>
          <w:lang w:bidi="fa-IR"/>
        </w:rPr>
        <w:t xml:space="preserve">أعامر عامر السوءات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بالفعل فزت و لا السناء</w:t>
      </w:r>
    </w:p>
    <w:p>
      <w:pPr>
        <w:pStyle w:val="BookText"/>
        <w:rPr/>
      </w:pPr>
      <w:r>
        <w:rPr>
          <w:rFonts w:ascii="Amiri" w:hAnsi="Amiri" w:eastAsia="Amiri" w:cs="Amiri"/>
          <w:color w:val="111111"/>
          <w:sz w:val="28"/>
          <w:sz w:val="28"/>
          <w:szCs w:val="28"/>
          <w:rtl w:val="true"/>
          <w:lang w:bidi="ar-SA"/>
        </w:rPr>
        <w:t xml:space="preserve">أأخفرت النبي و كنت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السوءات تجري بالعراء؟</w:t>
      </w:r>
    </w:p>
    <w:p>
      <w:pPr>
        <w:pStyle w:val="BookText"/>
        <w:rPr/>
      </w:pPr>
      <w:r>
        <w:rPr>
          <w:rFonts w:ascii="Amiri" w:hAnsi="Amiri" w:eastAsia="Amiri" w:cs="Amiri"/>
          <w:color w:val="111111"/>
          <w:sz w:val="28"/>
          <w:sz w:val="28"/>
          <w:szCs w:val="28"/>
          <w:rtl w:val="true"/>
          <w:lang w:bidi="ar-SA"/>
        </w:rPr>
        <w:t xml:space="preserve">فلست كجار جار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الأسدي جار أبي العلاء</w:t>
      </w:r>
    </w:p>
    <w:p>
      <w:pPr>
        <w:pStyle w:val="BookText"/>
        <w:rPr/>
      </w:pPr>
      <w:r>
        <w:rPr>
          <w:rFonts w:ascii="Amiri" w:hAnsi="Amiri" w:eastAsia="Amiri" w:cs="Amiri"/>
          <w:color w:val="111111"/>
          <w:sz w:val="28"/>
          <w:sz w:val="28"/>
          <w:szCs w:val="28"/>
          <w:rtl w:val="true"/>
          <w:lang w:bidi="ar-SA"/>
        </w:rPr>
        <w:t xml:space="preserve">و لكن عار كم داء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الغدر فاعلم شر داء</w:t>
      </w:r>
    </w:p>
    <w:p>
      <w:pPr>
        <w:pStyle w:val="BookText"/>
        <w:rPr/>
      </w:pPr>
      <w:r>
        <w:rPr>
          <w:rFonts w:ascii="Amiri" w:hAnsi="Amiri" w:eastAsia="Amiri" w:cs="Amiri"/>
          <w:color w:val="111111"/>
          <w:sz w:val="28"/>
          <w:sz w:val="28"/>
          <w:szCs w:val="28"/>
          <w:rtl w:val="true"/>
          <w:lang w:bidi="ar-SA"/>
        </w:rPr>
        <w:t>فلما بلغ ربيعة بن عامر أبي البراء قول حسان و قول كعب، حمل على عامر بن الطفيل فطعنه، فشطب الرمح عن مقتله، فخر عن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أبي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فدمي لعمي و لا يتبعن به، و إن أعش فسأرى رأيي فيما أتى إليّ‌</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مرزوق، حدثنا عمرو بن يونس،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أنس بن مالك في أصحاب النبي الذين أرسلهم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بئر 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أربعين أو سبعين و على ذلك الماء عامر بن الطفيل الجعفري، فخرج أولئك النفر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بعثوا؛ حتى أتوا غارا مشرفا على الماء قعدوا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يبلغ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هذا الماء؟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ابن ملحان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أبلغ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حتى أتى حواء منهم، فاحتبى أمام البيوت،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بئر معونة، إني رسول اللّه إليكم، إني أشهد أن لا إله إلا اللّه و أن محمدا عبده و رسوله فآمنوا باللّه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من كسر البيت برمح، فضرب به في جنبه حتى خرج من الشق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فزت و رب الكعبة، فاتبعوا أثره حتى أتوا أصحابه في الغار، فقتلهم أجمعين 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 أن اللّه عز و جل أنزل فيهم قرآنا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عنا قومنا أنّا قد لقينا ربنا، فرضي عنا، و رضينا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نسخت، فرفعت بعدما قرأناه زمانا، و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عبد اللّه بن أبي طلحة الأنصاري،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عامر بن الطفيل الكلابي سبعين رجلا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حتى آتيكم بخبر القوم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أتؤمنونني حتى أخبركم برسالة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36" w:name="pg16852_185513"/>
    </w:p>
    <w:p>
      <w:pPr>
        <w:pStyle w:val="BookText"/>
        <w:rPr/>
      </w:pPr>
      <w:bookmarkEnd w:id="436"/>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فبينا هو عندهم، إذ و خزه رجل منهم بالسنان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إلا أن له أصحابا، فاقتصوا أثره حتى أتوهم فقتلوهم، فلم يفلت منهم إلا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نقرأ فيما 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بلغوا عنا إخواننا أنا قد لقينا ربنا فرضي عنا و رضينا عنه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شهرا في صلاة الغداة يدعو على رعل و ذكوان و عصية</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7681832_417432637"/>
      <w:bookmarkStart w:id="438" w:name="_Toc151"/>
      <w:bookmarkEnd w:id="437"/>
      <w:r>
        <w:rPr>
          <w:rtl w:val="true"/>
        </w:rPr>
        <w:t>نص آخر للطبراني</w:t>
      </w:r>
      <w:r>
        <w:rPr>
          <w:rtl w:val="true"/>
        </w:rPr>
        <w:t>:</w:t>
      </w:r>
      <w:bookmarkEnd w:id="438"/>
    </w:p>
    <w:p>
      <w:pPr>
        <w:pStyle w:val="BookText"/>
        <w:rPr/>
      </w:pPr>
      <w:r>
        <w:rPr>
          <w:rFonts w:ascii="Amiri" w:hAnsi="Amiri" w:eastAsia="Amiri" w:cs="Amiri"/>
          <w:color w:val="111111"/>
          <w:sz w:val="28"/>
          <w:sz w:val="28"/>
          <w:szCs w:val="28"/>
          <w:rtl w:val="true"/>
          <w:lang w:bidi="ar-SA"/>
        </w:rPr>
        <w:t>و ثمة نص آخر، عن سهل بن سعد،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عامر بن الطفيل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فراجع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ارتفع صوته، و ثابت بن قيس قائم بسيفه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 بغض صوته، و جرى بينهما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فعطس ابن أخ لعامر، فحمد اللّه، فسمّته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عطس عامر، فلم يسمّته، 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هذا الصبي، و لم تسمّتني‌؟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حمد اللّه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محلوفه، لأملأنها عليك خيلا و رجالا</w:t>
      </w:r>
      <w:r>
        <w:rPr>
          <w:rFonts w:eastAsia="Amiri" w:cs="Amiri" w:ascii="Amiri" w:hAnsi="Amiri"/>
          <w:color w:val="111111"/>
          <w:sz w:val="28"/>
          <w:szCs w:val="28"/>
          <w:rtl w:val="true"/>
          <w:lang w:bidi="ar-SA"/>
        </w:rPr>
        <w:t xml:space="preserve">. </w:t>
      </w:r>
      <w:bookmarkStart w:id="439" w:name="pg16852_185514"/>
    </w:p>
    <w:p>
      <w:pPr>
        <w:pStyle w:val="BookText"/>
        <w:rPr/>
      </w:pPr>
      <w:bookmarkEnd w:id="43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يكفينيك اللّه و ابنا 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عامر، فجمع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فاجتمع من بني سليم ثلاثة أبطن هم الذين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عليهم في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لحيانا، و رعلا، و ذكوان و عصية، دعا سبع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عامرا جمع له،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فيهم عمرو بن أمية الضمري و سائرهم من الأنصار، و أميرهم المنذر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حتى نزلوا بئر معونة، فأقبل حتى هجم عليهم، فقتلهم كلهم؛ فلم يفلت منهم إلا عمرو بن أمية، كان في 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اللّه نبيه بقتلهم،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عامرا، فأقبل حتى نزل بفنائه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بالذبحة في حلقه في بيت امرأة سلولية فأقبل ينزو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عامر، غدة كغدة الجمل في بيت سلولية، يرغب أن تموت في بيتها، فلم يزل كذلك حتى مات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أربد بن قيس أصابته صاعقة، فاحترق فمات، فرجع من كان معهم</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7681834_417432637"/>
      <w:bookmarkStart w:id="441" w:name="_Toc152"/>
      <w:bookmarkEnd w:id="440"/>
      <w:r>
        <w:rPr>
          <w:rtl w:val="true"/>
        </w:rPr>
        <w:t>نص ثالث لابن طاووس رحمه اللّه</w:t>
      </w:r>
      <w:r>
        <w:rPr>
          <w:rtl w:val="true"/>
        </w:rPr>
        <w:t>:</w:t>
      </w:r>
      <w:bookmarkEnd w:id="44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 نص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عامر بن الطفيل، و زيد بن قيس، و هما عامريان، أبناء عم، يريدان رسول اللّه، و هو في المسجد جالس في نفر من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المسجد، فاستبشر الناس لجمال عامر بن الطفيل، و كان من أجمل الناس،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فيخبرونه، فيقصد نحو رجل من أصحاب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عامر بن الطفيل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حتى قام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إن أسلمت‌؟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للمسلمين، و عليك ما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لي الأمر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و لا لقومك، و لكن ذاك إلى اللّه، يجعله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فتجعلني على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المدر؟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تجعل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لك أعنة الخيل، تغزو عليها، إذ ليس ذلك لي اليوم، قم معي، فأكلمك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اضربه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فدار زيد بن قيس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ليخترط السيف فاخترط منه شبرا، أو ذراعا، فحسبه اللّه تعالى، فلم يقدر على سله</w:t>
      </w:r>
      <w:r>
        <w:rPr>
          <w:rFonts w:eastAsia="Amiri" w:cs="Amiri" w:ascii="Amiri" w:hAnsi="Amiri"/>
          <w:color w:val="111111"/>
          <w:sz w:val="28"/>
          <w:szCs w:val="28"/>
          <w:rtl w:val="true"/>
          <w:lang w:bidi="ar-SA"/>
        </w:rPr>
        <w:t xml:space="preserve">. </w:t>
      </w:r>
      <w:bookmarkStart w:id="442" w:name="pg16852_185516"/>
    </w:p>
    <w:p>
      <w:pPr>
        <w:pStyle w:val="BookText"/>
        <w:rPr/>
      </w:pPr>
      <w:bookmarkEnd w:id="442"/>
      <w:r>
        <w:rPr>
          <w:rFonts w:ascii="Amiri" w:hAnsi="Amiri" w:eastAsia="Amiri" w:cs="Amiri"/>
          <w:color w:val="111111"/>
          <w:sz w:val="28"/>
          <w:sz w:val="28"/>
          <w:szCs w:val="28"/>
          <w:rtl w:val="true"/>
          <w:lang w:bidi="ar-SA"/>
        </w:rPr>
        <w:t>فجعل يومئ عامر إليه، فلا يستطيع 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عامر بن الطفيل أعر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فرأى زيدا و ما يصنع بسيفه،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 و بدر</w:t>
      </w:r>
      <w:r>
        <w:rPr>
          <w:rStyle w:val="FootnoteAnchor"/>
          <w:rtl w:val="true"/>
        </w:rPr>
        <w:footnoteReference w:id="504"/>
      </w:r>
      <w:r>
        <w:rPr>
          <w:rFonts w:ascii="Amiri" w:hAnsi="Amiri" w:eastAsia="Amiri" w:cs="Amiri"/>
          <w:color w:val="111111"/>
          <w:sz w:val="28"/>
          <w:sz w:val="28"/>
          <w:szCs w:val="28"/>
          <w:rtl w:val="true"/>
          <w:lang w:bidi="ar-SA"/>
        </w:rPr>
        <w:t>بهما الناس، فوليا 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اللّه على زيد بن قيس صاعقة فأحرقته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رأى عامر بن الطفيل بيت سلولية، فنزل عليها، فطعن في خنصره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غدة كغدة البعير و تموت في بيت سلولية، و كان يعتبر</w:t>
      </w:r>
      <w:r>
        <w:rPr>
          <w:rStyle w:val="FootnoteAnchor"/>
          <w:rtl w:val="true"/>
        </w:rPr>
        <w:footnoteReference w:id="506"/>
      </w:r>
      <w:r>
        <w:rPr>
          <w:rFonts w:ascii="Amiri" w:hAnsi="Amiri" w:eastAsia="Amiri" w:cs="Amiri"/>
          <w:color w:val="111111"/>
          <w:sz w:val="28"/>
          <w:sz w:val="28"/>
          <w:szCs w:val="28"/>
          <w:rtl w:val="true"/>
          <w:lang w:bidi="ar-SA"/>
        </w:rPr>
        <w:t>بعضهم بعضا بنزوله على سلول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عامر بفرسه فركبه، ثم أجراه حتى مات على ظهره خارجا من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فَيُصِيبُ بِهٰا مَنْ يَشٰاءُ وَ هُمْ يُجٰادِلُونَ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شَدِيدُ اَلْمِحٰالِ‌،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عامر بن الطفيل بالطعنة، و قتل زيد بالصاعقة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7681836_417432637"/>
      <w:bookmarkStart w:id="444" w:name="_Toc153"/>
      <w:bookmarkEnd w:id="443"/>
      <w:r>
        <w:rPr>
          <w:rtl w:val="true"/>
        </w:rPr>
        <w:t>و ثمة نصوص أخرى</w:t>
      </w:r>
      <w:r>
        <w:rPr>
          <w:rtl w:val="true"/>
        </w:rPr>
        <w:t>:</w:t>
      </w:r>
      <w:bookmarkEnd w:id="444"/>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عامرا كان رئيس المشركين قدم على النبي، فقال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إختر مني ثلاث خصال، يكون لك السهل و يكون لي أهل الوبر، أو أكون </w:t>
      </w:r>
    </w:p>
    <w:p>
      <w:pPr>
        <w:pStyle w:val="BookText"/>
        <w:rPr/>
      </w:pPr>
      <w:r>
        <w:rPr>
          <w:rFonts w:ascii="Amiri" w:hAnsi="Amiri" w:eastAsia="Amiri" w:cs="Amiri"/>
          <w:color w:val="111111"/>
          <w:sz w:val="28"/>
          <w:sz w:val="28"/>
          <w:szCs w:val="28"/>
          <w:rtl w:val="true"/>
          <w:lang w:bidi="ar-SA"/>
        </w:rPr>
        <w:t>خليفة من بعدك، أو أغزوك بغطفان ألف أسفر و ألف سفرا</w:t>
      </w:r>
      <w:r>
        <w:rPr>
          <w:rStyle w:val="FootnoteAnchor"/>
          <w:rtl w:val="true"/>
        </w:rPr>
        <w:footnoteReference w:id="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في بيت امرأة من بني فلان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ربيعة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أيغسل عن أبي هذه 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أضرب عامر بن الطفيل ضربة أو طعنة‌؟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فرجع ربيعة فضرب عامرا ضربة أشواه منها فوثب عليه قومه فقالوا لعامر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و عقب ذلك مات أبو براء أسفا الخ</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مجيء ربيعة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سؤاله له حسبما تقدم عن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حسان بن ثابت قال شعرا يحرضه على 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عني ربيعا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أحدث الحدثان بعدي</w:t>
      </w:r>
    </w:p>
    <w:p>
      <w:pPr>
        <w:pStyle w:val="BookText"/>
        <w:rPr/>
      </w:pPr>
      <w:r>
        <w:rPr>
          <w:rFonts w:ascii="IRNazanin" w:hAnsi="IRNazanin" w:eastAsia="IRNazanin"/>
          <w:color w:val="111111"/>
          <w:sz w:val="28"/>
          <w:sz w:val="28"/>
          <w:szCs w:val="28"/>
          <w:rtl w:val="true"/>
          <w:lang w:bidi="fa-IR"/>
        </w:rPr>
        <w:t>و خالد ماجد الخ</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يرضى حسان طعنة أطعنها عامرا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فشد عليه فطعنه فعاش منها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ثمة نصوص أخرى يتضح مخالفتها لما قدمناه مما سيأتي حين الكلام عن تناقض النصوص</w:t>
      </w:r>
      <w:r>
        <w:rPr>
          <w:rFonts w:eastAsia="Amiri" w:cs="Amiri" w:ascii="Amiri" w:hAnsi="Amiri"/>
          <w:color w:val="111111"/>
          <w:sz w:val="28"/>
          <w:szCs w:val="28"/>
          <w:rtl w:val="true"/>
          <w:lang w:bidi="ar-SA"/>
        </w:rPr>
        <w:t xml:space="preserve">. </w:t>
      </w:r>
      <w:bookmarkStart w:id="445" w:name="pg16852_185518"/>
    </w:p>
    <w:p>
      <w:pPr>
        <w:pStyle w:val="Heading5"/>
        <w:numPr>
          <w:ilvl w:val="4"/>
          <w:numId w:val="1"/>
        </w:numPr>
        <w:rPr/>
      </w:pPr>
      <w:bookmarkStart w:id="446" w:name="__RefHeading___Toc7681838_417432637"/>
      <w:bookmarkStart w:id="447" w:name="_Toc154"/>
      <w:bookmarkEnd w:id="445"/>
      <w:bookmarkEnd w:id="446"/>
      <w:r>
        <w:rPr>
          <w:rtl w:val="true"/>
        </w:rPr>
        <w:t>تناقض النصوص و اختلافها</w:t>
      </w:r>
      <w:r>
        <w:rPr>
          <w:rtl w:val="true"/>
        </w:rPr>
        <w:t>:</w:t>
      </w:r>
      <w:bookmarkEnd w:id="447"/>
    </w:p>
    <w:p>
      <w:pPr>
        <w:pStyle w:val="Heading6"/>
        <w:numPr>
          <w:ilvl w:val="5"/>
          <w:numId w:val="1"/>
        </w:numPr>
        <w:rPr/>
      </w:pPr>
      <w:bookmarkStart w:id="448" w:name="__RefHeading___Toc7681840_417432637"/>
      <w:bookmarkStart w:id="449" w:name="_Toc155"/>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إن أدنى ملاحظة للنصوص توضح لنا مدى الاختلاف و التناقض فيما بينها، بشكل يتعذر معه الجمع فيما بينها، و حيث إن استقصاء هذه الاختلافات و التناقضات أمر يطول، فإننا نلمح إلى بعض الموارد، و نترك سائرها إلى معاناة القارئ أو الباحث الذي يهمه ذلك، لسبب أو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7681842_417432637"/>
      <w:bookmarkStart w:id="451" w:name="_Toc156"/>
      <w:bookmarkEnd w:id="450"/>
      <w:r>
        <w:rPr>
          <w:rtl w:val="true"/>
        </w:rPr>
        <w:t>ألف</w:t>
      </w:r>
      <w:r>
        <w:rPr>
          <w:rtl w:val="true"/>
        </w:rPr>
        <w:t xml:space="preserve">: </w:t>
      </w:r>
      <w:r>
        <w:rPr>
          <w:rtl w:val="true"/>
        </w:rPr>
        <w:t>تاريخ السرية</w:t>
      </w:r>
      <w:r>
        <w:rPr>
          <w:rtl w:val="true"/>
        </w:rPr>
        <w:t>:</w:t>
      </w:r>
      <w:bookmarkEnd w:id="451"/>
    </w:p>
    <w:p>
      <w:pPr>
        <w:pStyle w:val="BookText"/>
        <w:rPr/>
      </w:pPr>
      <w:r>
        <w:rPr>
          <w:rFonts w:ascii="Amiri" w:hAnsi="Amiri" w:eastAsia="Amiri" w:cs="Amiri"/>
          <w:color w:val="111111"/>
          <w:sz w:val="28"/>
          <w:sz w:val="28"/>
          <w:szCs w:val="28"/>
          <w:rtl w:val="true"/>
          <w:lang w:bidi="ar-SA"/>
        </w:rPr>
        <w:t>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في السنة الرابعة من المحرم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على رأس ستة و ثلاثين شهرا أي على رأس أربعة أشهر من أحد، في شهر صفر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452" w:name="pg16852_185519"/>
    </w:p>
    <w:p>
      <w:pPr>
        <w:pStyle w:val="BookText"/>
        <w:rPr/>
      </w:pPr>
      <w:bookmarkEnd w:id="452"/>
      <w:r>
        <w:rPr>
          <w:rFonts w:ascii="Amiri" w:hAnsi="Amiri" w:eastAsia="Amiri" w:cs="Amiri"/>
          <w:color w:val="111111"/>
          <w:sz w:val="28"/>
          <w:sz w:val="28"/>
          <w:szCs w:val="28"/>
          <w:rtl w:val="true"/>
          <w:lang w:bidi="ar-SA"/>
        </w:rPr>
        <w:t>أو لعشرين بقين منه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 و هو مكحول،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بعد غزوة الخندق</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العامري فقد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الممكن أن تكون في السنة الثالثة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أو في الرابعة، سرية بئر معونة</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3" w:name="__RefHeading___Toc7681844_417432637"/>
      <w:bookmarkStart w:id="454" w:name="_Toc157"/>
      <w:bookmarkEnd w:id="453"/>
      <w:r>
        <w:rPr>
          <w:rtl w:val="true"/>
        </w:rPr>
        <w:t>ب</w:t>
      </w:r>
      <w:r>
        <w:rPr>
          <w:rtl w:val="true"/>
        </w:rPr>
        <w:t xml:space="preserve">: </w:t>
      </w:r>
      <w:r>
        <w:rPr>
          <w:rtl w:val="true"/>
        </w:rPr>
        <w:t>سبب إرسال السرية</w:t>
      </w:r>
      <w:r>
        <w:rPr>
          <w:rtl w:val="true"/>
        </w:rPr>
        <w:t>:</w:t>
      </w:r>
      <w:bookmarkEnd w:id="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حول سبب إرسال السرية نجد الرواية المذكورة في صدر البحث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براء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فلم يسلم، و لم يبعد، و لكنه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يرسل دعاته إلى نجد، و تعهد بأن يكون جارا لهم، إن تعرض لهم أحد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لكننا نجد في مقابل ذلك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براء بعث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 رهطا ممن معك، يبلغوني عنك، و هم في جواري، فأرسل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عمرو الخ</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براء لم يطلب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أناسا جاؤوا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معنا رجالا يعلموننا القرآن و السنة، فبعث إليهم سبعين رجلا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فتعرضوا لهم، فقتلوهم قبل أن يبلغوا المكان</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حسب ما جاء في صحيح البخاري، و غيره، أن رعلا، و ذكوان و عصية، و بني لحيان،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أسلموا فاستمدوه على قومهم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عدوهم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فأمدهم سبعين رجلا الخ</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لكننا نجد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المنذر بن عمرو في هؤلاء 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له في أهل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بهم عامر بن </w:t>
      </w:r>
      <w:bookmarkStart w:id="455" w:name="pg16852_185521"/>
    </w:p>
    <w:p>
      <w:pPr>
        <w:pStyle w:val="BookText"/>
        <w:rPr/>
      </w:pPr>
      <w:bookmarkEnd w:id="455"/>
      <w:r>
        <w:rPr>
          <w:rFonts w:ascii="Amiri" w:hAnsi="Amiri" w:eastAsia="Amiri" w:cs="Amiri"/>
          <w:color w:val="111111"/>
          <w:sz w:val="28"/>
          <w:sz w:val="28"/>
          <w:szCs w:val="28"/>
          <w:rtl w:val="true"/>
          <w:lang w:bidi="ar-SA"/>
        </w:rPr>
        <w:t>الطفيل، فاستنفر بني عامر الخ</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آخر ما نذكره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أن عامر بن الطفيل قد جمع له،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فيهم عمرو بن أمية، و سائرهم من الأنصار؛ فأقبل عامر بن الطفيل، حتى هجم عليهم فقتلهم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سجل الدمياطي تحفظا على النص الذي رواه البخاري و غيره، و هو المتقدم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قوله أتاه رعل و ذكوان و عصية، و لحيان، و هم؛ لأن بني لحيان ليسوا في أصحاب بئر معونة، و إنما هم أصحاب الرجيع، و هو كما قال الخ</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6" w:name="__RefHeading___Toc7681846_417432637"/>
      <w:bookmarkStart w:id="457" w:name="_Toc158"/>
      <w:bookmarkEnd w:id="456"/>
      <w:r>
        <w:rPr>
          <w:rtl w:val="true"/>
        </w:rPr>
        <w:t xml:space="preserve">ج </w:t>
      </w:r>
      <w:r>
        <w:rPr>
          <w:rtl w:val="true"/>
        </w:rPr>
        <w:t xml:space="preserve">- </w:t>
      </w:r>
      <w:r>
        <w:rPr>
          <w:rtl w:val="true"/>
        </w:rPr>
        <w:t>من هو أمير السرية‌؟</w:t>
      </w:r>
      <w:bookmarkEnd w:id="457"/>
    </w:p>
    <w:p>
      <w:pPr>
        <w:pStyle w:val="BookText"/>
        <w:rPr/>
      </w:pPr>
      <w:r>
        <w:rPr>
          <w:rFonts w:ascii="Amiri" w:hAnsi="Amiri" w:eastAsia="Amiri" w:cs="Amiri"/>
          <w:color w:val="111111"/>
          <w:sz w:val="28"/>
          <w:sz w:val="28"/>
          <w:szCs w:val="28"/>
          <w:rtl w:val="true"/>
          <w:lang w:bidi="ar-SA"/>
        </w:rPr>
        <w:t>و تذكر المصادر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السرية هو المنذر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أميرها هو مرثد بن أبي مرثد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نجد في الطبري رواية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حرام بن ملحان كان أمير السرية</w:t>
      </w:r>
      <w:r>
        <w:rPr>
          <w:rFonts w:eastAsia="Amiri" w:cs="Amiri" w:ascii="Amiri" w:hAnsi="Amiri"/>
          <w:color w:val="111111"/>
          <w:sz w:val="28"/>
          <w:szCs w:val="28"/>
          <w:rtl w:val="true"/>
          <w:lang w:bidi="ar-SA"/>
        </w:rPr>
        <w:t xml:space="preserve">. </w:t>
      </w:r>
      <w:bookmarkStart w:id="458" w:name="pg16852_185522"/>
    </w:p>
    <w:p>
      <w:pPr>
        <w:pStyle w:val="BookText"/>
        <w:rPr/>
      </w:pPr>
      <w:bookmarkEnd w:id="458"/>
      <w:r>
        <w:rPr>
          <w:rFonts w:ascii="Amiri" w:hAnsi="Amiri" w:eastAsia="Amiri" w:cs="Amiri"/>
          <w:color w:val="111111"/>
          <w:sz w:val="28"/>
          <w:sz w:val="28"/>
          <w:szCs w:val="28"/>
          <w:rtl w:val="true"/>
          <w:lang w:bidi="ar-SA"/>
        </w:rPr>
        <w:t>و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حتى آتيكم بخبر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 إليهم، و غدرهم به، و قتلهم إياه على النحو الذي سبق</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الروايات 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 جاءهم و غدروا به هو حرام بن ملحان</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7681848_417432637"/>
      <w:bookmarkStart w:id="460" w:name="_Toc159"/>
      <w:bookmarkEnd w:id="459"/>
      <w:r>
        <w:rPr>
          <w:rtl w:val="true"/>
        </w:rPr>
        <w:t>د</w:t>
      </w:r>
      <w:r>
        <w:rPr>
          <w:rtl w:val="true"/>
        </w:rPr>
        <w:t xml:space="preserve">: </w:t>
      </w:r>
      <w:r>
        <w:rPr>
          <w:rtl w:val="true"/>
        </w:rPr>
        <w:t>عدد أفراد السرية</w:t>
      </w:r>
      <w:r>
        <w:rPr>
          <w:rtl w:val="true"/>
        </w:rPr>
        <w:t>:</w:t>
      </w:r>
      <w:bookmarkEnd w:id="460"/>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مختلفة في عدد أفراد السرية هل هم سبعون أو أربعون‌؟</w:t>
      </w:r>
    </w:p>
    <w:p>
      <w:pPr>
        <w:pStyle w:val="BookText"/>
        <w:rPr/>
      </w:pPr>
      <w:r>
        <w:rPr>
          <w:rFonts w:ascii="Amiri" w:hAnsi="Amiri" w:eastAsia="Amiri" w:cs="Amiri"/>
          <w:color w:val="111111"/>
          <w:sz w:val="28"/>
          <w:sz w:val="28"/>
          <w:szCs w:val="28"/>
          <w:rtl w:val="true"/>
          <w:lang w:bidi="ar-SA"/>
        </w:rPr>
        <w:t>بل إن أنس بن مالك كان مترددا أيضا،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في أربعين أو سبعين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زهاء سبعين</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ثالثة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ثلاثين رجلا، أربعة من المهاجرين و الباقون من الأنصار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رابعة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عشرة فقط، منهم عمرو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تحدد عددهم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و عشرين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عد الركاب دون الرجالة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ظاهر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رواية العشرة، و رواية الإثنين و العشرين و رواية الأربعين، تبقى على حالها، فإن احتمال الذهبي لا يجدي في رفع تناقضها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السبعين أيضا تصرح بكونهم ركبانا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سادسة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تسعة و عشرين رجلا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سابعة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عدتهم أربعة عشر رجلا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ثامنة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أربعة و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سبعة و عشرين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لعلها لا تخلتف عن رواية التسعة و العشرين، لتقارب رسم الخط فيهما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عاشرة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أربعة و عشرين رجلا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461" w:name="pg16852_185524"/>
    </w:p>
    <w:p>
      <w:pPr>
        <w:pStyle w:val="Heading6"/>
        <w:numPr>
          <w:ilvl w:val="5"/>
          <w:numId w:val="1"/>
        </w:numPr>
        <w:rPr/>
      </w:pPr>
      <w:bookmarkStart w:id="462" w:name="__RefHeading___Toc7681850_417432637"/>
      <w:bookmarkStart w:id="463" w:name="_Toc160"/>
      <w:bookmarkEnd w:id="461"/>
      <w:bookmarkEnd w:id="462"/>
      <w:r>
        <w:rPr>
          <w:rtl w:val="true"/>
        </w:rPr>
        <w:t>ه‍</w:t>
      </w:r>
      <w:r>
        <w:rPr>
          <w:rtl w:val="true"/>
        </w:rPr>
        <w:t xml:space="preserve">: </w:t>
      </w:r>
      <w:r>
        <w:rPr>
          <w:rtl w:val="true"/>
        </w:rPr>
        <w:t>لم يكن في السرية إلا أنصاري</w:t>
      </w:r>
      <w:r>
        <w:rPr>
          <w:rtl w:val="true"/>
        </w:rPr>
        <w:t>:</w:t>
      </w:r>
      <w:bookmarkEnd w:id="463"/>
    </w:p>
    <w:p>
      <w:pPr>
        <w:pStyle w:val="BookText"/>
        <w:rPr/>
      </w:pPr>
      <w:r>
        <w:rPr>
          <w:rFonts w:ascii="Amiri" w:hAnsi="Amiri" w:eastAsia="Amiri" w:cs="Amiri"/>
          <w:color w:val="111111"/>
          <w:sz w:val="28"/>
          <w:sz w:val="28"/>
          <w:szCs w:val="28"/>
          <w:rtl w:val="true"/>
          <w:lang w:bidi="ar-SA"/>
        </w:rPr>
        <w:t>و في حين نجد الروايات تصرح بوجود أربعة من المهاجرين في السرية مثل عامر بن فهيرة، و الحكم بن كيسان المخزومي، و نافع بن بديل بن ورقاء السهمي، بل و حتى سعد بن أبي وقاص</w:t>
      </w:r>
      <w:r>
        <w:rPr>
          <w:rStyle w:val="FootnoteAnchor"/>
          <w:rtl w:val="true"/>
        </w:rPr>
        <w:footnoteReference w:id="5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فإننا نجد البعض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يكن في هذه السرية إلا 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الثبت عندنا</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الواقدي نفسه قد صرح بأسماء المهاجرين الآنفة الذكر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استثنى البعض خصوص عمرو بن أمية دون سواه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منشأ تخصيص الأنصار بذلك هو رواية أنس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أنس سبعين من الأنصار، كانوا إذا جنّهم الليل أووا إلى معلم بالمدينة ثم تذكر الرواية إرسالهم إلى بئر معونة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464" w:name="pg16852_185525"/>
    </w:p>
    <w:p>
      <w:pPr>
        <w:pStyle w:val="Heading6"/>
        <w:numPr>
          <w:ilvl w:val="5"/>
          <w:numId w:val="1"/>
        </w:numPr>
        <w:rPr/>
      </w:pPr>
      <w:bookmarkStart w:id="465" w:name="__RefHeading___Toc7681852_417432637"/>
      <w:bookmarkStart w:id="466" w:name="_Toc161"/>
      <w:bookmarkEnd w:id="464"/>
      <w:bookmarkEnd w:id="465"/>
      <w:r>
        <w:rPr>
          <w:rtl w:val="true"/>
        </w:rPr>
        <w:t>و</w:t>
      </w:r>
      <w:r>
        <w:rPr>
          <w:rtl w:val="true"/>
        </w:rPr>
        <w:t xml:space="preserve">: </w:t>
      </w:r>
      <w:r>
        <w:rPr>
          <w:rtl w:val="true"/>
        </w:rPr>
        <w:t>من الذي قتل حرام بن ملحان‌؟</w:t>
      </w:r>
      <w:bookmarkEnd w:id="466"/>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عامر بن الطفيل لم ينظر في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عدا على حرام بن ملحان؛ فقتله، و هذا هو صريح رواية اليعقوبي أيضا، و ابن إسحاق، كما عند دحلان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خرج من كسر البيت، أو من خلفه، فقتله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قتله هو جبار بن سلمى الكلابي</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من طعنة عامر بن الطفيل، و إنما أثخن، و ظنوا أنه مات فكان عند امرأة تداوي جراحه كما سيأتي</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القول بأن قاتله هو جبار بن سلمى قد نشأ عن الخلط بينه و بين عامر بن فهيرة، كما سنرى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7681854_417432637"/>
      <w:bookmarkStart w:id="468" w:name="_Toc162"/>
      <w:bookmarkEnd w:id="467"/>
      <w:r>
        <w:rPr>
          <w:rtl w:val="true"/>
        </w:rPr>
        <w:t>ز</w:t>
      </w:r>
      <w:r>
        <w:rPr>
          <w:rtl w:val="true"/>
        </w:rPr>
        <w:t xml:space="preserve">: </w:t>
      </w:r>
      <w:r>
        <w:rPr>
          <w:rtl w:val="true"/>
        </w:rPr>
        <w:t>أين التقى المسلمون بالمشركين‌؟</w:t>
      </w:r>
      <w:bookmarkEnd w:id="46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بعد قتلهم لحرام قد توجهوا إلى المسلمين، حتى غشوهم، فأحاطوا بهم و هم في رحالهم، فلما رأوهم أخذوا السيوف، فقاتلوهم</w:t>
      </w:r>
      <w:r>
        <w:rPr>
          <w:rFonts w:eastAsia="Amiri" w:cs="Amiri" w:ascii="Amiri" w:hAnsi="Amiri"/>
          <w:color w:val="111111"/>
          <w:sz w:val="28"/>
          <w:szCs w:val="28"/>
          <w:rtl w:val="true"/>
          <w:lang w:bidi="ar-SA"/>
        </w:rPr>
        <w:t xml:space="preserve">. </w:t>
      </w:r>
      <w:bookmarkStart w:id="469" w:name="pg16852_185526"/>
    </w:p>
    <w:p>
      <w:pPr>
        <w:pStyle w:val="BookText"/>
        <w:rPr/>
      </w:pPr>
      <w:bookmarkEnd w:id="469"/>
      <w:r>
        <w:rPr>
          <w:rFonts w:ascii="Amiri" w:hAnsi="Amiri" w:eastAsia="Amiri" w:cs="Amiri"/>
          <w:color w:val="111111"/>
          <w:sz w:val="28"/>
          <w:sz w:val="28"/>
          <w:szCs w:val="28"/>
          <w:rtl w:val="true"/>
          <w:lang w:bidi="ar-SA"/>
        </w:rPr>
        <w:t>و 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استبطأوا صاحبهم، فأقبلوا في أثره فلقيهم عامر، فأحاطت بهم بنو عامر، و كاثروهم حتى قتلوهم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7681856_417432637"/>
      <w:bookmarkStart w:id="471" w:name="_Toc163"/>
      <w:bookmarkEnd w:id="470"/>
      <w:r>
        <w:rPr>
          <w:rtl w:val="true"/>
        </w:rPr>
        <w:t>ح</w:t>
      </w:r>
      <w:r>
        <w:rPr>
          <w:rtl w:val="true"/>
        </w:rPr>
        <w:t xml:space="preserve">: </w:t>
      </w:r>
      <w:r>
        <w:rPr>
          <w:rtl w:val="true"/>
        </w:rPr>
        <w:t>من هو قاتل عامر بن فهيرة‌؟</w:t>
      </w:r>
      <w:bookmarkEnd w:id="471"/>
    </w:p>
    <w:p>
      <w:pPr>
        <w:pStyle w:val="BookText"/>
        <w:rPr/>
      </w:pPr>
      <w:r>
        <w:rPr>
          <w:rFonts w:ascii="Amiri" w:hAnsi="Amiri" w:eastAsia="Amiri" w:cs="Amiri"/>
          <w:color w:val="111111"/>
          <w:sz w:val="28"/>
          <w:sz w:val="28"/>
          <w:szCs w:val="28"/>
          <w:rtl w:val="true"/>
          <w:lang w:bidi="ar-SA"/>
        </w:rPr>
        <w:t>و نجد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الطفيل هو الذي قتل عامر بن فهيرة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نجد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قتله هو رجل من بني كلاب</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يصرح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الطفيل قد نسب قتله إلى ذلك الرجل أيضا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سمته بعض الروايات بجبار بن سلمى</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472" w:name="pg16852_185527"/>
    </w:p>
    <w:p>
      <w:pPr>
        <w:pStyle w:val="BookText"/>
        <w:rPr/>
      </w:pPr>
      <w:bookmarkEnd w:id="472"/>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 البعض الجمع بين الروايات بأن نسبة القتل إلى عامر بن الطفيل قد جاء على سبيل التجوز، لكونه كان رأس القوم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لكان ينبغي نسبة قتل غير ابن فهيرة إلى عامر أيضا فلماذا اقتصر الرواة على نسبة قتل ابن فهيرة إلى ابن الطفيل‌؟</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7681858_417432637"/>
      <w:bookmarkStart w:id="474" w:name="_Toc164"/>
      <w:bookmarkEnd w:id="473"/>
      <w:r>
        <w:rPr>
          <w:rtl w:val="true"/>
        </w:rPr>
        <w:t>ط</w:t>
      </w:r>
      <w:r>
        <w:rPr>
          <w:rtl w:val="true"/>
        </w:rPr>
        <w:t xml:space="preserve">: </w:t>
      </w:r>
      <w:r>
        <w:rPr>
          <w:rtl w:val="true"/>
        </w:rPr>
        <w:t>من كان في سرح القوم‌؟</w:t>
      </w:r>
      <w:bookmarkEnd w:id="474"/>
    </w:p>
    <w:p>
      <w:pPr>
        <w:pStyle w:val="BookText"/>
        <w:rPr/>
      </w:pPr>
      <w:r>
        <w:rPr>
          <w:rFonts w:ascii="Amiri" w:hAnsi="Amiri" w:eastAsia="Amiri" w:cs="Amiri"/>
          <w:color w:val="111111"/>
          <w:sz w:val="28"/>
          <w:sz w:val="28"/>
          <w:szCs w:val="28"/>
          <w:rtl w:val="true"/>
          <w:lang w:bidi="ar-SA"/>
        </w:rPr>
        <w:t>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أمية كان في سرح القوم مع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الآخر كان أنصاريا أحد بني 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الروايات قد سمت هذا الآخر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الصمة</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سماه بعض آخر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بن عقبة بن أحيحة بن الجلاح</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و ديوان المبتدأ و الخبر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6852_185528"/>
    </w:p>
    <w:p>
      <w:pPr>
        <w:pStyle w:val="Heading6"/>
        <w:numPr>
          <w:ilvl w:val="5"/>
          <w:numId w:val="1"/>
        </w:numPr>
        <w:rPr/>
      </w:pPr>
      <w:bookmarkStart w:id="476" w:name="__RefHeading___Toc7681860_417432637"/>
      <w:bookmarkStart w:id="477" w:name="_Toc165"/>
      <w:bookmarkEnd w:id="475"/>
      <w:bookmarkEnd w:id="476"/>
      <w:r>
        <w:rPr>
          <w:rtl w:val="true"/>
        </w:rPr>
        <w:t>ي</w:t>
      </w:r>
      <w:r>
        <w:rPr>
          <w:rtl w:val="true"/>
        </w:rPr>
        <w:t xml:space="preserve">: </w:t>
      </w:r>
      <w:r>
        <w:rPr>
          <w:rtl w:val="true"/>
        </w:rPr>
        <w:t>الناجي من القتل</w:t>
      </w:r>
      <w:r>
        <w:rPr>
          <w:rtl w:val="true"/>
        </w:rPr>
        <w:t>:</w:t>
      </w:r>
      <w:bookmarkEnd w:id="477"/>
    </w:p>
    <w:p>
      <w:pPr>
        <w:pStyle w:val="BookText"/>
        <w:rPr/>
      </w:pPr>
      <w:r>
        <w:rPr>
          <w:rFonts w:ascii="Amiri" w:hAnsi="Amiri" w:eastAsia="Amiri" w:cs="Amiri"/>
          <w:color w:val="111111"/>
          <w:sz w:val="28"/>
          <w:sz w:val="28"/>
          <w:szCs w:val="28"/>
          <w:rtl w:val="true"/>
          <w:lang w:bidi="ar-SA"/>
        </w:rPr>
        <w:t>قد تقدمت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الناجي من القتل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أمية الضمري</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أضافت رواية أخرى إلى عمرو بن أمية رجلا آخر هو كعب بن زيد، الذي استشهد يوم الخندق</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لدحلان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 لباب التأويل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ارتث بين القتلى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الزمخشري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ثلاثة قد نجوا من القتل</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نص رابع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نجا من القتل</w:t>
      </w:r>
      <w:r>
        <w:rPr>
          <w:rStyle w:val="FootnoteAnchor"/>
          <w:rtl w:val="true"/>
        </w:rPr>
        <w:footnoteReference w:id="553"/>
      </w:r>
      <w:r>
        <w:rPr>
          <w:rFonts w:ascii="Amiri" w:hAnsi="Amiri" w:eastAsia="Amiri" w:cs="Amiri"/>
          <w:color w:val="111111"/>
          <w:sz w:val="28"/>
          <w:sz w:val="28"/>
          <w:szCs w:val="28"/>
          <w:rtl w:val="true"/>
          <w:lang w:bidi="ar-SA"/>
        </w:rPr>
        <w:t>و صرح البعض بأنه كعب بن زيد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اليعقوبي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الناجي هو أسعد بن زيد، حيث أعتقه عامر بن الطفيل عن رقبة كانت على أمه و لم يذكر عمرو بن أمية و لا غيره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سادس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أبي وقاص قد نجا أيضا</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سابع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بئر معونة قتلوا جميعا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منهم مخبر</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نص 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المنذر بن عمرو أمير السرية، أمر أربعة فذهبوا إلى بعض مياههم، فلما رجعوا إذا هم بنسور تحوم، فآثر اثنان منهم الموت، </w:t>
      </w:r>
    </w:p>
    <w:p>
      <w:pPr>
        <w:pStyle w:val="BookText"/>
        <w:rPr/>
      </w:pPr>
      <w:r>
        <w:rPr>
          <w:rFonts w:ascii="Amiri" w:hAnsi="Amiri" w:eastAsia="Amiri" w:cs="Amiri"/>
          <w:color w:val="111111"/>
          <w:sz w:val="28"/>
          <w:sz w:val="28"/>
          <w:szCs w:val="28"/>
          <w:rtl w:val="true"/>
          <w:lang w:bidi="ar-SA"/>
        </w:rPr>
        <w:t xml:space="preserve">فقاتلا حتى قتلا، و رجع اثنان منهم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نصا آخر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أمية و رجلا آخر كانا في سرح القوم، فعادا فوجدا نسورا تحوم، فقاتل أحدهما،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أربعة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هو الحارث بن الصمة، و أنه قتل رجلين فقط</w:t>
      </w:r>
      <w:r>
        <w:rPr>
          <w:rStyle w:val="FootnoteAnchor"/>
          <w:rtl w:val="true"/>
        </w:rPr>
        <w:footnoteReference w:id="560"/>
      </w:r>
      <w:r>
        <w:rPr>
          <w:rFonts w:ascii="Amiri" w:hAnsi="Amiri" w:eastAsia="Amiri" w:cs="Amiri"/>
          <w:color w:val="111111"/>
          <w:sz w:val="28"/>
          <w:sz w:val="28"/>
          <w:szCs w:val="28"/>
          <w:rtl w:val="true"/>
          <w:lang w:bidi="ar-SA"/>
        </w:rPr>
        <w:t>ثم قتل، و أسر عمرو بن أمية، ثم أطلق، و رجع وحده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حرام و رجلان معه، أحدهما أعرج،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كونا قريبا مني حتى آتيهم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كلهم إلا الأعرج كان في رأس الجبل</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اللذين كانا مع حرام كانا من بني أمية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تسمية الأعرج بأنه كعب بن زيد من بني دينار بن النجار أما الرجل الآخر، فسموه بالمنذر بن محمد بن عقبة بن الجلاح الخزرجي</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المنذر بن عمرو و أصحابه إلا ثلاثة نفر كانوا في </w:t>
      </w:r>
      <w:bookmarkStart w:id="478" w:name="pg16852_185531"/>
    </w:p>
    <w:p>
      <w:pPr>
        <w:pStyle w:val="BookText"/>
        <w:rPr/>
      </w:pPr>
      <w:bookmarkEnd w:id="478"/>
      <w:r>
        <w:rPr>
          <w:rFonts w:ascii="Amiri" w:hAnsi="Amiri" w:eastAsia="Amiri" w:cs="Amiri"/>
          <w:color w:val="111111"/>
          <w:sz w:val="28"/>
          <w:sz w:val="28"/>
          <w:szCs w:val="28"/>
          <w:rtl w:val="true"/>
          <w:lang w:bidi="ar-SA"/>
        </w:rPr>
        <w:t xml:space="preserve">طلب ضالة لهم، أحدهم عمرو بن أمية فلم يرعهم إلا و الطير تحوم، فحمل أحد الثلاثة يشتد، فلقي رجلا فقتله ذلك الرجل، و رجع صاحباه و قتلا رجلا من بني سليم في طريقهما، و قدما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حرام أخو أم سليم و هو رجل أعرج و رجل من بني فلان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 قريبا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كلهم غير الأعرج</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سهوا 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حراما قد قتل أيضا</w:t>
      </w:r>
      <w:r>
        <w:rPr>
          <w:rStyle w:val="FootnoteAnchor"/>
          <w:rtl w:val="true"/>
        </w:rPr>
        <w:footnoteReference w:id="567"/>
      </w:r>
      <w:r>
        <w:rPr>
          <w:rFonts w:ascii="Amiri" w:hAnsi="Amiri" w:eastAsia="Amiri" w:cs="Amiri"/>
          <w:color w:val="111111"/>
          <w:sz w:val="28"/>
          <w:sz w:val="28"/>
          <w:szCs w:val="28"/>
          <w:rtl w:val="true"/>
          <w:lang w:bidi="ar-SA"/>
        </w:rPr>
        <w:t>، و لأن قوله قريبا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الذين كانوا مع حرام رجلين</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7681862_417432637"/>
      <w:bookmarkStart w:id="480" w:name="_Toc166"/>
      <w:bookmarkEnd w:id="479"/>
      <w:r>
        <w:rPr>
          <w:rtl w:val="true"/>
        </w:rPr>
        <w:t>ك</w:t>
      </w:r>
      <w:r>
        <w:rPr>
          <w:rtl w:val="true"/>
        </w:rPr>
        <w:t xml:space="preserve">: </w:t>
      </w:r>
      <w:r>
        <w:rPr>
          <w:rtl w:val="true"/>
        </w:rPr>
        <w:t>الذين رأوا الطير تحوم</w:t>
      </w:r>
      <w:r>
        <w:rPr>
          <w:rtl w:val="true"/>
        </w:rPr>
        <w:t>!!</w:t>
      </w:r>
      <w:bookmarkEnd w:id="480"/>
    </w:p>
    <w:p>
      <w:pPr>
        <w:pStyle w:val="BookText"/>
        <w:rPr/>
      </w:pPr>
      <w:r>
        <w:rPr>
          <w:rFonts w:ascii="Amiri" w:hAnsi="Amiri" w:eastAsia="Amiri" w:cs="Amiri"/>
          <w:color w:val="111111"/>
          <w:sz w:val="28"/>
          <w:sz w:val="28"/>
          <w:szCs w:val="28"/>
          <w:rtl w:val="true"/>
          <w:lang w:bidi="ar-SA"/>
        </w:rPr>
        <w:t>و نجد بعض الروايات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رجلين كانا في سرح القوم، فرجعا؛ فرأيا الطير تحوم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نفر كانوا في طلب ضالة لهم؛ فرجعوا فرأوا الطير تحوم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ثالثة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السرية أرسل أربعة إلى بعض مياههم؛ </w:t>
      </w:r>
      <w:bookmarkStart w:id="481" w:name="pg16852_185532"/>
    </w:p>
    <w:p>
      <w:pPr>
        <w:pStyle w:val="BookText"/>
        <w:rPr/>
      </w:pPr>
      <w:bookmarkEnd w:id="481"/>
      <w:r>
        <w:rPr>
          <w:rFonts w:ascii="IRNazanin" w:hAnsi="IRNazanin" w:eastAsia="IRNazanin"/>
          <w:color w:val="111111"/>
          <w:sz w:val="28"/>
          <w:sz w:val="28"/>
          <w:szCs w:val="28"/>
          <w:rtl w:val="true"/>
          <w:lang w:bidi="fa-IR"/>
        </w:rPr>
        <w:t>فرجعوا فإذا هم بنسور تحوم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2" w:name="__RefHeading___Toc7681864_417432637"/>
      <w:bookmarkStart w:id="483" w:name="_Toc167"/>
      <w:bookmarkEnd w:id="482"/>
      <w:r>
        <w:rPr>
          <w:rtl w:val="true"/>
        </w:rPr>
        <w:t>ل</w:t>
      </w:r>
      <w:r>
        <w:rPr>
          <w:rtl w:val="true"/>
        </w:rPr>
        <w:t xml:space="preserve">: </w:t>
      </w:r>
      <w:r>
        <w:rPr>
          <w:rtl w:val="true"/>
        </w:rPr>
        <w:t>من قتل العامريين‌؟</w:t>
      </w:r>
      <w:bookmarkEnd w:id="483"/>
    </w:p>
    <w:p>
      <w:pPr>
        <w:pStyle w:val="BookText"/>
        <w:rPr/>
      </w:pPr>
      <w:r>
        <w:rPr>
          <w:rFonts w:ascii="Amiri" w:hAnsi="Amiri" w:eastAsia="Amiri" w:cs="Amiri"/>
          <w:color w:val="111111"/>
          <w:sz w:val="28"/>
          <w:sz w:val="28"/>
          <w:szCs w:val="28"/>
          <w:rtl w:val="true"/>
          <w:lang w:bidi="ar-SA"/>
        </w:rPr>
        <w:t>و تقول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العامريين اللذين كان معهما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راجع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نجد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رجلين قد نجيا من بئر معونة فقتلا الرجلين، و أخذا ما معهما، فأتيا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فأخبراه الخ</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المنذر بن عمرو و أصحابه إلا عمرو بن أمية الضمري فإنهم أسروه، فاستحيوه حتى قدموا به مكة، فهو دفن خبيب بن عدي</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قد قتل العامريين و هو عائد من بئر معونة‌؟</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من بني سليم لكنهما اعتزيا إلى بني عامر لأنهم كانوا أعز من بني سليم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4" w:name="__RefHeading___Toc7681866_417432637"/>
      <w:bookmarkStart w:id="485" w:name="_Toc168"/>
      <w:bookmarkEnd w:id="484"/>
      <w:r>
        <w:rPr>
          <w:rtl w:val="true"/>
        </w:rPr>
        <w:t>م</w:t>
      </w:r>
      <w:r>
        <w:rPr>
          <w:rtl w:val="true"/>
        </w:rPr>
        <w:t xml:space="preserve">: </w:t>
      </w:r>
      <w:r>
        <w:rPr>
          <w:rtl w:val="true"/>
        </w:rPr>
        <w:t>مدة دعاء النبي صلّى اللّه عليه و آله على القبائل</w:t>
      </w:r>
      <w:r>
        <w:rPr>
          <w:rtl w:val="true"/>
        </w:rPr>
        <w:t>:</w:t>
      </w:r>
      <w:bookmarkEnd w:id="48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على رعل و ذكوان،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عصية شهرا في قنوته ثم تركه لما جاؤوا مسلمين تائبين كما ذكره ابن القيم</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486" w:name="pg16852_185534"/>
    </w:p>
    <w:p>
      <w:pPr>
        <w:pStyle w:val="BookText"/>
        <w:rPr/>
      </w:pPr>
      <w:bookmarkEnd w:id="486"/>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عليهم سبع عشرة ليلة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ليلة أو يوما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يوما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7" w:name="__RefHeading___Toc7681868_417432637"/>
      <w:bookmarkStart w:id="488" w:name="_Toc169"/>
      <w:bookmarkEnd w:id="487"/>
      <w:r>
        <w:rPr>
          <w:rtl w:val="true"/>
        </w:rPr>
        <w:t>ن</w:t>
      </w:r>
      <w:r>
        <w:rPr>
          <w:rtl w:val="true"/>
        </w:rPr>
        <w:t xml:space="preserve">: </w:t>
      </w:r>
      <w:r>
        <w:rPr>
          <w:rtl w:val="true"/>
        </w:rPr>
        <w:t>مصير ملاعب الأسنة</w:t>
      </w:r>
      <w:r>
        <w:rPr>
          <w:rtl w:val="true"/>
        </w:rPr>
        <w:t>:</w:t>
      </w:r>
      <w:bookmarkEnd w:id="488"/>
    </w:p>
    <w:p>
      <w:pPr>
        <w:pStyle w:val="BookText"/>
        <w:rPr/>
      </w:pPr>
      <w:r>
        <w:rPr>
          <w:rFonts w:ascii="Amiri" w:hAnsi="Amiri" w:eastAsia="Amiri" w:cs="Amiri"/>
          <w:color w:val="111111"/>
          <w:sz w:val="28"/>
          <w:sz w:val="28"/>
          <w:szCs w:val="28"/>
          <w:rtl w:val="true"/>
          <w:lang w:bidi="ar-SA"/>
        </w:rPr>
        <w:t>و حول مصير ملاعب الأسنة؛ فإن الروايات المتقدمة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بقي حيا، و أنه حين بلغه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أبي براء، شق عليه ذلك، و لكنه كما يقول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حركة له من الكبر</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براء قد مات أسفا على ما صنع به ابن أخيه عامر بن الطفيل</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نص 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براء أسلم عند ذلك، و قاتل حتى قتل</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براء طلب من النبي إرسال رجال إليه لتعليم القرآن، فبعث إليه المنذر بن عمرو في أربعة عشر رجلا، فلما ساروا إليهم بلغهم موت أبي براء، فأرسل المنذر بن عمرو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يستمده فأمده بأربعين رجلا أميرهم عمرو بن أمية، على أن يكون المنذر بن عمرو أميرهم حين يجتمعون فلما وصلوا إلى بئر معونة كتبوا إلى ربيعة بن أبي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ذمتك و ذمة أبيك فنقدم عليك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ذمتي فأقدموا الخ</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دلالة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ملاعب الأسنة قد قتل نفسه بعد موت عامر بن الطفيل، لأن قومه بعد موت عامر حين انصرافه من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النجعة دون مشورته لأنهم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حدث له عارض في عقله، بسبب إرساله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لبيدا و قينتين، فشرب و غنتاه، فقال للبيد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حدث بعمك حدث ما أنت قائل‌؟ فإن قومك يزعمون أن عقلي قد ذهب و الموت خير من عزوب العقل، فقال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قوما تجوبان مع الأنواح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مأتم مهجر الرواح</w:t>
      </w:r>
    </w:p>
    <w:p>
      <w:pPr>
        <w:pStyle w:val="BookText"/>
        <w:rPr/>
      </w:pPr>
      <w:r>
        <w:rPr>
          <w:rFonts w:ascii="Amiri" w:hAnsi="Amiri" w:eastAsia="Amiri" w:cs="Amiri"/>
          <w:color w:val="111111"/>
          <w:sz w:val="28"/>
          <w:sz w:val="28"/>
          <w:szCs w:val="28"/>
          <w:rtl w:val="true"/>
          <w:lang w:bidi="ar-SA"/>
        </w:rPr>
        <w:t xml:space="preserve">في السلب السود و في الأمساح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 ملاعب الرماح</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عامرا يا عامر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عامر الكتيبة الرداح </w:t>
      </w:r>
      <w:bookmarkStart w:id="489" w:name="pg16852_185536"/>
    </w:p>
    <w:p>
      <w:pPr>
        <w:pStyle w:val="BookText"/>
        <w:rPr/>
      </w:pPr>
      <w:bookmarkEnd w:id="489"/>
      <w:r>
        <w:rPr>
          <w:rFonts w:ascii="Amiri" w:hAnsi="Amiri" w:eastAsia="Amiri" w:cs="Amiri"/>
          <w:color w:val="111111"/>
          <w:sz w:val="28"/>
          <w:sz w:val="28"/>
          <w:szCs w:val="28"/>
          <w:rtl w:val="true"/>
          <w:lang w:bidi="ar-SA"/>
        </w:rPr>
        <w:t>حتى أتمها، و غيرها من المراثي، فلما أثقله الشرب اتكأ على سيفه حتى مات،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العيش، و قد عصتني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تزعم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مسلما و لم يقتل نفسه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 لم يسلم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0" w:name="__RefHeading___Toc7681870_417432637"/>
      <w:bookmarkStart w:id="491" w:name="_Toc170"/>
      <w:bookmarkEnd w:id="490"/>
      <w:r>
        <w:rPr>
          <w:rtl w:val="true"/>
        </w:rPr>
        <w:t>س</w:t>
      </w:r>
      <w:r>
        <w:rPr>
          <w:rtl w:val="true"/>
        </w:rPr>
        <w:t xml:space="preserve">: </w:t>
      </w:r>
      <w:r>
        <w:rPr>
          <w:rtl w:val="true"/>
        </w:rPr>
        <w:t>مصير عامر بن الطفيل</w:t>
      </w:r>
      <w:r>
        <w:rPr>
          <w:rtl w:val="true"/>
        </w:rPr>
        <w:t>:</w:t>
      </w:r>
      <w:bookmarkEnd w:id="491"/>
    </w:p>
    <w:p>
      <w:pPr>
        <w:pStyle w:val="BookText"/>
        <w:rPr/>
      </w:pPr>
      <w:r>
        <w:rPr>
          <w:rFonts w:ascii="Amiri" w:hAnsi="Amiri" w:eastAsia="Amiri" w:cs="Amiri"/>
          <w:color w:val="111111"/>
          <w:sz w:val="28"/>
          <w:sz w:val="28"/>
          <w:szCs w:val="28"/>
          <w:rtl w:val="true"/>
          <w:lang w:bidi="ar-SA"/>
        </w:rPr>
        <w:t>و نجد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ربيعة بن أبي براء، بعد موت أبيه طعن عامر بن الطفيل فقتله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عامرا عاش بعد ذلك حتى ابتلي بغدة كغدة البعير، و مات كافرا، و هو منصرف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492" w:name="pg16852_185537"/>
    </w:p>
    <w:p>
      <w:pPr>
        <w:pStyle w:val="BookText"/>
        <w:rPr/>
      </w:pPr>
      <w:bookmarkEnd w:id="49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بضع و ثمانين سنة، و لم يسلم، و عاد من عنده؛ فخرج له خراج في أصل أذنه، أخذه منه مثل النار، فاشتد عليه، و مات منه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3" w:name="__RefHeading___Toc7681872_417432637"/>
      <w:bookmarkStart w:id="494" w:name="_Toc171"/>
      <w:bookmarkEnd w:id="493"/>
      <w:r>
        <w:rPr>
          <w:rtl w:val="true"/>
        </w:rPr>
        <w:t>ع</w:t>
      </w:r>
      <w:r>
        <w:rPr>
          <w:rtl w:val="true"/>
        </w:rPr>
        <w:t xml:space="preserve">: </w:t>
      </w:r>
      <w:r>
        <w:rPr>
          <w:rtl w:val="true"/>
        </w:rPr>
        <w:t>مكان موت عامر</w:t>
      </w:r>
      <w:r>
        <w:rPr>
          <w:rtl w:val="true"/>
        </w:rPr>
        <w:t>:</w:t>
      </w:r>
      <w:bookmarkEnd w:id="494"/>
    </w:p>
    <w:p>
      <w:pPr>
        <w:pStyle w:val="BookText"/>
        <w:rPr/>
      </w:pPr>
      <w:r>
        <w:rPr>
          <w:rFonts w:ascii="Amiri" w:hAnsi="Amiri" w:eastAsia="Amiri" w:cs="Amiri"/>
          <w:color w:val="111111"/>
          <w:sz w:val="28"/>
          <w:sz w:val="28"/>
          <w:szCs w:val="28"/>
          <w:rtl w:val="true"/>
          <w:lang w:bidi="ar-SA"/>
        </w:rPr>
        <w:t>و تناقض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الطفيل، هل مات على ظهر فرسه، بعد تركه بيت السلولية، كما جاء في الروايات المتقدمة‌؟</w:t>
      </w:r>
    </w:p>
    <w:p>
      <w:pPr>
        <w:pStyle w:val="BookText"/>
        <w:rPr/>
      </w:pPr>
      <w:r>
        <w:rPr>
          <w:rFonts w:ascii="Amiri" w:hAnsi="Amiri" w:eastAsia="Amiri" w:cs="Amiri"/>
          <w:color w:val="111111"/>
          <w:sz w:val="28"/>
          <w:sz w:val="28"/>
          <w:szCs w:val="28"/>
          <w:rtl w:val="true"/>
          <w:lang w:bidi="ar-SA"/>
        </w:rPr>
        <w:t>أم أنه مات في بيت السلولية بالذات، كما رواه الطبراني‌؟</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عن الاختلاف في أنه مات قبل موت أبي براء،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حسبنا هذا الذي ذكرناه من التناقضات و الاختلافات بين الروايات، و لو أردنا استقصاء ذلك لاحتجنا إلى جهد أعظم، و وقت أطول، و لملأنا العديد من الصفحات، و المهم هو الإلماح و الإشارة؛ ليتضح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تعمّدا للكذب، و الوضع، و التحريف، و أنه لا يمكن الركون إلى النصوص، و لا اعتماد بعض دون بعض، إلا بعد تزييف الزائف، و تحقيق ما هو حقيقة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هو الموفق، و المسدد</w:t>
      </w:r>
      <w:r>
        <w:rPr>
          <w:rFonts w:eastAsia="IRNazanin" w:cs="IRNazanin"/>
          <w:color w:val="111111"/>
          <w:sz w:val="28"/>
          <w:szCs w:val="28"/>
          <w:rtl w:val="true"/>
          <w:lang w:bidi="fa-IR"/>
        </w:rPr>
        <w:t xml:space="preserve">. </w:t>
      </w:r>
      <w:bookmarkStart w:id="495" w:name="pg16852_185538"/>
    </w:p>
    <w:p>
      <w:pPr>
        <w:pStyle w:val="Heading4"/>
        <w:numPr>
          <w:ilvl w:val="3"/>
          <w:numId w:val="1"/>
        </w:numPr>
        <w:rPr/>
      </w:pPr>
      <w:bookmarkStart w:id="496" w:name="__RefHeading___Toc7681874_417432637"/>
      <w:bookmarkStart w:id="497" w:name="_Toc172"/>
      <w:bookmarkEnd w:id="495"/>
      <w:bookmarkEnd w:id="496"/>
      <w:r>
        <w:rPr>
          <w:rtl w:val="true"/>
        </w:rPr>
        <w:t>الفصل الثاني</w:t>
      </w:r>
      <w:r>
        <w:rPr>
          <w:rtl w:val="true"/>
        </w:rPr>
        <w:t xml:space="preserve">: </w:t>
      </w:r>
      <w:r>
        <w:rPr>
          <w:rtl w:val="true"/>
        </w:rPr>
        <w:t>نقاط ضعف</w:t>
      </w:r>
      <w:bookmarkEnd w:id="49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8" w:name="__RefHeading___Toc7681876_417432637"/>
      <w:bookmarkStart w:id="499" w:name="_Toc173"/>
      <w:bookmarkEnd w:id="498"/>
      <w:r>
        <w:rPr>
          <w:rtl w:val="true"/>
        </w:rPr>
        <w:t>اشارة</w:t>
      </w:r>
      <w:bookmarkEnd w:id="49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16852_185540"/>
      <w:bookmarkStart w:id="501" w:name="pg16852_185540"/>
      <w:bookmarkEnd w:id="501"/>
    </w:p>
    <w:p>
      <w:pPr>
        <w:pStyle w:val="Heading5"/>
        <w:numPr>
          <w:ilvl w:val="4"/>
          <w:numId w:val="1"/>
        </w:numPr>
        <w:rPr/>
      </w:pPr>
      <w:bookmarkStart w:id="502" w:name="pg16852_185540"/>
      <w:bookmarkStart w:id="503" w:name="__RefHeading___Toc7681878_417432637"/>
      <w:bookmarkStart w:id="504" w:name="_Toc174"/>
      <w:bookmarkEnd w:id="502"/>
      <w:bookmarkEnd w:id="503"/>
      <w:r>
        <w:rPr>
          <w:rtl w:val="true"/>
        </w:rPr>
        <w:t>بداية</w:t>
      </w:r>
      <w:r>
        <w:rPr>
          <w:rtl w:val="true"/>
        </w:rPr>
        <w:t>:</w:t>
      </w:r>
      <w:bookmarkEnd w:id="504"/>
    </w:p>
    <w:p>
      <w:pPr>
        <w:pStyle w:val="BookText"/>
        <w:rPr/>
      </w:pPr>
      <w:r>
        <w:rPr>
          <w:rFonts w:ascii="Amiri" w:hAnsi="Amiri" w:eastAsia="Amiri" w:cs="Amiri"/>
          <w:color w:val="111111"/>
          <w:sz w:val="28"/>
          <w:sz w:val="28"/>
          <w:szCs w:val="28"/>
          <w:rtl w:val="true"/>
          <w:lang w:bidi="ar-SA"/>
        </w:rPr>
        <w:t>و بعد ما تقدم، فإن لنا على كثير من الفقرات التي أوردتها روايات هذه السرية العديد من الملاحظات و الإيرادات التي تبقى لا جواب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الذي يزيد في تشكيكنا و ريبنا في كثير من الأحداث و التفاصيل التي تحدثت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نجمل هنا ما نريد التنبيه إليه فيما يلي من مطالب، و فصول</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7681880_417432637"/>
      <w:bookmarkStart w:id="506" w:name="_Toc175"/>
      <w:bookmarkEnd w:id="505"/>
      <w:r>
        <w:rPr>
          <w:rtl w:val="true"/>
        </w:rPr>
        <w:t>مكحول</w:t>
      </w:r>
      <w:r>
        <w:rPr>
          <w:rtl w:val="true"/>
        </w:rPr>
        <w:t xml:space="preserve">.. </w:t>
      </w:r>
      <w:r>
        <w:rPr>
          <w:rtl w:val="true"/>
        </w:rPr>
        <w:t>و تاريخ غزوة بئر معونة</w:t>
      </w:r>
      <w:r>
        <w:rPr>
          <w:rtl w:val="true"/>
        </w:rPr>
        <w:t>:</w:t>
      </w:r>
      <w:bookmarkEnd w:id="506"/>
    </w:p>
    <w:p>
      <w:pPr>
        <w:pStyle w:val="BookText"/>
        <w:rPr/>
      </w:pPr>
      <w:r>
        <w:rPr>
          <w:rFonts w:ascii="Amiri" w:hAnsi="Amiri" w:eastAsia="Amiri" w:cs="Amiri"/>
          <w:color w:val="111111"/>
          <w:sz w:val="28"/>
          <w:sz w:val="28"/>
          <w:szCs w:val="28"/>
          <w:rtl w:val="true"/>
          <w:lang w:bidi="ar-SA"/>
        </w:rPr>
        <w:t>يقول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سرية بئر معونة قد كانت بعد غزوة الخندق</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بئر معونة كانت سببا لغزوة بني النضير بل لقد ادّعي اتفاق عامة المؤرخين على ذلك</w:t>
      </w:r>
      <w:r>
        <w:rPr>
          <w:rStyle w:val="FootnoteAnchor"/>
          <w:rtl w:val="true"/>
        </w:rPr>
        <w:footnoteReference w:id="590"/>
      </w:r>
      <w:r>
        <w:rPr>
          <w:rFonts w:ascii="Amiri" w:hAnsi="Amiri" w:eastAsia="Amiri" w:cs="Amiri"/>
          <w:color w:val="111111"/>
          <w:sz w:val="28"/>
          <w:sz w:val="28"/>
          <w:szCs w:val="28"/>
          <w:rtl w:val="true"/>
          <w:lang w:bidi="ar-SA"/>
        </w:rPr>
        <w:t xml:space="preserve">و النضير كانت قبل الخندق فكيف تكون بئر معونة بعد الخندق‌؟ </w:t>
      </w:r>
      <w:bookmarkStart w:id="507" w:name="pg16852_185541"/>
    </w:p>
    <w:p>
      <w:pPr>
        <w:pStyle w:val="BookText"/>
        <w:rPr/>
      </w:pPr>
      <w:bookmarkEnd w:id="5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غزوة بني النضير كانت حسب روايات آخرين في السنة الثالثة، فلا بد أن تكون بئر معونة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غزوة الخندق، فهي في الرابعة، و قال عدد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السنة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كعب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ارتث في بئر معونة، و تركوه و به رمق، فعاش و قتل يوم الخندق، فكيف تكون بئر معونة بعدها؟</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7681882_417432637"/>
      <w:bookmarkStart w:id="509" w:name="_Toc176"/>
      <w:bookmarkEnd w:id="508"/>
      <w:r>
        <w:rPr>
          <w:rtl w:val="true"/>
        </w:rPr>
        <w:t>الرجيع</w:t>
      </w:r>
      <w:r>
        <w:rPr>
          <w:rtl w:val="true"/>
        </w:rPr>
        <w:t xml:space="preserve">.. </w:t>
      </w:r>
      <w:r>
        <w:rPr>
          <w:rtl w:val="true"/>
        </w:rPr>
        <w:t>و بئر معونة في وقت واحد</w:t>
      </w:r>
      <w:r>
        <w:rPr>
          <w:rtl w:val="true"/>
        </w:rPr>
        <w:t>:</w:t>
      </w:r>
      <w:bookmarkEnd w:id="509"/>
    </w:p>
    <w:p>
      <w:pPr>
        <w:pStyle w:val="BookText"/>
        <w:rPr/>
      </w:pPr>
      <w:r>
        <w:rPr>
          <w:rFonts w:ascii="Amiri" w:hAnsi="Amiri" w:eastAsia="Amiri" w:cs="Amiri"/>
          <w:color w:val="111111"/>
          <w:sz w:val="28"/>
          <w:sz w:val="28"/>
          <w:szCs w:val="28"/>
          <w:rtl w:val="true"/>
          <w:lang w:bidi="ar-SA"/>
        </w:rPr>
        <w:t>قد تقدم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سرية الرجيع، و سرية بئر معونة قد كانتا في وقت واحد، و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خبرهما في آن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خبيب، بعث رسول اللّه السبعين إلى حي من بني سليم؛ فقتلوا جميعا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بقتل خبيب قبل إرساله السبعين، فكيف بلغه خبرهما في آن واحد؟</w:t>
      </w:r>
      <w:r>
        <w:rPr>
          <w:rFonts w:eastAsia="Amiri" w:cs="Amiri" w:ascii="Amiri" w:hAnsi="Amiri"/>
          <w:color w:val="111111"/>
          <w:sz w:val="28"/>
          <w:szCs w:val="28"/>
          <w:rtl w:val="true"/>
          <w:lang w:bidi="ar-SA"/>
        </w:rPr>
        <w:t xml:space="preserve">! </w:t>
      </w:r>
      <w:bookmarkStart w:id="510" w:name="pg16852_185542"/>
    </w:p>
    <w:p>
      <w:pPr>
        <w:pStyle w:val="Heading5"/>
        <w:numPr>
          <w:ilvl w:val="4"/>
          <w:numId w:val="1"/>
        </w:numPr>
        <w:rPr/>
      </w:pPr>
      <w:bookmarkStart w:id="511" w:name="__RefHeading___Toc7681884_417432637"/>
      <w:bookmarkStart w:id="512" w:name="_Toc177"/>
      <w:bookmarkEnd w:id="510"/>
      <w:bookmarkEnd w:id="511"/>
      <w:r>
        <w:rPr>
          <w:rtl w:val="true"/>
        </w:rPr>
        <w:t>بئر معونة سبب لغزوة بني النضير</w:t>
      </w:r>
      <w:r>
        <w:rPr>
          <w:rtl w:val="true"/>
        </w:rPr>
        <w:t>:</w:t>
      </w:r>
      <w:bookmarkEnd w:id="512"/>
    </w:p>
    <w:p>
      <w:pPr>
        <w:pStyle w:val="BookText"/>
        <w:rPr/>
      </w:pP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عامة المؤرخين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قد جاء إلى بني النضير، يستمدهم في دية العامريين، اللذين قتلهما عمرو بن أمية الضمري حين رجوعه من بئر معونة، فظهر منهم الغدر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غزوة بني النضير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بئر معونة كانت في السنة الرابعة 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موضع شك و ريب،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عدد من المؤرخين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الرابعة للهجرة، و لكننا نجد من الشواهد و الدلائل، و أقوال المؤرخين الآخرين ما يرجح لدينا خلاف ذلك، و ذلك استنادا إلى ما يلي من نقاط</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روى الزهري،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غزوة بني النضير كانت بعد بدر بستة أشهر فتكون في السنة الثالثة من الهجرة و كذا روي عن الزهري، و عائشة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هو ما ذهب إليه النووي و غيره</w:t>
      </w:r>
      <w:r>
        <w:rPr>
          <w:rStyle w:val="FootnoteAnchor"/>
          <w:rtl w:val="true"/>
        </w:rPr>
        <w:footnoteReference w:id="594"/>
      </w:r>
      <w:r>
        <w:rPr>
          <w:rFonts w:ascii="Amiri" w:hAnsi="Amiri" w:eastAsia="Amiri" w:cs="Amiri"/>
          <w:color w:val="111111"/>
          <w:sz w:val="28"/>
          <w:sz w:val="28"/>
          <w:szCs w:val="28"/>
          <w:rtl w:val="true"/>
          <w:lang w:bidi="ar-SA"/>
        </w:rPr>
        <w:t>و قواه السهيلي أيضا، حيث قال معترضا على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ينبغي أن يذكرها بعد بدر لما روى عقيل بن خالد، و غيره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غزوة بني النضير على رأس ستة أشهر من بدر، قبل أحد</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موسى بن عقبة، و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إجلاء بني النضير في المحرم سنة ثلاث</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إجلاء بني النضير و إجلاء بني قينقاع كان في زمن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يوافق على ذلك، لأن إجلاء بني النضير كان بعد بدر بستة أشهر على قول عروة، أو بعد ذلك بمدة طويلة على قول ابن إسحاق</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أيضا من طريق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غزوتهم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النضير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صبيحة قتل كعب بن الأشرف، كذا في الوفاء</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يستعينهم في دية العامريين، و اطلع على محاولتهم الغدر به انصرف راجعا عنهم، و أمر بقتل كعب بن الأشرف، و أصبح غاديا عليهم بالكتائب، و كانوا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فوجدهم ينوحون على كعب،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واعية إثر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حشدوا للحرب الخ</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البعض النص السابق من دون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بقتل كعب بن الأشرف بعد محاولتهم الغدر به حين استعانته بهم في دية العامريين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المنسوب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بالمناسبة، و من جملة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تصرعوا تحت أسيافه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كمصرع كعب أبي الأشرف</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فدس الرسول رسولا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ذي هبة مرهف</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فباتت عيون له 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ينع كعب لها تذرف </w:t>
      </w:r>
    </w:p>
    <w:p>
      <w:pPr>
        <w:pStyle w:val="BookText"/>
        <w:rPr/>
      </w:pPr>
      <w:r>
        <w:rPr>
          <w:rFonts w:ascii="Amiri" w:hAnsi="Amiri" w:eastAsia="Amiri" w:cs="Amiri"/>
          <w:color w:val="111111"/>
          <w:sz w:val="28"/>
          <w:sz w:val="28"/>
          <w:szCs w:val="28"/>
          <w:rtl w:val="true"/>
          <w:lang w:bidi="ar-SA"/>
        </w:rPr>
        <w:t>و قلن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من النوح لم نشتف</w:t>
      </w:r>
    </w:p>
    <w:p>
      <w:pPr>
        <w:pStyle w:val="BookText"/>
        <w:rPr/>
      </w:pPr>
      <w:r>
        <w:rPr>
          <w:rFonts w:ascii="IRNazanin" w:hAnsi="IRNazanin" w:eastAsia="IRNazanin"/>
          <w:color w:val="111111"/>
          <w:sz w:val="28"/>
          <w:sz w:val="28"/>
          <w:szCs w:val="28"/>
          <w:rtl w:val="true"/>
          <w:lang w:bidi="fa-IR"/>
        </w:rPr>
        <w:t>فخلاهم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اظعنوا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دحورا على رغم الآنف</w:t>
      </w:r>
    </w:p>
    <w:p>
      <w:pPr>
        <w:pStyle w:val="BookText"/>
        <w:rPr/>
      </w:pPr>
      <w:r>
        <w:rPr>
          <w:rFonts w:ascii="Amiri" w:hAnsi="Amiri" w:eastAsia="Amiri" w:cs="Amiri"/>
          <w:color w:val="111111"/>
          <w:sz w:val="28"/>
          <w:sz w:val="28"/>
          <w:szCs w:val="28"/>
          <w:rtl w:val="true"/>
          <w:lang w:bidi="ar-SA"/>
        </w:rPr>
        <w:t xml:space="preserve">و أجلى النضير إلى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الأبيات ما هي إلا تقرير للقصة الآنفة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بن الأشرف إنما قتل على رأس خمسة و عشرين شهرا من الهجرة، و هذا ينسجم مع القول بأن بني النضير كانت بعد بدر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كفار قريش كتبوا بعد وقعة بدر إلى اليهود، يهددونهم و يأمرونهم بقتال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بلغ كتابهم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بنو النضير بالغدر، و أرسلوا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إلينا في ثلاثين رجلا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عليهم بالكتائب، فقاتلهم حتى نزلوا على الجلاء</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أقوى مما ذكر ابن إسحاق، من أن سبب غزوة بني النضير طلبه أن يعينوه في دية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وافق ابن إسحاق </w:t>
      </w:r>
    </w:p>
    <w:p>
      <w:pPr>
        <w:pStyle w:val="BookText"/>
        <w:rPr/>
      </w:pPr>
      <w:r>
        <w:rPr>
          <w:rFonts w:ascii="Amiri" w:hAnsi="Amiri" w:eastAsia="Amiri" w:cs="Amiri"/>
          <w:color w:val="111111"/>
          <w:sz w:val="28"/>
          <w:sz w:val="28"/>
          <w:szCs w:val="28"/>
          <w:rtl w:val="true"/>
          <w:lang w:bidi="ar-SA"/>
        </w:rPr>
        <w:t>جل أهل المغازي، و اللّه أعلم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لسبب غزوة بني النضير، ففيه أقوال عديدة، فقيل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إليهم ليسألهم كيف الدية عندهم، و ذلك للعهد الذي كان بينهم و بين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ندري كيف يجهل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أصحابه مقدار الدية عند اليهود، و هم قد عاشوا معهم هذه السنين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ندري أيضا لماذا لا يرسل إليهم بعض أصحابه ليسألوهم عن ذلك‌؟</w:t>
      </w:r>
    </w:p>
    <w:p>
      <w:pPr>
        <w:pStyle w:val="BookText"/>
        <w:rPr/>
      </w:pPr>
      <w:r>
        <w:rPr>
          <w:rFonts w:ascii="Amiri" w:hAnsi="Amiri" w:eastAsia="Amiri" w:cs="Amiri"/>
          <w:color w:val="111111"/>
          <w:sz w:val="28"/>
          <w:sz w:val="28"/>
          <w:szCs w:val="28"/>
          <w:rtl w:val="true"/>
          <w:lang w:bidi="ar-SA"/>
        </w:rPr>
        <w:t>و لا ندري كذلك، ما هو أثر العهد بينهم و بين بني عامر في مسألة الدية و السؤال عنها؟</w:t>
      </w:r>
    </w:p>
    <w:p>
      <w:pPr>
        <w:pStyle w:val="BookText"/>
        <w:rPr/>
      </w:pPr>
      <w:r>
        <w:rPr>
          <w:rFonts w:ascii="Amiri" w:hAnsi="Amiri" w:eastAsia="Amiri" w:cs="Amiri"/>
          <w:color w:val="111111"/>
          <w:sz w:val="28"/>
          <w:sz w:val="28"/>
          <w:szCs w:val="28"/>
          <w:rtl w:val="true"/>
          <w:lang w:bidi="ar-SA"/>
        </w:rPr>
        <w:t>و لماذا يريد أن يعطي مقدار دية يهودية‌؟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إليهم ليستمدهم في دية العامريين،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أخذ العهد عليهم أن يعاونوه في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لأخذ دية الرجلين منهم، لأن بني النضير كانوا حلفاء لبني عامر قوم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ندري لماذا يأخذ الدية من حلفاء المقتول، فهل جرت عادة العرب على ذلك‌؟ أم ماذا؟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طلبوا إليه أن يخرج إليهم في ثلاثة، مقابل ثلاثة من أحبارهم للمناقشة في أمر الدين، و كانوا قد خبأوا الخناجر، فأرسلت إليه </w:t>
      </w:r>
      <w:bookmarkStart w:id="513" w:name="pg16852_185547"/>
    </w:p>
    <w:p>
      <w:pPr>
        <w:pStyle w:val="BookText"/>
        <w:rPr/>
      </w:pPr>
      <w:bookmarkEnd w:id="513"/>
      <w:r>
        <w:rPr>
          <w:rFonts w:ascii="Amiri" w:hAnsi="Amiri" w:eastAsia="Amiri" w:cs="Amiri"/>
          <w:color w:val="111111"/>
          <w:sz w:val="28"/>
          <w:sz w:val="28"/>
          <w:szCs w:val="28"/>
          <w:rtl w:val="true"/>
          <w:lang w:bidi="ar-SA"/>
        </w:rPr>
        <w:t>امرأة منهم، فأعلمته بخيانتهم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تقوية العسقلاني لهذا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في أن غزوة بني النضير كانت قبل الخندق و قريظة بثمانية أشهر في أقل الأقوال، و قد تحدثنا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تاريخ غزوة الخندق، و قوينا أن تكون في السنة الرابعة، و إن كان عدد من المؤرخين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سنة خمس</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7681886_417432637"/>
      <w:bookmarkStart w:id="515" w:name="_Toc178"/>
      <w:bookmarkEnd w:id="514"/>
      <w:r>
        <w:rPr>
          <w:rtl w:val="true"/>
        </w:rPr>
        <w:t>استدلال لا يصح</w:t>
      </w:r>
      <w:r>
        <w:rPr>
          <w:rtl w:val="true"/>
        </w:rPr>
        <w:t>:</w:t>
      </w:r>
      <w:bookmarkEnd w:id="515"/>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ابن التين عن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رجح ما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غزوة بني النضير كانت بعد بئر معونة، مستدلا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اَلَّذِينَ ظٰاهَرُوهُمْ مِنْ أَهْلِ اَلْكِتٰابِ مِنْ صَيٰاصِيهِمْ‌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قصة الأحزاب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استدلال واه؛ فإن الآية نزلت في شأن بني قريظة، فإنهم هم الذين ظاهروا الأحزاب، و أما بنو النضير، فلم يكن لهم في الأحزاب ذكر، بل كان من أعظم الأسباب في جمع الأحزاب ما وقع من جلائهم، فإنه كان من رؤوسهم حيي بن أخطب و هو الذي حسن لبني قريظة الغدر، و موافقة الأحزاب، كما سيأتي، حتى كان من هلاكهم ما كان، فكيف يصير السابق لاحقا؟</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 xml:space="preserve">. </w:t>
      </w:r>
      <w:bookmarkStart w:id="516" w:name="pg16852_185548"/>
    </w:p>
    <w:p>
      <w:pPr>
        <w:pStyle w:val="Heading5"/>
        <w:numPr>
          <w:ilvl w:val="4"/>
          <w:numId w:val="1"/>
        </w:numPr>
        <w:rPr/>
      </w:pPr>
      <w:bookmarkStart w:id="517" w:name="__RefHeading___Toc7681888_417432637"/>
      <w:bookmarkStart w:id="518" w:name="_Toc179"/>
      <w:bookmarkEnd w:id="516"/>
      <w:bookmarkEnd w:id="517"/>
      <w:r>
        <w:rPr>
          <w:rtl w:val="true"/>
        </w:rPr>
        <w:t>الأنصار في بئر معونة</w:t>
      </w:r>
      <w:r>
        <w:rPr>
          <w:rtl w:val="true"/>
        </w:rPr>
        <w:t>:</w:t>
      </w:r>
      <w:bookmarkEnd w:id="518"/>
    </w:p>
    <w:p>
      <w:pPr>
        <w:pStyle w:val="BookText"/>
        <w:rPr/>
      </w:pPr>
      <w:r>
        <w:rPr>
          <w:rFonts w:ascii="Amiri" w:hAnsi="Amiri" w:eastAsia="Amiri" w:cs="Amiri"/>
          <w:color w:val="111111"/>
          <w:sz w:val="28"/>
          <w:sz w:val="28"/>
          <w:szCs w:val="28"/>
          <w:rtl w:val="true"/>
          <w:lang w:bidi="ar-SA"/>
        </w:rPr>
        <w:t>و تذكر روايات بئر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قتلوا في بئر معونة كانوا كلهم من الأنصار و استثنت بعض الروايات واحدا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سبعين من الأنصار، كانوا إذا جنّهم الليل أووا إلى معلّم بالمدينة، فيبيتون يدرسون القرآن، فإذا أصبحوا فمن كان عنده قوة أصاب من الحطب، و استعذب الماء، و من كانت عنده سعة أصابوا الشاة، و أصلحوها، فكانت تصبح معلقة بحجر رسول اللّه، فلما أصيب خبيب، بعثهم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19" w:name="__RefHeading___Toc7681890_417432637"/>
      <w:bookmarkStart w:id="520" w:name="_Toc180"/>
      <w:bookmarkEnd w:id="519"/>
      <w:r>
        <w:rPr>
          <w:rtl w:val="true"/>
        </w:rPr>
        <w:t>تواجهنا في هذا النص الأسئلة التالية</w:t>
      </w:r>
      <w:r>
        <w:rPr>
          <w:rtl w:val="true"/>
        </w:rPr>
        <w:t>:</w:t>
      </w:r>
      <w:bookmarkEnd w:id="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اختار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هذه الثلة و لم يخلطهم بغيرهم من سائر الأنصار؟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لم يدخل في هذا التجمع، على كثرته، أحدا من المهاجرين الذين كانوا قد فقدوا أموالهم في مكة، فقدموا المدينة و هم لا يملكون شيئا، فتوزعهم الأنصار في بيوتهم، فآووهم و أطعموهم، و قاموا بخدمتهم على أتم وجه‌؟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شكل هؤلاء هذا التجمع الخاص بهم، و لم يحاولوا زيادة </w:t>
      </w:r>
      <w:bookmarkStart w:id="521" w:name="pg16852_185549"/>
    </w:p>
    <w:p>
      <w:pPr>
        <w:pStyle w:val="BookText"/>
        <w:rPr/>
      </w:pPr>
      <w:bookmarkEnd w:id="521"/>
      <w:r>
        <w:rPr>
          <w:rFonts w:ascii="Amiri" w:hAnsi="Amiri" w:eastAsia="Amiri" w:cs="Amiri"/>
          <w:color w:val="111111"/>
          <w:sz w:val="28"/>
          <w:sz w:val="28"/>
          <w:szCs w:val="28"/>
          <w:rtl w:val="true"/>
          <w:lang w:bidi="ar-SA"/>
        </w:rPr>
        <w:t>عددهم على السبعين، و لا رضوا بإنقاصه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تنص الرواية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أرسلهم لما أصيب خبيب، لماذا تخصيص خبيب، دون سائر شهداء سرية الرجيع‌؟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هو قد أرسلهم إلى مكة للثأر من قاتلي خبيب‌؟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هل أرسلهم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مهمات من هذا القبيل قبل قتل خبيب‌؟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ليس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أصحاب الرجيع قد ورد عليه هو و خبر أصحاب بئر معونة في آن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شبيهة بسوق القصابين في تعليق اللحم فيها يوميا، مع أنهم يذكرون من معاناة رسول اللّه و أهل بيته في هذه الفترة، من حيث المعاش الشيء الكثير، و قصاع سعد بن عبادة و غيره، كان لها دور في التخفيف عنهم إلى حد كبير، و لم تذكر شيئا عن هذا الفريق المنظم</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7681892_417432637"/>
      <w:bookmarkStart w:id="523" w:name="_Toc181"/>
      <w:bookmarkEnd w:id="522"/>
      <w:r>
        <w:rPr>
          <w:rtl w:val="true"/>
        </w:rPr>
        <w:t>حرام بن ملحان شهيدا</w:t>
      </w:r>
      <w:r>
        <w:rPr>
          <w:rtl w:val="true"/>
        </w:rPr>
        <w:t>:</w:t>
      </w:r>
      <w:bookmarkEnd w:id="523"/>
    </w:p>
    <w:p>
      <w:pPr>
        <w:pStyle w:val="BookText"/>
        <w:rPr/>
      </w:pPr>
      <w:r>
        <w:rPr>
          <w:rFonts w:ascii="Amiri" w:hAnsi="Amiri" w:eastAsia="Amiri" w:cs="Amiri"/>
          <w:color w:val="111111"/>
          <w:sz w:val="28"/>
          <w:sz w:val="28"/>
          <w:szCs w:val="28"/>
          <w:rtl w:val="true"/>
          <w:lang w:bidi="ar-SA"/>
        </w:rPr>
        <w:t>و تذكر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حرام بن ملحان قد استشهد على يد عامر بن الطفيل أو غيره، قبل إغارة عامر على سائر المسلمين في بئر معونة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بعض الروايات تنص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قتل أصحاب المنذر بن عمرو، طلب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الأعداء أن يمنحوه الفرصة ليصلي على حرام بن ملحان ففعلوا، فصلى عليه، ثم أخذ سيفا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ندري لم تركوا </w:t>
      </w:r>
    </w:p>
    <w:p>
      <w:pPr>
        <w:pStyle w:val="BookText"/>
        <w:rPr/>
      </w:pPr>
      <w:r>
        <w:rPr>
          <w:rFonts w:ascii="Amiri" w:hAnsi="Amiri" w:eastAsia="Amiri" w:cs="Amiri"/>
          <w:color w:val="111111"/>
          <w:sz w:val="28"/>
          <w:sz w:val="28"/>
          <w:szCs w:val="28"/>
          <w:rtl w:val="true"/>
          <w:lang w:bidi="ar-SA"/>
        </w:rPr>
        <w:t>له هذا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أعنق نحوهم، فقاتلهم حتى قتل</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ثمة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حراما قد ارتث يوم بئر معونة و ظنوا أنه مات، فقال الضحاك بن سفيان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مسلما يكتم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لامرأة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في رجل إن صح كان نعم الراعي‌؟ فضمته إليها، فعالجته،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 عامر ترجو الهوادة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عامر إلا عدو مداهن</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إذا ما رجعنا ثم لم تك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في عامر، أو نطاعن</w:t>
      </w:r>
    </w:p>
    <w:p>
      <w:pPr>
        <w:pStyle w:val="BookText"/>
        <w:rPr/>
      </w:pPr>
      <w:r>
        <w:rPr>
          <w:rFonts w:ascii="Amiri" w:hAnsi="Amiri" w:eastAsia="Amiri" w:cs="Amiri"/>
          <w:color w:val="111111"/>
          <w:sz w:val="28"/>
          <w:sz w:val="28"/>
          <w:szCs w:val="28"/>
          <w:rtl w:val="true"/>
          <w:lang w:bidi="ar-SA"/>
        </w:rPr>
        <w:t xml:space="preserve">فلا ترجونّا أن يقاتل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عشائرنا و المقربات الصوافن</w:t>
      </w:r>
    </w:p>
    <w:p>
      <w:pPr>
        <w:pStyle w:val="BookText"/>
        <w:rPr/>
      </w:pPr>
      <w:r>
        <w:rPr>
          <w:rFonts w:ascii="Amiri" w:hAnsi="Amiri" w:eastAsia="Amiri" w:cs="Amiri"/>
          <w:color w:val="111111"/>
          <w:sz w:val="28"/>
          <w:sz w:val="28"/>
          <w:szCs w:val="28"/>
          <w:rtl w:val="true"/>
          <w:lang w:bidi="ar-SA"/>
        </w:rPr>
        <w:t>فوثبوا عليه فقتلوه</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لنا ملاحظات على هذا النص أيضا، إذ لماذا لم يأخذه الضحاك إلى بيته هو؟ و كيف لم ينكشف أمره في بيت 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أتت عامر ترجو المودة بينها و بينهم‌؟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يكون ثمة تفاصيل لم تصل إلينا، تفيد أن بني عامر قد حاولوا </w:t>
      </w:r>
      <w:bookmarkStart w:id="524" w:name="pg16852_185551"/>
    </w:p>
    <w:p>
      <w:pPr>
        <w:pStyle w:val="BookText"/>
        <w:rPr/>
      </w:pPr>
      <w:bookmarkEnd w:id="524"/>
      <w:r>
        <w:rPr>
          <w:rFonts w:ascii="Amiri" w:hAnsi="Amiri" w:eastAsia="Amiri" w:cs="Amiri"/>
          <w:color w:val="111111"/>
          <w:sz w:val="28"/>
          <w:sz w:val="28"/>
          <w:szCs w:val="28"/>
          <w:rtl w:val="true"/>
          <w:lang w:bidi="ar-SA"/>
        </w:rPr>
        <w:t xml:space="preserve">إصلاح ما صدر منهم تجاه المسلمين، و لعل وفود عامر بن الطفيل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الحاجة إلى تفاصيل أخرى حول كيفية احتفاظ تلك المرأة بابن ملحان عندها، و عدم تمكن الضحاك من جعله في بيته</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7681894_417432637"/>
      <w:bookmarkStart w:id="526" w:name="_Toc182"/>
      <w:bookmarkEnd w:id="525"/>
      <w:r>
        <w:rPr>
          <w:rtl w:val="true"/>
        </w:rPr>
        <w:t>سعد بن أبي وقاص في بئر معونة</w:t>
      </w:r>
      <w:r>
        <w:rPr>
          <w:rtl w:val="true"/>
        </w:rPr>
        <w:t>:</w:t>
      </w:r>
      <w:bookmarkEnd w:id="526"/>
    </w:p>
    <w:p>
      <w:pPr>
        <w:pStyle w:val="BookText"/>
        <w:rPr/>
      </w:pPr>
      <w:r>
        <w:rPr>
          <w:rFonts w:ascii="Amiri" w:hAnsi="Amiri" w:eastAsia="Amiri" w:cs="Amiri"/>
          <w:color w:val="111111"/>
          <w:sz w:val="28"/>
          <w:sz w:val="28"/>
          <w:szCs w:val="28"/>
          <w:rtl w:val="true"/>
          <w:lang w:bidi="ar-SA"/>
        </w:rPr>
        <w:t>و قد 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سعد بن أبي وقاص في قضية بئر معونة، و أنه حين 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بعثتك قط إلا رجعت إلي من بين أصحابك</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7681896_417432637"/>
      <w:bookmarkStart w:id="528" w:name="_Toc183"/>
      <w:bookmarkEnd w:id="527"/>
      <w:r>
        <w:rPr>
          <w:rtl w:val="true"/>
        </w:rPr>
        <w:t>و نحن نسجل هنا النقاط التالية</w:t>
      </w:r>
      <w:r>
        <w:rPr>
          <w:rtl w:val="true"/>
        </w:rPr>
        <w:t>:</w:t>
      </w:r>
      <w:bookmarkEnd w:id="528"/>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صرحت بعض الروايات، و لا سيما الواقدي في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يشترك في هذه السرية إلا أنصاري، و استثنى البعض بعض المهاجرين، و ليس من بينهم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قد حضرها حقا، فلعله التحق بهؤلاء الركب بعد مسيرهم، ثم تمكن من الهرب، حينما وقعت الواقعة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لسعد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ماهرا في الهرب، بارعا في التخلص من المآزق، و أنه قد تخلص مرات عديدة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في كلمته الآنفة الذكر، و التي تشير إلى تعجب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الأمر</w:t>
      </w:r>
      <w:r>
        <w:rPr>
          <w:rFonts w:eastAsia="Amiri" w:cs="Amiri" w:ascii="Amiri" w:hAnsi="Amiri"/>
          <w:color w:val="111111"/>
          <w:sz w:val="28"/>
          <w:szCs w:val="28"/>
          <w:rtl w:val="true"/>
          <w:lang w:bidi="ar-SA"/>
        </w:rPr>
        <w:t xml:space="preserve">. </w:t>
      </w:r>
      <w:bookmarkStart w:id="529" w:name="pg16852_185552"/>
    </w:p>
    <w:p>
      <w:pPr>
        <w:pStyle w:val="BookText"/>
        <w:rPr/>
      </w:pPr>
      <w:bookmarkEnd w:id="52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ندري شيئا عن المرات الأخرى التي تخلص فيها سعد و رجع سالما، الأمر الذي يشير إلى خيانة تاريخية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حظ عودة سعد سالما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أصحابه، فهل يمكن أن نفهم من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يرغب في التخلص من سعد، و لا يرغب في عودته إليه سالما في كل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ندري، و لعل الفطن الذكي يدري</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7681898_417432637"/>
      <w:bookmarkStart w:id="531" w:name="_Toc184"/>
      <w:bookmarkEnd w:id="530"/>
      <w:r>
        <w:rPr>
          <w:rtl w:val="true"/>
        </w:rPr>
        <w:t>ابن الصمة أحد الشهداء</w:t>
      </w:r>
      <w:r>
        <w:rPr>
          <w:rtl w:val="true"/>
        </w:rPr>
        <w:t>:</w:t>
      </w:r>
      <w:bookmarkEnd w:id="531"/>
    </w:p>
    <w:p>
      <w:pPr>
        <w:pStyle w:val="BookText"/>
        <w:rPr/>
      </w:pPr>
      <w:r>
        <w:rPr>
          <w:rFonts w:ascii="Amiri" w:hAnsi="Amiri" w:eastAsia="Amiri" w:cs="Amiri"/>
          <w:color w:val="111111"/>
          <w:sz w:val="28"/>
          <w:sz w:val="28"/>
          <w:szCs w:val="28"/>
          <w:rtl w:val="true"/>
          <w:lang w:bidi="ar-SA"/>
        </w:rPr>
        <w:t>قد 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بن الصمة كان أحد الشهداء في بئر معونة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يصح ذلك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 أموال بني النضير بين المهاجرين، و لم يعط أحدا من الأنصار إلا ثلاثة لفقرهم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دجانة، و سهل بن حنيف، و الحارث بن الصمة</w:t>
      </w:r>
      <w:r>
        <w:rPr>
          <w:rStyle w:val="FootnoteAnchor"/>
          <w:rtl w:val="true"/>
        </w:rPr>
        <w:footnoteReference w:id="613"/>
      </w:r>
      <w:r>
        <w:rPr>
          <w:rFonts w:ascii="IRNazanin" w:hAnsi="IRNazanin" w:eastAsia="IRNazanin"/>
          <w:color w:val="111111"/>
          <w:sz w:val="28"/>
          <w:sz w:val="28"/>
          <w:szCs w:val="28"/>
          <w:rtl w:val="true"/>
          <w:lang w:bidi="fa-IR"/>
        </w:rPr>
        <w:t xml:space="preserve">؟ </w:t>
      </w:r>
      <w:bookmarkStart w:id="532" w:name="pg16852_185553"/>
    </w:p>
    <w:p>
      <w:pPr>
        <w:pStyle w:val="BookText"/>
        <w:rPr/>
      </w:pPr>
      <w:bookmarkEnd w:id="532"/>
      <w:r>
        <w:rPr>
          <w:rFonts w:ascii="Amiri" w:hAnsi="Amiri" w:eastAsia="Amiri" w:cs="Amiri"/>
          <w:color w:val="111111"/>
          <w:sz w:val="28"/>
          <w:sz w:val="28"/>
          <w:szCs w:val="28"/>
          <w:rtl w:val="true"/>
          <w:lang w:bidi="ar-SA"/>
        </w:rPr>
        <w:t>و جعل رواية شهادته في بئر معونة دليلا على عدم صحة القسمة له</w:t>
      </w:r>
      <w:r>
        <w:rPr>
          <w:rStyle w:val="FootnoteAnchor"/>
          <w:rtl w:val="true"/>
        </w:rPr>
        <w:footnoteReference w:id="614"/>
      </w:r>
      <w:r>
        <w:rPr>
          <w:rFonts w:ascii="Amiri" w:hAnsi="Amiri" w:eastAsia="Amiri" w:cs="Amiri"/>
          <w:color w:val="111111"/>
          <w:sz w:val="28"/>
          <w:sz w:val="28"/>
          <w:szCs w:val="28"/>
          <w:rtl w:val="true"/>
          <w:lang w:bidi="ar-SA"/>
        </w:rPr>
        <w:t>ليس بأولى من العكس، مع ملاحظة الضعف الشديد و التناقضات الكثيرة، و كثرة النصوص التي لا تصح في حديث سرية بئر معونة، لا سيما و أن أمر القسمة ملفت للنظر من قبل كل أحد، و مثير لفضول الجميع</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7681900_417432637"/>
      <w:bookmarkStart w:id="534" w:name="_Toc185"/>
      <w:bookmarkEnd w:id="533"/>
      <w:r>
        <w:rPr>
          <w:rtl w:val="true"/>
        </w:rPr>
        <w:t>أنس بن عباس السلمي في بئر معونة</w:t>
      </w:r>
      <w:r>
        <w:rPr>
          <w:rtl w:val="true"/>
        </w:rPr>
        <w:t>:</w:t>
      </w:r>
      <w:bookmarkEnd w:id="534"/>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الأبيات التي يرثي بها أنس بن عباس السلمي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ابن ورقاء الخزاعي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بمعترك تسفي عليه الأعاصر</w:t>
      </w:r>
    </w:p>
    <w:p>
      <w:pPr>
        <w:pStyle w:val="BookText"/>
        <w:rPr/>
      </w:pPr>
      <w:r>
        <w:rPr>
          <w:rFonts w:ascii="Amiri" w:hAnsi="Amiri" w:eastAsia="Amiri" w:cs="Amiri"/>
          <w:color w:val="111111"/>
          <w:sz w:val="28"/>
          <w:sz w:val="28"/>
          <w:szCs w:val="28"/>
          <w:rtl w:val="true"/>
          <w:lang w:bidi="ar-SA"/>
        </w:rPr>
        <w:t xml:space="preserve">ذكرت أبا الريا لما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أني عند ذلك ثائر</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فهو يخبر عن أنه قد رأى جثة ابن ورقاء، فهل كان قد شارك هو الآخر في هذه السرية، و سلم من القتل فيمن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أرسله ليكشف له الخبر فرأى جثة ابن 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قد شارك في دفن الشهداء، فرأى جثة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محتمل و لا بد من انتظار العثور على دلائل و شواهد أخرى</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7681902_417432637"/>
      <w:bookmarkStart w:id="536" w:name="_Toc186"/>
      <w:bookmarkEnd w:id="535"/>
      <w:r>
        <w:rPr>
          <w:rtl w:val="true"/>
        </w:rPr>
        <w:t>رفع عامر بن فهيرة إلى السماء</w:t>
      </w:r>
      <w:r>
        <w:rPr>
          <w:rtl w:val="true"/>
        </w:rPr>
        <w:t>:</w:t>
      </w:r>
      <w:bookmarkEnd w:id="53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ذكرت طائفة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عامر بن فهيرة قد رفع إلى السماء، </w:t>
      </w:r>
    </w:p>
    <w:p>
      <w:pPr>
        <w:pStyle w:val="BookText"/>
        <w:rPr/>
      </w:pPr>
      <w:r>
        <w:rPr>
          <w:rFonts w:ascii="Amiri" w:hAnsi="Amiri" w:eastAsia="Amiri" w:cs="Amiri"/>
          <w:color w:val="111111"/>
          <w:sz w:val="28"/>
          <w:sz w:val="28"/>
          <w:szCs w:val="28"/>
          <w:rtl w:val="true"/>
          <w:lang w:bidi="ar-SA"/>
        </w:rPr>
        <w:t>حينما طعنه قاتله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تضيف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طعن أخذ رمح قاتله، و صعد به</w:t>
      </w:r>
      <w:r>
        <w:rPr>
          <w:rStyle w:val="FootnoteAnchor"/>
          <w:rtl w:val="true"/>
        </w:rPr>
        <w:footnoteReference w:id="617"/>
      </w:r>
      <w:r>
        <w:rPr>
          <w:rFonts w:ascii="Amiri" w:hAnsi="Amiri" w:eastAsia="Amiri" w:cs="Amiri"/>
          <w:color w:val="111111"/>
          <w:sz w:val="28"/>
          <w:sz w:val="28"/>
          <w:szCs w:val="28"/>
          <w:rtl w:val="true"/>
          <w:lang w:bidi="ar-SA"/>
        </w:rPr>
        <w:t>، و أن ملائكة الجنة دفنته و أنزل في عليين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نصوص</w:t>
      </w:r>
      <w:r>
        <w:rPr>
          <w:rStyle w:val="FootnoteAnchor"/>
          <w:rtl w:val="true"/>
        </w:rPr>
        <w:footnoteReference w:id="619"/>
      </w:r>
      <w:r>
        <w:rPr>
          <w:rFonts w:ascii="Amiri" w:hAnsi="Amiri" w:eastAsia="Amiri" w:cs="Amiri"/>
          <w:color w:val="111111"/>
          <w:sz w:val="28"/>
          <w:sz w:val="28"/>
          <w:szCs w:val="28"/>
          <w:rtl w:val="true"/>
          <w:lang w:bidi="ar-SA"/>
        </w:rPr>
        <w:t>لا مجال لاستقصائها و لا لتتبع خصوصياتها، فلتراجع في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 في صحة هذه الروايات، و ذلك استنادا إلى ما يلي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عن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في السرية إلا أنصاري و لم يكن فيها مهاجري أصلا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استثنى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أمية الضمري</w:t>
      </w:r>
      <w:r>
        <w:rPr>
          <w:rStyle w:val="FootnoteAnchor"/>
          <w:rtl w:val="true"/>
        </w:rPr>
        <w:footnoteReference w:id="621"/>
      </w:r>
      <w:r>
        <w:rPr>
          <w:rFonts w:ascii="Amiri" w:hAnsi="Amiri" w:eastAsia="Amiri" w:cs="Amiri"/>
          <w:color w:val="111111"/>
          <w:sz w:val="28"/>
          <w:sz w:val="28"/>
          <w:szCs w:val="28"/>
          <w:rtl w:val="true"/>
          <w:lang w:bidi="ar-SA"/>
        </w:rPr>
        <w:t xml:space="preserve">، كما أن نافع بن بديل الخزاعي أيضا كان فيهم، بدليل رثاء أنس بن عباس السلمي، و عبد اللّه بن رواحة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النصوص في أمره، فبعضها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يوجد في القتلى، فلذلك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رفعته أو دفنته</w:t>
      </w:r>
      <w:r>
        <w:rPr>
          <w:rStyle w:val="FootnoteAnchor"/>
          <w:rtl w:val="true"/>
        </w:rPr>
        <w:footnoteReference w:id="623"/>
      </w:r>
      <w:r>
        <w:rPr>
          <w:rFonts w:ascii="Amiri" w:hAnsi="Amiri" w:eastAsia="Amiri" w:cs="Amiri"/>
          <w:color w:val="111111"/>
          <w:sz w:val="28"/>
          <w:sz w:val="28"/>
          <w:szCs w:val="28"/>
          <w:rtl w:val="true"/>
          <w:lang w:bidi="ar-SA"/>
        </w:rPr>
        <w:t>، و هو ظاهر في أن القول برفعه إلى السماء أو دفن الملائكة له تكهن منهم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بعضها الآخر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موجودا بين القتلى، و أن عامر بن الطفيل أشار إلى قتيل، و سأل عمرو بن أمية عنه فكان هو</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حاول البعض رفع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المحتمل أن يكون قد رفع، ثم وضع، ثم فقد من بين القتلى</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صريح الروايات حسبما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فقده من بين القتلى مستند إلى رفعه حين قتله كما يدل عليه سؤال عامر بن الطفيل عمرو بن أمية عمن يفقد، فأخبره، 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قتل رآه يرفع إلى السماء، فهو يذكر له سبب فقده من بين القتلى،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النص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فقدهم له قد نشأ عنه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رفع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روى ابن مندة بأسناده عن أيوب بن سنان، عن محمد بن المنكدر، عن جابر، عن عامر بن فهيرة،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 أبو بكر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جيش العسرة بنحي من سمن، و عكيكة</w:t>
      </w:r>
      <w:r>
        <w:rPr>
          <w:rStyle w:val="FootnoteAnchor"/>
          <w:rtl w:val="true"/>
        </w:rPr>
        <w:footnoteReference w:id="626"/>
      </w:r>
      <w:r>
        <w:rPr>
          <w:rFonts w:ascii="Amiri" w:hAnsi="Amiri" w:eastAsia="Amiri" w:cs="Amiri"/>
          <w:color w:val="111111"/>
          <w:sz w:val="28"/>
          <w:sz w:val="28"/>
          <w:szCs w:val="28"/>
          <w:rtl w:val="true"/>
          <w:lang w:bidi="ar-SA"/>
        </w:rPr>
        <w:t>من عسل، على ما كنا عليه من الجهد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فهيرة قد كان حيا إلى ما بعد ست سنين أو أكثر من غزوة بئر معونة، حيث كان تجهيز جيش العسرة إلى تبوك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أبا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 هذا الحديث غفلته و جهالته، فإن عامرا لم يختلف أحد من أهل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استشهد يوم </w:t>
      </w:r>
    </w:p>
    <w:p>
      <w:pPr>
        <w:pStyle w:val="BookText"/>
        <w:rPr/>
      </w:pPr>
      <w:r>
        <w:rPr>
          <w:rFonts w:ascii="Amiri" w:hAnsi="Amiri" w:eastAsia="Amiri" w:cs="Amiri"/>
          <w:color w:val="111111"/>
          <w:sz w:val="28"/>
          <w:sz w:val="28"/>
          <w:szCs w:val="28"/>
          <w:rtl w:val="true"/>
          <w:lang w:bidi="ar-SA"/>
        </w:rPr>
        <w:t>بئر معونة، و 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جيش العسرة هو غزوة تبوك، و بينهما ست سنين، فمن استشهد ببئر معونة، كيف يشهد جيش العسرة‌؟</w:t>
      </w:r>
    </w:p>
    <w:p>
      <w:pPr>
        <w:pStyle w:val="BookText"/>
        <w:rPr/>
      </w:pP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تزود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مخرجه إلى الهجرة، و الحق مع أبي نعيم أخرجه الثلاثة</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تأكيد البعض على أنه لم يشترك في السرية إلا أنصاري و استثنى البعض عمرو بن أمية، يدل على أن عامر بن فهيرة لم يكن في هذه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رواية ابن مندة المتقدمة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أهل المغازي، فإن معظمهم تبع لابن إسحاق، و عيال عليه، و على الواقدي، و قد نص الواقدي على عدم حضور أي مهاجري في السرية، فالنصوص على استشهاده ببئر معونة تنتهي إلى أفراد معدودين، و لا يجدي إجماع من هذا القبيل، و صرف حديث التزود إلى قضية الهجرة يحتاج إلى ما يثبته 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ابن مندة يوجب الشك فيما روي من استشهاده يوم بئر معونة، بالإضافة إلى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 يكن مهاجري في السرية إلا الضمري، أو بدونه أيضا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حسان بن ثابت، و أنس بن عباس السلمي، و عبد اللّه بن رواحة قد رثوا من شهداء بئر معونة كلا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المنذر بن عمرو و نافع بن بديل بن ورقاء الخزاعي</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كان عامر بن فهيرة قد رفع إلى السماء، و أن الملائكة دفنته و أن جثته قد فقدت من بين القتلى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المناسب أن يذكره المسلمون في أشعارهم، و للزم أن يحتجوا على المشركين، و على كل أحد بهذه الكرامة الظاهرة في كل مناسبة و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لكان المناسب أن يترك الشعراء كل أحد، و يخصصوا كل قصائدهم به و فيه، و لسارت بذلك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هذا تعظيم لعامر بن فهيرة رضي اللّه عنه، و ترهيب للكفار و تخويف؛ و من ثم تكرر سؤال ابن الطفيل عن ذلك</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الحدث العظيم تقشعر له الأبدان، و تخشع له النفوس و تعنو له الجباه بالخضوع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العجيب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لم نجد هذا الحدث قد أثر أثرا يذكر فلم يتراجع عامر بن الطفيل و لا أصحابه عن قتل من تبقى من أصحاب عامر بن فهيرة، و لا أظهر ندما على ما صدر منه، بل أصر على ما فعل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بالتهديد و الوعيد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أشقر، و ألف شقراء، حتى قتله اللّه في بيت </w:t>
      </w:r>
    </w:p>
    <w:p>
      <w:pPr>
        <w:pStyle w:val="BookText"/>
        <w:rPr/>
      </w:pPr>
      <w:r>
        <w:rPr>
          <w:rFonts w:ascii="Amiri" w:hAnsi="Amiri" w:eastAsia="Amiri" w:cs="Amiri"/>
          <w:color w:val="111111"/>
          <w:sz w:val="28"/>
          <w:sz w:val="28"/>
          <w:szCs w:val="28"/>
          <w:rtl w:val="true"/>
          <w:lang w:bidi="ar-SA"/>
        </w:rPr>
        <w:t>سلولية حسبما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كنا نتوقع منه أن يعلن إسلامه فور مشاهدته هذه الكرامة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أن نجد من أصحابه من يعترض عليه، أو من يتردد في مواصلة الحرب مع البقية الباقية من أصحاب عامر بن فهيرة، أو من يعلن منهم بعد ذلك بإسلامه محتجا لعمله بما ظهر لعامر بن فهيرة‌؟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ذهب عامر بن فهيرة بطائفة من الرمح الذي طعنه به قاتله، ما بالنا لا نرى قاتله يقع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لماذا لا يفر على وجهه من ساحة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يصاب بالذهول و الوجوم مما شاهد و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العكس نجد الكل يستمرون على شركهم، و على طغيانهم، و لا تظهر منهم أية بادرة خوف أو ندم أو تردد أمام هذا الأمر الخطير، بل يواصلون هجومهم على من تبقى من المسلمين، حتى أبادوا خضراءهم و استأصلوا شأفتهم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يقتلون حتى المنذر بن محمد الذي كان غائبا عن المعركة و رجع فرأى مقتل أصحابه</w:t>
      </w:r>
      <w:r>
        <w:rPr>
          <w:rStyle w:val="FootnoteAnchor"/>
          <w:rtl w:val="true"/>
        </w:rPr>
        <w:footnoteReference w:id="631"/>
      </w:r>
      <w:r>
        <w:rPr>
          <w:rFonts w:ascii="Amiri" w:hAnsi="Amiri" w:eastAsia="Amiri" w:cs="Amiri"/>
          <w:color w:val="111111"/>
          <w:sz w:val="28"/>
          <w:sz w:val="28"/>
          <w:szCs w:val="28"/>
          <w:rtl w:val="true"/>
          <w:lang w:bidi="ar-SA"/>
        </w:rPr>
        <w:t>، و يقتلون الحارث بن الصمة أيضا بعد أن عاد فرأى ما رأى</w:t>
      </w:r>
      <w:r>
        <w:rPr>
          <w:rStyle w:val="FootnoteAnchor"/>
          <w:rtl w:val="true"/>
        </w:rPr>
        <w:footnoteReference w:id="632"/>
      </w:r>
      <w:r>
        <w:rPr>
          <w:rFonts w:ascii="Amiri" w:hAnsi="Amiri" w:eastAsia="Amiri" w:cs="Amiri"/>
          <w:color w:val="111111"/>
          <w:sz w:val="28"/>
          <w:sz w:val="28"/>
          <w:szCs w:val="28"/>
          <w:rtl w:val="true"/>
          <w:lang w:bidi="ar-SA"/>
        </w:rPr>
        <w:t>لو صح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اختص عامر بن فهيرة بالرفع إلى السماء و دفن الملائكة له في عليين دون سائر الشهداء الكبار، الذين اهتم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537" w:name="pg16852_185560"/>
    </w:p>
    <w:p>
      <w:pPr>
        <w:pStyle w:val="BookText"/>
        <w:rPr/>
      </w:pPr>
      <w:bookmarkEnd w:id="5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بد أن يكون ذلك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بتعظيم شأنهم و إظهار أمرهم من أمثال سيد الشهداء حمزة بن عبد المطلب، الذي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حمزة فلا بواكي له، و جعفر بن أبي طالب ذي الجناحين، و زيد بن حارثة، و عبد اللّه بن رواحة، و غيرهم من الشهداء الذين 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فضلهم و عظيم منزلتهم، و بكى أو أمر بالبكاء عليهم‌؟</w:t>
      </w:r>
    </w:p>
    <w:p>
      <w:pPr>
        <w:pStyle w:val="BookText"/>
        <w:rPr/>
      </w:pPr>
      <w:r>
        <w:rPr>
          <w:rFonts w:ascii="Amiri" w:hAnsi="Amiri" w:eastAsia="Amiri" w:cs="Amiri"/>
          <w:color w:val="111111"/>
          <w:sz w:val="28"/>
          <w:sz w:val="28"/>
          <w:szCs w:val="28"/>
          <w:rtl w:val="true"/>
          <w:lang w:bidi="ar-SA"/>
        </w:rPr>
        <w:t xml:space="preserve">و لماذا لم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 عامر بن فهيرة و لو و ساما متواضعا في هذا المجال فيترحم عليه مثلا، و يذكر للمسلمين بعض مقاماته في الجنة، كما تحدث عن حمزة و جعفر و غيرهما؟</w:t>
      </w:r>
    </w:p>
    <w:p>
      <w:pPr>
        <w:pStyle w:val="BookText"/>
        <w:rPr/>
      </w:pPr>
      <w:r>
        <w:rPr>
          <w:rFonts w:ascii="Amiri" w:hAnsi="Amiri" w:eastAsia="Amiri" w:cs="Amiri"/>
          <w:color w:val="111111"/>
          <w:sz w:val="28"/>
          <w:sz w:val="28"/>
          <w:szCs w:val="28"/>
          <w:rtl w:val="true"/>
          <w:lang w:bidi="ar-SA"/>
        </w:rPr>
        <w:t xml:space="preserve">و لماذا لم يرفع عمار بن ياسر، و لا علي بن أبي طالب، و لا الحسين بن علي، و لا أخوه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غيرهم من الشهداء حتى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w:t>
      </w:r>
    </w:p>
    <w:p>
      <w:pPr>
        <w:pStyle w:val="Heading5"/>
        <w:numPr>
          <w:ilvl w:val="4"/>
          <w:numId w:val="1"/>
        </w:numPr>
        <w:rPr/>
      </w:pPr>
      <w:bookmarkStart w:id="538" w:name="__RefHeading___Toc7681904_417432637"/>
      <w:bookmarkStart w:id="539" w:name="_Toc187"/>
      <w:bookmarkEnd w:id="538"/>
      <w:r>
        <w:rPr>
          <w:rtl w:val="true"/>
        </w:rPr>
        <w:t>سر تعظيم عامر بن فهيرة</w:t>
      </w:r>
      <w:r>
        <w:rPr>
          <w:rtl w:val="true"/>
        </w:rPr>
        <w:t>:</w:t>
      </w:r>
      <w:bookmarkEnd w:id="539"/>
    </w:p>
    <w:p>
      <w:pPr>
        <w:pStyle w:val="BookText"/>
        <w:rPr/>
      </w:pPr>
      <w:r>
        <w:rPr>
          <w:rFonts w:ascii="Amiri" w:hAnsi="Amiri" w:eastAsia="Amiri" w:cs="Amiri"/>
          <w:color w:val="111111"/>
          <w:sz w:val="28"/>
          <w:sz w:val="28"/>
          <w:szCs w:val="28"/>
          <w:rtl w:val="true"/>
          <w:lang w:bidi="ar-SA"/>
        </w:rPr>
        <w:t>و نحن و إن كنا نقدر بما لا مزيد عليه جهاد عامر بن فهيرة، و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فاز فوزا عظيما، و أنه من الشهداء الذين هم أحياء عند ربهم يرزقون إن صح أنه قد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يلفت نظرنا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هذا الإصرار على إعطاء و سام له، لا تؤيده، بل و تنافيه سائر الشواهد و الدلائل التاريخية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لعلنا لا نبعد عن الصواب إذا بادرنا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يمنحوه هذا الوسام، ليس حبا به، و لا تقديرا لجهاده هو، و إنما لأجل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p>
    <w:p>
      <w:pPr>
        <w:pStyle w:val="BookText"/>
        <w:rPr/>
      </w:pPr>
      <w:r>
        <w:rPr>
          <w:rFonts w:ascii="Amiri" w:hAnsi="Amiri" w:eastAsia="Amiri" w:cs="Amiri"/>
          <w:color w:val="111111"/>
          <w:sz w:val="28"/>
          <w:sz w:val="28"/>
          <w:szCs w:val="28"/>
          <w:rtl w:val="true"/>
          <w:lang w:bidi="ar-SA"/>
        </w:rPr>
        <w:t xml:space="preserve">كان من موالي أبي بكر الخليفة بعد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هو الذي جعلهم ينسجون له هذه الفضيلة، و يتفضلون عليه بهذا التعظيم، أي حبا منهم بسيده، و ليس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حبك الشيء يعمي و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لم يكن هو الذي أعتقه، و إنما الذي أعتقه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الإسكافي، كما قدمنا</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لهؤلاء موقف آخر، و لكان ثقل عليهم تحمل عناء جعل هذه الفضيلة له أو تلك، و منحه هذا الوسام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اشتراه من نفس أبي بكر، ثم أعتقه، و ذلك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للطفيل بن عبد اللّه بن سخبرة، و اشترى أبو بكر عامر بن فهيرة من الطفيل كما يقولون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عامر بن فهيرة كان من السابقين إلى الإسلام، أسلم و هو مملوك قبل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الأرقم قد كان قبل ظهور الإسلام في مكة، و قبل الهجرة إلى الحبشة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قد أسلم بعد أكثر من خمسين رجلا، أي في حوالي السنة الخامسة من البعثة فإن النتيجة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عامر بن فهيرة قد أسلم قبل أبي بكر، و إذا كان مملوكا لربيبه فلا نستبعد أن يكون أبو بكر </w:t>
      </w:r>
      <w:bookmarkStart w:id="540" w:name="pg16852_185562"/>
    </w:p>
    <w:p>
      <w:pPr>
        <w:pStyle w:val="BookText"/>
        <w:rPr/>
      </w:pPr>
      <w:bookmarkEnd w:id="540"/>
      <w:r>
        <w:rPr>
          <w:rFonts w:ascii="Amiri" w:hAnsi="Amiri" w:eastAsia="Amiri" w:cs="Amiri"/>
          <w:color w:val="111111"/>
          <w:sz w:val="28"/>
          <w:sz w:val="28"/>
          <w:szCs w:val="28"/>
          <w:rtl w:val="true"/>
          <w:lang w:bidi="ar-SA"/>
        </w:rPr>
        <w:t xml:space="preserve">نفسه هو الذي كان يقوم بتعذيبه، فيبدو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اشتراه من أبي بكر الذي كان قد اشتراه من الطفيل، و لذا عدّوه من موالي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حسبما قدمناه</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7681906_417432637"/>
      <w:bookmarkStart w:id="542" w:name="_Toc188"/>
      <w:bookmarkEnd w:id="541"/>
      <w:r>
        <w:rPr>
          <w:rtl w:val="true"/>
        </w:rPr>
        <w:t>تصحيح خطأ</w:t>
      </w:r>
      <w:r>
        <w:rPr>
          <w:rtl w:val="true"/>
        </w:rPr>
        <w:t>:</w:t>
      </w:r>
      <w:bookmarkEnd w:id="542"/>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 رواية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فهيرة كان غلاما لعبد اللّه بن الطفيل بن سخبرة أخي عائشة لأمها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الدمياطي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الطفيل بن عبد اللّه بن سخبرة، و هو أزدي من بني زهران، و كان أبوه زوج أم رومان والدة عائشة، فقدما في الجاهلية، فحالف أبا بكر، و مات و خلف الطفيل، فتزوج أبو بكر امرأته أم رومان، فولدت له عبد الرحمان، و عائشة، فالطفيل أخوهما من أمهما</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عبد اللّه بن سخبرة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 أي قريش هو؟</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أنه أزدي، و ليس بقرشي</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543" w:name="pg16852_185563"/>
    </w:p>
    <w:p>
      <w:pPr>
        <w:pStyle w:val="Heading5"/>
        <w:numPr>
          <w:ilvl w:val="4"/>
          <w:numId w:val="1"/>
        </w:numPr>
        <w:rPr/>
      </w:pPr>
      <w:bookmarkStart w:id="544" w:name="__RefHeading___Toc7681908_417432637"/>
      <w:bookmarkStart w:id="545" w:name="_Toc189"/>
      <w:bookmarkEnd w:id="543"/>
      <w:bookmarkEnd w:id="544"/>
      <w:r>
        <w:rPr>
          <w:rtl w:val="true"/>
        </w:rPr>
        <w:t>و لا تحسبن الذين قتلوا في سبيل اللّه أمواتا</w:t>
      </w:r>
      <w:r>
        <w:rPr>
          <w:rtl w:val="true"/>
        </w:rPr>
        <w:t>:</w:t>
      </w:r>
      <w:bookmarkEnd w:id="545"/>
    </w:p>
    <w:p>
      <w:pPr>
        <w:pStyle w:val="BookText"/>
        <w:rPr/>
      </w:pPr>
      <w:r>
        <w:rPr>
          <w:rFonts w:ascii="Amiri" w:hAnsi="Amiri" w:eastAsia="Amiri" w:cs="Amiri"/>
          <w:color w:val="111111"/>
          <w:sz w:val="28"/>
          <w:sz w:val="28"/>
          <w:szCs w:val="28"/>
          <w:rtl w:val="true"/>
          <w:lang w:bidi="ar-SA"/>
        </w:rPr>
        <w:t>و أما بالنسبة لنزول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شهداء بئر معونة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فإننا نجد في مقابل 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المصادر و الروايات عن ابن عباس و أبي الضحى، و قتادة، و الضحاك، و الربيع، و أنس، و سعيد بن جبير،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حمزة أو فيه و في غيره من شهداء أحد</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546" w:name="pg16852_185564"/>
    </w:p>
    <w:p>
      <w:pPr>
        <w:pStyle w:val="BookText"/>
        <w:rPr/>
      </w:pPr>
      <w:bookmarkEnd w:id="546"/>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الآيات التي قبل هذه الآية و التي بعدها يؤيد أن تكون قد نزلت في واقعة أحد، ردا على المنافقين الذي خذلوا المسلمين، و قالوا لإخوانهم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أَطٰاعُونٰا مٰا قُتِلُوا</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الحال بالنسبة للآيات اللاحقة، فإن للجميع سياقا واحدا، و هي تناسب بمجموعها واقعة أحد، و ما جرى فيها من أحداث، كما أيدته الروايات المختلفة، و الواردة في بيان شأن نزولها فراجع</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7681910_417432637"/>
      <w:bookmarkStart w:id="548" w:name="_Toc190"/>
      <w:bookmarkEnd w:id="547"/>
      <w:r>
        <w:rPr>
          <w:rtl w:val="true"/>
        </w:rPr>
        <w:t>التقدم بين يدي اللّه و رسوله</w:t>
      </w:r>
      <w:r>
        <w:rPr>
          <w:rtl w:val="true"/>
        </w:rPr>
        <w:t>:</w:t>
      </w:r>
      <w:bookmarkEnd w:id="54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البعض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بين يدي اللّه و رسوله، فيما فعله عمرو </w:t>
      </w:r>
    </w:p>
    <w:p>
      <w:pPr>
        <w:pStyle w:val="BookText"/>
        <w:rPr/>
      </w:pPr>
      <w:r>
        <w:rPr>
          <w:rFonts w:ascii="Amiri" w:hAnsi="Amiri" w:eastAsia="Amiri" w:cs="Amiri"/>
          <w:color w:val="111111"/>
          <w:sz w:val="28"/>
          <w:sz w:val="28"/>
          <w:szCs w:val="28"/>
          <w:rtl w:val="true"/>
          <w:lang w:bidi="ar-SA"/>
        </w:rPr>
        <w:t>بن أمية الضمري لقتله العامريين المعاهدين</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أيضا محل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 في شأن نزولها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أناس يتقدمون بين يدي شهر رمضان بصيام، يوما أو يومين،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 رَسُولِهِ‌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أناسا ذبحوا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أو ذبحوا قبل الصلاة فنزلت الآية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أناسا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 في كذا و كذا لو صنع كذا و كذا، فكره اللّه ذلك، و قدم فيه</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الكشاف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لباب التأويل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لأحكام القرآن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البيان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نهوا أن يتكلموا بين يدي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أتته الوفود من الآفاق، فأكثروا عليه بالمسائل، فنهوا أن يبتدؤوه بالمسألة حتى يكون هو المبتدئ</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ركبا من بني تميم،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القعقاع بن معبد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 الأقرع بن حابس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فتماريا، حتى ارتفعت أصواتهما،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w:t>
      </w:r>
    </w:p>
    <w:p>
      <w:pPr>
        <w:pStyle w:val="BookText"/>
        <w:rPr/>
      </w:pPr>
      <w:r>
        <w:rPr>
          <w:rFonts w:ascii="Amiri" w:hAnsi="Amiri" w:eastAsia="Amiri" w:cs="Amiri"/>
          <w:color w:val="111111"/>
          <w:sz w:val="28"/>
          <w:sz w:val="28"/>
          <w:szCs w:val="28"/>
          <w:rtl w:val="true"/>
          <w:lang w:bidi="ar-SA"/>
        </w:rPr>
        <w:t>تُقَدِّمُوا بَيْنَ يَدَيِ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انقضت الآية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ما رواه المفيد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رجل إلى أمير المؤمنين، فسأله عن هذه الآية، فيمن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من قريش</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نزلت في وفد بني تميم، كانوا إذا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وقفوا على باب حجرته،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و كانوا إذا خرج رسول اللّه، تقدموه في المشي، و كانوا إذا كلموه، رفعوا أصواتهم،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 ما تقول في كذا و كذا كما يكلمون بعضهم بعضا،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الحجرات قد نزلت بعد سورة الأحزاب، و بعد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الطلاق، و إذا جاء نصر اللّه و الفتح، بل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ينزل بعدها سوى سبع سور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أواخر ما نزل في المدينة، لا سيما و أن الوفود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سنة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هذه الآية قد نزلت بمناسبة بئر معونة، فتكون من أوائل ما نزل بعد الهجرة، بل يكون تاريخ نزولها موافقا لتاريخ نزول سورة آل عمران، مع أن نزولها قد تأخر عنها بحوالي سبع عشرة سورة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أن تكون الآية المذكورة قد نزلت في بئر معونة، ثم بعد نزول سورة الحجرات في سنة تسع ألحقت الآية بها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الاحتمال لا يصح، فقد قدمنا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نزول القرآن كان تدريجيا، و أنه كان يعلم ابتداء السورة، و انتهاء غيرها، بنزول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كما عن عثمان، و ابن عباس، و سعيد بن جبير</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عن أبي عبد اللّه أيضا</w:t>
      </w:r>
      <w:r>
        <w:rPr>
          <w:rStyle w:val="FootnoteAnchor"/>
          <w:rtl w:val="true"/>
        </w:rPr>
        <w:footnoteReference w:id="652"/>
      </w:r>
      <w:r>
        <w:rPr>
          <w:rFonts w:ascii="Amiri" w:hAnsi="Amiri" w:eastAsia="Amiri" w:cs="Amiri"/>
          <w:color w:val="111111"/>
          <w:sz w:val="28"/>
          <w:sz w:val="28"/>
          <w:szCs w:val="28"/>
          <w:rtl w:val="true"/>
          <w:lang w:bidi="ar-SA"/>
        </w:rPr>
        <w:t>و نسب القرطبي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يعلمون الابتداء و الانتهاء بنزول البسملة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يعلم عدم صحة 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يكتب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كأهل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 مُرْسٰاهٰا،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فلما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 إِنَّهُ بِسْمِ اَللّٰهِ اَلرَّحْمٰنِ اَلرَّحِيمِ‌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 تكون بعض الآيات قد نزلت، فيتركها جانبا، ثم بعد سنوات كثيرة، و نزول العشرات من السور، يأتي بتلك الآيات، و يجعلها في سورة نزلت حديثا، فذلك ما لا نفهمه، و لا نتعقله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أن يكون قد حدث تشويش و تصرف في ترتيب الآيات </w:t>
      </w:r>
      <w:bookmarkStart w:id="549" w:name="pg16852_185578"/>
    </w:p>
    <w:p>
      <w:pPr>
        <w:pStyle w:val="BookText"/>
        <w:rPr/>
      </w:pPr>
      <w:bookmarkEnd w:id="549"/>
      <w:r>
        <w:rPr>
          <w:rFonts w:ascii="Amiri" w:hAnsi="Amiri" w:eastAsia="Amiri" w:cs="Amiri"/>
          <w:color w:val="111111"/>
          <w:sz w:val="28"/>
          <w:sz w:val="28"/>
          <w:szCs w:val="28"/>
          <w:rtl w:val="true"/>
          <w:lang w:bidi="ar-SA"/>
        </w:rPr>
        <w:t xml:space="preserve">القرآنية،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يصح، و لا سيما بالنسبة للسور القصيرة كسورة الحجرات،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تحدثنا عن ذلك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حقائق هامة حول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نزول سورة الحجرات في سنة تسع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النبأ، الواردة في سورة الحجرات، قد نزلت في السنة التاسعة، بمناسبة غزوة بني المصطلق، و افتراء الوليد بن عقبة عليهم، حسبما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بدء نزول سورة الحجرات قد كان في ذلك الحين، و لا يمكن قبول أن يكون بعض منها قد نزل في السنة الرابعة، ثم نزل الباقي بعد خمس سنوات من ذلك التاريخ، حيث تخللها نزول العديد من السور القرآنية و ذلك لما تقدم</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7681912_417432637"/>
      <w:bookmarkStart w:id="551" w:name="_Toc191"/>
      <w:bookmarkEnd w:id="550"/>
      <w:r>
        <w:rPr>
          <w:rtl w:val="true"/>
        </w:rPr>
        <w:t>آيات منسوخة</w:t>
      </w:r>
      <w:r>
        <w:rPr>
          <w:rtl w:val="true"/>
        </w:rPr>
        <w:t>!!</w:t>
      </w:r>
      <w:bookmarkEnd w:id="551"/>
    </w:p>
    <w:p>
      <w:pPr>
        <w:pStyle w:val="BookText"/>
        <w:rPr/>
      </w:pPr>
      <w:r>
        <w:rPr>
          <w:rFonts w:ascii="Amiri" w:hAnsi="Amiri" w:eastAsia="Amiri" w:cs="Amiri"/>
          <w:color w:val="111111"/>
          <w:sz w:val="28"/>
          <w:sz w:val="28"/>
          <w:szCs w:val="28"/>
          <w:rtl w:val="true"/>
          <w:lang w:bidi="ar-SA"/>
        </w:rPr>
        <w:t>ثم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أنزل في الذين قتلوا يوم بئر معونة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أي نسخت تلاوته،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بلّغوا عنا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قد لقينا ربنا، فرضي عنا، و رضينا عنه، و في 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أرضانا</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الثقات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المغازي للواقدي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حياة الصحابة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أبي عوانة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الإكتفاء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السنن الكبرى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الروض الأنف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الزوائد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الإتقان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في التاريخ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مشكل الآثار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أصول السرخسي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المواهب اللدنية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المنثور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من تقدم،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دواد في ناسخه، و ابن الضريس، و ابن المنذر و البيهقي في الدلائل، و لباب التأويل للخازن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القرآن العظيم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نجزم بعدم صحة كون ذلك من القرآن، و ذلك للأمور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نسخ التلاوة المدعى مرفوض جملة و تفصيلا، و قد تحدثنا عن ذلك بشيء من التفصيل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حقائق هامة حول القرآن الكريم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نسخ التلاوة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يصبح الكلام، ليس له حكم القرآن، أي بحيث يتعبد بتلاوته، و يقرأ في الصلاة، و لا يقرؤه الجنب و لا يمسه، إلا </w:t>
      </w:r>
    </w:p>
    <w:p>
      <w:pPr>
        <w:pStyle w:val="BookText"/>
        <w:rPr/>
      </w:pPr>
      <w:r>
        <w:rPr>
          <w:rFonts w:ascii="IRNazanin" w:hAnsi="IRNazanin" w:eastAsia="IRNazanin"/>
          <w:color w:val="111111"/>
          <w:sz w:val="28"/>
          <w:sz w:val="28"/>
          <w:szCs w:val="28"/>
          <w:rtl w:val="true"/>
          <w:lang w:bidi="fa-IR"/>
        </w:rPr>
        <w:t>الطاهر</w:t>
      </w:r>
      <w:r>
        <w:rPr>
          <w:rStyle w:val="FootnoteAnchor"/>
          <w:rtl w:val="true"/>
        </w:rPr>
        <w:footnoteReference w:id="656"/>
      </w:r>
      <w:r>
        <w:rPr>
          <w:rFonts w:ascii="Amiri" w:hAnsi="Amiri" w:eastAsia="Amiri" w:cs="Amiri"/>
          <w:color w:val="111111"/>
          <w:sz w:val="28"/>
          <w:sz w:val="28"/>
          <w:szCs w:val="28"/>
          <w:rtl w:val="true"/>
          <w:lang w:bidi="ar-SA"/>
        </w:rPr>
        <w:t>، إلى غير ذلك من الأحكام، و إن كان بعضهم قد اختار بقاء بعض تلك الأحكام كعدم جواز مسه لغير الطاهر، حتى بعد نسخ تلاوته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ثمة آيات من هذا القبيل لأثبتها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الصحابة في مصاحفهم، و لكان لا بد من إرسال الرسل إلى جميع العباد في مختلف البلاد، لإبلاغهم بنسخ تلاوتها، و أمرهم بمحوها من مصاحفهم، و ليس ثمة ما يشير إلى ذلك أو يدل على شيء منه، من قريب، و لا 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رونق الإعجاز،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ينزل بهذا النظم، بل بنظم معجز، كنظم القرآن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لكننا لا نوافق السهيلي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محيلا على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بنظم معجز آخر، كنظم القرآن، و ذلك لأنه ليس ثمة ما يؤيد، أو يدل على نزوله بنص آخر، بل ظاهر، إن لم يكن صريح النقل هو أن نفس ذلك المنقول كان قرآنا، قد نسخت تلاوته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إلا فلماذا لم ينقلوا لنا نفس النص المعجز، فهل هذا إلا محض تخرص و رجم بالغيب لا شاهد له، و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روي في الصحيحين، و غيرهما ما يدل على أن هذه العبارة ليست وحيا، و إنما هي من كلام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حكاه للناس نقلا عن المقتولين، أنهم قالوه، 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أصحابكم قد أصيبوا، و إنهم قد سألوا ربهم،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أخبر عنا إخواننا بما رضينا عنك، و رضيت عنا</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لقوا ربهم، فرضي عنهم، و أرضاهم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بلغ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لقيناك فرضينا عنك و رضيت عنا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الضحاك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أصيب الذين أصيبوا يوم أحد، لقوا ربهم فأكرمهم، فأصابوا الحياة و الشهادة، و الرزق الطيب،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بيننا و بين إخواننا من يبلغهم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لقينا ربنا، فرضي عنا و أرضانا،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رسولكم إلى نبيكم و إخوانكم،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552" w:name="pg16852_185586"/>
    </w:p>
    <w:p>
      <w:pPr>
        <w:pStyle w:val="BookText"/>
        <w:rPr/>
      </w:pPr>
      <w:bookmarkEnd w:id="55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يَحْزَنُونَ‌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بالمناسبة فقد كان هذا المورد هو السبب في كتابة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حقائق هامة حول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من أجل الذب عن حريمه، و الدفع عن ساحة قدسه، ورد كيد الخائنين إلى نحورهم لم ينالوا شيئا</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7681914_417432637"/>
      <w:bookmarkStart w:id="554" w:name="_Toc192"/>
      <w:bookmarkEnd w:id="553"/>
      <w:r>
        <w:rPr>
          <w:rtl w:val="true"/>
        </w:rPr>
        <w:t>بين العشرة</w:t>
      </w:r>
      <w:r>
        <w:rPr>
          <w:rtl w:val="true"/>
        </w:rPr>
        <w:t xml:space="preserve">.. </w:t>
      </w:r>
      <w:r>
        <w:rPr>
          <w:rtl w:val="true"/>
        </w:rPr>
        <w:t>و السبعين</w:t>
      </w:r>
      <w:r>
        <w:rPr>
          <w:rtl w:val="true"/>
        </w:rPr>
        <w:t>:</w:t>
      </w:r>
      <w:bookmarkEnd w:id="554"/>
    </w:p>
    <w:p>
      <w:pPr>
        <w:pStyle w:val="BookText"/>
        <w:rPr/>
      </w:pPr>
      <w:r>
        <w:rPr>
          <w:rFonts w:ascii="Amiri" w:hAnsi="Amiri" w:eastAsia="Amiri" w:cs="Amiri"/>
          <w:color w:val="111111"/>
          <w:sz w:val="28"/>
          <w:sz w:val="28"/>
          <w:szCs w:val="28"/>
          <w:rtl w:val="true"/>
          <w:lang w:bidi="ar-SA"/>
        </w:rPr>
        <w:t>بقي أن نشير إلى أن رواية العشرة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عامر بن الطفيل حينما اجتمع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هدده بأن يملأها عليه خيلا و رجالا، ثم خرج فجمع من سليم ثلاثة أبطن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رعل، و ذكوان، و عصية، فلما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عامرا قد جمع له بعث عشرة من المسلمين، فيهم عمرو بن أمية الضمري، و سائرهم من الأنصار، فأقبلوا حتى نزلوا ببئر معونة، فهجم عليهم عامر، فقتلهم كلهم، ثم أقبل حتى نزل بفناء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مات بالذبحة في بيت السلولية، و أصابت الصاعقة أربد بن قيس، فاحترق، رجع من كان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غير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هؤلاء العشرة لأجل التعليم و الدعوة، كما لا يعقل أن يكون قد أرسلهم للحرب، بعد تهديدات عامر تلك، و جمعه له القبائل، و لا يعقل أن يعتمد و الحالة هذه </w:t>
      </w:r>
    </w:p>
    <w:p>
      <w:pPr>
        <w:pStyle w:val="BookText"/>
        <w:rPr/>
      </w:pPr>
      <w:r>
        <w:rPr>
          <w:rFonts w:ascii="Amiri" w:hAnsi="Amiri" w:eastAsia="Amiri" w:cs="Amiri"/>
          <w:color w:val="111111"/>
          <w:sz w:val="28"/>
          <w:sz w:val="28"/>
          <w:szCs w:val="28"/>
          <w:rtl w:val="true"/>
          <w:lang w:bidi="ar-SA"/>
        </w:rPr>
        <w:t>على جوار أبي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يرجح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هؤلاء العشرة ليكونوا عيونا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عدوه، كما صرحت به رواية الطبراني، التي وصفها الهيثمي بأن رجالها رجال الصحيح 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نستبعد أن يكون قدوم عامر في جموعه حتى نزل بفناء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بعد مدة طويلة من حادثة قتله للعشرة في بئر معونة، حيث حرض حسان ربيعة بن أبي براء في شعره حتى طعن عامر بن الطفيل، ثم بقي حتى شفي من طعنته فقدم بجموعه حتى نزل بفنائه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صرحت الرواية بأن عامر بن الطفيل قد أتبعهم بمئة رام، و لو كان المسلمون سبعين رجلا لم يمكن لمئة رام أن يفنوا جمعهم بهذه السهولة، لا سيما في حرب مصيرية بالنسبة إليهم، يطلبون فيها الشهادة و يعتبرونها فوزا و إكراما من اللّه لهم، و دنيوية بالنسبة لأعدائهم الذين كانوا لا يريدون الموت، و يعتبرونه خسرانا و ضياعا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الذي يرجح إمكانية أن تكون النتائج معكوسة تماما، أي يكون الفناء للمئة، و البقاء لمعظم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غير المعقول أن يكون الموطنون أنفسهم على الشهادة أكلة رأس لجماعة لا يزيدونهم عدة و عددا إلا يسيرا، و قد تعودنا أن نرى من المسلمين أعلى درجات التضحية و الفداء، و غاية النكاية في العدو</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المسلمون قد أخذوا على حين غرة، بحيث لم يمكنهم أخذ الأهبة للحرب و النزال، كما ربما تشير إليه 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أحاطوا بهم، و هم في رحالهم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ثمة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التقوا بالمسلمين، و هم في طريقهم، للتعرف على مصير صاحبهم الذي أرسلوه بالكتاب إلى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نضيف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نجد مبررا لإرساله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رجلا أو أربعين أو أقل، لأجل التعليم، و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ستة نفر أو عشرة فقط في سرية، حينما طلبت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عضل و القارة أن يرسل إليهم من يعلمهم، كما أنه قد أرسل مصعب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قبل الهجرة لغرض التعليم، و ليلاحظ أيضا قلة من أرسلهم إلى اليمن، فما باله يرسل إلى بئر معونة سبعين رجلا؟</w:t>
      </w:r>
    </w:p>
    <w:p>
      <w:pPr>
        <w:pStyle w:val="BookText"/>
        <w:rPr/>
      </w:pPr>
      <w:r>
        <w:rPr>
          <w:rFonts w:ascii="Amiri" w:hAnsi="Amiri" w:eastAsia="Amiri" w:cs="Amiri"/>
          <w:color w:val="111111"/>
          <w:sz w:val="28"/>
          <w:sz w:val="28"/>
          <w:szCs w:val="28"/>
          <w:rtl w:val="true"/>
          <w:lang w:bidi="ar-SA"/>
        </w:rPr>
        <w:t xml:space="preserve">فإن كان ذلك لأجل مباشرة الحرب، فهذا العدد لا يكفي لمواجهة أهل نجد، و إن كان الهدف هو الدعوة و كانت زيادة العدد لأجل الاحتراز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نياتهم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العدد لا يكفي للاحتراز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لأجل المراقبة، و ليكونوا عيونا، فإن العشرة فما دون يكفون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مما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عيونا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أمرهم، و سرية عملهم، فإن عامر بن الطفيل و قومه ما كانوا يعلمون بوجودهم، فقد قال عامر بن الطفيل بعد قتل حرام بن ملحان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أحسبه إلا أن له أصحابا، فاقتصوا أثره حتى أتوهم، فقتلوهم</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555" w:name="pg16852_185592"/>
    </w:p>
    <w:p>
      <w:pPr>
        <w:pStyle w:val="BookText"/>
        <w:rPr/>
      </w:pPr>
      <w:bookmarkEnd w:id="555"/>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الطفيل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أقبل هذا وحده، فاتبعوا أثره حتى وجدوا القوم الخ</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عامرا لم يكن يعلم بإجارة أبي براء لهم، و لا كان أمرهم معلنا، و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يخالف 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ملاعب الأسنة أخبر أهل نجد بإجارته لهم</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7681916_417432637"/>
      <w:bookmarkStart w:id="557" w:name="_Toc193"/>
      <w:bookmarkEnd w:id="556"/>
      <w:r>
        <w:rPr>
          <w:rtl w:val="true"/>
        </w:rPr>
        <w:t>وجه جمع غريب</w:t>
      </w:r>
      <w:r>
        <w:rPr>
          <w:rtl w:val="true"/>
        </w:rPr>
        <w:t>:</w:t>
      </w:r>
      <w:bookmarkEnd w:id="557"/>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كونهم سبعين، و كونهم أربعين، بأن الأربعين كانوا رؤساء، و بقية العدة كانوا أتباعا</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جرت العادة على هذا التفصيل في عدد المقاتلين‌؟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بكونهم أتباعا، و كون أولئك قادة، هل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سادة و معهم عبيدهم‌؟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أربعين كانوا سادة في قبائلهم و الباقون كانوا من الناس العاديين‌؟</w:t>
      </w:r>
    </w:p>
    <w:p>
      <w:pPr>
        <w:pStyle w:val="BookText"/>
        <w:rPr/>
      </w:pPr>
      <w:r>
        <w:rPr>
          <w:rFonts w:ascii="IRNazanin" w:hAnsi="IRNazanin" w:eastAsia="IRNazanin"/>
          <w:color w:val="111111"/>
          <w:sz w:val="28"/>
          <w:sz w:val="28"/>
          <w:szCs w:val="28"/>
          <w:rtl w:val="true"/>
          <w:lang w:bidi="fa-IR"/>
        </w:rPr>
        <w:t>أما الأول، فلا شاهد 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فإن سادة الأوس و الخزرج، و غيرهم كانوا معروفين مشهورين، و مميزين عن غيرهم، و لم نجد في هؤلاء المقتولين ببئر معونة ما </w:t>
      </w:r>
      <w:bookmarkStart w:id="558" w:name="pg16852_185594"/>
    </w:p>
    <w:p>
      <w:pPr>
        <w:pStyle w:val="BookText"/>
        <w:rPr/>
      </w:pPr>
      <w:bookmarkEnd w:id="558"/>
      <w:r>
        <w:rPr>
          <w:rFonts w:ascii="Amiri" w:hAnsi="Amiri" w:eastAsia="Amiri" w:cs="Amiri"/>
          <w:color w:val="111111"/>
          <w:sz w:val="28"/>
          <w:sz w:val="28"/>
          <w:szCs w:val="28"/>
          <w:rtl w:val="true"/>
          <w:lang w:bidi="ar-SA"/>
        </w:rPr>
        <w:t>يشير إلى تلك الشهرة، و لا إلى ذلك التميز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الرواية الحاصرة بالعشرة، بالعشرين، بالثلاثين و غيرها تنافي 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الرواية المتقدمة في صدر البحث عن الطبري و غيره يتردد الراوي فيها و هو أنس بن مالك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سبعين أو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ينسجم ذلك مع وجه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الموضوع مما لا يمكن الجزم بأي من أطرافه و لا تأكيد شيء من أوصافه، بسبب تناقض الروايات، و تعارض الشواهد، و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كنا نستقرب الصورة التالية المستخلصة من جميع النصوص، و إن كانت تأخذ من كل نص بعضه، و تترك سائره لتتجه إلى نص آخر أنسب، و إلى انسجام الحادثة أقرب</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7681918_417432637"/>
      <w:bookmarkStart w:id="560" w:name="_Toc194"/>
      <w:bookmarkEnd w:id="559"/>
      <w:r>
        <w:rPr>
          <w:rtl w:val="true"/>
        </w:rPr>
        <w:t>الصورة الأقرب إلى القبول</w:t>
      </w:r>
      <w:r>
        <w:rPr>
          <w:rtl w:val="true"/>
        </w:rPr>
        <w:t>:</w:t>
      </w:r>
      <w:bookmarkEnd w:id="560"/>
    </w:p>
    <w:p>
      <w:pPr>
        <w:pStyle w:val="BookText"/>
        <w:rPr/>
      </w:pPr>
      <w:r>
        <w:rPr>
          <w:rFonts w:ascii="Amiri" w:hAnsi="Amiri" w:eastAsia="Amiri" w:cs="Amiri"/>
          <w:color w:val="111111"/>
          <w:sz w:val="28"/>
          <w:sz w:val="28"/>
          <w:szCs w:val="28"/>
          <w:rtl w:val="true"/>
          <w:lang w:bidi="ar-SA"/>
        </w:rPr>
        <w:t>و لعل الصورة الأقرب إلى القبول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براء قد أرسل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بهدية، و استشفاه من مرض كان قد ألم به، ثم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أجار أصحابه، و استمده ليرسل دعاته إلى أرض نجد، ثم ذهب أبو براء إلى نجد، و أخبرهم بأنه أجار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أتى عامر بن الطفيل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جرى له معه ما جرى، و هدده بأن يملأها عليه خيلا و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طلب أن يكون </w:t>
      </w:r>
      <w:bookmarkStart w:id="561" w:name="pg16852_185596"/>
    </w:p>
    <w:p>
      <w:pPr>
        <w:pStyle w:val="BookText"/>
        <w:rPr/>
      </w:pPr>
      <w:bookmarkEnd w:id="561"/>
      <w:r>
        <w:rPr>
          <w:rFonts w:ascii="Amiri" w:hAnsi="Amiri" w:eastAsia="Amiri" w:cs="Amiri"/>
          <w:color w:val="111111"/>
          <w:sz w:val="28"/>
          <w:sz w:val="28"/>
          <w:szCs w:val="28"/>
          <w:rtl w:val="true"/>
          <w:lang w:bidi="ar-SA"/>
        </w:rPr>
        <w:t>خليفة له من بعده أو يكون له أهل السهل، و لعامر أهل الوبر، أو الحرب على ألف أشقر، و ألف شقراء من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فجمع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فأرسل إليه و لبني عامر رسالة تحذيرية، و أرسل جماعة أخرى مع الرسول ليكونوا عيونا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عامر بن الطفيل الرسول، ثم استجاش على من خلفهم، فأجابه مئة رجل رام، ففاجأهم، و هم في رحالهم، أو في الطريق،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حرض حسان ربيعة بن أبي براء فطعن عامر بن الطفيل، فلما شفي جمع جموعه، و سار بهم حتى نزل بفناء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أصابته الغدة في بيت السلولية، فمات، و مات الآخر بالصاعقة، فرجع من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لا مجال لتجاهل ما قدمنا و ما سيأتي، فليلاحظ ذلك، و اللّه هو الموفق و الهادي</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7681920_417432637"/>
      <w:bookmarkStart w:id="563" w:name="_Toc195"/>
      <w:bookmarkEnd w:id="562"/>
      <w:r>
        <w:rPr>
          <w:rtl w:val="true"/>
        </w:rPr>
        <w:t>مقارنة لا يمكن تجاهلها</w:t>
      </w:r>
      <w:r>
        <w:rPr>
          <w:rtl w:val="true"/>
        </w:rPr>
        <w:t>.</w:t>
      </w:r>
      <w:bookmarkEnd w:id="563"/>
    </w:p>
    <w:p>
      <w:pPr>
        <w:pStyle w:val="BookText"/>
        <w:rPr/>
      </w:pPr>
      <w:r>
        <w:rPr>
          <w:rFonts w:ascii="Amiri" w:hAnsi="Amiri" w:eastAsia="Amiri" w:cs="Amiri"/>
          <w:color w:val="111111"/>
          <w:sz w:val="28"/>
          <w:sz w:val="28"/>
          <w:szCs w:val="28"/>
          <w:rtl w:val="true"/>
          <w:lang w:bidi="ar-SA"/>
        </w:rPr>
        <w:t>إن من يراجع نصوص سرية الرجيع، ثم نصوص سرية بئر معونة، و يقارن فيما بينها يجد أوجه شبه كثيرة فليلاحظ اشتراكهما في تقارب الأسباب التي دعت إلى إرسال هاتين السريتين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استصراخ بعضهم قبائل معينة، فيأتون إلى أفراد السرية حتى غشوهم في رحالهم فقتلوهم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بعضهم يأبى قبول العهد الذي يعطيه إياه المشركون في هذه السرية </w:t>
      </w:r>
    </w:p>
    <w:p>
      <w:pPr>
        <w:pStyle w:val="BookText"/>
        <w:rPr/>
      </w:pPr>
      <w:r>
        <w:rPr>
          <w:rFonts w:ascii="Amiri" w:hAnsi="Amiri" w:eastAsia="Amiri" w:cs="Amiri"/>
          <w:color w:val="111111"/>
          <w:sz w:val="28"/>
          <w:sz w:val="28"/>
          <w:szCs w:val="28"/>
          <w:rtl w:val="true"/>
          <w:lang w:bidi="ar-SA"/>
        </w:rPr>
        <w:t>كما في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رجل تحمي رأسه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شخص يرفع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يقدم المشركون هنا بخبيب و صاحبه إلى مكة، و يقدم هناك المشركون بعمرو بن أمية إليها أيضا، حسب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هذيل تقتل هؤلاء، و أولئك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كانتا في وقت واحد، و بلغ خبرهما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المهاجمين من المشركين كانوا مئة رام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 السيل جثة عاصم إلى الجنة، و تواري الملائكة عامر بن فهيرة في الجنة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ذلك عن عاصم بن ثابت أيضا </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يبلغ الرسول ما جرى له، و كذلك فعل أصحاب بئر 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يدعو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قتلة هؤلاء، كذلك فإنه يدعو على قتلة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كذلك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عمرو بن أمية الضمري يقتل في طريق عودته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الأشخاص في كلا السريتين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طريقة قتله لهذا البعض في كلا الموردين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التدقيق في مختلف النصوص الواردة في الواقعتين يظهر موارد أخرى من التوافق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تقدم فإن ذلك يلقي المزيد من ظلال الريب على كلا السريتين، و يزيد من درجة الإبهام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يمكن اعتبار بعض موارد التوافق من الأمور التي لا يبعد وقوعها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إذا أضيف إليه البعض الآخر، الذي يكون فيه ذلك أقل احتمالا، و أبعد منالا، فإن النتيجة تكون هي تأكيد الريب، و زيادة درجة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العالم بحقيقة الحال، و إليه المرجع و المآل</w:t>
      </w:r>
      <w:r>
        <w:rPr>
          <w:rFonts w:eastAsia="Amiri" w:cs="Amiri" w:ascii="Amiri" w:hAnsi="Amiri"/>
          <w:color w:val="111111"/>
          <w:sz w:val="28"/>
          <w:szCs w:val="28"/>
          <w:rtl w:val="true"/>
          <w:lang w:bidi="ar-SA"/>
        </w:rPr>
        <w:t xml:space="preserve">. </w:t>
      </w:r>
      <w:bookmarkStart w:id="564" w:name="pg16852_185602"/>
    </w:p>
    <w:p>
      <w:pPr>
        <w:pStyle w:val="Heading4"/>
        <w:numPr>
          <w:ilvl w:val="3"/>
          <w:numId w:val="1"/>
        </w:numPr>
        <w:rPr/>
      </w:pPr>
      <w:bookmarkStart w:id="565" w:name="__RefHeading___Toc7681922_417432637"/>
      <w:bookmarkStart w:id="566" w:name="_Toc196"/>
      <w:bookmarkEnd w:id="564"/>
      <w:bookmarkEnd w:id="565"/>
      <w:r>
        <w:rPr>
          <w:rtl w:val="true"/>
        </w:rPr>
        <w:t>الفصل الثالث</w:t>
      </w:r>
      <w:r>
        <w:rPr>
          <w:rtl w:val="true"/>
        </w:rPr>
        <w:t xml:space="preserve">: </w:t>
      </w:r>
      <w:r>
        <w:rPr>
          <w:rtl w:val="true"/>
        </w:rPr>
        <w:t>القنوت و الدعاء على القبائل</w:t>
      </w:r>
      <w:bookmarkEnd w:id="56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7" w:name="__RefHeading___Toc7681924_417432637"/>
      <w:bookmarkStart w:id="568" w:name="_Toc197"/>
      <w:bookmarkEnd w:id="567"/>
      <w:r>
        <w:rPr>
          <w:rtl w:val="true"/>
        </w:rPr>
        <w:t>اشارة</w:t>
      </w:r>
      <w:bookmarkEnd w:id="56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6852_185605"/>
      <w:bookmarkStart w:id="570" w:name="pg16852_185605"/>
      <w:bookmarkEnd w:id="570"/>
    </w:p>
    <w:p>
      <w:pPr>
        <w:pStyle w:val="Heading5"/>
        <w:numPr>
          <w:ilvl w:val="4"/>
          <w:numId w:val="1"/>
        </w:numPr>
        <w:rPr/>
      </w:pPr>
      <w:bookmarkStart w:id="571" w:name="pg16852_185605"/>
      <w:bookmarkStart w:id="572" w:name="__RefHeading___Toc7681926_417432637"/>
      <w:bookmarkStart w:id="573" w:name="_Toc198"/>
      <w:bookmarkEnd w:id="571"/>
      <w:bookmarkEnd w:id="572"/>
      <w:r>
        <w:rPr>
          <w:rtl w:val="true"/>
        </w:rPr>
        <w:t>القنوت و الدعاء على القبائل</w:t>
      </w:r>
      <w:r>
        <w:rPr>
          <w:rtl w:val="true"/>
        </w:rPr>
        <w:t>:</w:t>
      </w:r>
      <w:bookmarkEnd w:id="573"/>
    </w:p>
    <w:p>
      <w:pPr>
        <w:pStyle w:val="BookText"/>
        <w:rPr/>
      </w:pPr>
      <w:r>
        <w:rPr>
          <w:rFonts w:ascii="Amiri" w:hAnsi="Amiri" w:eastAsia="Amiri" w:cs="Amiri"/>
          <w:color w:val="111111"/>
          <w:sz w:val="28"/>
          <w:sz w:val="28"/>
          <w:szCs w:val="28"/>
          <w:rtl w:val="true"/>
          <w:lang w:bidi="ar-SA"/>
        </w:rPr>
        <w:t>و نجد في الروايات المتقدمة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على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رعل، و ذكوان، و عصية، و بني لحيان، و عضل، و القارة في قنوته بعد الركوع، مدة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بدء القنوت، و ما كنا نقنت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تنص الروايات أيضا، على أن 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قد كان في صلاة الصبح</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574" w:name="pg16852_185607"/>
    </w:p>
    <w:p>
      <w:pPr>
        <w:pStyle w:val="BookText"/>
        <w:rPr/>
      </w:pPr>
      <w:bookmarkEnd w:id="57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75" w:name="__RefHeading___Toc7681928_417432637"/>
      <w:bookmarkStart w:id="576" w:name="_Toc199"/>
      <w:bookmarkEnd w:id="575"/>
      <w:r>
        <w:rPr>
          <w:rtl w:val="true"/>
        </w:rPr>
        <w:t>إننا نشك في ذلك، و ذلك للأمور التالية</w:t>
      </w:r>
      <w:r>
        <w:rPr>
          <w:rtl w:val="true"/>
        </w:rPr>
        <w:t>:</w:t>
      </w:r>
      <w:bookmarkEnd w:id="57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كون القنوت بعد الركوع،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 عن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أنسا عن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الركوع، أو عند فراغ من القراءة‌؟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عند فراغ من القراءة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القنوت لغير الحاجة، أما القنوت للحاجة، فإنما هو بعد الركوع</w:t>
      </w:r>
      <w:r>
        <w:rPr>
          <w:rStyle w:val="FootnoteAnchor"/>
          <w:rtl w:val="true"/>
        </w:rPr>
        <w:footnoteReference w:id="670"/>
      </w:r>
      <w:r>
        <w:rPr>
          <w:rFonts w:ascii="Amiri" w:hAnsi="Amiri" w:eastAsia="Amiri" w:cs="Amiri"/>
          <w:color w:val="111111"/>
          <w:sz w:val="28"/>
          <w:sz w:val="28"/>
          <w:szCs w:val="28"/>
          <w:rtl w:val="true"/>
          <w:lang w:bidi="ar-SA"/>
        </w:rPr>
        <w:t>، لا تصح، إذ قد روي بسند صحيح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يقنت إلا إذا دعا لقوم، أو دعا على قوم، و مثل ذلك روي عن أبي هريرة أيضا عن علقمة و الأسود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ثمة قنوت لغير الحاجة، و كل قنوت كان، فإنما هو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أنسا إنما يتحدث عن أمراء عصره، 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لماذا لا يتحدث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أنس بكلامه هذا مخالفا لهم رادا عليهم‌؟ و يوضح ذلك المطالب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عاصم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شهرا، و أنه قبل الركوع</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أن يدعو لأحد أو على أحد قنت قبل الركوع و ربما قال، إذا قال 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لك الحمد، اللهم أنج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كسني يوسف</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كان لا يقنت في شيء من الصلاة، و لا في الوتر، إلا أنه كان يقنت في الفجر، قبل أن يركع الركعة الأخيرة، إذا قضى قراءته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عمر صلاة الصبح، فلما فرغ من القراءة في الثانية كبر ثم قنت، ثم كبر فركع</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قيامكم عند فراغ القارئ هذا القنوت، و اللّه إنه لبدعة، 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شهر واحد ثم تركه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قنت يدعو عليهم في صلاة الصبح، يقابلها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يدعو عليهم في الظهر و العصر، و المغرب، و العشاء، و الصبح</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حارب يقنت في الصلوات كلهن يدعو على المشركين</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على رعل و ذكوان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العشاء الآخرة، و الصبح</w:t>
      </w:r>
      <w:r>
        <w:rPr>
          <w:rStyle w:val="FootnoteAnchor"/>
          <w:rtl w:val="true"/>
        </w:rPr>
        <w:footnoteReference w:id="680"/>
      </w:r>
      <w:r>
        <w:rPr>
          <w:rFonts w:ascii="Amiri" w:hAnsi="Amiri" w:eastAsia="Amiri" w:cs="Amiri"/>
          <w:color w:val="111111"/>
          <w:sz w:val="28"/>
          <w:sz w:val="28"/>
          <w:szCs w:val="28"/>
          <w:rtl w:val="true"/>
          <w:lang w:bidi="ar-SA"/>
        </w:rPr>
        <w:t>و حسب تعبير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الفجر و المغرب</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حين أراد أن يقرب لهم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يقنت في صلاة الظهر و العشاء و الصبح يدعو للمؤمنين، و يلعن الكافرين</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قنت شهرا يدعو عليهم، قد تقدم ما يخالفها، و ذكرنا الأقوال المتناقضة في مدة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أول من قنت في رمضان، في النصف الآخر من رمضان بين الركعة و السجدة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أردنا أن نجاري الآخرين في نظرياتهم، و نلزمهم بما يلزمون به أنفسهم، و إن كنا نرى بطلان رأيهم، فإننا نشير إلى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ينكر القنوت في صلاة الصبح من الأساس، و يعتبره بدعة، و هو ما روي عن طاووس، و الزهري</w:t>
      </w:r>
      <w:r>
        <w:rPr>
          <w:rStyle w:val="FootnoteAnchor"/>
          <w:rtl w:val="true"/>
        </w:rPr>
        <w:footnoteReference w:id="684"/>
      </w:r>
      <w:r>
        <w:rPr>
          <w:rFonts w:ascii="IRNazanin" w:hAnsi="IRNazanin" w:eastAsia="IRNazanin"/>
          <w:color w:val="111111"/>
          <w:sz w:val="28"/>
          <w:sz w:val="28"/>
          <w:szCs w:val="28"/>
          <w:rtl w:val="true"/>
          <w:lang w:bidi="fa-IR"/>
        </w:rPr>
        <w:t>و ابن عباس</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سالم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عمر بن الخطاب يقنت في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شيء أحدثه الناس بعد</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الحسن في كتابه الآثار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حنيفة، عن حماد بن أبي سليمان،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قانتا في الفجر حتى فارق الدنيا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نحوه عن صفية بنت أبي عبيد،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من ينكر أصل القنوت، و يعتبره بدعة، كابن عمر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سعيد بن جبير</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قد صلى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ست عشرة سنة، و أبي بكر، و عمر، و عثمان،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أكانوا يقنتون‌؟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 بني، محدث</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و العمل عليه عند أكثر أهل العلم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w:t>
      </w:r>
    </w:p>
    <w:p>
      <w:pPr>
        <w:pStyle w:val="BookText"/>
        <w:rPr/>
      </w:pPr>
      <w:r>
        <w:rPr>
          <w:rFonts w:ascii="IRNazanin" w:hAnsi="IRNazanin" w:eastAsia="IRNazanin"/>
          <w:color w:val="111111"/>
          <w:sz w:val="28"/>
          <w:sz w:val="28"/>
          <w:szCs w:val="28"/>
          <w:rtl w:val="true"/>
          <w:lang w:bidi="fa-IR"/>
        </w:rPr>
        <w:t>صلاته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عمر، فما رأيت أحدا منهما قانتا في صلاة إلا في الوتر، و روي قريب منه عن ابن عمر أيضا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بكر، و عمر، و هم لا يقنتون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 فقد 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محاربا للمشركين إلى أن توفاه اللّه، و لم يقنت في الصلوات</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تقدم قد كان مجاراة منا للآخرين، لأننا نعتقد ببطلانه، استنادا إلى الكثير من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ورد من طرق غيرهم في إثباته كثير جدا، لا مجال لاستقصائه في عجالة كهذه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نقصد من ذلك خصوص ما ورد في القنوت في الوتر عندهم، و لا تلك الأحاديث التي تتحدث عن قنوته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يدعو </w:t>
      </w:r>
    </w:p>
    <w:p>
      <w:pPr>
        <w:pStyle w:val="BookText"/>
        <w:rPr/>
      </w:pPr>
      <w:r>
        <w:rPr>
          <w:rFonts w:ascii="Amiri" w:hAnsi="Amiri" w:eastAsia="Amiri" w:cs="Amiri"/>
          <w:color w:val="111111"/>
          <w:sz w:val="28"/>
          <w:sz w:val="28"/>
          <w:szCs w:val="28"/>
          <w:rtl w:val="true"/>
          <w:lang w:bidi="ar-SA"/>
        </w:rPr>
        <w:t>على القبائل ثم تركه، و قيد بعضها بكونه في صلاة الصبح، و لا تلك التي تشير إلى أنه قنت بعد الركوع يسيرا أو شهرا لم يقنت قبله و لا بعده، أو أربعين يوما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في صلاة العتمة شهرا</w:t>
      </w:r>
      <w:r>
        <w:rPr>
          <w:rStyle w:val="FootnoteAnchor"/>
          <w:rtl w:val="true"/>
        </w:rPr>
        <w:footnoteReference w:id="6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أنه قنت عشرين يوما فقط</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نشير إلى روايات أخرى وردت في كتب الحديث، و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في الفجر، حتى فارق الدنيا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حكم الحسن و سعيد بن عبد العزيز بلزوم سجود السهو على من نسي القنوت في الفجر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صلاة مكتوبة إلا قنت فيها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يقنت حتى </w:t>
      </w:r>
      <w:bookmarkStart w:id="577" w:name="pg16852_185623"/>
    </w:p>
    <w:p>
      <w:pPr>
        <w:pStyle w:val="BookText"/>
        <w:rPr/>
      </w:pPr>
      <w:bookmarkEnd w:id="577"/>
      <w:r>
        <w:rPr>
          <w:rFonts w:ascii="Amiri" w:hAnsi="Amiri" w:eastAsia="Amiri" w:cs="Amiri"/>
          <w:color w:val="111111"/>
          <w:sz w:val="28"/>
          <w:sz w:val="28"/>
          <w:szCs w:val="28"/>
          <w:rtl w:val="true"/>
          <w:lang w:bidi="ar-SA"/>
        </w:rPr>
        <w:t>فارق الدنيا، و كذا روي أيضا عن أنس</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عدا عما تقدم من القنوت في الصلوات كلهن، فقد روي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القنوت كان في الفجر و المغرب، و رواه البراء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من صلاة العشاء الآخرة قنت</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7681930_417432637"/>
      <w:bookmarkStart w:id="579" w:name="_Toc200"/>
      <w:bookmarkEnd w:id="578"/>
      <w:r>
        <w:rPr>
          <w:rtl w:val="true"/>
        </w:rPr>
        <w:t>حديث أبي هريرة في القنوت لا يصح</w:t>
      </w:r>
      <w:r>
        <w:rPr>
          <w:rtl w:val="true"/>
        </w:rPr>
        <w:t>:</w:t>
      </w:r>
      <w:bookmarkEnd w:id="57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سعيد بن المسيب، و أبو سلمة بن عبد </w:t>
      </w:r>
    </w:p>
    <w:p>
      <w:pPr>
        <w:pStyle w:val="BookText"/>
        <w:rPr/>
      </w:pPr>
      <w:r>
        <w:rPr>
          <w:rFonts w:ascii="Amiri" w:hAnsi="Amiri" w:eastAsia="Amiri" w:cs="Amiri"/>
          <w:color w:val="111111"/>
          <w:sz w:val="28"/>
          <w:sz w:val="28"/>
          <w:szCs w:val="28"/>
          <w:rtl w:val="true"/>
          <w:lang w:bidi="ar-SA"/>
        </w:rPr>
        <w:t>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سمعا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حين يفرغ من صلاة الفجر من القراءة، و يكبر و يرفع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ربنا و 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و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 الوليد بن الوليد، و سلمة بن هشام، و عياش بن أبي ربيعة، و المستضعفين من المؤمنين، اللهم اشدد و طأتك على مضر، و اجعلها عليهم كسني يوسف، اللهم العن لحيان، و رعلا، و ذكوان، و عصية عصت اللّه و رسوله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ذلك لما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أَوْ يَتُوبَ عَلَيْهِمْ أَوْ يُعَذِّبَهُمْ فَإِنَّهُمْ ظٰالِمُونَ‌</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بعد ذكره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للمستضعفين، و على مضر، قال 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الدعاء بعد؛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ترك الدعاء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تراهم قد قدموا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فلم يدع لهم، فذكرت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تراهم قد قدموا؟</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ثمة روايات أخرى لأبي هريرة حول القنوت و الدعاء فيه للمؤمنين، و على الكافرين</w:t>
      </w:r>
      <w:r>
        <w:rPr>
          <w:rStyle w:val="FootnoteAnchor"/>
          <w:rtl w:val="true"/>
        </w:rPr>
        <w:footnoteReference w:id="708"/>
      </w:r>
      <w:r>
        <w:rPr>
          <w:rFonts w:ascii="Amiri" w:hAnsi="Amiri" w:eastAsia="Amiri" w:cs="Amiri"/>
          <w:color w:val="111111"/>
          <w:sz w:val="28"/>
          <w:sz w:val="28"/>
          <w:szCs w:val="28"/>
          <w:rtl w:val="true"/>
          <w:lang w:bidi="ar-SA"/>
        </w:rPr>
        <w:t>لا مجال لإيرادها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الرواية لا يمكن أن تصح، و ذلك لعدة أمور ذكر البعض شطرا منها، فنحن نكتفي بما قال، و نصرف النظر عن سائر المؤاخذات التي يمكن تسجيلها هنا،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بغية الألمعي ما ملخصه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هريرة أسلم بعد الهدنة، و 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ليدعو على قوم صالحهم على أمر ما خانوا في شيء منه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القنوت لمجيئهم، و قد صالحهم على أنه لا يأتيه منهم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رده عليهم، و ما كان ليدعو بشيء لو استجيب له لسعى هو في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دعا لوليد، و هشام، و ترك أبا جندل، و أبا بصير و كانا أحق به، و قد رأى من ابتلاء أبي جندل ما رأى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 ابن سعد في طبقاته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وليد بن الوليد انفلت منهم؛ فأرسله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ليأتي بسلمة و عياش، و هذا بعد بدر بثلاث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لفظ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عليهم سنين كسني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لم يكن بعد الهدنة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قنوته عند مسلم، و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رعلا و ذكوان و عصية عصت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الدعاء كان على قاتلي القراء ببئر معونة، في صفر، على رأس أربعة أشهر من أحد، قاله ابن إسحاق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أكثر من روى حديث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عباس، و ابن عمر، و ابن مسعود، و عبد الرحمن بن أبي بكر، و أنس و أبي هريرة،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بعد </w:t>
      </w:r>
    </w:p>
    <w:p>
      <w:pPr>
        <w:pStyle w:val="BookText"/>
        <w:rPr/>
      </w:pPr>
      <w:r>
        <w:rPr>
          <w:rFonts w:ascii="Amiri" w:hAnsi="Amiri" w:eastAsia="Amiri" w:cs="Amiri"/>
          <w:color w:val="111111"/>
          <w:sz w:val="28"/>
          <w:sz w:val="28"/>
          <w:szCs w:val="28"/>
          <w:rtl w:val="true"/>
          <w:lang w:bidi="ar-SA"/>
        </w:rPr>
        <w:t>الركعة في صلاة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رعل، و ذكوان ثم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قاله الحازمي في الإعتبار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الطحاوي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الزهري، لا دليل عليه، و الظاهر من رواية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كلام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روايات الحديث عن مسلم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عن الوليد بن مسلم، عن الأوزاعي، عن يحيى بن أبي كثير،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الدعاء،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حضور أبي هريرة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على هذا اعتمد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صلح الحديبية، و بعد فتح خيبر، لأن أبا هريرة حضر تلك الصلاة، و قد أسلم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القول بخطأ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بأن زيادة اللعن على لحيان و رعل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بهذا اللفظ عند مسلم، و عنه التعبير بما جرى عند البخاري، اللهم العن فلانا و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لأحياء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خطأ الخ</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اعتذر البعض عن أبي هريرة لكونه بقي يقنت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أن يكون لم يعلم بنزول الآية، لأن قوله بلغنا هو من كلام </w:t>
      </w:r>
      <w:bookmarkStart w:id="580" w:name="pg16852_185633"/>
    </w:p>
    <w:p>
      <w:pPr>
        <w:pStyle w:val="BookText"/>
        <w:rPr/>
      </w:pPr>
      <w:bookmarkEnd w:id="580"/>
      <w:r>
        <w:rPr>
          <w:rFonts w:ascii="Amiri" w:hAnsi="Amiri" w:eastAsia="Amiri" w:cs="Amiri"/>
          <w:color w:val="111111"/>
          <w:sz w:val="28"/>
          <w:sz w:val="28"/>
          <w:szCs w:val="28"/>
          <w:rtl w:val="true"/>
          <w:lang w:bidi="ar-SA"/>
        </w:rPr>
        <w:t>الزهري</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هريرة نفسه يصرح بسماعه نبأ قدوم القوم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كما هو صريح بعض نصوص روايته، فراجع المصادر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نصا آخر ينقله لنا أبو عوانة عن أبي هريرة يصرح فيه بأن القنوت كان قبل الركوع، و ليس فيه دلالة على سماع أبي هريرة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7681932_417432637"/>
      <w:bookmarkStart w:id="582" w:name="_Toc201"/>
      <w:bookmarkEnd w:id="581"/>
      <w:r>
        <w:rPr>
          <w:rtl w:val="true"/>
        </w:rPr>
        <w:t>آية</w:t>
      </w:r>
      <w:r>
        <w:rPr>
          <w:rtl w:val="true"/>
        </w:rPr>
        <w:t xml:space="preserve">: </w:t>
      </w:r>
      <w:r>
        <w:rPr>
          <w:rtl w:val="true"/>
        </w:rPr>
        <w:t>ليس لك من الأمر شيء</w:t>
      </w:r>
      <w:r>
        <w:rPr>
          <w:rtl w:val="true"/>
        </w:rPr>
        <w:t>:</w:t>
      </w:r>
      <w:bookmarkEnd w:id="582"/>
    </w:p>
    <w:p>
      <w:pPr>
        <w:pStyle w:val="BookText"/>
        <w:rPr/>
      </w:pPr>
      <w:r>
        <w:rPr>
          <w:rFonts w:ascii="Amiri" w:hAnsi="Amiri" w:eastAsia="Amiri" w:cs="Amiri"/>
          <w:color w:val="111111"/>
          <w:sz w:val="28"/>
          <w:sz w:val="28"/>
          <w:szCs w:val="28"/>
          <w:rtl w:val="true"/>
          <w:lang w:bidi="ar-SA"/>
        </w:rPr>
        <w:t>و قد أفادت رواية أبي هريرة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أو يتوب عليهم أو يعذبهم فإنهم ظالمون، قد نزلت في قضية بئر معونة، حيث ترك الدعاء عليهم حينما نزلت الآية المذكورة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نشك في ذلك بصورة كبيرة و ذلك لما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ناس من المنافقين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يلعنهم، أو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حيث كان في حرب أحد يلعن أبا سفيان، و الحرث بن هشام، و صفوان بن أمية، و عمرو بن العاص، فنزلت الآية؛ فتيب عليهم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نزلت في حرب أحد، حيث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من قريش، كشف عن أسته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حينما كسرت رباعيته في حرب أحد،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يفلح قوم فعلوا هذا بنبيهم الخ</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فإذا كانت الآية قد تعرضت لبئر معونة فكيف تكون قد نزلت في حرب أحد، و هل يعقل أن يتأخر السبب في النزول</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صحح العسقلاني نزولها بمناسبة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 ذلك ظاهر قوله في صدر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طَرَفاً مِنَ اَلَّذِينَ كَفَرُوا أي يقتلهم، أَوْ يَكْبِتَهُمْ‌، أي يخزيهم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يَتُوبَ عَلَيْهِمْ‌ أي فيسلموا، أو يعذبهم، أي إن ماتوا كفارا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الآيات ظاهر في أنها قد نزلت في غزوة بدر، و الآيات هي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بُشْرىٰ لَكُمْ وَ لِتَطْمَئِنَّ قُلُوبُكُمْ بِهِ وَ مَا اَلنَّصْرُ إِلاّٰ مِنْ عِنْدِ اَللّٰهِ اَلْعَزِيزِ اَلْحَكِيمِ‌، لِيَقْطَعَ طَرَفاً مِنَ اَلَّذِينَ كَفَرُوا أَوْ يَكْبِتَهُمْ </w:t>
      </w:r>
    </w:p>
    <w:p>
      <w:pPr>
        <w:pStyle w:val="BookText"/>
        <w:rPr/>
      </w:pPr>
      <w:r>
        <w:rPr>
          <w:rFonts w:ascii="Amiri" w:hAnsi="Amiri" w:eastAsia="Amiri" w:cs="Amiri"/>
          <w:color w:val="111111"/>
          <w:sz w:val="28"/>
          <w:sz w:val="28"/>
          <w:szCs w:val="28"/>
          <w:rtl w:val="true"/>
          <w:lang w:bidi="ar-SA"/>
        </w:rPr>
        <w:t xml:space="preserve">فَيَنْقَلِبُوا خٰائِبِينَ لَيْسَ لَكَ مِنَ اَلْأَمْرِ شَيْ‌ءٌ أَوْ يَتُوبَ عَلَيْهِمْ أَوْ يُعَذِّبَهُمْ فَإِنَّهُمْ ظٰالِمُونَ‌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الآيات تتحدث عن الإمداد بالملائكة في بدر، و أن سببه هو البشرى للمؤمنين و لكي تطمئن قلوبهم، مع العلم أن النصر هو من عند اللّه، و إنما نصرهم اللّه في بدر ليقطع طرفا من الذين كفروا و يقلل عدتهم و قوتهم بالقتل و الأسر، أو يكبتهم أي يذلهم على حنق و غيظ، ثم جاءت جملة معترضة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القطع و الكبت لهم، ليس من صنع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هو الممدوح و الملوم في صورة النصر، و عدمه و إنما هو قرار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جملة أخرى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يَتُوبَ عَلَيْهِمْ أَوْ يُعَذِّبَهُمْ‌، و الضمير فيها يرجع إلى الذين كفروا في الآية السابقة، أي ليس لك يا محمد في أمر التوبة عليهم أو عذابهم شيء، بل الأمر للّه، لأنه هو المالك لكل شيء، فيغفر لمن يشاء و يعذب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الكلام منفصلا عما قبله، لم يعرف مرجع الضمير في عَلَيْهِمْ أَوْ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بئر معونة قد أتوه تائبين، فتاب اللّه عليهم، لم يكن معنى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يعذبهم، إلا إذا كان قد ورد على سبيل الترديد في المطلق، أي على نحو القضية الحقيقية لا الخارجية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على المشركين، </w:t>
      </w:r>
      <w:bookmarkStart w:id="583" w:name="pg16852_185638"/>
    </w:p>
    <w:p>
      <w:pPr>
        <w:pStyle w:val="BookText"/>
        <w:rPr/>
      </w:pPr>
      <w:bookmarkEnd w:id="58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أبعث لعانا، و إنما بعثت رحمة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لامرأة لعنت ناقتها، و لرجل لعن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تصاحبنا ناقة عليها 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عدا عما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لعانا</w:t>
      </w:r>
      <w:r>
        <w:rPr>
          <w:rStyle w:val="FootnoteAnchor"/>
          <w:rtl w:val="true"/>
        </w:rPr>
        <w:footnoteReference w:id="718"/>
      </w:r>
      <w:r>
        <w:rPr>
          <w:rFonts w:ascii="Amiri" w:hAnsi="Amiri" w:eastAsia="Amiri" w:cs="Amiri"/>
          <w:color w:val="111111"/>
          <w:sz w:val="28"/>
          <w:sz w:val="28"/>
          <w:szCs w:val="28"/>
          <w:rtl w:val="true"/>
          <w:lang w:bidi="ar-SA"/>
        </w:rPr>
        <w:t>و ما روي عنه من أن المؤمن أو الصديق لا يكون لعانا و نحوه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يهودا أتوا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 لعنة اللّه، و غضب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عائشة، عليك بالرفق، و إياك و العنف و الفحش الخ</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7681934_417432637"/>
      <w:bookmarkStart w:id="585" w:name="_Toc202"/>
      <w:bookmarkEnd w:id="584"/>
      <w:r>
        <w:rPr>
          <w:rtl w:val="true"/>
        </w:rPr>
        <w:t>التصرف المشين</w:t>
      </w:r>
      <w:r>
        <w:rPr>
          <w:rtl w:val="true"/>
        </w:rPr>
        <w:t>:</w:t>
      </w:r>
      <w:bookmarkEnd w:id="58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خالد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يدعو على مضر، إذ جاءه جبرئيل، فأومأ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اسكت، فسكت،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اللّه لم يبعثك سبابا، و لا لعانا، و إنما بعثك رحمة، و لم يبعثك عذابا، ليس لك من الأمر شيء أو يتوب عليهم، أو يعذبهم فإنهم ظالمون، ثم علمه هذا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يعرف بسورتي الخلع و الحفد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تحدثنا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هامة حول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صحة هاتين السورتين المزعومتين، و احتملنا أن تكونا من إنشاءات الخليفة الثاني، و قد أحب بعض محبيه إثباتها في القرآن، فلم يوفقوا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الرواية صريحة في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مخالفة صريحة، و فعل خلاف ما تفرضه عليه مهمته، و ما لا ينسجم مع موقعه و شخصيته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القنوت الذي علمه إياه جبرئيل ليس فيه تلك البلاغة الظاهرة، و لا أي من المعاني الخفية أو المتميزة، هذا إلى جانب أنه لا ينسجم مع ضوابط اللغة، و استعمالاتها، فليراجع في مصادره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جاءه جبرئيل و هو يدعو على مضر فقط، و لم يأته، و هو يدعو على رعل و ذكوان و عصية، حتى بقي شهرا أو أكثر يدعو عليهم، أو حين لعن أبا سفيان، و الحرث بن هشام و غيرهما؟</w:t>
      </w:r>
      <w:r>
        <w:rPr>
          <w:rFonts w:eastAsia="Amiri" w:cs="Amiri" w:ascii="Amiri" w:hAnsi="Amiri"/>
          <w:color w:val="111111"/>
          <w:sz w:val="28"/>
          <w:szCs w:val="28"/>
          <w:rtl w:val="true"/>
          <w:lang w:bidi="ar-SA"/>
        </w:rPr>
        <w:t xml:space="preserve">! </w:t>
      </w:r>
      <w:bookmarkStart w:id="586" w:name="pg16852_185642"/>
    </w:p>
    <w:p>
      <w:pPr>
        <w:pStyle w:val="BookText"/>
        <w:rPr/>
      </w:pPr>
      <w:bookmarkEnd w:id="586"/>
      <w:r>
        <w:rPr>
          <w:rFonts w:ascii="Amiri" w:hAnsi="Amiri" w:eastAsia="Amiri" w:cs="Amiri"/>
          <w:color w:val="111111"/>
          <w:sz w:val="28"/>
          <w:sz w:val="28"/>
          <w:szCs w:val="28"/>
          <w:rtl w:val="true"/>
          <w:lang w:bidi="ar-SA"/>
        </w:rPr>
        <w:t>أو في غير ذلك من المناسبات، ثم ألم يلعن الحكم بن أبي العاص، و غيره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لعنه لمضر، الموجب لتدخل جبرئيل قد كان بعد نزول سورة النجم التي صرحت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عن الهوى، إن هو إلا وحي يوحى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هل 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الذين يحاربون اللّه و رسوله، يجعله سبابا، و لعانا، ألم يلعنهم اللّه سبحانه، و لعن غيرهم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يذكر اللّه ما يدل على وجود لا عنين ممدوحين في لعنهم، حينما قرنهم مع نفسه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وَ يَلْعَنُهُمُ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7681936_417432637"/>
      <w:bookmarkStart w:id="588" w:name="_Toc203"/>
      <w:bookmarkEnd w:id="587"/>
      <w:r>
        <w:rPr>
          <w:rtl w:val="true"/>
        </w:rPr>
        <w:t>رواية ابن مسعود، و ما فيها</w:t>
      </w:r>
      <w:r>
        <w:rPr>
          <w:rtl w:val="true"/>
        </w:rPr>
        <w:t>:</w:t>
      </w:r>
      <w:bookmarkEnd w:id="588"/>
    </w:p>
    <w:p>
      <w:pPr>
        <w:pStyle w:val="BookText"/>
        <w:rPr/>
      </w:pPr>
      <w:r>
        <w:rPr>
          <w:rFonts w:ascii="Amiri" w:hAnsi="Amiri" w:eastAsia="Amiri" w:cs="Amiri"/>
          <w:color w:val="111111"/>
          <w:sz w:val="28"/>
          <w:sz w:val="28"/>
          <w:szCs w:val="28"/>
          <w:rtl w:val="true"/>
          <w:lang w:bidi="ar-SA"/>
        </w:rPr>
        <w:t>و قد روي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قنت رسول اللّه في شيء من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كان إذا حارب يقنت في الصلوات كلهن، يدعو على المشركين، و لا قنت أبو بكر، و لا عمر حتى ماتوا، و لا قنت عليّ حتى حارب أهل الشام الخ</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على هذه الرواية</w:t>
      </w:r>
      <w:r>
        <w:rPr>
          <w:rFonts w:eastAsia="Amiri" w:cs="Amiri" w:ascii="Amiri" w:hAnsi="Amiri"/>
          <w:color w:val="111111"/>
          <w:sz w:val="28"/>
          <w:szCs w:val="28"/>
          <w:rtl w:val="true"/>
          <w:lang w:bidi="ar-SA"/>
        </w:rPr>
        <w:t xml:space="preserve">: </w:t>
      </w:r>
      <w:bookmarkStart w:id="589" w:name="pg16852_185644"/>
    </w:p>
    <w:p>
      <w:pPr>
        <w:pStyle w:val="BookText"/>
        <w:rPr/>
      </w:pPr>
      <w:bookmarkEnd w:id="58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قنت رسول اللّه في شيء من صلاته قد تقدم ما فيه،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قنت في جميع صلواته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يقنت في كل مكتوبة، و استمر على ذلك حتى فارق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قنوت عمر، قد رواها غير واحد من المحدثين، فراجع كتب الحديث و الرواية، كالإعتبار للحازمي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مسعود لم يدرك موت عثمان، و لا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مسعود مات في خلافة عثمان، كما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احتمل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الشطر الأخير من الرواية من كلام علقمة و الأسود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خلاف الظاهر، كما لا يخفى، حيث إن لها سياقا واحدا لم يتغير، و قد جاء عطف اللاحق على السابق بصورة طبيعية، و منسجمة، كما هو الحال في كل كلام واحد</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7681938_417432637"/>
      <w:bookmarkStart w:id="591" w:name="_Toc204"/>
      <w:bookmarkEnd w:id="590"/>
      <w:r>
        <w:rPr>
          <w:rtl w:val="true"/>
        </w:rPr>
        <w:t>جريمة الإحداث في الدين، و السكوت عليها</w:t>
      </w:r>
      <w:r>
        <w:rPr>
          <w:rtl w:val="true"/>
        </w:rPr>
        <w:t>:</w:t>
      </w:r>
      <w:bookmarkEnd w:id="59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جعل القنوت قبل الركوع هو عثمان بن عفان، لكي يدرك الناس الركعة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قد جعل القنوت الثاني في صلاة الجمعة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الأهواء بعد ذلك لتلغي القنوت من جميع الصلوات، ما عدا الصبح عند البعض، أو ما عدا شهر رمضان عند آخرين، إلى غير ذلك من أقوال و مذاهب، منشؤها اختلاف الروايات، و لسنا هنا بصدد تحقيق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القنوت كان قبل الركوع، و نزيد هنا ما رواه البخاري و غيره، من أن عاصما الأحول، سأل أنسا عن القنوت، أقبل الركوع، أو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إنما قنت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يدعو على ناس الخ</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فإن ما يثير عجبنا و استغرابنا؛ أننا نجد النص السابق يصرح بأن عثمان بن عفان يقدم على التغيير في أحكام الشرع و الدين، بمرأى و مسمع من الصحابة و علماء الأمة، لمصلحة يزعم أنه أدركها، حتى كأنه </w:t>
      </w:r>
    </w:p>
    <w:p>
      <w:pPr>
        <w:pStyle w:val="BookText"/>
        <w:rPr/>
      </w:pPr>
      <w:r>
        <w:rPr>
          <w:rFonts w:ascii="Amiri" w:hAnsi="Amiri" w:eastAsia="Amiri" w:cs="Amiri"/>
          <w:color w:val="111111"/>
          <w:sz w:val="28"/>
          <w:sz w:val="28"/>
          <w:szCs w:val="28"/>
          <w:rtl w:val="true"/>
          <w:lang w:bidi="ar-SA"/>
        </w:rPr>
        <w:t xml:space="preserve">أعرف بما يصلح الناس، و ينفعهم، من ربهم و خالقهم سبحانه، و من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هؤلاء الأتباع الأغبياء، يسكتون على ما ينقل لهم من جرأة عثمان هذه، و لا يدينونها، كسكوتهم بل و تبريرهم لكثير من نظائرها، مما صدر من سابقيه، و منه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عثمان و سواه عندهم فوق الشبهات، فلا يمكن أن يكون فوق الإسلام و فوق الدين الذي به يصول و يطول، فليتحمسوا لدينهم و ليتهموا الواضعين و الكذابين بالافتراء على الخليفة الثالث، و على غيره ممن يودون و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فليقدموا تفسيرا معقولا و مقبولا لإقدام الخليفة على ما أقدم عليه، و ما رضوا بنسبته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تقييد العسقلاني و الزرقاني بكون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قبل الركوع دائما</w:t>
      </w:r>
      <w:r>
        <w:rPr>
          <w:rStyle w:val="FootnoteAnchor"/>
          <w:rtl w:val="true"/>
        </w:rPr>
        <w:footnoteReference w:id="726"/>
      </w:r>
      <w:r>
        <w:rPr>
          <w:rFonts w:ascii="Amiri" w:hAnsi="Amiri" w:eastAsia="Amiri" w:cs="Amiri"/>
          <w:color w:val="111111"/>
          <w:sz w:val="28"/>
          <w:sz w:val="28"/>
          <w:szCs w:val="28"/>
          <w:rtl w:val="true"/>
          <w:lang w:bidi="ar-SA"/>
        </w:rPr>
        <w:t>فلا يحل المشكلة؛ فإنه بالإضافة إلى كونه خلاف ظاهر النص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يبرر الإقدام على هذا التصرف، و لو بهذا المقدار، فإن 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إلى يوم القيامة و حرامه كذلك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لا ننسى أن هذه ليست هي المرة الأولى التي يقدم فيها الخليفة على مثل ذلك، فلقد أقدم هو و اللذان سبقاه، و تبعهم من جاء بعدهم من الأمويين و غيرهم على تغيير الكثير من أحكام الشرع، و حقائق الدين، أو تحريفها، و كان رأيهم كالشرع المتبع</w:t>
      </w:r>
      <w:r>
        <w:rPr>
          <w:rFonts w:eastAsia="Amiri" w:cs="Amiri" w:ascii="Amiri" w:hAnsi="Amiri"/>
          <w:color w:val="111111"/>
          <w:sz w:val="28"/>
          <w:szCs w:val="28"/>
          <w:rtl w:val="true"/>
          <w:lang w:bidi="ar-SA"/>
        </w:rPr>
        <w:t xml:space="preserve">. </w:t>
      </w:r>
      <w:bookmarkStart w:id="592" w:name="pg16852_185650"/>
    </w:p>
    <w:p>
      <w:pPr>
        <w:pStyle w:val="BookText"/>
        <w:rPr/>
      </w:pPr>
      <w:bookmarkEnd w:id="592"/>
      <w:r>
        <w:rPr>
          <w:rFonts w:ascii="Amiri" w:hAnsi="Amiri" w:eastAsia="Amiri" w:cs="Amiri"/>
          <w:color w:val="111111"/>
          <w:sz w:val="28"/>
          <w:sz w:val="28"/>
          <w:szCs w:val="28"/>
          <w:rtl w:val="true"/>
          <w:lang w:bidi="ar-SA"/>
        </w:rPr>
        <w:t>و قد ذكرنا بعض ما يرتبط بهذا الموضوع الخطر و الهام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الحياة السياسية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الرسول و الخلفاء الثلاثة بعده، فليراجعه من أراد</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7681940_417432637"/>
      <w:bookmarkStart w:id="594" w:name="_Toc205"/>
      <w:bookmarkEnd w:id="593"/>
      <w:r>
        <w:rPr>
          <w:rtl w:val="true"/>
        </w:rPr>
        <w:t>اللعن رفض و إدانة</w:t>
      </w:r>
      <w:r>
        <w:rPr>
          <w:rtl w:val="true"/>
        </w:rPr>
        <w:t>:</w:t>
      </w:r>
      <w:bookmarkEnd w:id="594"/>
    </w:p>
    <w:p>
      <w:pPr>
        <w:pStyle w:val="BookText"/>
        <w:rPr/>
      </w:pPr>
      <w:r>
        <w:rPr>
          <w:rFonts w:ascii="Amiri" w:hAnsi="Amiri" w:eastAsia="Amiri" w:cs="Amiri"/>
          <w:color w:val="111111"/>
          <w:sz w:val="28"/>
          <w:sz w:val="28"/>
          <w:szCs w:val="28"/>
          <w:rtl w:val="true"/>
          <w:lang w:bidi="ar-SA"/>
        </w:rPr>
        <w:t>و سواء ثبت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لعن رعلا و ذكوانا، و بني لحيان، و مضر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فإن لعنه لبعض الناس ثابت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ذلك لأجل أن اللعن سلاح العاجز، الذي لا يجد حيلة للتعبير عن مشاعره الثائرة إلا ذلك، إذ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لينطلق في مواقفه كلها من حالة انفعالية طاغية، و من اندفاع عاطفي غير مسؤول، بهدف التنفيس عن حقد دفين، و انسياقا مع انفعالات طائشة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يلقن الناس جميعا عن طريق الشعور و اللاشعور و يؤدبهم، و 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الاعتداء على الأبرياء، و الغدر، و الخيانة، و نقض المواثيق و الذمم، و كذلك جميع أشكال الانحراف و أنحائه،</w:t>
      </w:r>
    </w:p>
    <w:p>
      <w:pPr>
        <w:pStyle w:val="BookText"/>
        <w:rPr/>
      </w:pPr>
      <w:r>
        <w:rPr>
          <w:rFonts w:ascii="Amiri" w:hAnsi="Amiri" w:eastAsia="Amiri" w:cs="Amiri"/>
          <w:color w:val="111111"/>
          <w:sz w:val="28"/>
          <w:sz w:val="28"/>
          <w:szCs w:val="28"/>
          <w:rtl w:val="true"/>
          <w:lang w:bidi="ar-SA"/>
        </w:rPr>
        <w:t>إن كل ذلك مرفوض جملة و تفصيلا، و لا بد من تربية الوجدان على الإحساس بقبحه و رذالته ليصبح النفور منه، و الابتعاد عنه بصورة عفوية حالة طبيعية، و واقعية ذات جذور ممتدة في أعماق الإنسان، و في صميم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الإعلان بإدانة الانحراف، انطلاقا من المثل و القيم الإلهية، بأسلوب اللعن، الذي هو طلب البعد عن ساحة القدس الإلهي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فاللعن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تربوي بناء، و ليس موقفا سلبيا عاجزا و لا مهينا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لأجل ذلك نجد القرآن الكريم لا يزال يؤكد على لزوم التبري من أعداء اللّه، و التولي لأوليائه، و يعلن اللّه سبحانه بلعن فئات كثيرة، كالكاذبين و الظالمين، و البراءة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يشير إلى وجود لاعنين آخرين، حيث قال سبحانه و هو يتحدث عن الذين يكتمون ما أنزل اللّه من البينات 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وَ يَلْعَنُهُمُ اَللاّٰعِنُونَ‌</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ما تقدم، فلا يمكن لنا أن نصدق،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لعن أحدا لا يستحق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لا ينطلق في تعامله و مواقفه من موقع المسؤولية و الإنصاف، و إنما من موقع العاطفة و الطيش و الانفعال، و 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لو صح لوجدنا أنفسنا مضطرين لطرح التساؤلات الجدية حول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إذا كان لعنا لأحد المؤمنين، فإن لعن المؤمن كقتله، أو لاعن المسلم كقاتله، كما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فلا بد من رفض و عدم التصديق بالحديث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رجلين كلماه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فأغضباه، فلعنهما و سبهما، فلما خرجا سألته عائشة عن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ما شارطت عليه 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أنا بشر، فأي المسلمين لعنته، أو سببته، فاجعله له زكاة و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أرضى كما يرضى البشر، و أغضب كما يغضب البشر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نصوص أخرى، فلتراجع في مصادرها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بد لنا من رفض أمثال هذه الأحاديث المزعومة لأنها تعني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الطعن في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على المسلمين و الحالة هذه أن يتعرضوا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ليلعنهم و يسبهم لتنزل عليهم الرحمات و تعمهم البركات، و كان يجب أن نراهم يتسابقون لذلك، و يحتالون له بلطائف الحيل، أم يعقل أن يكونوا قد زهدوا جميعا بالأجر و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ينبغي أن يعتز الملعونون كأبي سفيان و معاوية و الحكم و مروان بهذه اللعنات، و يباهوا بها و يتفاخروا، و يعدوها من مآثرهم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لكان من القبيح جدا أن يعيرهم بها المسلمون، و يتخذوها وسيلة للطعن عليهم، فلم يكن يصح من عليّ‌، و لا من عائشة، و لا من أبي ذر، و لا من </w:t>
      </w:r>
      <w:bookmarkStart w:id="595" w:name="pg16852_185656"/>
    </w:p>
    <w:p>
      <w:pPr>
        <w:pStyle w:val="BookText"/>
        <w:rPr/>
      </w:pPr>
      <w:bookmarkEnd w:id="595"/>
      <w:r>
        <w:rPr>
          <w:rFonts w:ascii="Amiri" w:hAnsi="Amiri" w:eastAsia="Amiri" w:cs="Amiri"/>
          <w:color w:val="111111"/>
          <w:sz w:val="28"/>
          <w:sz w:val="28"/>
          <w:szCs w:val="28"/>
          <w:rtl w:val="true"/>
          <w:lang w:bidi="ar-SA"/>
        </w:rPr>
        <w:t xml:space="preserve">سائر صحابة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تسجيل هذا الطعن على خصومهم في مختلف الموارد و المناسبات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تصويره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إنسان طائش، يثور لأسباب تافهة، فيعصف و يعربد و يتفوه بما لا يليق، ثم يتراجع، و يهدأ، و يحاول إزالة الآثار السيئة لتصرفاته الصبيانية، و يلتمس لها المبررات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ندري أية قيمة تبقى للأحاديث التي تصر و تؤكد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لعانا، و لا سبابا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لا يبقى معنى للحديث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ما صليت من صلاة، فعلى من صليت، و ما لعنت من لعنة، فعلى من لعنت</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نفسر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لعن شيئا ليس له أهل رجعت اللعنة عليه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7681942_417432637"/>
      <w:bookmarkStart w:id="597" w:name="_Toc206"/>
      <w:bookmarkEnd w:id="596"/>
      <w:r>
        <w:rPr>
          <w:rtl w:val="true"/>
        </w:rPr>
        <w:t>السر الخفي</w:t>
      </w:r>
      <w:r>
        <w:rPr>
          <w:rtl w:val="true"/>
        </w:rPr>
        <w:t>:</w:t>
      </w:r>
      <w:bookmarkEnd w:id="597"/>
    </w:p>
    <w:p>
      <w:pPr>
        <w:pStyle w:val="BookText"/>
        <w:rPr/>
      </w:pPr>
      <w:r>
        <w:rPr>
          <w:rFonts w:ascii="Amiri" w:hAnsi="Amiri" w:eastAsia="Amiri" w:cs="Amiri"/>
          <w:color w:val="111111"/>
          <w:sz w:val="28"/>
          <w:sz w:val="28"/>
          <w:szCs w:val="28"/>
          <w:rtl w:val="true"/>
          <w:lang w:bidi="ar-SA"/>
        </w:rPr>
        <w:t>و الذي نفهمه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ثمة يدا تحاول التلاعب، و تعمل على اغتيال الحقيقة و تشويهما، بهدف تمييع مواقفه، و إفراغها من زخمها، و إبطال آثارها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المواقف، التي لعن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الشخصيات </w:t>
      </w:r>
    </w:p>
    <w:p>
      <w:pPr>
        <w:pStyle w:val="BookText"/>
        <w:rPr/>
      </w:pPr>
      <w:r>
        <w:rPr>
          <w:rFonts w:ascii="Amiri" w:hAnsi="Amiri" w:eastAsia="Amiri" w:cs="Amiri"/>
          <w:color w:val="111111"/>
          <w:sz w:val="28"/>
          <w:sz w:val="28"/>
          <w:szCs w:val="28"/>
          <w:rtl w:val="true"/>
          <w:lang w:bidi="ar-SA"/>
        </w:rPr>
        <w:t xml:space="preserve">التي يهمهم أمرها، و يحترمونها، فعز عليهم ذلك، و آثروا أن يتلاعبوا بحديث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رجحوا الطعن في توازنه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حكمته، و يقينه، و متانة شخصيته، و حتى في عصمته، في سبيل حفظ أولئك الذين يحترمونهم و يقدسونهم من أن تمس شخصياتهم بأي سوء أو 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لا أشبع اللّه بطنه</w:t>
      </w:r>
      <w:r>
        <w:rPr>
          <w:rStyle w:val="FootnoteAnchor"/>
          <w:rtl w:val="true"/>
        </w:rPr>
        <w:footnoteReference w:id="7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بن أبي العاص، و ما ولد</w:t>
      </w:r>
      <w:r>
        <w:rPr>
          <w:rStyle w:val="FootnoteAnchor"/>
          <w:rtl w:val="true"/>
        </w:rPr>
        <w:footnoteReference w:id="7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لعنه الذين سبقوه إلى الماء في تبوك</w:t>
      </w:r>
      <w:r>
        <w:rPr>
          <w:rStyle w:val="FootnoteAnchor"/>
          <w:rtl w:val="true"/>
        </w:rPr>
        <w:footnoteReference w:id="735"/>
      </w:r>
      <w:r>
        <w:rPr>
          <w:rFonts w:ascii="IRNazanin" w:hAnsi="IRNazanin" w:eastAsia="IRNazanin"/>
          <w:color w:val="111111"/>
          <w:sz w:val="28"/>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الشجرة الملعونة في القرآن يعني بني أمية</w:t>
      </w:r>
      <w:r>
        <w:rPr>
          <w:rStyle w:val="FootnoteAnchor"/>
          <w:rtl w:val="true"/>
        </w:rPr>
        <w:footnoteReference w:id="7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قد أمره بأن يلعن قريشا مرتين، فلعنهم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ذلك من موارد لهج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 أولئك الذين يعزون عليهم،</w:t>
      </w:r>
    </w:p>
    <w:p>
      <w:pPr>
        <w:pStyle w:val="BookText"/>
        <w:rPr/>
      </w:pPr>
      <w:r>
        <w:rPr>
          <w:rFonts w:ascii="Amiri" w:hAnsi="Amiri" w:eastAsia="Amiri" w:cs="Amiri"/>
          <w:color w:val="111111"/>
          <w:sz w:val="28"/>
          <w:sz w:val="28"/>
          <w:szCs w:val="28"/>
          <w:rtl w:val="true"/>
          <w:lang w:bidi="ar-SA"/>
        </w:rPr>
        <w:t xml:space="preserve">نعم، ليس كل ذلك إلا الجرح الذي لا يندمل، و المصيبة التي لا عزاء لها إلا بضرب و إهانة شخص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عن طريق التزوير الرخيص، و الكذب الصراح حتى على اللّه و رسوله،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ندري بعد هذه الأكاذيب و الأباطيل كيف يفسرون 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لأولئك الذين تلبسوا ببعض العناوين الساقطة و المرفوضة إسلاميا كلعنه للمحتكر، و شارب الخمر، و ساقيها و غيرهما، و آكل الربا، و الذي يلبس لباس المرأة، و الرجلة من النساء، و من قطع السدر، و النائحة، و المستمعة، و من هو مثل البهيمة، و الواشمة، و المستوشمة، و من جلس وسط الحلقة، و من غيّر منار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لا مجال لتتبعه، و يمكن مراجعة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المفهرس لألفاظ الحديث النبوي، و كتاب الترغيب و الترهيب، و أي كتاب حديثي آخر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الذي ذكرناه ما هو إلا غيض من فيض، و قطرة من بحر، و قد أتى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بشواهد كثيرة و متنوعة لكثير مما يدخل في سياق ما ذكرناه، فليراجعه من أراد</w:t>
      </w:r>
      <w:r>
        <w:rPr>
          <w:rFonts w:eastAsia="Amiri" w:cs="Amiri" w:ascii="Amiri" w:hAnsi="Amiri"/>
          <w:color w:val="111111"/>
          <w:sz w:val="28"/>
          <w:szCs w:val="28"/>
          <w:rtl w:val="true"/>
          <w:lang w:bidi="ar-SA"/>
        </w:rPr>
        <w:t xml:space="preserve">. </w:t>
      </w:r>
      <w:bookmarkStart w:id="598" w:name="pg16852_185661"/>
    </w:p>
    <w:p>
      <w:pPr>
        <w:pStyle w:val="Heading5"/>
        <w:numPr>
          <w:ilvl w:val="4"/>
          <w:numId w:val="1"/>
        </w:numPr>
        <w:rPr/>
      </w:pPr>
      <w:bookmarkStart w:id="599" w:name="__RefHeading___Toc7681944_417432637"/>
      <w:bookmarkStart w:id="600" w:name="_Toc207"/>
      <w:bookmarkEnd w:id="598"/>
      <w:bookmarkEnd w:id="599"/>
      <w:r>
        <w:rPr>
          <w:rtl w:val="true"/>
        </w:rPr>
        <w:t>ما أسلم أحد، و لا أفلت</w:t>
      </w:r>
      <w:r>
        <w:rPr>
          <w:rtl w:val="true"/>
        </w:rPr>
        <w:t>:</w:t>
      </w:r>
      <w:bookmarkEnd w:id="600"/>
    </w:p>
    <w:p>
      <w:pPr>
        <w:pStyle w:val="BookText"/>
        <w:rPr/>
      </w:pPr>
      <w:r>
        <w:rPr>
          <w:rFonts w:ascii="Amiri" w:hAnsi="Amiri" w:eastAsia="Amiri" w:cs="Amiri"/>
          <w:color w:val="111111"/>
          <w:sz w:val="28"/>
          <w:sz w:val="28"/>
          <w:szCs w:val="28"/>
          <w:rtl w:val="true"/>
          <w:lang w:bidi="ar-SA"/>
        </w:rPr>
        <w:t>لقد أشرنا فيما سبق إلى قول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دعا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 أحد منهم، و لا أفلت</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الوجه فيما ذكره،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جاؤوه تائبين، مسلمين بعد ذلك، فترك الدعاء عليهم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يقولون في 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سبع مئة رجل من بني سليم قد اشتركوا في حرب الخندق</w:t>
      </w:r>
      <w:r>
        <w:rPr>
          <w:rStyle w:val="FootnoteAnchor"/>
          <w:rtl w:val="true"/>
        </w:rPr>
        <w:footnoteReference w:id="740"/>
      </w:r>
      <w:r>
        <w:rPr>
          <w:rFonts w:ascii="Amiri" w:hAnsi="Amiri" w:eastAsia="Amiri" w:cs="Amiri"/>
          <w:color w:val="111111"/>
          <w:sz w:val="28"/>
          <w:sz w:val="28"/>
          <w:szCs w:val="28"/>
          <w:rtl w:val="true"/>
          <w:lang w:bidi="ar-SA"/>
        </w:rPr>
        <w:t>، و سيأتي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هو أن إسلامهم قد تأخر مدة الشهر،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مدة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أما في فتح مكة، فكانوا قد أسلموا، و كان منهم في جيش المسلمين تسع مئة أو ألف رجل</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هذا كيف يصح قول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 أحد منهم، و لا أفلت‌؟</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6852_185665"/>
      <w:bookmarkStart w:id="602" w:name="pg16852_185665"/>
      <w:bookmarkEnd w:id="602"/>
    </w:p>
    <w:p>
      <w:pPr>
        <w:pStyle w:val="Heading2"/>
        <w:numPr>
          <w:ilvl w:val="1"/>
          <w:numId w:val="1"/>
        </w:numPr>
        <w:rPr/>
      </w:pPr>
      <w:bookmarkStart w:id="603" w:name="pg16852_185665"/>
      <w:bookmarkStart w:id="604" w:name="__RefHeading___Toc7681946_417432637"/>
      <w:bookmarkStart w:id="605" w:name="_Toc208"/>
      <w:bookmarkEnd w:id="603"/>
      <w:bookmarkEnd w:id="604"/>
      <w:r>
        <w:rPr>
          <w:rtl w:val="true"/>
        </w:rPr>
        <w:t>الفهارس</w:t>
      </w:r>
      <w:bookmarkEnd w:id="605"/>
    </w:p>
    <w:p>
      <w:pPr>
        <w:pStyle w:val="Heading3"/>
        <w:numPr>
          <w:ilvl w:val="2"/>
          <w:numId w:val="1"/>
        </w:numPr>
        <w:rPr/>
      </w:pPr>
      <w:bookmarkStart w:id="606" w:name="__RefHeading___Toc7681948_417432637"/>
      <w:bookmarkStart w:id="607" w:name="_Toc209"/>
      <w:bookmarkEnd w:id="606"/>
      <w:r>
        <w:rPr>
          <w:rtl w:val="true"/>
        </w:rPr>
        <w:t>اشارة</w:t>
      </w:r>
      <w:bookmarkEnd w:id="6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16852_185668"/>
      <w:bookmarkStart w:id="609" w:name="pg16852_185668"/>
      <w:bookmarkEnd w:id="609"/>
    </w:p>
    <w:p>
      <w:pPr>
        <w:pStyle w:val="Heading3"/>
        <w:numPr>
          <w:ilvl w:val="2"/>
          <w:numId w:val="1"/>
        </w:numPr>
        <w:rPr/>
      </w:pPr>
      <w:bookmarkStart w:id="610" w:name="pg16852_185668"/>
      <w:bookmarkStart w:id="611" w:name="__RefHeading___Toc7681950_417432637"/>
      <w:bookmarkStart w:id="612" w:name="_Toc210"/>
      <w:bookmarkEnd w:id="610"/>
      <w:bookmarkEnd w:id="611"/>
      <w:r>
        <w:rPr/>
        <w:t>1</w:t>
      </w:r>
      <w:r>
        <w:rPr>
          <w:rtl w:val="true"/>
        </w:rPr>
        <w:t xml:space="preserve"> - </w:t>
      </w:r>
      <w:r>
        <w:rPr>
          <w:rtl w:val="true"/>
        </w:rPr>
        <w:t>الفهرس الإجمالي</w:t>
      </w:r>
      <w:bookmarkEnd w:id="612"/>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حرا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الإمام الحسين عليه السلام و بعض ما قيل حولها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و مناسبة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اليهوديين حقيقة أم خيال‌؟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متفرقات الاحداث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بئر معونة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سريتان ناجحتان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مأساة الرجيع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و آثار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و نقد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جثة خبيب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بئر معونة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و تناقضاتها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نقاط ضعف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و الدعاء على القبائل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362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16852_185672"/>
      <w:bookmarkStart w:id="614" w:name="pg16852_185672"/>
      <w:bookmarkEnd w:id="614"/>
    </w:p>
    <w:p>
      <w:pPr>
        <w:pStyle w:val="Heading3"/>
        <w:numPr>
          <w:ilvl w:val="2"/>
          <w:numId w:val="1"/>
        </w:numPr>
        <w:rPr/>
      </w:pPr>
      <w:bookmarkStart w:id="615" w:name="pg16852_185672"/>
      <w:bookmarkStart w:id="616" w:name="__RefHeading___Toc7681952_417432637"/>
      <w:bookmarkStart w:id="617" w:name="_Toc211"/>
      <w:bookmarkEnd w:id="615"/>
      <w:bookmarkEnd w:id="616"/>
      <w:r>
        <w:rPr/>
        <w:t>2</w:t>
      </w:r>
      <w:r>
        <w:rPr>
          <w:rtl w:val="true"/>
        </w:rPr>
        <w:t xml:space="preserve"> - </w:t>
      </w:r>
      <w:r>
        <w:rPr>
          <w:rtl w:val="true"/>
        </w:rPr>
        <w:t>الفهرس التفصيلي</w:t>
      </w:r>
      <w:bookmarkEnd w:id="617"/>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حرا</w:t>
      </w:r>
    </w:p>
    <w:p>
      <w:pPr>
        <w:pStyle w:val="BookText"/>
        <w:rPr/>
      </w:pPr>
      <w:r>
        <w:rPr>
          <w:rFonts w:ascii="Amiri" w:hAnsi="Amiri" w:eastAsia="Amiri" w:cs="Amiri"/>
          <w:color w:val="111111"/>
          <w:sz w:val="28"/>
          <w:sz w:val="28"/>
          <w:szCs w:val="28"/>
          <w:rtl w:val="true"/>
          <w:lang w:bidi="ar-SA"/>
        </w:rPr>
        <w:t>تذكير ضروري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متى تحرر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تاريخ غزوة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تاريخ 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كتاب النبي صلّى اللّه عليه و آله في مفاداة 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تأملات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الرد على الشكوك المشار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حديث الحرية بطريقة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مناقشات لا بد منها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الرواية الأقرب إلى 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النخلة التي غرسها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دور خليسة في عتق 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من الذي حرر سلمان‌؟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أبو بكر و عتق 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يكذبون‌؟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الإمام الحسين عليه السّلام و بعض ما قيل حولها</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ولادة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الحلق، و العقيقة، و 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لا منافاة بين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اليافعي، و ثقافته الواسعة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حملته أمه 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رواية 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التشريف و التكريم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إرضاع الحسين عليه السّلام بلبن قثم لا يصح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أوهام لأبي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رواية أخرى لا تصح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اشتباهات حسابية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و مناسبة</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عبد اللّه بن عثمان سبط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سماه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وفاة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دخول النبي صلّى اللّه عليه و آله قبر ابن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عثمان، حقيقة أم خيال‌؟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التناقض و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بنت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تأييد قول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من اشتباه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أسرعكن لحوقابي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التوازن و التكريم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عمرة بنت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وفاة أبي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من حياة أبي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هجرة أبي سلمة إلى الحبشة و إلى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أبو سلمة في حنين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نزول آية في أبي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اليهوديين حقيقة أم 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و الرجم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نص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مناقشة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سر الوضع و الاختلاق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اليهود في آيات 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متفرقات الاحداث</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سرقة 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مناقشة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الكلمة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الارتداد لماذا؟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ماذا يقطع في حد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خسوف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النبي صلّى اللّه عليه و آله يبعث بالأموال إلى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أول وافد على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وفد ضمام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غدر مقيس بن حبابة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بئر معونة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سريتان ناجحتان</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سرية أبي سلمة إلى قطن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ملاحظات لا بد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إغتيال سفيان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ملاحظات على ما تقدم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مأساة الرجيع، نصوص و آثار</w:t>
      </w:r>
    </w:p>
    <w:p>
      <w:pPr>
        <w:pStyle w:val="BookText"/>
        <w:rPr/>
      </w:pPr>
      <w:r>
        <w:rPr>
          <w:rFonts w:ascii="Amiri" w:hAnsi="Amiri" w:eastAsia="Amiri" w:cs="Amiri"/>
          <w:color w:val="111111"/>
          <w:sz w:val="28"/>
          <w:sz w:val="28"/>
          <w:szCs w:val="28"/>
          <w:rtl w:val="true"/>
          <w:lang w:bidi="ar-SA"/>
        </w:rPr>
        <w:t>يوم الرجيع كما يرويه المؤرخون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رأينا في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تناقضات في روايات الرجيع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و نقد</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سبب غزوة الرجيع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جثة عاصم و ما قيل حولها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عاصم ليس قاتل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خبيب مع بني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ابن طارق، و معتب مع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تهافت عبارتي الواقدي و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من الذي اشترى خبيبا؟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مناقشة البعض لقول الدمياطي و 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دعوى نزول آيتين في هذه المناسبة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دعاء خبيب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توجيهات لا تجدي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صلاة خبيب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التشريع من غير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متى أسر خبيب‌؟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بلاغ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معاوية لم يبلغ الحلم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الأشعار المنحولة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خبيب هو الأهم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ثابت هو الأعظم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جثة خبيب</w:t>
      </w:r>
    </w:p>
    <w:p>
      <w:pPr>
        <w:pStyle w:val="BookText"/>
        <w:rPr/>
      </w:pPr>
      <w:r>
        <w:rPr>
          <w:rFonts w:ascii="Amiri" w:hAnsi="Amiri" w:eastAsia="Amiri" w:cs="Amiri"/>
          <w:color w:val="111111"/>
          <w:sz w:val="28"/>
          <w:sz w:val="28"/>
          <w:szCs w:val="28"/>
          <w:rtl w:val="true"/>
          <w:lang w:bidi="ar-SA"/>
        </w:rPr>
        <w:t>عمرو بن أمية و جثة خبيب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نص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دور الزبير و المقداد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تناقض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طريق جمع فاشل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عودة للتناقضات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آية الشراء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الكشاف الليلي؛ و السحر الخارق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نبوءة و كهانة، و موتة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أين هي جثة ابن الدثنة‌؟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طاقية الإخفاء لدى الأعرج الطائر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تعمد المواجهة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طاقية الإخفاء مرة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بطل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نعامة هناك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بطل يتحدث عن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يأس العاجز أم طاقية الإخفاء؟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تحذير النبي صلّى اللّه عليه و آله من الضمري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سبعون يهربون من واحد أم 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هي الحقيقة إذا؟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بئر معونة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تناقضاتها</w:t>
      </w:r>
    </w:p>
    <w:p>
      <w:pPr>
        <w:pStyle w:val="BookText"/>
        <w:rPr/>
      </w:pPr>
      <w:r>
        <w:rPr>
          <w:rFonts w:ascii="Amiri" w:hAnsi="Amiri" w:eastAsia="Amiri" w:cs="Amiri"/>
          <w:color w:val="111111"/>
          <w:sz w:val="28"/>
          <w:sz w:val="28"/>
          <w:szCs w:val="28"/>
          <w:rtl w:val="true"/>
          <w:lang w:bidi="ar-SA"/>
        </w:rPr>
        <w:t>نص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نص آخر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نص ثالث لابن طاووس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و ثمة نصوص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تناقض النصوص و اختلافها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السرية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إرسال السرية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أمير السرية‌؟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أفراد السرية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السرية إلا 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قتل حرام بن ملحان‌؟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التقى المسلمون بالمشركين‌؟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قاتل عامر بن فهيرة‌؟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سرح القوم‌؟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 من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رأوا الطير تحوم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العامريين‌؟ </w:t>
      </w:r>
      <w:r>
        <w:rPr>
          <w:rFonts w:eastAsia="Amiri" w:cs="Amiri" w:ascii="Amiri" w:hAnsi="Amiri"/>
          <w:color w:val="111111"/>
          <w:sz w:val="28"/>
          <w:szCs w:val="28"/>
          <w:lang w:bidi="ar-SA"/>
        </w:rPr>
        <w:t>279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دعاء النبي صلّى اللّه عليه و آله على القبائل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ملاعب الأسنة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عامر بن 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موت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ضعف</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غزوة بئر معونة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 معونة في وقت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بئر معونة سبب لغزوة بني النضير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استدلال لا يصح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الأنصار في بئر معونة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حرام بن ملحان 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سعد بن أبي وقاص في بئر معونة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ابن الصمة أحد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أنس بن عباس السلمي في بئر معونة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رفع عامر بن فهيرة إلى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سر تعظيم عامر بن فهيرة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تصحيح 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التقدم بين يدي 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آيات منسوخة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جمع 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الصورة الأقرب إلى 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مقارنة لا يمكن تجاهلها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و الدعاء على القبائل</w:t>
      </w:r>
    </w:p>
    <w:p>
      <w:pPr>
        <w:pStyle w:val="BookText"/>
        <w:rPr/>
      </w:pPr>
      <w:r>
        <w:rPr>
          <w:rFonts w:ascii="IRNazanin" w:hAnsi="IRNazanin" w:eastAsia="IRNazanin"/>
          <w:color w:val="111111"/>
          <w:sz w:val="28"/>
          <w:sz w:val="28"/>
          <w:szCs w:val="28"/>
          <w:rtl w:val="true"/>
          <w:lang w:bidi="fa-IR"/>
        </w:rPr>
        <w:t>القنوت و الدعاء على القبائل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حديث أبي هريرة في القنوت لا يصح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 المشين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رواية ابن مسعود، و ما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جريمة الإحداث في الدين، و السكوت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اللعن رفض و إدانة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السر الخفي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ما أسلم أحد، و لا أفلت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365</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طبع الإستقامة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لابن أبي زيد القيرواني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 المعارف في ذكر الخلائف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النووي في الروضة، و أصر عليه في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بهامش إرشاد الساري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نفسه، 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طائفة من المصادر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الطبراني، 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المصنف لعبد الرزاق الصنعاني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اشف منها،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نسب قريش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ستأتي رواية أخرى تدل على أنه كان هو المشير بدعوة أبي بكر إلى الإسلام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هو ظاهر إن لم يكن صريح الرواية التي ذكرها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اعتبرها أصح الروايات، و هي موجودة في إكمال الدين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روضة الواعظين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نقلها النوري أيضا عن الدر النظيم، و عن قصص الأنبياء للراوندي و عن الحسين بن حمدان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الأولين و عن جامع الآثار في مولد المختار لشمس الدين محمد بن ناصر الدين الدمشقي و طبقات المحدثين بأصبهان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في فضائل سلمان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كزيده 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أكثر من تقدم،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 عز إليه في البحار عن الخرائج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إكمال الدين، و نفس الرحمن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حمدان 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صححها عن إكمال الدين، و عن الراوندي في قصص الأنبياء، و عن روضة الواعظين، و عن الدر النظيم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أربعين درهما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و المصنف للصنعاني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في هامشه عن ابن هشام و عن الطبراني في الكبير و عن الخصائص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البيهقي و نفس الرحمن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قصص الأنبياء للراوندي و عن المنتقى للكازروني و عن السيرة الحلبية، و عن سيرة ابن هشام و راجع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غرس النوى في حديث آخر،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 قصص الأنبياء للراوندي، و عن الحسين بن حمدان و عن الدر النظيم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البزار، و رجاله رجال الصحيح، و تاريخ الخمس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الشفاء لملا علي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مزيل الخفاء، في شرح ألفاظ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الشفاء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الدرجات الرفيعة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الشفاء للقاري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مزيل الخفاء عن ألفاظ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غير صحيحه، و نفس الرحمن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لملا علي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مزيل الخفاء عن ألفاظ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الإستقامة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مندة، و قالوا أخرجه أبو موسى في الأحاديث الطوال و نفس الرحمن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و أشار إلى ذلك في 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العسكري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بعدم وجود أرقاء مسلمين في أيدي غير مسلمين، و لكن 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خليسة قد أسلمت حسب نص الرواية فلماذا يوجب عتقه عليها؟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الأقوال للعلامة الحلي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للشيخ الطوسي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طبع الإستقامة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البزار، و رجاله رجال الصحيح، 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الشفاء لملا علي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شاذان بن جبرائيل القمي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نفس الرحمن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 قصص الأنبياء للراوندي و عن الحسين بن حمدان و عن الدر النظيم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نفس الرحمن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الكتب المعتبرة 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الكشكول فيما جرى على آل الرسول للعبيدلي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إكمال الدين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 غيرهم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و ترجمة الإمام الحسين من تاريخ دمشق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الإرشاد للمفيد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الإتحاف بحب الأشراف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بهامش نور الأبصار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المصطفى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لمصعب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يفهم من قول ابن الخشاب، كما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الحسن بستة عشر شهرا، و ترجمة الإمام الحسين من تاريخ دمشق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الدارع،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نزل الأبرار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الروايات ولد بعده بستة أشهر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علي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الجامع للقيرواني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ترجمة الإمام الحسين من تاريخ دمشق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الجامع للقيرواني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لكن الرواية عن أسماء بنت عميس، مع أنها كانت في الحبشة، فلا بد أن تكون هي الأنصارية، و زيدت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الرواة جريا على ما هو المألوف عندهم، و تبعا لما ارتكز في أذهانهم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عمدة الأخبار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 كلا أو بعضا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نور الأبصار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الإتحاف بحب الأشراف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بهامش نور الأبصار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بتحقيق المحمودي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أنه عق عن الحسنين كبشا كبشا و كذا في حلية الأولياء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الدولابي،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ثلاثيات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حلى الأيام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المتقدمة في الهامشين السابقين و غيرهما، و ذخائر العقبى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جميع المصادر في الهوامش المتقدمة و ذخائر العقبى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في الهوامش المتقدمة، و ذخائر العقبى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صرح في بعض رواياته بأمر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بالحلق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الأنوار 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حقائق هامة حول القرآن الكريم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موجودة أيضا في روضة الواعظين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فيه ظاهر فيما نقول؛ لأن ظاهرها أن بنت عميس تحدث عن امرأة أخرى اسمها أسماء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ليلا حظ هامشه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الدولابي، و البغوي في معجمه و تذكرة الخواص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الترديد في الاسم و كفاية الطالب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بتحقيق المحمودي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أنها كانت ترضع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مصادر أخرى و الإرشاد للمفيد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بالإضافة إلى ما قدمناه في المجلد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الحسين من تاريخ دمشق، بتحقيق المحمودي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ترجمة الإمام الحسين من تاريخ دمشق بتحقيق المحمودي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بتحقيق المحمودي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الطبراني في المعجم الكبير و ليس في رواية الطبراني ذكر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أيضا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الطبيين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ذلك كثير، 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بتحقيق المحمودي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الحسين من تاريخ دمشق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مندة و أبي نعيم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تبرك الصحابة و التابعين للعلامة الشيخ علي الأحمدي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مندة و أبي نعيم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الإستقامة 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ما تقدم كلا أو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في طبقات ربات الخدور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في طبقات ربات الخدور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في طبقات ربات الخدور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المجلد الثاني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للمالكي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المجلد الثاني 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المجلد الثاني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الإستيعاب بهامشها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في طبقات ربات الخدور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الخواتيم لدى الأئمة الاثني عشر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أطائب الكلم في بيان صلة الرحم للكركي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المعبلة 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طويل عريض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قسم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و المواهب اللدنية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مصعب الزبيري 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أبي بكر، زنجويه،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قال الجمهور، كابن أبي خيثمة، و يعقوب بن سفيان، و ابن البرقي، و الطبري و آخرون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الصفوة،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عمر، و الإستيعاب بهامشه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 سلمة في شوال في السنة الثانية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مصادر كثيرة أخرى تقدمت طائفة منها في الجزء الثالث من هذا الكتاب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هذين الإيرادين على ابن مندة في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التبيان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سلمة بن عبد الأسود، و روى ذلك عن الفراء، 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عن الضحاك، و مقاتل،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الأوائل لابن أبي عاصم، عن ابن عباس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القسطلاني، و شرح الموطأ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الذهبي، فذكر ذلك في السنة الرابعة من دون تحديد الشهر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النصوص المختلفة لرواية ابن عمر،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إلى ذلك بصورة مجملة أو مفصلة في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الستة و عن ابن حبان في صحيحه 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المطبوع مع تنوير الحوالك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الموقعين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ظلال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القف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محمم، أي مسود الوجه بالحمم، و هو ما أحرق من خشب و نحوه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أبي حاتم و أبي الشيخ، و ابن المنذر و الحميدي في مسنده، و أبي داود و ابن ماجة، و ابن مردويه و تفسير الجامع لأحكام القرآن للقرطبي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غيره نظيره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الطبراني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راجع تفسير جامع البيان للطبري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الطبري، و ابن مردويه، و راجع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الموقعين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أحمد و عبد بن حميد و أبي داود و ابن جرير و ابن أبي حاتم و البيهقي في الدلائل و السنن و ابن إسحاق و ابن المنذر و تفسير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أحمد، و عبد بن حميد، و أبي داود، و ابن جرير، و ابن أبي حاتم، و البيهقي في الدلائل و تفسير القرطبي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تفسير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ابن جرير، و ابن المنذر، و البيهقي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النصوص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الساري، و غير ذلك</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تسمية المرأة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السهيلي و غيره أيضا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جامع البيان للطبري أيضا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الآتية في الهامش التالي أيضا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تحدثنا عن إصرار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مخالفة اليهود في الجزء الخامس من هذا الكتاب فراجع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أبي عبيد في فضائله، و النحاس في ناسخه، و النسائي، و ابن المنذر، و الحاكم، و صححه، و ابن مردويه، و البيهقي في سننه، و الترمذي، و حسنه، و سعيد بن منصور، و ابن جرير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تقدم، حيث صرحوا بتاريخ نزول السورة، و صرح بأنها نزلت دفعة واحدة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عبد بن حميد، و الطبراني، و ابن جرير، و محمد بن نصر في الصلاة، و أبي نعيم في الدلائل، و البيهقي في شعب الإيمان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إنتهى ملخصا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داود، و ابن المنذر، و الطبراني، و أبي الشيخ، و ابن مردويه و عبد بن حميد، و ابن إسحاق، و ابن أبي شيبة، و الحاكم و صححه، و ابن أبي حاتم، و البيهقي في سننه 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الحديث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ظلال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بهامشه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تقدم ما هو إلا فقرات من 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و قد سلفت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حرف الكاف،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راجع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الحكمة حرف الكاف،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مادة السحت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عن ابن سعد عن محمود بن لبيد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لا بالزاي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الآتية في آخر نقل هذه الروايات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و ابن جرير، و ابن المنذر، و ابن أبي حاتم، و أبي الشيخ، و ابن سعد و الحاكم، و صححه، عن قتادة بن النعمان، و عن محمود بن لبيد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بالإضافة إلى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 و سنيد، عن عكرمة، هذا بالإضافة إلى مجمع البيان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أبي حاتم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أبي حاتم، عن السدي، و مهما يكن من أمر فإنك تجد الروايات المتقدمة و غيرها مما يختلف عنها بعض الاختلاف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ابن جرير، و ابن المنذر، و الحاكم، و ابن أبي حاتم، و ابن سعد، و أبي الشيخ و عبد بن حميد، و سنيد، و عبد الرزاق،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المقباس بهامش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بضرب اليهودي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بهامش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بهامش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أبي يعلى، و ابن المنذر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أبي داود في ناسخة و البيهقي في السنن و الطبراني، و ابن مردويه، و ابن دريد في أماليه، و ابن سعد، و ابن إسحاق، و ابن المنذر، و ابن جرير، و الفريابي، و عبد بن حميد، و ابن أبي حاتم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ابن جرير، و ابن المنذر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أبو هريرة 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المصنف لابن أبي شيبة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روضة الكافي، و الإحتجاج، و تفسير العياشي 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طرف الزند الذي يلي الإبهام، و منه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أحمق يمتخط بكوعه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الحافظ 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أبي يعلى،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أخرجه ابن المنذر و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ابن أبي شيبة عن أبي هريرة و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سنن الدارقطني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شبرمة و ابن أبي ليلى و الحسن البصري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الإشتقاق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حيان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الحرب في الفقه الإسلامي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عن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الكافي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بناحية فيد كذا في المواهب اللدنية و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ببلاد بني أسد على يمينك إذا فارقت الحجاز، و أنت صادر من النقرة، قال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من مياه بني أسد بنجد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عددا من المصادر الآتية في الهامش التالي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و غيره مما تقدم،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الإستيعاب بهامش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عرنة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بعرفة، و ليس من الموقف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قضية سفيان و ابن أنيس إجمالا أو تفصيلا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غيره 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المدينة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قصة خبيب في 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الاشتقاق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بني الهون بن خزيمة، بن مدركة، بن إلياس، بن مضر، ينسبون إلى عضل بن الديش</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العبر و ديوان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الجامع للقيرواني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التين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في الهوامش السابقة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في الهوامش السابقة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أبي عوانة 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عقبة،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البغوي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قسم 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كتاب الجامع للقيرواني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المغازي،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قيل، و كذا لدى بعض من تقدم،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قسم 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و كذا في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و رجحه السهيلي،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 و التنبيه و الإشراف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سائر المصادر المتقدمة و شرح السير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المصادر التي تقدمت حين الكلام عن اكتشاف أمر السرية بواسطة الامرأة الهذلية التي كانت ترعى غنما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بهامش نفس الصفحة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و هم يوثقون الأسرى جرحوا أحدهم، فاعتبر ذلك عبد اللّه بن طارق أول الغدر،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طارق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الاختلاف ناشئ من الخطأ و الاشتباه في قراءة رسم الخط</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بطال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باستثناء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و الإستيعاب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الكثيرة المتقدمة لحديث إعطاء المرأة الحديدة لخبيب ثم درج ابنها فجلس في حجره، و ذلك في الفقرة رقم ش</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حول تناقضات الرواية الفقرة 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الوفاء و المحبر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بلفظ قيل في التنبيه و الإشراف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قيل،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من دون ترديد و كذا في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في المصنف و ابن المنذر و غيرهما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قتله و هو لا يعرفه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نزول الآيات في الأخنس بن شريق مذكور في كثير من المصادر الروائية و التفسيرية، فراجع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 الفضل بن روز بهان في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عدد من المصادر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في الجزء الثالث من هذا الكتاب طائفة كبيرة من المصادر لهذه القضية فلتراجع هناك في فصل هجرة الرسول الأعظم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الإشتقاق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باستثناء العبارة الأخيرة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لم يستثن ممن هلك أحدا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للمقرم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نفس المهموم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مقتل العوالم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الزرقاني 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السهيلي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المصادر لذلك</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الإشتقاق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الإشتقاق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عاقني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يعجب بنفسه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الغلان و هي منابت الطلح، و ضجنان موضع بعينه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القصة مع شيء من الاختلاف سيظهر إن شاء اللّه موجودة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 ذكر البعض حديث الضمري هذا، لكنه لم يذكر قصته مع جثة خبيب،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شرحه بهامش نفس الصفحة،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الإكتفاء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المواهب اللدنية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عنه،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المتقدمة بالإضافة إلى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باستثناء البداية و النهاية و السيرة النبوية لإبن كثير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الصفوة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الصفوة 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عقبة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شرحه بهامش نفس الصفحة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عن عمرو بن أمية الضمري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إلى هذا التنافي أيضا، و إلى أنه لا بد من الجمع في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لربما يلاحظ بعض الاختلاف في وجه الجمع الذي ذكره دحلان في الموضعين فليراجع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التي تقدمت تحت الفقرة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تر لخبيب رمة حتى الساعة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المصادر لذلك و بئر 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ببلاد هذيل بين مكة و 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لبني عامر بن صعصعة و في الاكتفاء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بين أرض بني عامر، و حرة بني سليم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 و إنما سمي بذلك لأنه أسرع إلى الشهادة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 و به جراح</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المنذر بن محمد بن عقبة بن أحيحة بن الجلاح</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الثؤرة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فيمن حضر يوم بئر معونة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ترتيب الأبيات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في طلب المجد و المكارم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بجنب المرو</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 الخبر في التفسير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 ابن جرير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فأحرقته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الكلبي، تفسير سورة الرعد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يرسل الصواعق، الآية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أشقر و ألف شقراء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غيره من المصادر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الوفاء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معشر في المغازي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الوفاء 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للعيني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غيره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الماوردي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التصريح باستثناء أربعة من المهاجرين في الرواية التي 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كانوا ثلاثين رجلا، فراجع مصادرها فيما سبق</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العسكري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أبي عوانة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عقبة 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بأسانيد رجالها رجال الصحيح</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الماوردي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ذكر 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تشكيكا في كونه أضاف نجاة رجل آخر كان مع الأعرج على الجبل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أبي عوانة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مصادر ذلك حين ذكر التناقض في من كان في سرح القوم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الماوردي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كنزل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المتفق و المفترق و عبد الرزاق و الإعتبار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في تقريب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و البزار، و الطبراني في الكبير، 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و أحمد و البيهقي و الحاكم و صححه، و عبد الرزاق، و أبي نعيم و جامع المسانيد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الإعتصام بحبل اللّه المتين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التنزيل، 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البغوي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هذا الاتفاق في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أبي عوانة، 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الرواية عن الزهري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عن عائشة و عروة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البخاري، و عن البيهقي، و عن تفسير ابن حبان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نسبة في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بعضهم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عقبة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التنزيل،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في تفسيره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أبي داود، و الترمذي عن ابن عمر و في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البخاري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مقتل كعب بن الأشرف كان بعد قصة بني النضير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عبد بن حميد في تفسيره عن عبد الرزاق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الإفك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أبي عوانة و راجع المصادر المذكورة عند تناقض الروايات، فإن هذا النص موجود في عدد منها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عامر نرجو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مداجن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 فيما بينها في كلمات الشعر المذكور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المدارك، و عن معالم التنزيل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ابن إسحاق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المصادر الأخرى الآتية في الهوامش التالية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العسكري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المصادر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مغازي موسى بن عقبة،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رجاله رجال الصحيح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السمن أو غيره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المتقدمان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فراجع الهوامش المتقدمة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مصادر تقدمت في الهوامش السابقة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المنذر و جامع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و سعيد بن منصور، و عبد بن حميد، و ابن أبي حاتم، و أحمد، و هناد، و أبي داود و ابن جرير، و ابن المنذر و البيهقي في الدلائل، و ابن أبي شيبة، و الطبراني، 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تنزيه القرآن عن المطاعن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سعيد بن منصور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غرائب القرآن للنيسابوري بهامشه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عن الربيع في شهداء بدر و أحد معا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الصفحة من الدر المنثور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و ابن ماجة، و ابن أبي عاصم في السنة، و ابن خزيمة، و الطبراني، و الحاكم و صححه، و ابن مردويه و سعيد بن منصور و عبد بن حميد و ابن أبي حاتم و أحمد و هناد و أبي داود و ابن جرير و ابن المنذر و البيهقي في الدلائل،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إلى ما ذكرناه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النجار في تاريخه، و ابن مردويه، و الطبراني في الأوسط 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بهامشه 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المنذر، و عبد بن حميد، و ابن أبي الدنيا في الأضاحي 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بهامشه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تفسير الطبري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ابن جرير، و ابن المنذر، و ابن أبي حاتم 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ابن مردويه، و ابن جرير 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ابن المنذر، و ابن مردويه و أسباب النزول للواحدي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الإختصاص</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في بني عدي، و في بني تميم، كانوا إذا قدموا الخ</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البزار، و الدارقطني في الأفراد، و الطبراني و الحاكم، و صححه، و البيهقي في المعرفة، و في شعب الإيمان، و في السنن الكبرى، و عن أبي عبيد و الواحدي، 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على شرط الشيخين، و تلخيص المستدرك للذهبي بهامشه، و أسباب النزول للواحدي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محاضرات الأدباء 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القرآن و علومه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فواتح الرحموت بهامشه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تبيين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التمهيد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بحوث في تاريخ القرآن و علومه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و الكتاب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القرآن الكريم و علومه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أكذوبة تحريف القرآن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أخرى</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للآمدي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المستصفى للغزالي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فواتح الرحموت بهامش 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لآية اللّه الخوئي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للآمدي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للسهيلي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جامع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العسقلاني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خبيب راجع مصادر الرواية التي ذكرناها مطولا حول قضية الرجيع، و أما بالنسبة لعاصم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الفقرة الأخيرة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لابن تيمية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الإعتبار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الدرامي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عن المتفق و المفترق 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الاعتبار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للبياضي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بين الصحيحين حديث 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المتفق عليه 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ابن خزيمة، 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 عن ابن حبان عن أبي هريرة و 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علقمة و الأسود، و مسند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التصريح بأن ذلك كان في صلاة الفجر، 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الحافظ في الدراية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المعتصر من المختصر من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الإعتبار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البيهقي و الحاكم في كتاب القنوات و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الاعتبار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الاعتبار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هامشه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و البيهقي 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الاعتبار للحازمي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المطبوع مع تنوير الحوالك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هامش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الاعتبار للحازمي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المطبوع بهامش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أهل السنن و أحمد و الجوهر النقي المطبوع بهامش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في تقريب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بعض من تقدم و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الاثار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رقم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الصحيح للترمذي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استثني في عدد من المصادر حالة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عمر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الإعتبار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بهامش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الأحاديث المشار إليها على اختلاف نصوصها و سياقاتها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صححه، و الدارقطني، و أبي نعيم، و أحمد، و عبد الرزاق، و مسلم، و أبي داود و ابن ماجة و النسائي، و البخاري في المغازي 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في تقريب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الإعتصام بحبل اللّه المتين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و البزار، و الطبراني في الكبير، و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و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المسانيد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الحاكم و صححه، و البيهقي، و أبي نعيم، و عبد الرزاق، و أحمد 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البزار، 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أحمد و غيرهما، 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الخطيب و 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الإعتصام بحبل اللّه المتين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الاعتبار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عوالي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الإعتبار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أيضا عن الطحاوي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هذه الصفحة أن ذلك كان في صلاة العتمة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الحديث موجود في أحد عشر موردا آخر في البخاري 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الإعتبار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في تقريب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لعبد الرزاق، فإن هذه المصادر كلها قد أشارت إلى حديث أبي هريرة، تاما أو ناقصا، و ستأتي مصادر أخرى أيضا حين الحديث عن نزول الآية بهذه المناسبة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نفسه رواه أبو هريرة، و لكنه قد نسب الاعتراض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تركه الدعاء للنفر المؤمنين إلى عمر بن الخطاب، فأجابه بذلك الجواب،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الاعتبار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في تقريب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إحداها مع مصادرها حين الرد على دعوى كون القنوت كان في خصوص صلاة الصبح؛ فراجع</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الألمعي في تخريج الزيلعي بهامش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قدمنا شطرا من المصادر لذلك فيما سبق حين ذكرنا رواية أبي هريرة و نضيف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ابن جرير، و ابن المنذر، و ابن أبي حاتم، و النحاس في ناسخه، و البيهقي، 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الاعتبار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الترمذي في تفسير آل عمران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بعض المصادر في غزوة أحد في الجزء السابع،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هزيمة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السابع من هذا الكتاب، غزوة أحد،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و هزيمة حين الحديث حول 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قومه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الترغيب و 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عدد من المصادر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في المراسيل، و الاعتبار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 و الحاكم في كتاب القنوت و البيهقي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نصر، و شرح الموطأ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و عن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أحمد و الحاكم و غيرهم و ليراجع كلام ابن كثير الذي ذكر أن معاوية قد انتفع بهذه الدعوة في دنياه و آخراه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العلامة الأميني أحاديث لعن الرسول للحكم بن أبي العاص و ما ولد في كتابه القيم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عشرات المصادر المعتمدة لدى إخواننا أهل السنة، فنحن نحيل القارئ عليه، و نطلب منه الرجوع إليه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تقدم، عن الثعلبي، و فضيلة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أبي حاتم، و ابن مردويه و البيهقي في الدلائل، و ابن عساكر 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عشرات المصادر فليراجع إليه من أراد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أمرني أن أصلي عليهم، فصليت عليهم مرتين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المدينة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54394</Words>
  <Characters>209917</Characters>
  <CharactersWithSpaces>261980</CharactersWithSpaces>
  <Paragraphs>2615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2026-08-23T13:59:49Z</dcterms:created>
  <dc:creator>ghaemiyeh.com</dc:creator>
  <dc:description/>
  <dc:language>en-US</dc:language>
  <cp:lastModifiedBy/>
  <dcterms:modified xsi:type="dcterms:W3CDTF">2026-08-23T17:30:05Z</dcterms:modified>
  <cp:revision>1</cp:revision>
  <dc:subject/>
  <dc:title>الصحیح من سیره النبی الاعظم صلی الله علیه و آله وسلم جلد 8</dc:title>
</cp:coreProperties>
</file>

<file path=docProps/custom.xml><?xml version="1.0" encoding="utf-8"?>
<Properties xmlns="http://schemas.openxmlformats.org/officeDocument/2006/custom-properties" xmlns:vt="http://schemas.openxmlformats.org/officeDocument/2006/docPropsVTypes"/>
</file>