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9237_41743263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7519239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519241_417432637">
            <w:r>
              <w:rPr>
                <w:webHidden/>
                <w:rStyle w:val="IndexLink"/>
                <w:rtl w:val="true"/>
              </w:rPr>
              <w:t>تتمة القسم الثالث</w:t>
            </w:r>
            <w:r>
              <w:rPr>
                <w:rStyle w:val="IndexLink"/>
                <w:rtl w:val="true"/>
              </w:rPr>
              <w:t xml:space="preserve">: </w:t>
            </w:r>
            <w:r>
              <w:rPr>
                <w:rStyle w:val="IndexLink"/>
                <w:rtl w:val="true"/>
              </w:rPr>
              <w:t>من البعثة حتي الهجرة</w:t>
            </w:r>
            <w:r>
              <w:rPr>
                <w:rStyle w:val="IndexLink"/>
                <w:rtl w:val="true"/>
              </w:rPr>
              <w:tab/>
            </w:r>
            <w:r>
              <w:rPr>
                <w:rStyle w:val="IndexLink"/>
              </w:rPr>
              <w:t>13</w:t>
            </w:r>
          </w:hyperlink>
        </w:p>
        <w:p>
          <w:pPr>
            <w:pStyle w:val="Contents3"/>
            <w:tabs>
              <w:tab w:val="clear" w:pos="8459"/>
              <w:tab w:val="right" w:pos="9026" w:leader="dot"/>
            </w:tabs>
            <w:rPr/>
          </w:pPr>
          <w:hyperlink w:anchor="__RefHeading___Toc7519243_417432637">
            <w:r>
              <w:rPr>
                <w:webHidden/>
                <w:rStyle w:val="IndexLink"/>
                <w:rtl w:val="true"/>
              </w:rPr>
              <w:t>تتمة الباب الثانى</w:t>
            </w:r>
            <w:r>
              <w:rPr>
                <w:rStyle w:val="IndexLink"/>
                <w:rtl w:val="true"/>
              </w:rPr>
              <w:t xml:space="preserve">: </w:t>
            </w:r>
            <w:r>
              <w:rPr>
                <w:rStyle w:val="IndexLink"/>
                <w:rtl w:val="true"/>
              </w:rPr>
              <w:t>حتى وفاة أبي طالب عليه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7519245_417432637">
            <w:r>
              <w:rPr>
                <w:webHidden/>
                <w:rStyle w:val="IndexLink"/>
                <w:rtl w:val="true"/>
              </w:rPr>
              <w:t>الفصل السابع</w:t>
            </w:r>
            <w:r>
              <w:rPr>
                <w:rStyle w:val="IndexLink"/>
                <w:rtl w:val="true"/>
              </w:rPr>
              <w:t xml:space="preserve">: </w:t>
            </w:r>
            <w:r>
              <w:rPr>
                <w:rStyle w:val="IndexLink"/>
                <w:rtl w:val="true"/>
              </w:rPr>
              <w:t>أبو طالب عليه السّلام</w:t>
            </w:r>
            <w:r>
              <w:rPr>
                <w:rStyle w:val="IndexLink"/>
                <w:rtl w:val="true"/>
              </w:rPr>
              <w:tab/>
            </w:r>
            <w:r>
              <w:rPr>
                <w:rStyle w:val="IndexLink"/>
              </w:rPr>
              <w:t>13</w:t>
            </w:r>
          </w:hyperlink>
        </w:p>
        <w:p>
          <w:pPr>
            <w:pStyle w:val="Contents5"/>
            <w:tabs>
              <w:tab w:val="clear" w:pos="7892"/>
              <w:tab w:val="right" w:pos="9026" w:leader="dot"/>
            </w:tabs>
            <w:rPr/>
          </w:pPr>
          <w:hyperlink w:anchor="__RefHeading___Toc7519247_417432637">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7519249_417432637">
            <w:r>
              <w:rPr>
                <w:webHidden/>
                <w:rStyle w:val="IndexLink"/>
                <w:rtl w:val="true"/>
              </w:rPr>
              <w:t>البحث الأول</w:t>
            </w:r>
            <w:r>
              <w:rPr>
                <w:rStyle w:val="IndexLink"/>
                <w:rtl w:val="true"/>
              </w:rPr>
              <w:t xml:space="preserve">: </w:t>
            </w:r>
            <w:r>
              <w:rPr>
                <w:rStyle w:val="IndexLink"/>
                <w:rtl w:val="true"/>
              </w:rPr>
              <w:t>أبو طالب عليه السّلام مؤمن قريش</w:t>
            </w:r>
            <w:r>
              <w:rPr>
                <w:rStyle w:val="IndexLink"/>
                <w:rtl w:val="true"/>
              </w:rPr>
              <w:tab/>
            </w:r>
            <w:r>
              <w:rPr>
                <w:rStyle w:val="IndexLink"/>
              </w:rPr>
              <w:t>15</w:t>
            </w:r>
          </w:hyperlink>
        </w:p>
        <w:p>
          <w:pPr>
            <w:pStyle w:val="Contents6"/>
            <w:tabs>
              <w:tab w:val="clear" w:pos="7609"/>
              <w:tab w:val="right" w:pos="9026" w:leader="dot"/>
            </w:tabs>
            <w:rPr/>
          </w:pPr>
          <w:hyperlink w:anchor="__RefHeading___Toc7519251_417432637">
            <w:r>
              <w:rPr>
                <w:webHidden/>
                <w:rStyle w:val="IndexLink"/>
                <w:rtl w:val="true"/>
              </w:rPr>
              <w:t>إيمان أبي طالب عليه السّلام عند أهل البيت عليهم السّلام</w:t>
            </w:r>
            <w:r>
              <w:rPr>
                <w:rStyle w:val="IndexLink"/>
                <w:rtl w:val="true"/>
              </w:rPr>
              <w:t>:</w:t>
              <w:tab/>
            </w:r>
            <w:r>
              <w:rPr>
                <w:rStyle w:val="IndexLink"/>
              </w:rPr>
              <w:t>15</w:t>
            </w:r>
          </w:hyperlink>
        </w:p>
        <w:p>
          <w:pPr>
            <w:pStyle w:val="Contents6"/>
            <w:tabs>
              <w:tab w:val="clear" w:pos="7609"/>
              <w:tab w:val="right" w:pos="9026" w:leader="dot"/>
            </w:tabs>
            <w:rPr/>
          </w:pPr>
          <w:hyperlink w:anchor="__RefHeading___Toc7519253_417432637">
            <w:r>
              <w:rPr>
                <w:webHidden/>
                <w:rStyle w:val="IndexLink"/>
                <w:rtl w:val="true"/>
              </w:rPr>
              <w:t>أهل البيت عليهم السّلام أدرى</w:t>
            </w:r>
            <w:r>
              <w:rPr>
                <w:rStyle w:val="IndexLink"/>
                <w:rtl w:val="true"/>
              </w:rPr>
              <w:t>:</w:t>
              <w:tab/>
            </w:r>
            <w:r>
              <w:rPr>
                <w:rStyle w:val="IndexLink"/>
              </w:rPr>
              <w:t>16</w:t>
            </w:r>
          </w:hyperlink>
        </w:p>
        <w:p>
          <w:pPr>
            <w:pStyle w:val="Contents6"/>
            <w:tabs>
              <w:tab w:val="clear" w:pos="7609"/>
              <w:tab w:val="right" w:pos="9026" w:leader="dot"/>
            </w:tabs>
            <w:rPr/>
          </w:pPr>
          <w:hyperlink w:anchor="__RefHeading___Toc7519255_417432637">
            <w:r>
              <w:rPr>
                <w:webHidden/>
                <w:rStyle w:val="IndexLink"/>
                <w:rtl w:val="true"/>
              </w:rPr>
              <w:t>تأليف في إيمان أبي طالب عليه السّلام</w:t>
            </w:r>
            <w:r>
              <w:rPr>
                <w:rStyle w:val="IndexLink"/>
                <w:rtl w:val="true"/>
              </w:rPr>
              <w:t>:</w:t>
              <w:tab/>
            </w:r>
            <w:r>
              <w:rPr>
                <w:rStyle w:val="IndexLink"/>
              </w:rPr>
              <w:t>17</w:t>
            </w:r>
          </w:hyperlink>
        </w:p>
        <w:p>
          <w:pPr>
            <w:pStyle w:val="Contents6"/>
            <w:tabs>
              <w:tab w:val="clear" w:pos="7609"/>
              <w:tab w:val="right" w:pos="9026" w:leader="dot"/>
            </w:tabs>
            <w:rPr/>
          </w:pPr>
          <w:hyperlink w:anchor="__RefHeading___Toc7519257_417432637">
            <w:r>
              <w:rPr>
                <w:webHidden/>
                <w:rStyle w:val="IndexLink"/>
                <w:rtl w:val="true"/>
              </w:rPr>
              <w:t>من أدلة إيمان أبي طالب عليه السّلام</w:t>
            </w:r>
            <w:r>
              <w:rPr>
                <w:rStyle w:val="IndexLink"/>
                <w:rtl w:val="true"/>
              </w:rPr>
              <w:t>:</w:t>
              <w:tab/>
            </w:r>
            <w:r>
              <w:rPr>
                <w:rStyle w:val="IndexLink"/>
              </w:rPr>
              <w:t>18</w:t>
            </w:r>
          </w:hyperlink>
        </w:p>
        <w:p>
          <w:pPr>
            <w:pStyle w:val="Contents6"/>
            <w:tabs>
              <w:tab w:val="clear" w:pos="7609"/>
              <w:tab w:val="right" w:pos="9026" w:leader="dot"/>
            </w:tabs>
            <w:rPr/>
          </w:pPr>
          <w:hyperlink w:anchor="__RefHeading___Toc7519259_417432637">
            <w:r>
              <w:rPr>
                <w:webHidden/>
                <w:rStyle w:val="IndexLink"/>
                <w:rtl w:val="true"/>
              </w:rPr>
              <w:t>أهل البيت عليهم السّلام أعرف</w:t>
            </w:r>
            <w:r>
              <w:rPr>
                <w:rStyle w:val="IndexLink"/>
                <w:rtl w:val="true"/>
              </w:rPr>
              <w:t>:</w:t>
              <w:tab/>
            </w:r>
            <w:r>
              <w:rPr>
                <w:rStyle w:val="IndexLink"/>
              </w:rPr>
              <w:t>18</w:t>
            </w:r>
          </w:hyperlink>
        </w:p>
        <w:p>
          <w:pPr>
            <w:pStyle w:val="Contents6"/>
            <w:tabs>
              <w:tab w:val="clear" w:pos="7609"/>
              <w:tab w:val="right" w:pos="9026" w:leader="dot"/>
            </w:tabs>
            <w:rPr/>
          </w:pPr>
          <w:hyperlink w:anchor="__RefHeading___Toc7519261_417432637">
            <w:r>
              <w:rPr>
                <w:webHidden/>
                <w:rStyle w:val="IndexLink"/>
                <w:rtl w:val="true"/>
              </w:rPr>
              <w:t>التضحيات و المواقف</w:t>
            </w:r>
            <w:r>
              <w:rPr>
                <w:rStyle w:val="IndexLink"/>
                <w:rtl w:val="true"/>
              </w:rPr>
              <w:t>:</w:t>
              <w:tab/>
            </w:r>
            <w:r>
              <w:rPr>
                <w:rStyle w:val="IndexLink"/>
              </w:rPr>
              <w:t>18</w:t>
            </w:r>
          </w:hyperlink>
        </w:p>
        <w:p>
          <w:pPr>
            <w:pStyle w:val="Contents6"/>
            <w:tabs>
              <w:tab w:val="clear" w:pos="7609"/>
              <w:tab w:val="right" w:pos="9026" w:leader="dot"/>
            </w:tabs>
            <w:rPr/>
          </w:pPr>
          <w:hyperlink w:anchor="__RefHeading___Toc7519263_417432637">
            <w:r>
              <w:rPr>
                <w:webHidden/>
                <w:rStyle w:val="IndexLink"/>
                <w:rtl w:val="true"/>
              </w:rPr>
              <w:t>تشنيع الأعداء</w:t>
            </w:r>
            <w:r>
              <w:rPr>
                <w:rStyle w:val="IndexLink"/>
                <w:rtl w:val="true"/>
              </w:rPr>
              <w:t>:</w:t>
              <w:tab/>
            </w:r>
            <w:r>
              <w:rPr>
                <w:rStyle w:val="IndexLink"/>
              </w:rPr>
              <w:t>19</w:t>
            </w:r>
          </w:hyperlink>
        </w:p>
        <w:p>
          <w:pPr>
            <w:pStyle w:val="Contents6"/>
            <w:tabs>
              <w:tab w:val="clear" w:pos="7609"/>
              <w:tab w:val="right" w:pos="9026" w:leader="dot"/>
            </w:tabs>
            <w:rPr/>
          </w:pPr>
          <w:hyperlink w:anchor="__RefHeading___Toc7519265_417432637">
            <w:r>
              <w:rPr>
                <w:webHidden/>
                <w:rStyle w:val="IndexLink"/>
                <w:rtl w:val="true"/>
              </w:rPr>
              <w:t>أشعاره الصريحة بالإيمان</w:t>
            </w:r>
            <w:r>
              <w:rPr>
                <w:rStyle w:val="IndexLink"/>
                <w:rtl w:val="true"/>
              </w:rPr>
              <w:t>:</w:t>
              <w:tab/>
            </w:r>
            <w:r>
              <w:rPr>
                <w:rStyle w:val="IndexLink"/>
              </w:rPr>
              <w:t>19</w:t>
            </w:r>
          </w:hyperlink>
        </w:p>
        <w:p>
          <w:pPr>
            <w:pStyle w:val="Contents6"/>
            <w:tabs>
              <w:tab w:val="clear" w:pos="7609"/>
              <w:tab w:val="right" w:pos="9026" w:leader="dot"/>
            </w:tabs>
            <w:rPr/>
          </w:pPr>
          <w:hyperlink w:anchor="__RefHeading___Toc7519267_417432637">
            <w:r>
              <w:rPr>
                <w:webHidden/>
                <w:rStyle w:val="IndexLink"/>
                <w:rtl w:val="true"/>
              </w:rPr>
              <w:t>مدائح أبي طالب عليه السّلام للنبي صلّى اللّه عليه و آله</w:t>
            </w:r>
            <w:r>
              <w:rPr>
                <w:rStyle w:val="IndexLink"/>
                <w:rtl w:val="true"/>
              </w:rPr>
              <w:t>:</w:t>
              <w:tab/>
            </w:r>
            <w:r>
              <w:rPr>
                <w:rStyle w:val="IndexLink"/>
              </w:rPr>
              <w:t>21</w:t>
            </w:r>
          </w:hyperlink>
        </w:p>
        <w:p>
          <w:pPr>
            <w:pStyle w:val="Contents6"/>
            <w:tabs>
              <w:tab w:val="clear" w:pos="7609"/>
              <w:tab w:val="right" w:pos="9026" w:leader="dot"/>
            </w:tabs>
            <w:rPr/>
          </w:pPr>
          <w:hyperlink w:anchor="__RefHeading___Toc7519269_417432637">
            <w:r>
              <w:rPr>
                <w:webHidden/>
                <w:rStyle w:val="IndexLink"/>
                <w:rtl w:val="true"/>
              </w:rPr>
              <w:t>النار محرمة على أبي طالب عليه السّلام</w:t>
            </w:r>
            <w:r>
              <w:rPr>
                <w:rStyle w:val="IndexLink"/>
                <w:rtl w:val="true"/>
              </w:rPr>
              <w:t>:</w:t>
              <w:tab/>
            </w:r>
            <w:r>
              <w:rPr>
                <w:rStyle w:val="IndexLink"/>
              </w:rPr>
              <w:t>23</w:t>
            </w:r>
          </w:hyperlink>
        </w:p>
        <w:p>
          <w:pPr>
            <w:pStyle w:val="Contents6"/>
            <w:tabs>
              <w:tab w:val="clear" w:pos="7609"/>
              <w:tab w:val="right" w:pos="9026" w:leader="dot"/>
            </w:tabs>
            <w:rPr/>
          </w:pPr>
          <w:hyperlink w:anchor="__RefHeading___Toc7519271_417432637">
            <w:r>
              <w:rPr>
                <w:webHidden/>
                <w:rStyle w:val="IndexLink"/>
                <w:rtl w:val="true"/>
              </w:rPr>
              <w:t>النبي صلّى اللّه عليه و آله يحب عقيلا حبين</w:t>
            </w:r>
            <w:r>
              <w:rPr>
                <w:rStyle w:val="IndexLink"/>
                <w:rtl w:val="true"/>
              </w:rPr>
              <w:t>:</w:t>
              <w:tab/>
            </w:r>
            <w:r>
              <w:rPr>
                <w:rStyle w:val="IndexLink"/>
              </w:rPr>
              <w:t>23</w:t>
            </w:r>
          </w:hyperlink>
        </w:p>
        <w:p>
          <w:pPr>
            <w:pStyle w:val="Contents6"/>
            <w:tabs>
              <w:tab w:val="clear" w:pos="7609"/>
              <w:tab w:val="right" w:pos="9026" w:leader="dot"/>
            </w:tabs>
            <w:rPr/>
          </w:pPr>
          <w:hyperlink w:anchor="__RefHeading___Toc7519273_417432637">
            <w:r>
              <w:rPr>
                <w:webHidden/>
                <w:rStyle w:val="IndexLink"/>
                <w:rtl w:val="true"/>
              </w:rPr>
              <w:t>كان على دين اللّه</w:t>
            </w:r>
            <w:r>
              <w:rPr>
                <w:rStyle w:val="IndexLink"/>
                <w:rtl w:val="true"/>
              </w:rPr>
              <w:t>:</w:t>
              <w:tab/>
            </w:r>
            <w:r>
              <w:rPr>
                <w:rStyle w:val="IndexLink"/>
              </w:rPr>
              <w:t>24</w:t>
            </w:r>
          </w:hyperlink>
        </w:p>
        <w:p>
          <w:pPr>
            <w:pStyle w:val="Contents6"/>
            <w:tabs>
              <w:tab w:val="clear" w:pos="7609"/>
              <w:tab w:val="right" w:pos="9026" w:leader="dot"/>
            </w:tabs>
            <w:rPr/>
          </w:pPr>
          <w:hyperlink w:anchor="__RefHeading___Toc7519275_417432637">
            <w:r>
              <w:rPr>
                <w:webHidden/>
                <w:rStyle w:val="IndexLink"/>
                <w:rtl w:val="true"/>
              </w:rPr>
              <w:t>المسلم المؤمن</w:t>
            </w:r>
            <w:r>
              <w:rPr>
                <w:rStyle w:val="IndexLink"/>
                <w:rtl w:val="true"/>
              </w:rPr>
              <w:t>:</w:t>
              <w:tab/>
            </w:r>
            <w:r>
              <w:rPr>
                <w:rStyle w:val="IndexLink"/>
              </w:rPr>
              <w:t>24</w:t>
            </w:r>
          </w:hyperlink>
        </w:p>
        <w:p>
          <w:pPr>
            <w:pStyle w:val="Contents6"/>
            <w:tabs>
              <w:tab w:val="clear" w:pos="7609"/>
              <w:tab w:val="right" w:pos="9026" w:leader="dot"/>
            </w:tabs>
            <w:rPr/>
          </w:pPr>
          <w:hyperlink w:anchor="__RefHeading___Toc7519277_417432637">
            <w:r>
              <w:rPr>
                <w:webHidden/>
                <w:rStyle w:val="IndexLink"/>
                <w:rtl w:val="true"/>
              </w:rPr>
              <w:t>خلاصة جامعة</w:t>
            </w:r>
            <w:r>
              <w:rPr>
                <w:rStyle w:val="IndexLink"/>
                <w:rtl w:val="true"/>
              </w:rPr>
              <w:t>:</w:t>
              <w:tab/>
            </w:r>
            <w:r>
              <w:rPr>
                <w:rStyle w:val="IndexLink"/>
              </w:rPr>
              <w:t>25</w:t>
            </w:r>
          </w:hyperlink>
        </w:p>
        <w:p>
          <w:pPr>
            <w:pStyle w:val="Contents6"/>
            <w:tabs>
              <w:tab w:val="clear" w:pos="7609"/>
              <w:tab w:val="right" w:pos="9026" w:leader="dot"/>
            </w:tabs>
            <w:rPr/>
          </w:pPr>
          <w:hyperlink w:anchor="__RefHeading___Toc7519279_417432637">
            <w:r>
              <w:rPr>
                <w:webHidden/>
                <w:rStyle w:val="IndexLink"/>
                <w:rtl w:val="true"/>
              </w:rPr>
              <w:t>رواياتهم تدل أيضا على إيمانه</w:t>
            </w:r>
            <w:r>
              <w:rPr>
                <w:rStyle w:val="IndexLink"/>
                <w:rtl w:val="true"/>
              </w:rPr>
              <w:t>:</w:t>
              <w:tab/>
            </w:r>
            <w:r>
              <w:rPr>
                <w:rStyle w:val="IndexLink"/>
              </w:rPr>
              <w:t>26</w:t>
            </w:r>
          </w:hyperlink>
        </w:p>
        <w:p>
          <w:pPr>
            <w:pStyle w:val="Contents6"/>
            <w:tabs>
              <w:tab w:val="clear" w:pos="7609"/>
              <w:tab w:val="right" w:pos="9026" w:leader="dot"/>
            </w:tabs>
            <w:rPr/>
          </w:pPr>
          <w:hyperlink w:anchor="__RefHeading___Toc7519281_417432637">
            <w:r>
              <w:rPr>
                <w:webHidden/>
                <w:rStyle w:val="IndexLink"/>
                <w:rtl w:val="true"/>
              </w:rPr>
              <w:t>النبي صلّى اللّه عليه و آله يرجو الخير لأبي طالب عليه السّلام</w:t>
            </w:r>
            <w:r>
              <w:rPr>
                <w:rStyle w:val="IndexLink"/>
                <w:rtl w:val="true"/>
              </w:rPr>
              <w:t>:</w:t>
              <w:tab/>
            </w:r>
            <w:r>
              <w:rPr>
                <w:rStyle w:val="IndexLink"/>
              </w:rPr>
              <w:t>26</w:t>
            </w:r>
          </w:hyperlink>
        </w:p>
        <w:p>
          <w:pPr>
            <w:pStyle w:val="Contents6"/>
            <w:tabs>
              <w:tab w:val="clear" w:pos="7609"/>
              <w:tab w:val="right" w:pos="9026" w:leader="dot"/>
            </w:tabs>
            <w:rPr/>
          </w:pPr>
          <w:hyperlink w:anchor="__RefHeading___Toc7519283_417432637">
            <w:r>
              <w:rPr>
                <w:webHidden/>
                <w:rStyle w:val="IndexLink"/>
                <w:rtl w:val="true"/>
              </w:rPr>
              <w:t>أبو بكر فرح بإسلام أبي طالب عليه السّلام</w:t>
            </w:r>
            <w:r>
              <w:rPr>
                <w:rStyle w:val="IndexLink"/>
                <w:rtl w:val="true"/>
              </w:rPr>
              <w:t>:</w:t>
              <w:tab/>
            </w:r>
            <w:r>
              <w:rPr>
                <w:rStyle w:val="IndexLink"/>
              </w:rPr>
              <w:t>26</w:t>
            </w:r>
          </w:hyperlink>
        </w:p>
        <w:p>
          <w:pPr>
            <w:pStyle w:val="Contents6"/>
            <w:tabs>
              <w:tab w:val="clear" w:pos="7609"/>
              <w:tab w:val="right" w:pos="9026" w:leader="dot"/>
            </w:tabs>
            <w:rPr/>
          </w:pPr>
          <w:hyperlink w:anchor="__RefHeading___Toc7519285_417432637">
            <w:r>
              <w:rPr>
                <w:webHidden/>
                <w:rStyle w:val="IndexLink"/>
                <w:rtl w:val="true"/>
              </w:rPr>
              <w:t>التشهد قبل الموت</w:t>
            </w:r>
            <w:r>
              <w:rPr>
                <w:rStyle w:val="IndexLink"/>
                <w:rtl w:val="true"/>
              </w:rPr>
              <w:t>:</w:t>
              <w:tab/>
            </w:r>
            <w:r>
              <w:rPr>
                <w:rStyle w:val="IndexLink"/>
              </w:rPr>
              <w:t>27</w:t>
            </w:r>
          </w:hyperlink>
        </w:p>
        <w:p>
          <w:pPr>
            <w:pStyle w:val="Contents6"/>
            <w:tabs>
              <w:tab w:val="clear" w:pos="7609"/>
              <w:tab w:val="right" w:pos="9026" w:leader="dot"/>
            </w:tabs>
            <w:rPr/>
          </w:pPr>
          <w:hyperlink w:anchor="__RefHeading___Toc7519287_417432637">
            <w:r>
              <w:rPr>
                <w:webHidden/>
                <w:rStyle w:val="IndexLink"/>
                <w:rtl w:val="true"/>
              </w:rPr>
              <w:t>استغفار النبي صلّى اللّه عليه و آله له</w:t>
            </w:r>
            <w:r>
              <w:rPr>
                <w:rStyle w:val="IndexLink"/>
                <w:rtl w:val="true"/>
              </w:rPr>
              <w:t>:</w:t>
              <w:tab/>
            </w:r>
            <w:r>
              <w:rPr>
                <w:rStyle w:val="IndexLink"/>
              </w:rPr>
              <w:t>27</w:t>
            </w:r>
          </w:hyperlink>
        </w:p>
        <w:p>
          <w:pPr>
            <w:pStyle w:val="Contents6"/>
            <w:tabs>
              <w:tab w:val="clear" w:pos="7609"/>
              <w:tab w:val="right" w:pos="9026" w:leader="dot"/>
            </w:tabs>
            <w:rPr/>
          </w:pPr>
          <w:hyperlink w:anchor="__RefHeading___Toc7519289_417432637">
            <w:r>
              <w:rPr>
                <w:webHidden/>
                <w:rStyle w:val="IndexLink"/>
                <w:rtl w:val="true"/>
              </w:rPr>
              <w:t>تشييع جنازته و مراسم دفنه</w:t>
            </w:r>
            <w:r>
              <w:rPr>
                <w:rStyle w:val="IndexLink"/>
                <w:rtl w:val="true"/>
              </w:rPr>
              <w:t>:</w:t>
              <w:tab/>
            </w:r>
            <w:r>
              <w:rPr>
                <w:rStyle w:val="IndexLink"/>
              </w:rPr>
              <w:t>28</w:t>
            </w:r>
          </w:hyperlink>
        </w:p>
        <w:p>
          <w:pPr>
            <w:pStyle w:val="Contents6"/>
            <w:tabs>
              <w:tab w:val="clear" w:pos="7609"/>
              <w:tab w:val="right" w:pos="9026" w:leader="dot"/>
            </w:tabs>
            <w:rPr/>
          </w:pPr>
          <w:hyperlink w:anchor="__RefHeading___Toc7519291_417432637">
            <w:r>
              <w:rPr>
                <w:webHidden/>
                <w:rStyle w:val="IndexLink"/>
                <w:rtl w:val="true"/>
              </w:rPr>
              <w:t xml:space="preserve">لماذا لم يأمر بالصلاة عليه؟ </w:t>
            </w:r>
            <w:r>
              <w:rPr>
                <w:rStyle w:val="IndexLink"/>
                <w:rtl w:val="true"/>
              </w:rPr>
              <w:t>:</w:t>
              <w:tab/>
            </w:r>
            <w:r>
              <w:rPr>
                <w:rStyle w:val="IndexLink"/>
              </w:rPr>
              <w:t>29</w:t>
            </w:r>
          </w:hyperlink>
        </w:p>
        <w:p>
          <w:pPr>
            <w:pStyle w:val="Contents6"/>
            <w:tabs>
              <w:tab w:val="clear" w:pos="7609"/>
              <w:tab w:val="right" w:pos="9026" w:leader="dot"/>
            </w:tabs>
            <w:rPr/>
          </w:pPr>
          <w:hyperlink w:anchor="__RefHeading___Toc7519293_417432637">
            <w:r>
              <w:rPr>
                <w:webHidden/>
                <w:rStyle w:val="IndexLink"/>
                <w:rtl w:val="true"/>
              </w:rPr>
              <w:t>رثاء علي عليه السّلام لأبيه</w:t>
            </w:r>
            <w:r>
              <w:rPr>
                <w:rStyle w:val="IndexLink"/>
                <w:rtl w:val="true"/>
              </w:rPr>
              <w:t>:</w:t>
              <w:tab/>
            </w:r>
            <w:r>
              <w:rPr>
                <w:rStyle w:val="IndexLink"/>
              </w:rPr>
              <w:t>30</w:t>
            </w:r>
          </w:hyperlink>
        </w:p>
        <w:p>
          <w:pPr>
            <w:pStyle w:val="Contents6"/>
            <w:tabs>
              <w:tab w:val="clear" w:pos="7609"/>
              <w:tab w:val="right" w:pos="9026" w:leader="dot"/>
            </w:tabs>
            <w:rPr/>
          </w:pPr>
          <w:hyperlink w:anchor="__RefHeading___Toc7519295_417432637">
            <w:r>
              <w:rPr>
                <w:webHidden/>
                <w:rStyle w:val="IndexLink"/>
                <w:rtl w:val="true"/>
              </w:rPr>
              <w:t>و لا أبو سفيان كأبي طالب عليه السّلام</w:t>
            </w:r>
            <w:r>
              <w:rPr>
                <w:rStyle w:val="IndexLink"/>
                <w:rtl w:val="true"/>
              </w:rPr>
              <w:t>:</w:t>
              <w:tab/>
            </w:r>
            <w:r>
              <w:rPr>
                <w:rStyle w:val="IndexLink"/>
              </w:rPr>
              <w:t>30</w:t>
            </w:r>
          </w:hyperlink>
        </w:p>
        <w:p>
          <w:pPr>
            <w:pStyle w:val="Contents6"/>
            <w:tabs>
              <w:tab w:val="clear" w:pos="7609"/>
              <w:tab w:val="right" w:pos="9026" w:leader="dot"/>
            </w:tabs>
            <w:rPr/>
          </w:pPr>
          <w:hyperlink w:anchor="__RefHeading___Toc7519297_417432637">
            <w:r>
              <w:rPr>
                <w:webHidden/>
                <w:rStyle w:val="IndexLink"/>
                <w:rtl w:val="true"/>
              </w:rPr>
              <w:t>أبو طالب عليه السّلام الداعية إلى الإسلام</w:t>
            </w:r>
            <w:r>
              <w:rPr>
                <w:rStyle w:val="IndexLink"/>
                <w:rtl w:val="true"/>
              </w:rPr>
              <w:t>:</w:t>
              <w:tab/>
            </w:r>
            <w:r>
              <w:rPr>
                <w:rStyle w:val="IndexLink"/>
              </w:rPr>
              <w:t>31</w:t>
            </w:r>
          </w:hyperlink>
        </w:p>
        <w:p>
          <w:pPr>
            <w:pStyle w:val="Contents6"/>
            <w:tabs>
              <w:tab w:val="clear" w:pos="7609"/>
              <w:tab w:val="right" w:pos="9026" w:leader="dot"/>
            </w:tabs>
            <w:rPr/>
          </w:pPr>
          <w:hyperlink w:anchor="__RefHeading___Toc7519299_417432637">
            <w:r>
              <w:rPr>
                <w:webHidden/>
                <w:rStyle w:val="IndexLink"/>
                <w:rtl w:val="true"/>
              </w:rPr>
              <w:t>الاعتراف بممارسة التقية</w:t>
            </w:r>
            <w:r>
              <w:rPr>
                <w:rStyle w:val="IndexLink"/>
                <w:rtl w:val="true"/>
              </w:rPr>
              <w:t>:</w:t>
              <w:tab/>
            </w:r>
            <w:r>
              <w:rPr>
                <w:rStyle w:val="IndexLink"/>
              </w:rPr>
              <w:t>32</w:t>
            </w:r>
          </w:hyperlink>
        </w:p>
        <w:p>
          <w:pPr>
            <w:pStyle w:val="Contents6"/>
            <w:tabs>
              <w:tab w:val="clear" w:pos="7609"/>
              <w:tab w:val="right" w:pos="9026" w:leader="dot"/>
            </w:tabs>
            <w:rPr/>
          </w:pPr>
          <w:hyperlink w:anchor="__RefHeading___Toc7519301_417432637">
            <w:r>
              <w:rPr>
                <w:webHidden/>
                <w:rStyle w:val="IndexLink"/>
                <w:rtl w:val="true"/>
              </w:rPr>
              <w:t>موقف النبي صلّى اللّه عليه و آله من أبي طالب عليه السّلام</w:t>
            </w:r>
            <w:r>
              <w:rPr>
                <w:rStyle w:val="IndexLink"/>
                <w:rtl w:val="true"/>
              </w:rPr>
              <w:t>:</w:t>
              <w:tab/>
            </w:r>
            <w:r>
              <w:rPr>
                <w:rStyle w:val="IndexLink"/>
              </w:rPr>
              <w:t>32</w:t>
            </w:r>
          </w:hyperlink>
        </w:p>
        <w:p>
          <w:pPr>
            <w:pStyle w:val="Contents6"/>
            <w:tabs>
              <w:tab w:val="clear" w:pos="7609"/>
              <w:tab w:val="right" w:pos="9026" w:leader="dot"/>
            </w:tabs>
            <w:rPr/>
          </w:pPr>
          <w:hyperlink w:anchor="__RefHeading___Toc7519303_417432637">
            <w:r>
              <w:rPr>
                <w:webHidden/>
                <w:rStyle w:val="IndexLink"/>
                <w:rtl w:val="true"/>
              </w:rPr>
              <w:t>أنا على دين أبي طالب عليه السّلام</w:t>
            </w:r>
            <w:r>
              <w:rPr>
                <w:rStyle w:val="IndexLink"/>
                <w:rtl w:val="true"/>
              </w:rPr>
              <w:t>:</w:t>
              <w:tab/>
            </w:r>
            <w:r>
              <w:rPr>
                <w:rStyle w:val="IndexLink"/>
              </w:rPr>
              <w:t>33</w:t>
            </w:r>
          </w:hyperlink>
        </w:p>
        <w:p>
          <w:pPr>
            <w:pStyle w:val="Contents6"/>
            <w:tabs>
              <w:tab w:val="clear" w:pos="7609"/>
              <w:tab w:val="right" w:pos="9026" w:leader="dot"/>
            </w:tabs>
            <w:rPr/>
          </w:pPr>
          <w:hyperlink w:anchor="__RefHeading___Toc7519305_417432637">
            <w:r>
              <w:rPr>
                <w:webHidden/>
                <w:rStyle w:val="IndexLink"/>
                <w:rtl w:val="true"/>
              </w:rPr>
              <w:t>شفاعة النبي صلّى اللّه عليه و آله له</w:t>
            </w:r>
            <w:r>
              <w:rPr>
                <w:rStyle w:val="IndexLink"/>
                <w:rtl w:val="true"/>
              </w:rPr>
              <w:t>:</w:t>
              <w:tab/>
            </w:r>
            <w:r>
              <w:rPr>
                <w:rStyle w:val="IndexLink"/>
              </w:rPr>
              <w:t>33</w:t>
            </w:r>
          </w:hyperlink>
        </w:p>
        <w:p>
          <w:pPr>
            <w:pStyle w:val="Contents6"/>
            <w:tabs>
              <w:tab w:val="clear" w:pos="7609"/>
              <w:tab w:val="right" w:pos="9026" w:leader="dot"/>
            </w:tabs>
            <w:rPr/>
          </w:pPr>
          <w:hyperlink w:anchor="__RefHeading___Toc7519307_417432637">
            <w:r>
              <w:rPr>
                <w:webHidden/>
                <w:rStyle w:val="IndexLink"/>
                <w:rtl w:val="true"/>
              </w:rPr>
              <w:t>إقراره على زواجه بمسلمة</w:t>
            </w:r>
            <w:r>
              <w:rPr>
                <w:rStyle w:val="IndexLink"/>
                <w:rtl w:val="true"/>
              </w:rPr>
              <w:t>:</w:t>
              <w:tab/>
            </w:r>
            <w:r>
              <w:rPr>
                <w:rStyle w:val="IndexLink"/>
              </w:rPr>
              <w:t>33</w:t>
            </w:r>
          </w:hyperlink>
        </w:p>
        <w:p>
          <w:pPr>
            <w:pStyle w:val="Contents6"/>
            <w:tabs>
              <w:tab w:val="clear" w:pos="7609"/>
              <w:tab w:val="right" w:pos="9026" w:leader="dot"/>
            </w:tabs>
            <w:rPr/>
          </w:pPr>
          <w:hyperlink w:anchor="__RefHeading___Toc7519309_417432637">
            <w:r>
              <w:rPr>
                <w:webHidden/>
                <w:rStyle w:val="IndexLink"/>
                <w:rtl w:val="true"/>
              </w:rPr>
              <w:t>من لم يقر بإيمان أبي طالب عليه السّلام</w:t>
            </w:r>
            <w:r>
              <w:rPr>
                <w:rStyle w:val="IndexLink"/>
                <w:rtl w:val="true"/>
              </w:rPr>
              <w:t>:</w:t>
              <w:tab/>
            </w:r>
            <w:r>
              <w:rPr>
                <w:rStyle w:val="IndexLink"/>
              </w:rPr>
              <w:t>34</w:t>
            </w:r>
          </w:hyperlink>
        </w:p>
        <w:p>
          <w:pPr>
            <w:pStyle w:val="Contents6"/>
            <w:tabs>
              <w:tab w:val="clear" w:pos="7609"/>
              <w:tab w:val="right" w:pos="9026" w:leader="dot"/>
            </w:tabs>
            <w:rPr/>
          </w:pPr>
          <w:hyperlink w:anchor="__RefHeading___Toc7519311_417432637">
            <w:r>
              <w:rPr>
                <w:webHidden/>
                <w:rStyle w:val="IndexLink"/>
                <w:rtl w:val="true"/>
              </w:rPr>
              <w:t>دفاع النبي صلّى اللّه عليه و آله عن أبي طالب عليه السّلام</w:t>
            </w:r>
            <w:r>
              <w:rPr>
                <w:rStyle w:val="IndexLink"/>
                <w:rtl w:val="true"/>
              </w:rPr>
              <w:t>:</w:t>
              <w:tab/>
            </w:r>
            <w:r>
              <w:rPr>
                <w:rStyle w:val="IndexLink"/>
              </w:rPr>
              <w:t>34</w:t>
            </w:r>
          </w:hyperlink>
        </w:p>
        <w:p>
          <w:pPr>
            <w:pStyle w:val="Contents6"/>
            <w:tabs>
              <w:tab w:val="clear" w:pos="7609"/>
              <w:tab w:val="right" w:pos="9026" w:leader="dot"/>
            </w:tabs>
            <w:rPr/>
          </w:pPr>
          <w:hyperlink w:anchor="__RefHeading___Toc7519313_417432637">
            <w:r>
              <w:rPr>
                <w:webHidden/>
                <w:rStyle w:val="IndexLink"/>
                <w:rtl w:val="true"/>
              </w:rPr>
              <w:t>بعد قتل الفرسان الثلاثة</w:t>
            </w:r>
            <w:r>
              <w:rPr>
                <w:rStyle w:val="IndexLink"/>
                <w:rtl w:val="true"/>
              </w:rPr>
              <w:t>:</w:t>
              <w:tab/>
            </w:r>
            <w:r>
              <w:rPr>
                <w:rStyle w:val="IndexLink"/>
              </w:rPr>
              <w:t>35</w:t>
            </w:r>
          </w:hyperlink>
        </w:p>
        <w:p>
          <w:pPr>
            <w:pStyle w:val="Contents6"/>
            <w:tabs>
              <w:tab w:val="clear" w:pos="7609"/>
              <w:tab w:val="right" w:pos="9026" w:leader="dot"/>
            </w:tabs>
            <w:rPr/>
          </w:pPr>
          <w:hyperlink w:anchor="__RefHeading___Toc7519315_417432637">
            <w:r>
              <w:rPr>
                <w:webHidden/>
                <w:rStyle w:val="IndexLink"/>
                <w:rtl w:val="true"/>
              </w:rPr>
              <w:t xml:space="preserve">غضب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لأبي طالب عليه السّلام</w:t>
            </w:r>
            <w:r>
              <w:rPr>
                <w:rStyle w:val="IndexLink"/>
                <w:rtl w:val="true"/>
              </w:rPr>
              <w:t>:</w:t>
              <w:tab/>
            </w:r>
            <w:r>
              <w:rPr>
                <w:rStyle w:val="IndexLink"/>
              </w:rPr>
              <w:t>37</w:t>
            </w:r>
          </w:hyperlink>
        </w:p>
        <w:p>
          <w:pPr>
            <w:pStyle w:val="Contents6"/>
            <w:tabs>
              <w:tab w:val="clear" w:pos="7609"/>
              <w:tab w:val="right" w:pos="9026" w:leader="dot"/>
            </w:tabs>
            <w:rPr/>
          </w:pPr>
          <w:hyperlink w:anchor="__RefHeading___Toc7519317_417432637">
            <w:r>
              <w:rPr>
                <w:webHidden/>
                <w:rStyle w:val="IndexLink"/>
                <w:rtl w:val="true"/>
              </w:rPr>
              <w:t xml:space="preserve">وَ مٰا لِأَحَدٍ عِنْدَهُ مِنْ نِعْمَةٍ تُجْزىٰ </w:t>
            </w:r>
            <w:r>
              <w:rPr>
                <w:rStyle w:val="IndexLink"/>
                <w:rtl w:val="true"/>
              </w:rPr>
              <w:t>:</w:t>
              <w:tab/>
            </w:r>
            <w:r>
              <w:rPr>
                <w:rStyle w:val="IndexLink"/>
              </w:rPr>
              <w:t>37</w:t>
            </w:r>
          </w:hyperlink>
        </w:p>
        <w:p>
          <w:pPr>
            <w:pStyle w:val="Contents6"/>
            <w:tabs>
              <w:tab w:val="clear" w:pos="7609"/>
              <w:tab w:val="right" w:pos="9026" w:leader="dot"/>
            </w:tabs>
            <w:rPr/>
          </w:pPr>
          <w:hyperlink w:anchor="__RefHeading___Toc7519319_417432637">
            <w:r>
              <w:rPr>
                <w:webHidden/>
                <w:rStyle w:val="IndexLink"/>
                <w:rtl w:val="true"/>
              </w:rPr>
              <w:t>ملاحظة</w:t>
            </w:r>
            <w:r>
              <w:rPr>
                <w:rStyle w:val="IndexLink"/>
                <w:rtl w:val="true"/>
              </w:rPr>
              <w:t xml:space="preserve">: </w:t>
            </w:r>
            <w:r>
              <w:rPr>
                <w:rStyle w:val="IndexLink"/>
                <w:rtl w:val="true"/>
              </w:rPr>
              <w:t>معالجة رواية الكشي</w:t>
            </w:r>
            <w:r>
              <w:rPr>
                <w:rStyle w:val="IndexLink"/>
                <w:rtl w:val="true"/>
              </w:rPr>
              <w:t>:</w:t>
              <w:tab/>
            </w:r>
            <w:r>
              <w:rPr>
                <w:rStyle w:val="IndexLink"/>
              </w:rPr>
              <w:t>39</w:t>
            </w:r>
          </w:hyperlink>
        </w:p>
        <w:p>
          <w:pPr>
            <w:pStyle w:val="Contents5"/>
            <w:tabs>
              <w:tab w:val="clear" w:pos="7892"/>
              <w:tab w:val="right" w:pos="9026" w:leader="dot"/>
            </w:tabs>
            <w:rPr/>
          </w:pPr>
          <w:hyperlink w:anchor="__RefHeading___Toc7519321_417432637">
            <w:r>
              <w:rPr>
                <w:webHidden/>
                <w:rStyle w:val="IndexLink"/>
                <w:rtl w:val="true"/>
              </w:rPr>
              <w:t>البحث الثاني</w:t>
            </w:r>
            <w:r>
              <w:rPr>
                <w:rStyle w:val="IndexLink"/>
                <w:rtl w:val="true"/>
              </w:rPr>
              <w:t xml:space="preserve">: </w:t>
            </w:r>
            <w:r>
              <w:rPr>
                <w:rStyle w:val="IndexLink"/>
                <w:rtl w:val="true"/>
              </w:rPr>
              <w:t>أبو طالب عليه السّلام المظلوم المفترى عليه</w:t>
            </w:r>
            <w:r>
              <w:rPr>
                <w:rStyle w:val="IndexLink"/>
                <w:rtl w:val="true"/>
              </w:rPr>
              <w:tab/>
            </w:r>
            <w:r>
              <w:rPr>
                <w:rStyle w:val="IndexLink"/>
              </w:rPr>
              <w:t>41</w:t>
            </w:r>
          </w:hyperlink>
        </w:p>
        <w:p>
          <w:pPr>
            <w:pStyle w:val="Contents6"/>
            <w:tabs>
              <w:tab w:val="clear" w:pos="7609"/>
              <w:tab w:val="right" w:pos="9026" w:leader="dot"/>
            </w:tabs>
            <w:rPr/>
          </w:pPr>
          <w:hyperlink w:anchor="__RefHeading___Toc7519323_417432637">
            <w:r>
              <w:rPr>
                <w:webHidden/>
                <w:rStyle w:val="IndexLink"/>
                <w:rtl w:val="true"/>
              </w:rPr>
              <w:t>الأدلة الواهية</w:t>
            </w:r>
            <w:r>
              <w:rPr>
                <w:rStyle w:val="IndexLink"/>
                <w:rtl w:val="true"/>
              </w:rPr>
              <w:t>:</w:t>
              <w:tab/>
            </w:r>
            <w:r>
              <w:rPr>
                <w:rStyle w:val="IndexLink"/>
              </w:rPr>
              <w:t>41</w:t>
            </w:r>
          </w:hyperlink>
        </w:p>
        <w:p>
          <w:pPr>
            <w:pStyle w:val="Contents6"/>
            <w:tabs>
              <w:tab w:val="clear" w:pos="7609"/>
              <w:tab w:val="right" w:pos="9026" w:leader="dot"/>
            </w:tabs>
            <w:rPr/>
          </w:pPr>
          <w:hyperlink w:anchor="__RefHeading___Toc7519325_41743263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7519327_417432637">
            <w:r>
              <w:rPr>
                <w:webHidden/>
                <w:rStyle w:val="IndexLink"/>
              </w:rPr>
              <w:t>1</w:t>
            </w:r>
            <w:r>
              <w:rPr>
                <w:rStyle w:val="IndexLink"/>
                <w:rtl w:val="true"/>
              </w:rPr>
              <w:t>-</w:t>
            </w:r>
            <w:r>
              <w:rPr>
                <w:rStyle w:val="IndexLink"/>
                <w:rtl w:val="true"/>
              </w:rPr>
              <w:t>حديث الضحضاح</w:t>
            </w:r>
            <w:r>
              <w:rPr>
                <w:rStyle w:val="IndexLink"/>
                <w:rtl w:val="true"/>
              </w:rPr>
              <w:t>:</w:t>
              <w:tab/>
            </w:r>
            <w:r>
              <w:rPr>
                <w:rStyle w:val="IndexLink"/>
              </w:rPr>
              <w:t>41</w:t>
            </w:r>
          </w:hyperlink>
        </w:p>
        <w:p>
          <w:pPr>
            <w:pStyle w:val="Contents6"/>
            <w:tabs>
              <w:tab w:val="clear" w:pos="7609"/>
              <w:tab w:val="right" w:pos="9026" w:leader="dot"/>
            </w:tabs>
            <w:rPr/>
          </w:pPr>
          <w:hyperlink w:anchor="__RefHeading___Toc7519329_417432637">
            <w:r>
              <w:rPr>
                <w:webHidden/>
                <w:rStyle w:val="IndexLink"/>
              </w:rPr>
              <w:t>2</w:t>
            </w:r>
            <w:r>
              <w:rPr>
                <w:rStyle w:val="IndexLink"/>
                <w:rtl w:val="true"/>
              </w:rPr>
              <w:t>-</w:t>
            </w:r>
            <w:r>
              <w:rPr>
                <w:rStyle w:val="IndexLink"/>
                <w:rtl w:val="true"/>
              </w:rPr>
              <w:t>إرث عقيل لأبي طالب عليه السّلام</w:t>
            </w:r>
            <w:r>
              <w:rPr>
                <w:rStyle w:val="IndexLink"/>
                <w:rtl w:val="true"/>
              </w:rPr>
              <w:t>:</w:t>
              <w:tab/>
            </w:r>
            <w:r>
              <w:rPr>
                <w:rStyle w:val="IndexLink"/>
              </w:rPr>
              <w:t>46</w:t>
            </w:r>
          </w:hyperlink>
        </w:p>
        <w:p>
          <w:pPr>
            <w:pStyle w:val="Contents6"/>
            <w:tabs>
              <w:tab w:val="clear" w:pos="7609"/>
              <w:tab w:val="right" w:pos="9026" w:leader="dot"/>
            </w:tabs>
            <w:rPr/>
          </w:pPr>
          <w:hyperlink w:anchor="__RefHeading___Toc7519331_417432637">
            <w:r>
              <w:rPr>
                <w:webHidden/>
                <w:rStyle w:val="IndexLink"/>
              </w:rPr>
              <w:t>3</w:t>
            </w:r>
            <w:r>
              <w:rPr>
                <w:rStyle w:val="IndexLink"/>
                <w:rtl w:val="true"/>
              </w:rPr>
              <w:t>-</w:t>
            </w:r>
            <w:r>
              <w:rPr>
                <w:rStyle w:val="IndexLink"/>
                <w:rtl w:val="true"/>
              </w:rPr>
              <w:t>آية</w:t>
            </w:r>
            <w:r>
              <w:rPr>
                <w:rStyle w:val="IndexLink"/>
                <w:rtl w:val="true"/>
              </w:rPr>
              <w:t xml:space="preserve">: </w:t>
            </w:r>
            <w:r>
              <w:rPr>
                <w:rStyle w:val="IndexLink"/>
                <w:rtl w:val="true"/>
              </w:rPr>
              <w:t>وَ يَنْأَوْنَ عَنْهُ</w:t>
            </w:r>
            <w:r>
              <w:rPr>
                <w:rStyle w:val="IndexLink"/>
                <w:rtl w:val="true"/>
              </w:rPr>
              <w:t>:</w:t>
              <w:tab/>
            </w:r>
            <w:r>
              <w:rPr>
                <w:rStyle w:val="IndexLink"/>
              </w:rPr>
              <w:t>47</w:t>
            </w:r>
          </w:hyperlink>
        </w:p>
        <w:p>
          <w:pPr>
            <w:pStyle w:val="Contents6"/>
            <w:tabs>
              <w:tab w:val="clear" w:pos="7609"/>
              <w:tab w:val="right" w:pos="9026" w:leader="dot"/>
            </w:tabs>
            <w:rPr/>
          </w:pPr>
          <w:hyperlink w:anchor="__RefHeading___Toc7519333_417432637">
            <w:r>
              <w:rPr>
                <w:webHidden/>
                <w:rStyle w:val="IndexLink"/>
              </w:rPr>
              <w:t>4</w:t>
            </w:r>
            <w:r>
              <w:rPr>
                <w:rStyle w:val="IndexLink"/>
                <w:rtl w:val="true"/>
              </w:rPr>
              <w:t>-</w:t>
            </w:r>
            <w:r>
              <w:rPr>
                <w:rStyle w:val="IndexLink"/>
                <w:rtl w:val="true"/>
              </w:rPr>
              <w:t>آية النهي عن الاستغفار للمشرك</w:t>
            </w:r>
            <w:r>
              <w:rPr>
                <w:rStyle w:val="IndexLink"/>
                <w:rtl w:val="true"/>
              </w:rPr>
              <w:t>:</w:t>
              <w:tab/>
            </w:r>
            <w:r>
              <w:rPr>
                <w:rStyle w:val="IndexLink"/>
              </w:rPr>
              <w:t>51</w:t>
            </w:r>
          </w:hyperlink>
        </w:p>
        <w:p>
          <w:pPr>
            <w:pStyle w:val="Contents6"/>
            <w:tabs>
              <w:tab w:val="clear" w:pos="7609"/>
              <w:tab w:val="right" w:pos="9026" w:leader="dot"/>
            </w:tabs>
            <w:rPr/>
          </w:pPr>
          <w:hyperlink w:anchor="__RefHeading___Toc7519335_41743263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7519337_417432637">
            <w:r>
              <w:rPr>
                <w:webHidden/>
                <w:rStyle w:val="IndexLink"/>
                <w:rtl w:val="true"/>
              </w:rPr>
              <w:t>و لكننا نشير فقط إلى ما يلي</w:t>
            </w:r>
            <w:r>
              <w:rPr>
                <w:rStyle w:val="IndexLink"/>
                <w:rtl w:val="true"/>
              </w:rPr>
              <w:t>:</w:t>
              <w:tab/>
            </w:r>
            <w:r>
              <w:rPr>
                <w:rStyle w:val="IndexLink"/>
              </w:rPr>
              <w:t>52</w:t>
            </w:r>
          </w:hyperlink>
        </w:p>
        <w:p>
          <w:pPr>
            <w:pStyle w:val="Contents6"/>
            <w:tabs>
              <w:tab w:val="clear" w:pos="7609"/>
              <w:tab w:val="right" w:pos="9026" w:leader="dot"/>
            </w:tabs>
            <w:rPr/>
          </w:pPr>
          <w:hyperlink w:anchor="__RefHeading___Toc7519339_417432637">
            <w:r>
              <w:rPr>
                <w:webHidden/>
                <w:rStyle w:val="IndexLink"/>
                <w:rtl w:val="true"/>
              </w:rPr>
              <w:t>ملاحظة</w:t>
            </w:r>
            <w:r>
              <w:rPr>
                <w:rStyle w:val="IndexLink"/>
                <w:rtl w:val="true"/>
              </w:rPr>
              <w:t>:</w:t>
              <w:tab/>
            </w:r>
            <w:r>
              <w:rPr>
                <w:rStyle w:val="IndexLink"/>
              </w:rPr>
              <w:t>56</w:t>
            </w:r>
          </w:hyperlink>
        </w:p>
        <w:p>
          <w:pPr>
            <w:pStyle w:val="Contents6"/>
            <w:tabs>
              <w:tab w:val="clear" w:pos="7609"/>
              <w:tab w:val="right" w:pos="9026" w:leader="dot"/>
            </w:tabs>
            <w:rPr/>
          </w:pPr>
          <w:hyperlink w:anchor="__RefHeading___Toc7519341_417432637">
            <w:r>
              <w:rPr>
                <w:webHidden/>
                <w:rStyle w:val="IndexLink"/>
              </w:rPr>
              <w:t>5</w:t>
            </w:r>
            <w:r>
              <w:rPr>
                <w:rStyle w:val="IndexLink"/>
                <w:rtl w:val="true"/>
              </w:rPr>
              <w:t xml:space="preserve">- </w:t>
            </w:r>
            <w:r>
              <w:rPr>
                <w:rStyle w:val="IndexLink"/>
                <w:rtl w:val="true"/>
              </w:rPr>
              <w:t>إِنَّكَ لاٰ تَهْدِي مَنْ أَحْبَبْتَ</w:t>
            </w:r>
            <w:r>
              <w:rPr>
                <w:rStyle w:val="IndexLink"/>
                <w:rtl w:val="true"/>
              </w:rPr>
              <w:t>:</w:t>
              <w:tab/>
            </w:r>
            <w:r>
              <w:rPr>
                <w:rStyle w:val="IndexLink"/>
              </w:rPr>
              <w:t>57</w:t>
            </w:r>
          </w:hyperlink>
        </w:p>
        <w:p>
          <w:pPr>
            <w:pStyle w:val="Contents6"/>
            <w:tabs>
              <w:tab w:val="clear" w:pos="7609"/>
              <w:tab w:val="right" w:pos="9026" w:leader="dot"/>
            </w:tabs>
            <w:rPr/>
          </w:pPr>
          <w:hyperlink w:anchor="__RefHeading___Toc7519343_417432637">
            <w:r>
              <w:rPr>
                <w:webHidden/>
                <w:rStyle w:val="IndexLink"/>
              </w:rPr>
              <w:t>6</w:t>
            </w:r>
            <w:r>
              <w:rPr>
                <w:rStyle w:val="IndexLink"/>
                <w:rtl w:val="true"/>
              </w:rPr>
              <w:t xml:space="preserve">- </w:t>
            </w:r>
            <w:r>
              <w:rPr>
                <w:rStyle w:val="IndexLink"/>
                <w:rtl w:val="true"/>
              </w:rPr>
              <w:t>وَ لاٰ تُسْئَلُ عَنْ أَصْحٰابِ اَلْجَحِيمِ</w:t>
            </w:r>
            <w:r>
              <w:rPr>
                <w:rStyle w:val="IndexLink"/>
                <w:rtl w:val="true"/>
              </w:rPr>
              <w:t>:</w:t>
              <w:tab/>
            </w:r>
            <w:r>
              <w:rPr>
                <w:rStyle w:val="IndexLink"/>
              </w:rPr>
              <w:t>59</w:t>
            </w:r>
          </w:hyperlink>
        </w:p>
        <w:p>
          <w:pPr>
            <w:pStyle w:val="Contents6"/>
            <w:tabs>
              <w:tab w:val="clear" w:pos="7609"/>
              <w:tab w:val="right" w:pos="9026" w:leader="dot"/>
            </w:tabs>
            <w:rPr/>
          </w:pPr>
          <w:hyperlink w:anchor="__RefHeading___Toc7519345_417432637">
            <w:r>
              <w:rPr>
                <w:webHidden/>
                <w:rStyle w:val="IndexLink"/>
              </w:rPr>
              <w:t>7</w:t>
            </w:r>
            <w:r>
              <w:rPr>
                <w:rStyle w:val="IndexLink"/>
                <w:rtl w:val="true"/>
              </w:rPr>
              <w:t>-</w:t>
            </w:r>
            <w:r>
              <w:rPr>
                <w:rStyle w:val="IndexLink"/>
                <w:rtl w:val="true"/>
              </w:rPr>
              <w:t>الذي ينجي من الوسوسة</w:t>
            </w:r>
            <w:r>
              <w:rPr>
                <w:rStyle w:val="IndexLink"/>
                <w:rtl w:val="true"/>
              </w:rPr>
              <w:t>:</w:t>
              <w:tab/>
            </w:r>
            <w:r>
              <w:rPr>
                <w:rStyle w:val="IndexLink"/>
              </w:rPr>
              <w:t>60</w:t>
            </w:r>
          </w:hyperlink>
        </w:p>
        <w:p>
          <w:pPr>
            <w:pStyle w:val="Contents6"/>
            <w:tabs>
              <w:tab w:val="clear" w:pos="7609"/>
              <w:tab w:val="right" w:pos="9026" w:leader="dot"/>
            </w:tabs>
            <w:rPr/>
          </w:pPr>
          <w:hyperlink w:anchor="__RefHeading___Toc7519347_417432637">
            <w:r>
              <w:rPr>
                <w:webHidden/>
                <w:rStyle w:val="IndexLink"/>
                <w:rtl w:val="true"/>
              </w:rPr>
              <w:t>أبو بكر حين أسلم أبوه</w:t>
            </w:r>
            <w:r>
              <w:rPr>
                <w:rStyle w:val="IndexLink"/>
                <w:rtl w:val="true"/>
              </w:rPr>
              <w:t>:</w:t>
              <w:tab/>
            </w:r>
            <w:r>
              <w:rPr>
                <w:rStyle w:val="IndexLink"/>
              </w:rPr>
              <w:t>61</w:t>
            </w:r>
          </w:hyperlink>
        </w:p>
        <w:p>
          <w:pPr>
            <w:pStyle w:val="Contents6"/>
            <w:tabs>
              <w:tab w:val="clear" w:pos="7609"/>
              <w:tab w:val="right" w:pos="9026" w:leader="dot"/>
            </w:tabs>
            <w:rPr/>
          </w:pPr>
          <w:hyperlink w:anchor="__RefHeading___Toc7519349_417432637">
            <w:r>
              <w:rPr>
                <w:webHidden/>
                <w:rStyle w:val="IndexLink"/>
                <w:rtl w:val="true"/>
              </w:rPr>
              <w:t>أبو طالب عليه السّلام الشيخ المهتدي</w:t>
            </w:r>
            <w:r>
              <w:rPr>
                <w:rStyle w:val="IndexLink"/>
                <w:rtl w:val="true"/>
              </w:rPr>
              <w:t>:</w:t>
              <w:tab/>
            </w:r>
            <w:r>
              <w:rPr>
                <w:rStyle w:val="IndexLink"/>
              </w:rPr>
              <w:t>62</w:t>
            </w:r>
          </w:hyperlink>
        </w:p>
        <w:p>
          <w:pPr>
            <w:pStyle w:val="Contents6"/>
            <w:tabs>
              <w:tab w:val="clear" w:pos="7609"/>
              <w:tab w:val="right" w:pos="9026" w:leader="dot"/>
            </w:tabs>
            <w:rPr/>
          </w:pPr>
          <w:hyperlink w:anchor="__RefHeading___Toc7519351_417432637">
            <w:r>
              <w:rPr>
                <w:webHidden/>
                <w:rStyle w:val="IndexLink"/>
                <w:rtl w:val="true"/>
              </w:rPr>
              <w:t xml:space="preserve">هل صلى أبو طالب عليه السّلام؟ </w:t>
            </w:r>
            <w:r>
              <w:rPr>
                <w:rStyle w:val="IndexLink"/>
                <w:rtl w:val="true"/>
              </w:rPr>
              <w:t>:</w:t>
              <w:tab/>
            </w:r>
            <w:r>
              <w:rPr>
                <w:rStyle w:val="IndexLink"/>
              </w:rPr>
              <w:t>63</w:t>
            </w:r>
          </w:hyperlink>
        </w:p>
        <w:p>
          <w:pPr>
            <w:pStyle w:val="Contents6"/>
            <w:tabs>
              <w:tab w:val="clear" w:pos="7609"/>
              <w:tab w:val="right" w:pos="9026" w:leader="dot"/>
            </w:tabs>
            <w:rPr/>
          </w:pPr>
          <w:hyperlink w:anchor="__RefHeading___Toc7519353_417432637">
            <w:r>
              <w:rPr>
                <w:webHidden/>
                <w:rStyle w:val="IndexLink"/>
                <w:rtl w:val="true"/>
              </w:rPr>
              <w:t>أبو طالب عليه السّلام خير الأخيار</w:t>
            </w:r>
            <w:r>
              <w:rPr>
                <w:rStyle w:val="IndexLink"/>
                <w:rtl w:val="true"/>
              </w:rPr>
              <w:t>:</w:t>
              <w:tab/>
            </w:r>
            <w:r>
              <w:rPr>
                <w:rStyle w:val="IndexLink"/>
              </w:rPr>
              <w:t>64</w:t>
            </w:r>
          </w:hyperlink>
        </w:p>
        <w:p>
          <w:pPr>
            <w:pStyle w:val="Contents6"/>
            <w:tabs>
              <w:tab w:val="clear" w:pos="7609"/>
              <w:tab w:val="right" w:pos="9026" w:leader="dot"/>
            </w:tabs>
            <w:rPr/>
          </w:pPr>
          <w:hyperlink w:anchor="__RefHeading___Toc7519355_417432637">
            <w:r>
              <w:rPr>
                <w:webHidden/>
                <w:rStyle w:val="IndexLink"/>
                <w:rtl w:val="true"/>
              </w:rPr>
              <w:t>خطابيات و أرجاز المديني</w:t>
            </w:r>
            <w:r>
              <w:rPr>
                <w:rStyle w:val="IndexLink"/>
                <w:rtl w:val="true"/>
              </w:rPr>
              <w:t>:</w:t>
              <w:tab/>
            </w:r>
            <w:r>
              <w:rPr>
                <w:rStyle w:val="IndexLink"/>
              </w:rPr>
              <w:t>65</w:t>
            </w:r>
          </w:hyperlink>
        </w:p>
        <w:p>
          <w:pPr>
            <w:pStyle w:val="Contents5"/>
            <w:tabs>
              <w:tab w:val="clear" w:pos="7892"/>
              <w:tab w:val="right" w:pos="9026" w:leader="dot"/>
            </w:tabs>
            <w:rPr/>
          </w:pPr>
          <w:hyperlink w:anchor="__RefHeading___Toc7519357_417432637">
            <w:r>
              <w:rPr>
                <w:webHidden/>
                <w:rStyle w:val="IndexLink"/>
                <w:rtl w:val="true"/>
              </w:rPr>
              <w:t>البحث الثالث</w:t>
            </w:r>
            <w:r>
              <w:rPr>
                <w:rStyle w:val="IndexLink"/>
                <w:rtl w:val="true"/>
              </w:rPr>
              <w:t xml:space="preserve">: </w:t>
            </w:r>
            <w:r>
              <w:rPr>
                <w:rStyle w:val="IndexLink"/>
                <w:rtl w:val="true"/>
              </w:rPr>
              <w:t>مؤمن آل فرعون سرية إيمان أبي طالب عليه السّلام</w:t>
            </w:r>
            <w:r>
              <w:rPr>
                <w:rStyle w:val="IndexLink"/>
                <w:rtl w:val="true"/>
              </w:rPr>
              <w:t>:</w:t>
              <w:tab/>
            </w:r>
            <w:r>
              <w:rPr>
                <w:rStyle w:val="IndexLink"/>
              </w:rPr>
              <w:t>67</w:t>
            </w:r>
          </w:hyperlink>
        </w:p>
        <w:p>
          <w:pPr>
            <w:pStyle w:val="Contents6"/>
            <w:tabs>
              <w:tab w:val="clear" w:pos="7609"/>
              <w:tab w:val="right" w:pos="9026" w:leader="dot"/>
            </w:tabs>
            <w:rPr/>
          </w:pPr>
          <w:hyperlink w:anchor="__RefHeading___Toc7519359_41743263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7519361_417432637">
            <w:r>
              <w:rPr>
                <w:webHidden/>
                <w:rStyle w:val="IndexLink"/>
                <w:rtl w:val="true"/>
              </w:rPr>
              <w:t>لا بد من كتمان الإيمان</w:t>
            </w:r>
            <w:r>
              <w:rPr>
                <w:rStyle w:val="IndexLink"/>
                <w:rtl w:val="true"/>
              </w:rPr>
              <w:t>:</w:t>
              <w:tab/>
            </w:r>
            <w:r>
              <w:rPr>
                <w:rStyle w:val="IndexLink"/>
              </w:rPr>
              <w:t>68</w:t>
            </w:r>
          </w:hyperlink>
        </w:p>
        <w:p>
          <w:pPr>
            <w:pStyle w:val="Contents6"/>
            <w:tabs>
              <w:tab w:val="clear" w:pos="7609"/>
              <w:tab w:val="right" w:pos="9026" w:leader="dot"/>
            </w:tabs>
            <w:rPr/>
          </w:pPr>
          <w:hyperlink w:anchor="__RefHeading___Toc7519363_417432637">
            <w:r>
              <w:rPr>
                <w:webHidden/>
                <w:rStyle w:val="IndexLink"/>
                <w:rtl w:val="true"/>
              </w:rPr>
              <w:t>مفارقات محيّرة</w:t>
            </w:r>
            <w:r>
              <w:rPr>
                <w:rStyle w:val="IndexLink"/>
                <w:rtl w:val="true"/>
              </w:rPr>
              <w:t>:</w:t>
              <w:tab/>
            </w:r>
            <w:r>
              <w:rPr>
                <w:rStyle w:val="IndexLink"/>
              </w:rPr>
              <w:t>69</w:t>
            </w:r>
          </w:hyperlink>
        </w:p>
        <w:p>
          <w:pPr>
            <w:pStyle w:val="Contents6"/>
            <w:tabs>
              <w:tab w:val="clear" w:pos="7609"/>
              <w:tab w:val="right" w:pos="9026" w:leader="dot"/>
            </w:tabs>
            <w:rPr/>
          </w:pPr>
          <w:hyperlink w:anchor="__RefHeading___Toc7519365_417432637">
            <w:r>
              <w:rPr>
                <w:webHidden/>
                <w:rStyle w:val="IndexLink"/>
                <w:rtl w:val="true"/>
              </w:rPr>
              <w:t>ذنب أبي طالب عليه السّلام الذي لا يغفر</w:t>
            </w:r>
            <w:r>
              <w:rPr>
                <w:rStyle w:val="IndexLink"/>
                <w:rtl w:val="true"/>
              </w:rPr>
              <w:t>:</w:t>
              <w:tab/>
            </w:r>
            <w:r>
              <w:rPr>
                <w:rStyle w:val="IndexLink"/>
              </w:rPr>
              <w:t>70</w:t>
            </w:r>
          </w:hyperlink>
        </w:p>
        <w:p>
          <w:pPr>
            <w:pStyle w:val="Contents6"/>
            <w:tabs>
              <w:tab w:val="clear" w:pos="7609"/>
              <w:tab w:val="right" w:pos="9026" w:leader="dot"/>
            </w:tabs>
            <w:rPr/>
          </w:pPr>
          <w:hyperlink w:anchor="__RefHeading___Toc7519367_417432637">
            <w:r>
              <w:rPr>
                <w:webHidden/>
                <w:rStyle w:val="IndexLink"/>
                <w:rtl w:val="true"/>
              </w:rPr>
              <w:t>مفارقات</w:t>
            </w:r>
            <w:r>
              <w:rPr>
                <w:rStyle w:val="IndexLink"/>
                <w:rtl w:val="true"/>
              </w:rPr>
              <w:t xml:space="preserve">. . </w:t>
            </w:r>
            <w:r>
              <w:rPr>
                <w:rStyle w:val="IndexLink"/>
                <w:rtl w:val="true"/>
              </w:rPr>
              <w:t>ذات دلالة</w:t>
            </w:r>
            <w:r>
              <w:rPr>
                <w:rStyle w:val="IndexLink"/>
                <w:rtl w:val="true"/>
              </w:rPr>
              <w:t>:</w:t>
              <w:tab/>
            </w:r>
            <w:r>
              <w:rPr>
                <w:rStyle w:val="IndexLink"/>
              </w:rPr>
              <w:t>73</w:t>
            </w:r>
          </w:hyperlink>
        </w:p>
        <w:p>
          <w:pPr>
            <w:pStyle w:val="Contents6"/>
            <w:tabs>
              <w:tab w:val="clear" w:pos="7609"/>
              <w:tab w:val="right" w:pos="9026" w:leader="dot"/>
            </w:tabs>
            <w:rPr/>
          </w:pPr>
          <w:hyperlink w:anchor="__RefHeading___Toc7519369_417432637">
            <w:r>
              <w:rPr>
                <w:webHidden/>
                <w:rStyle w:val="IndexLink"/>
                <w:rtl w:val="true"/>
              </w:rPr>
              <w:t>حال أبي طالب عليه السّلام حال رسول اللّه صلّى اللّه عليه و آله</w:t>
            </w:r>
            <w:r>
              <w:rPr>
                <w:rStyle w:val="IndexLink"/>
                <w:rtl w:val="true"/>
              </w:rPr>
              <w:t>:</w:t>
              <w:tab/>
            </w:r>
            <w:r>
              <w:rPr>
                <w:rStyle w:val="IndexLink"/>
              </w:rPr>
              <w:t>74</w:t>
            </w:r>
          </w:hyperlink>
        </w:p>
        <w:p>
          <w:pPr>
            <w:pStyle w:val="Contents6"/>
            <w:tabs>
              <w:tab w:val="clear" w:pos="7609"/>
              <w:tab w:val="right" w:pos="9026" w:leader="dot"/>
            </w:tabs>
            <w:rPr/>
          </w:pPr>
          <w:hyperlink w:anchor="__RefHeading___Toc7519371_417432637">
            <w:r>
              <w:rPr>
                <w:webHidden/>
                <w:rStyle w:val="IndexLink"/>
                <w:rtl w:val="true"/>
              </w:rPr>
              <w:t>أبو لهب و نصرة النبي صلّى اللّه عليه و آله</w:t>
            </w:r>
            <w:r>
              <w:rPr>
                <w:rStyle w:val="IndexLink"/>
                <w:rtl w:val="true"/>
              </w:rPr>
              <w:t>:</w:t>
              <w:tab/>
            </w:r>
            <w:r>
              <w:rPr>
                <w:rStyle w:val="IndexLink"/>
              </w:rPr>
              <w:t>74</w:t>
            </w:r>
          </w:hyperlink>
        </w:p>
        <w:p>
          <w:pPr>
            <w:pStyle w:val="Contents6"/>
            <w:tabs>
              <w:tab w:val="clear" w:pos="7609"/>
              <w:tab w:val="right" w:pos="9026" w:leader="dot"/>
            </w:tabs>
            <w:rPr/>
          </w:pPr>
          <w:hyperlink w:anchor="__RefHeading___Toc7519373_417432637">
            <w:r>
              <w:rPr>
                <w:webHidden/>
                <w:rStyle w:val="IndexLink"/>
                <w:rtl w:val="true"/>
              </w:rPr>
              <w:t>سر افتعال الرواية</w:t>
            </w:r>
            <w:r>
              <w:rPr>
                <w:rStyle w:val="IndexLink"/>
                <w:rtl w:val="true"/>
              </w:rPr>
              <w:t>:</w:t>
              <w:tab/>
            </w:r>
            <w:r>
              <w:rPr>
                <w:rStyle w:val="IndexLink"/>
              </w:rPr>
              <w:t>75</w:t>
            </w:r>
          </w:hyperlink>
        </w:p>
        <w:p>
          <w:pPr>
            <w:pStyle w:val="Contents3"/>
            <w:tabs>
              <w:tab w:val="clear" w:pos="8459"/>
              <w:tab w:val="right" w:pos="9026" w:leader="dot"/>
            </w:tabs>
            <w:rPr/>
          </w:pPr>
          <w:hyperlink w:anchor="__RefHeading___Toc7519375_417432637">
            <w:r>
              <w:rPr>
                <w:webHidden/>
                <w:rStyle w:val="IndexLink"/>
                <w:rtl w:val="true"/>
              </w:rPr>
              <w:t>الباب الثالث</w:t>
            </w:r>
            <w:r>
              <w:rPr>
                <w:rStyle w:val="IndexLink"/>
                <w:rtl w:val="true"/>
              </w:rPr>
              <w:t xml:space="preserve">: </w:t>
            </w:r>
            <w:r>
              <w:rPr>
                <w:rStyle w:val="IndexLink"/>
                <w:rtl w:val="true"/>
              </w:rPr>
              <w:t>من وفاة أبي طالب عليه السّلام حتى الهجرة إلى المدينة</w:t>
            </w:r>
            <w:r>
              <w:rPr>
                <w:rStyle w:val="IndexLink"/>
                <w:rtl w:val="true"/>
              </w:rPr>
              <w:tab/>
            </w:r>
            <w:r>
              <w:rPr>
                <w:rStyle w:val="IndexLink"/>
              </w:rPr>
              <w:t>77</w:t>
            </w:r>
          </w:hyperlink>
        </w:p>
        <w:p>
          <w:pPr>
            <w:pStyle w:val="Contents4"/>
            <w:tabs>
              <w:tab w:val="clear" w:pos="8176"/>
              <w:tab w:val="right" w:pos="9026" w:leader="dot"/>
            </w:tabs>
            <w:rPr/>
          </w:pPr>
          <w:hyperlink w:anchor="__RefHeading___Toc7519377_41743263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519379_417432637">
            <w:r>
              <w:rPr>
                <w:webHidden/>
                <w:rStyle w:val="IndexLink"/>
                <w:rtl w:val="true"/>
              </w:rPr>
              <w:t>الفصل الأول</w:t>
            </w:r>
            <w:r>
              <w:rPr>
                <w:rStyle w:val="IndexLink"/>
                <w:rtl w:val="true"/>
              </w:rPr>
              <w:t xml:space="preserve">: </w:t>
            </w:r>
            <w:r>
              <w:rPr>
                <w:rStyle w:val="IndexLink"/>
                <w:rtl w:val="true"/>
              </w:rPr>
              <w:t>الهجرة إلى الطائف</w:t>
            </w:r>
            <w:r>
              <w:rPr>
                <w:rStyle w:val="IndexLink"/>
                <w:rtl w:val="true"/>
              </w:rPr>
              <w:tab/>
            </w:r>
            <w:r>
              <w:rPr>
                <w:rStyle w:val="IndexLink"/>
              </w:rPr>
              <w:t>79</w:t>
            </w:r>
          </w:hyperlink>
        </w:p>
        <w:p>
          <w:pPr>
            <w:pStyle w:val="Contents5"/>
            <w:tabs>
              <w:tab w:val="clear" w:pos="7892"/>
              <w:tab w:val="right" w:pos="9026" w:leader="dot"/>
            </w:tabs>
            <w:rPr/>
          </w:pPr>
          <w:hyperlink w:anchor="__RefHeading___Toc7519381_41743263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7519383_417432637">
            <w:r>
              <w:rPr>
                <w:webHidden/>
                <w:rStyle w:val="IndexLink"/>
                <w:rtl w:val="true"/>
              </w:rPr>
              <w:t>لا بد من تحرك جديد</w:t>
            </w:r>
            <w:r>
              <w:rPr>
                <w:rStyle w:val="IndexLink"/>
                <w:rtl w:val="true"/>
              </w:rPr>
              <w:t>:</w:t>
              <w:tab/>
            </w:r>
            <w:r>
              <w:rPr>
                <w:rStyle w:val="IndexLink"/>
              </w:rPr>
              <w:t>81</w:t>
            </w:r>
          </w:hyperlink>
        </w:p>
        <w:p>
          <w:pPr>
            <w:pStyle w:val="Contents5"/>
            <w:tabs>
              <w:tab w:val="clear" w:pos="7892"/>
              <w:tab w:val="right" w:pos="9026" w:leader="dot"/>
            </w:tabs>
            <w:rPr/>
          </w:pPr>
          <w:hyperlink w:anchor="__RefHeading___Toc7519385_417432637">
            <w:r>
              <w:rPr>
                <w:webHidden/>
                <w:rStyle w:val="IndexLink"/>
                <w:rtl w:val="true"/>
              </w:rPr>
              <w:t>الهجرة إلى الطائف في كلمات المؤرخين</w:t>
            </w:r>
            <w:r>
              <w:rPr>
                <w:rStyle w:val="IndexLink"/>
                <w:rtl w:val="true"/>
              </w:rPr>
              <w:t>:</w:t>
              <w:tab/>
            </w:r>
            <w:r>
              <w:rPr>
                <w:rStyle w:val="IndexLink"/>
              </w:rPr>
              <w:t>82</w:t>
            </w:r>
          </w:hyperlink>
        </w:p>
        <w:p>
          <w:pPr>
            <w:pStyle w:val="Contents5"/>
            <w:tabs>
              <w:tab w:val="clear" w:pos="7892"/>
              <w:tab w:val="right" w:pos="9026" w:leader="dot"/>
            </w:tabs>
            <w:rPr/>
          </w:pPr>
          <w:hyperlink w:anchor="__RefHeading___Toc7519387_417432637">
            <w:r>
              <w:rPr>
                <w:webHidden/>
                <w:rStyle w:val="IndexLink"/>
                <w:rtl w:val="true"/>
              </w:rPr>
              <w:t>هجرات أخرى له صلّى اللّه عليه و آله</w:t>
            </w:r>
            <w:r>
              <w:rPr>
                <w:rStyle w:val="IndexLink"/>
                <w:rtl w:val="true"/>
              </w:rPr>
              <w:t>:</w:t>
              <w:tab/>
            </w:r>
            <w:r>
              <w:rPr>
                <w:rStyle w:val="IndexLink"/>
              </w:rPr>
              <w:t>84</w:t>
            </w:r>
          </w:hyperlink>
        </w:p>
        <w:p>
          <w:pPr>
            <w:pStyle w:val="Contents6"/>
            <w:tabs>
              <w:tab w:val="clear" w:pos="7609"/>
              <w:tab w:val="right" w:pos="9026" w:leader="dot"/>
            </w:tabs>
            <w:rPr/>
          </w:pPr>
          <w:hyperlink w:anchor="__RefHeading___Toc7519389_41743263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7519391_417432637">
            <w:r>
              <w:rPr>
                <w:webHidden/>
                <w:rStyle w:val="IndexLink"/>
              </w:rPr>
              <w:t>1</w:t>
            </w:r>
            <w:r>
              <w:rPr>
                <w:rStyle w:val="IndexLink"/>
                <w:rtl w:val="true"/>
              </w:rPr>
              <w:t>-</w:t>
            </w:r>
            <w:r>
              <w:rPr>
                <w:rStyle w:val="IndexLink"/>
                <w:rtl w:val="true"/>
              </w:rPr>
              <w:t>ما ذكر عن عداس</w:t>
            </w:r>
            <w:r>
              <w:rPr>
                <w:rStyle w:val="IndexLink"/>
                <w:rtl w:val="true"/>
              </w:rPr>
              <w:t>:</w:t>
              <w:tab/>
            </w:r>
            <w:r>
              <w:rPr>
                <w:rStyle w:val="IndexLink"/>
              </w:rPr>
              <w:t>84</w:t>
            </w:r>
          </w:hyperlink>
        </w:p>
        <w:p>
          <w:pPr>
            <w:pStyle w:val="Contents6"/>
            <w:tabs>
              <w:tab w:val="clear" w:pos="7609"/>
              <w:tab w:val="right" w:pos="9026" w:leader="dot"/>
            </w:tabs>
            <w:rPr/>
          </w:pPr>
          <w:hyperlink w:anchor="__RefHeading___Toc7519393_417432637">
            <w:r>
              <w:rPr>
                <w:webHidden/>
                <w:rStyle w:val="IndexLink"/>
              </w:rPr>
              <w:t>2</w:t>
            </w:r>
            <w:r>
              <w:rPr>
                <w:rStyle w:val="IndexLink"/>
                <w:rtl w:val="true"/>
              </w:rPr>
              <w:t>-</w:t>
            </w:r>
            <w:r>
              <w:rPr>
                <w:rStyle w:val="IndexLink"/>
                <w:rtl w:val="true"/>
              </w:rPr>
              <w:t>دخوله صلّى اللّه عليه و آله مكة بجوار</w:t>
            </w:r>
            <w:r>
              <w:rPr>
                <w:rStyle w:val="IndexLink"/>
                <w:rtl w:val="true"/>
              </w:rPr>
              <w:t>:</w:t>
              <w:tab/>
            </w:r>
            <w:r>
              <w:rPr>
                <w:rStyle w:val="IndexLink"/>
              </w:rPr>
              <w:t>86</w:t>
            </w:r>
          </w:hyperlink>
        </w:p>
        <w:p>
          <w:pPr>
            <w:pStyle w:val="Contents6"/>
            <w:tabs>
              <w:tab w:val="clear" w:pos="7609"/>
              <w:tab w:val="right" w:pos="9026" w:leader="dot"/>
            </w:tabs>
            <w:rPr/>
          </w:pPr>
          <w:hyperlink w:anchor="__RefHeading___Toc7519395_417432637">
            <w:r>
              <w:rPr>
                <w:webHidden/>
                <w:rStyle w:val="IndexLink"/>
              </w:rPr>
              <w:t>3</w:t>
            </w:r>
            <w:r>
              <w:rPr>
                <w:rStyle w:val="IndexLink"/>
                <w:rtl w:val="true"/>
              </w:rPr>
              <w:t>-</w:t>
            </w:r>
            <w:r>
              <w:rPr>
                <w:rStyle w:val="IndexLink"/>
                <w:rtl w:val="true"/>
              </w:rPr>
              <w:t>إسلام نفر من الجن</w:t>
            </w:r>
            <w:r>
              <w:rPr>
                <w:rStyle w:val="IndexLink"/>
                <w:rtl w:val="true"/>
              </w:rPr>
              <w:t>:</w:t>
              <w:tab/>
            </w:r>
            <w:r>
              <w:rPr>
                <w:rStyle w:val="IndexLink"/>
              </w:rPr>
              <w:t>87</w:t>
            </w:r>
          </w:hyperlink>
        </w:p>
        <w:p>
          <w:pPr>
            <w:pStyle w:val="Contents6"/>
            <w:tabs>
              <w:tab w:val="clear" w:pos="7609"/>
              <w:tab w:val="right" w:pos="9026" w:leader="dot"/>
            </w:tabs>
            <w:rPr/>
          </w:pPr>
          <w:hyperlink w:anchor="__RefHeading___Toc7519397_417432637">
            <w:r>
              <w:rPr>
                <w:webHidden/>
                <w:rStyle w:val="IndexLink"/>
              </w:rPr>
              <w:t>4</w:t>
            </w:r>
            <w:r>
              <w:rPr>
                <w:rStyle w:val="IndexLink"/>
                <w:rtl w:val="true"/>
              </w:rPr>
              <w:t>-</w:t>
            </w:r>
            <w:r>
              <w:rPr>
                <w:rStyle w:val="IndexLink"/>
                <w:rtl w:val="true"/>
              </w:rPr>
              <w:t>الطائف و علاقاتها بمن حولها</w:t>
            </w:r>
            <w:r>
              <w:rPr>
                <w:rStyle w:val="IndexLink"/>
                <w:rtl w:val="true"/>
              </w:rPr>
              <w:t>:</w:t>
              <w:tab/>
            </w:r>
            <w:r>
              <w:rPr>
                <w:rStyle w:val="IndexLink"/>
              </w:rPr>
              <w:t>89</w:t>
            </w:r>
          </w:hyperlink>
        </w:p>
        <w:p>
          <w:pPr>
            <w:pStyle w:val="Contents6"/>
            <w:tabs>
              <w:tab w:val="clear" w:pos="7609"/>
              <w:tab w:val="right" w:pos="9026" w:leader="dot"/>
            </w:tabs>
            <w:rPr/>
          </w:pPr>
          <w:hyperlink w:anchor="__RefHeading___Toc7519399_417432637">
            <w:r>
              <w:rPr>
                <w:webHidden/>
                <w:rStyle w:val="IndexLink"/>
              </w:rPr>
              <w:t>5</w:t>
            </w:r>
            <w:r>
              <w:rPr>
                <w:rStyle w:val="IndexLink"/>
                <w:rtl w:val="true"/>
              </w:rPr>
              <w:t>-</w:t>
            </w:r>
            <w:r>
              <w:rPr>
                <w:rStyle w:val="IndexLink"/>
                <w:rtl w:val="true"/>
              </w:rPr>
              <w:t>الإسلام دين الفطرة</w:t>
            </w:r>
            <w:r>
              <w:rPr>
                <w:rStyle w:val="IndexLink"/>
                <w:rtl w:val="true"/>
              </w:rPr>
              <w:t>:</w:t>
              <w:tab/>
            </w:r>
            <w:r>
              <w:rPr>
                <w:rStyle w:val="IndexLink"/>
              </w:rPr>
              <w:t>90</w:t>
            </w:r>
          </w:hyperlink>
        </w:p>
        <w:p>
          <w:pPr>
            <w:pStyle w:val="Contents6"/>
            <w:tabs>
              <w:tab w:val="clear" w:pos="7609"/>
              <w:tab w:val="right" w:pos="9026" w:leader="dot"/>
            </w:tabs>
            <w:rPr/>
          </w:pPr>
          <w:hyperlink w:anchor="__RefHeading___Toc7519401_417432637">
            <w:r>
              <w:rPr>
                <w:webHidden/>
                <w:rStyle w:val="IndexLink"/>
              </w:rPr>
              <w:t>6</w:t>
            </w:r>
            <w:r>
              <w:rPr>
                <w:rStyle w:val="IndexLink"/>
                <w:rtl w:val="true"/>
              </w:rPr>
              <w:t>-</w:t>
            </w:r>
            <w:r>
              <w:rPr>
                <w:rStyle w:val="IndexLink"/>
                <w:rtl w:val="true"/>
              </w:rPr>
              <w:t xml:space="preserve">هل كانت هذه سفرة فاشلة؟ </w:t>
            </w:r>
            <w:r>
              <w:rPr>
                <w:rStyle w:val="IndexLink"/>
                <w:rtl w:val="true"/>
              </w:rPr>
              <w:t>! .</w:t>
              <w:tab/>
            </w:r>
            <w:r>
              <w:rPr>
                <w:rStyle w:val="IndexLink"/>
              </w:rPr>
              <w:t>91</w:t>
            </w:r>
          </w:hyperlink>
        </w:p>
        <w:p>
          <w:pPr>
            <w:pStyle w:val="Contents4"/>
            <w:tabs>
              <w:tab w:val="clear" w:pos="8176"/>
              <w:tab w:val="right" w:pos="9026" w:leader="dot"/>
            </w:tabs>
            <w:rPr/>
          </w:pPr>
          <w:hyperlink w:anchor="__RefHeading___Toc7519403_417432637">
            <w:r>
              <w:rPr>
                <w:webHidden/>
                <w:rStyle w:val="IndexLink"/>
                <w:rtl w:val="true"/>
              </w:rPr>
              <w:t>الفصل الثاني</w:t>
            </w:r>
            <w:r>
              <w:rPr>
                <w:rStyle w:val="IndexLink"/>
                <w:rtl w:val="true"/>
              </w:rPr>
              <w:t xml:space="preserve">: </w:t>
            </w:r>
            <w:r>
              <w:rPr>
                <w:rStyle w:val="IndexLink"/>
                <w:rtl w:val="true"/>
              </w:rPr>
              <w:t>حتى بيعة العقبة</w:t>
            </w:r>
            <w:r>
              <w:rPr>
                <w:rStyle w:val="IndexLink"/>
                <w:rtl w:val="true"/>
              </w:rPr>
              <w:tab/>
            </w:r>
            <w:r>
              <w:rPr>
                <w:rStyle w:val="IndexLink"/>
              </w:rPr>
              <w:t>93</w:t>
            </w:r>
          </w:hyperlink>
        </w:p>
        <w:p>
          <w:pPr>
            <w:pStyle w:val="Contents5"/>
            <w:tabs>
              <w:tab w:val="clear" w:pos="7892"/>
              <w:tab w:val="right" w:pos="9026" w:leader="dot"/>
            </w:tabs>
            <w:rPr/>
          </w:pPr>
          <w:hyperlink w:anchor="__RefHeading___Toc7519405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7519407_417432637">
            <w:r>
              <w:rPr>
                <w:webHidden/>
                <w:rStyle w:val="IndexLink"/>
                <w:rtl w:val="true"/>
              </w:rPr>
              <w:t>المجاعة</w:t>
            </w:r>
            <w:r>
              <w:rPr>
                <w:rStyle w:val="IndexLink"/>
                <w:rtl w:val="true"/>
              </w:rPr>
              <w:t>:</w:t>
              <w:tab/>
            </w:r>
            <w:r>
              <w:rPr>
                <w:rStyle w:val="IndexLink"/>
              </w:rPr>
              <w:t>95</w:t>
            </w:r>
          </w:hyperlink>
        </w:p>
        <w:p>
          <w:pPr>
            <w:pStyle w:val="Contents5"/>
            <w:tabs>
              <w:tab w:val="clear" w:pos="7892"/>
              <w:tab w:val="right" w:pos="9026" w:leader="dot"/>
            </w:tabs>
            <w:rPr/>
          </w:pPr>
          <w:hyperlink w:anchor="__RefHeading___Toc7519409_417432637">
            <w:r>
              <w:rPr>
                <w:webHidden/>
                <w:rStyle w:val="IndexLink"/>
                <w:rtl w:val="true"/>
              </w:rPr>
              <w:t>عرض الإسلام على القبائل</w:t>
            </w:r>
            <w:r>
              <w:rPr>
                <w:rStyle w:val="IndexLink"/>
                <w:rtl w:val="true"/>
              </w:rPr>
              <w:t>:</w:t>
              <w:tab/>
            </w:r>
            <w:r>
              <w:rPr>
                <w:rStyle w:val="IndexLink"/>
              </w:rPr>
              <w:t>96</w:t>
            </w:r>
          </w:hyperlink>
        </w:p>
        <w:p>
          <w:pPr>
            <w:pStyle w:val="Contents5"/>
            <w:tabs>
              <w:tab w:val="clear" w:pos="7892"/>
              <w:tab w:val="right" w:pos="9026" w:leader="dot"/>
            </w:tabs>
            <w:rPr/>
          </w:pPr>
          <w:hyperlink w:anchor="__RefHeading___Toc7519411_417432637">
            <w:r>
              <w:rPr>
                <w:webHidden/>
                <w:rStyle w:val="IndexLink"/>
                <w:rtl w:val="true"/>
              </w:rPr>
              <w:t>بنو عامر بن صعصعة، و نصرة النبي صلّى اللّه عليه و آله</w:t>
            </w:r>
            <w:r>
              <w:rPr>
                <w:rStyle w:val="IndexLink"/>
                <w:rtl w:val="true"/>
              </w:rPr>
              <w:t>:</w:t>
              <w:tab/>
            </w:r>
            <w:r>
              <w:rPr>
                <w:rStyle w:val="IndexLink"/>
              </w:rPr>
              <w:t>98</w:t>
            </w:r>
          </w:hyperlink>
        </w:p>
        <w:p>
          <w:pPr>
            <w:pStyle w:val="Contents6"/>
            <w:tabs>
              <w:tab w:val="clear" w:pos="7609"/>
              <w:tab w:val="right" w:pos="9026" w:leader="dot"/>
            </w:tabs>
            <w:rPr/>
          </w:pPr>
          <w:hyperlink w:anchor="__RefHeading___Toc7519413_41743263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7519415_417432637">
            <w:r>
              <w:rPr>
                <w:webHidden/>
                <w:rStyle w:val="IndexLink"/>
              </w:rPr>
              <w:t>1</w:t>
            </w:r>
            <w:r>
              <w:rPr>
                <w:rStyle w:val="IndexLink"/>
                <w:rtl w:val="true"/>
              </w:rPr>
              <w:t>-</w:t>
            </w:r>
            <w:r>
              <w:rPr>
                <w:rStyle w:val="IndexLink"/>
                <w:rtl w:val="true"/>
              </w:rPr>
              <w:t>الأمر للّه</w:t>
            </w:r>
            <w:r>
              <w:rPr>
                <w:rStyle w:val="IndexLink"/>
                <w:rtl w:val="true"/>
              </w:rPr>
              <w:t>:</w:t>
              <w:tab/>
            </w:r>
            <w:r>
              <w:rPr>
                <w:rStyle w:val="IndexLink"/>
              </w:rPr>
              <w:t>100</w:t>
            </w:r>
          </w:hyperlink>
        </w:p>
        <w:p>
          <w:pPr>
            <w:pStyle w:val="Contents6"/>
            <w:tabs>
              <w:tab w:val="clear" w:pos="7609"/>
              <w:tab w:val="right" w:pos="9026" w:leader="dot"/>
            </w:tabs>
            <w:rPr/>
          </w:pPr>
          <w:hyperlink w:anchor="__RefHeading___Toc7519417_417432637">
            <w:r>
              <w:rPr>
                <w:webHidden/>
                <w:rStyle w:val="IndexLink"/>
              </w:rPr>
              <w:t>2</w:t>
            </w:r>
            <w:r>
              <w:rPr>
                <w:rStyle w:val="IndexLink"/>
                <w:rtl w:val="true"/>
              </w:rPr>
              <w:t>-</w:t>
            </w:r>
            <w:r>
              <w:rPr>
                <w:rStyle w:val="IndexLink"/>
                <w:rtl w:val="true"/>
              </w:rPr>
              <w:t>سمو الهدف، و النظرة الضيقة</w:t>
            </w:r>
            <w:r>
              <w:rPr>
                <w:rStyle w:val="IndexLink"/>
                <w:rtl w:val="true"/>
              </w:rPr>
              <w:t>:</w:t>
              <w:tab/>
            </w:r>
            <w:r>
              <w:rPr>
                <w:rStyle w:val="IndexLink"/>
              </w:rPr>
              <w:t>100</w:t>
            </w:r>
          </w:hyperlink>
        </w:p>
        <w:p>
          <w:pPr>
            <w:pStyle w:val="Contents6"/>
            <w:tabs>
              <w:tab w:val="clear" w:pos="7609"/>
              <w:tab w:val="right" w:pos="9026" w:leader="dot"/>
            </w:tabs>
            <w:rPr/>
          </w:pPr>
          <w:hyperlink w:anchor="__RefHeading___Toc7519419_417432637">
            <w:r>
              <w:rPr>
                <w:webHidden/>
                <w:rStyle w:val="IndexLink"/>
              </w:rPr>
              <w:t>3</w:t>
            </w:r>
            <w:r>
              <w:rPr>
                <w:rStyle w:val="IndexLink"/>
                <w:rtl w:val="true"/>
              </w:rPr>
              <w:t>-</w:t>
            </w:r>
            <w:r>
              <w:rPr>
                <w:rStyle w:val="IndexLink"/>
                <w:rtl w:val="true"/>
              </w:rPr>
              <w:t>الدين و السياسة</w:t>
            </w:r>
            <w:r>
              <w:rPr>
                <w:rStyle w:val="IndexLink"/>
                <w:rtl w:val="true"/>
              </w:rPr>
              <w:t>:</w:t>
              <w:tab/>
            </w:r>
            <w:r>
              <w:rPr>
                <w:rStyle w:val="IndexLink"/>
              </w:rPr>
              <w:t>101</w:t>
            </w:r>
          </w:hyperlink>
        </w:p>
        <w:p>
          <w:pPr>
            <w:pStyle w:val="Contents6"/>
            <w:tabs>
              <w:tab w:val="clear" w:pos="7609"/>
              <w:tab w:val="right" w:pos="9026" w:leader="dot"/>
            </w:tabs>
            <w:rPr/>
          </w:pPr>
          <w:hyperlink w:anchor="__RefHeading___Toc7519421_417432637">
            <w:r>
              <w:rPr>
                <w:webHidden/>
                <w:rStyle w:val="IndexLink"/>
              </w:rPr>
              <w:t>4</w:t>
            </w:r>
            <w:r>
              <w:rPr>
                <w:rStyle w:val="IndexLink"/>
                <w:rtl w:val="true"/>
              </w:rPr>
              <w:t>-</w:t>
            </w:r>
            <w:r>
              <w:rPr>
                <w:rStyle w:val="IndexLink"/>
                <w:rtl w:val="true"/>
              </w:rPr>
              <w:t>نتائج عرضه صلّى اللّه عليه و آله دعوته على القبائل</w:t>
            </w:r>
            <w:r>
              <w:rPr>
                <w:rStyle w:val="IndexLink"/>
                <w:rtl w:val="true"/>
              </w:rPr>
              <w:t>:</w:t>
              <w:tab/>
            </w:r>
            <w:r>
              <w:rPr>
                <w:rStyle w:val="IndexLink"/>
              </w:rPr>
              <w:t>102</w:t>
            </w:r>
          </w:hyperlink>
        </w:p>
        <w:p>
          <w:pPr>
            <w:pStyle w:val="Contents5"/>
            <w:tabs>
              <w:tab w:val="clear" w:pos="7892"/>
              <w:tab w:val="right" w:pos="9026" w:leader="dot"/>
            </w:tabs>
            <w:rPr/>
          </w:pPr>
          <w:hyperlink w:anchor="__RefHeading___Toc7519423_417432637">
            <w:r>
              <w:rPr>
                <w:webHidden/>
                <w:rStyle w:val="IndexLink"/>
                <w:rtl w:val="true"/>
              </w:rPr>
              <w:t>زواج النبي صلّى اللّه عليه و آله بسودة و عائشة</w:t>
            </w:r>
            <w:r>
              <w:rPr>
                <w:rStyle w:val="IndexLink"/>
                <w:rtl w:val="true"/>
              </w:rPr>
              <w:t>:</w:t>
              <w:tab/>
            </w:r>
            <w:r>
              <w:rPr>
                <w:rStyle w:val="IndexLink"/>
              </w:rPr>
              <w:t>103</w:t>
            </w:r>
          </w:hyperlink>
        </w:p>
        <w:p>
          <w:pPr>
            <w:pStyle w:val="Contents6"/>
            <w:tabs>
              <w:tab w:val="clear" w:pos="7609"/>
              <w:tab w:val="right" w:pos="9026" w:leader="dot"/>
            </w:tabs>
            <w:rPr/>
          </w:pPr>
          <w:hyperlink w:anchor="__RefHeading___Toc7519425_417432637">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7519427_417432637">
            <w:r>
              <w:rPr>
                <w:webHidden/>
                <w:rStyle w:val="IndexLink"/>
              </w:rPr>
              <w:t>1</w:t>
            </w:r>
            <w:r>
              <w:rPr>
                <w:rStyle w:val="IndexLink"/>
                <w:rtl w:val="true"/>
              </w:rPr>
              <w:t>-</w:t>
            </w:r>
            <w:r>
              <w:rPr>
                <w:rStyle w:val="IndexLink"/>
                <w:rtl w:val="true"/>
              </w:rPr>
              <w:t>سن عائشة</w:t>
            </w:r>
            <w:r>
              <w:rPr>
                <w:rStyle w:val="IndexLink"/>
                <w:rtl w:val="true"/>
              </w:rPr>
              <w:t>:</w:t>
              <w:tab/>
            </w:r>
            <w:r>
              <w:rPr>
                <w:rStyle w:val="IndexLink"/>
              </w:rPr>
              <w:t>104</w:t>
            </w:r>
          </w:hyperlink>
        </w:p>
        <w:p>
          <w:pPr>
            <w:pStyle w:val="Contents6"/>
            <w:tabs>
              <w:tab w:val="clear" w:pos="7609"/>
              <w:tab w:val="right" w:pos="9026" w:leader="dot"/>
            </w:tabs>
            <w:rPr/>
          </w:pPr>
          <w:hyperlink w:anchor="__RefHeading___Toc7519429_417432637">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7519431_417432637">
            <w:r>
              <w:rPr>
                <w:webHidden/>
                <w:rStyle w:val="IndexLink"/>
                <w:rtl w:val="true"/>
              </w:rPr>
              <w:t>من طرائف الروايات الموضوعة</w:t>
            </w:r>
            <w:r>
              <w:rPr>
                <w:rStyle w:val="IndexLink"/>
                <w:rtl w:val="true"/>
              </w:rPr>
              <w:t>:</w:t>
              <w:tab/>
            </w:r>
            <w:r>
              <w:rPr>
                <w:rStyle w:val="IndexLink"/>
              </w:rPr>
              <w:t>110</w:t>
            </w:r>
          </w:hyperlink>
        </w:p>
        <w:p>
          <w:pPr>
            <w:pStyle w:val="Contents6"/>
            <w:tabs>
              <w:tab w:val="clear" w:pos="7609"/>
              <w:tab w:val="right" w:pos="9026" w:leader="dot"/>
            </w:tabs>
            <w:rPr/>
          </w:pPr>
          <w:hyperlink w:anchor="__RefHeading___Toc7519433_417432637">
            <w:r>
              <w:rPr>
                <w:webHidden/>
                <w:rStyle w:val="IndexLink"/>
              </w:rPr>
              <w:t>2</w:t>
            </w:r>
            <w:r>
              <w:rPr>
                <w:rStyle w:val="IndexLink"/>
                <w:rtl w:val="true"/>
              </w:rPr>
              <w:t>-</w:t>
            </w:r>
            <w:r>
              <w:rPr>
                <w:rStyle w:val="IndexLink"/>
                <w:rtl w:val="true"/>
              </w:rPr>
              <w:t>جمال عائشة و حظوتها</w:t>
            </w:r>
            <w:r>
              <w:rPr>
                <w:rStyle w:val="IndexLink"/>
                <w:rtl w:val="true"/>
              </w:rPr>
              <w:t>:</w:t>
              <w:tab/>
            </w:r>
            <w:r>
              <w:rPr>
                <w:rStyle w:val="IndexLink"/>
              </w:rPr>
              <w:t>112</w:t>
            </w:r>
          </w:hyperlink>
        </w:p>
        <w:p>
          <w:pPr>
            <w:pStyle w:val="Contents6"/>
            <w:tabs>
              <w:tab w:val="clear" w:pos="7609"/>
              <w:tab w:val="right" w:pos="9026" w:leader="dot"/>
            </w:tabs>
            <w:rPr/>
          </w:pPr>
          <w:hyperlink w:anchor="__RefHeading___Toc7519435_417432637">
            <w:r>
              <w:rPr>
                <w:webHidden/>
                <w:rStyle w:val="IndexLink"/>
              </w:rPr>
              <w:t>3</w:t>
            </w:r>
            <w:r>
              <w:rPr>
                <w:rStyle w:val="IndexLink"/>
                <w:rtl w:val="true"/>
              </w:rPr>
              <w:t>-</w:t>
            </w:r>
            <w:r>
              <w:rPr>
                <w:rStyle w:val="IndexLink"/>
                <w:rtl w:val="true"/>
              </w:rPr>
              <w:t>حسد و غيرة عائشة</w:t>
            </w:r>
            <w:r>
              <w:rPr>
                <w:rStyle w:val="IndexLink"/>
                <w:rtl w:val="true"/>
              </w:rPr>
              <w:t>:</w:t>
              <w:tab/>
            </w:r>
            <w:r>
              <w:rPr>
                <w:rStyle w:val="IndexLink"/>
              </w:rPr>
              <w:t>114</w:t>
            </w:r>
          </w:hyperlink>
        </w:p>
        <w:p>
          <w:pPr>
            <w:pStyle w:val="Contents6"/>
            <w:tabs>
              <w:tab w:val="clear" w:pos="7609"/>
              <w:tab w:val="right" w:pos="9026" w:leader="dot"/>
            </w:tabs>
            <w:rPr/>
          </w:pPr>
          <w:hyperlink w:anchor="__RefHeading___Toc7519437_417432637">
            <w:r>
              <w:rPr>
                <w:webHidden/>
                <w:rStyle w:val="IndexLink"/>
                <w:rtl w:val="true"/>
              </w:rPr>
              <w:t>أ</w:t>
            </w:r>
            <w:r>
              <w:rPr>
                <w:rStyle w:val="IndexLink"/>
                <w:rtl w:val="true"/>
              </w:rPr>
              <w:t>-</w:t>
            </w:r>
            <w:r>
              <w:rPr>
                <w:rStyle w:val="IndexLink"/>
                <w:rtl w:val="true"/>
              </w:rPr>
              <w:t>خديجة عليها السّلام</w:t>
            </w:r>
            <w:r>
              <w:rPr>
                <w:rStyle w:val="IndexLink"/>
                <w:rtl w:val="true"/>
              </w:rPr>
              <w:t>:</w:t>
              <w:tab/>
            </w:r>
            <w:r>
              <w:rPr>
                <w:rStyle w:val="IndexLink"/>
              </w:rPr>
              <w:t>114</w:t>
            </w:r>
          </w:hyperlink>
        </w:p>
        <w:p>
          <w:pPr>
            <w:pStyle w:val="Contents6"/>
            <w:tabs>
              <w:tab w:val="clear" w:pos="7609"/>
              <w:tab w:val="right" w:pos="9026" w:leader="dot"/>
            </w:tabs>
            <w:rPr/>
          </w:pPr>
          <w:hyperlink w:anchor="__RefHeading___Toc7519439_417432637">
            <w:r>
              <w:rPr>
                <w:webHidden/>
                <w:rStyle w:val="IndexLink"/>
                <w:rtl w:val="true"/>
              </w:rPr>
              <w:t>ب</w:t>
            </w:r>
            <w:r>
              <w:rPr>
                <w:rStyle w:val="IndexLink"/>
                <w:rtl w:val="true"/>
              </w:rPr>
              <w:t>-</w:t>
            </w:r>
            <w:r>
              <w:rPr>
                <w:rStyle w:val="IndexLink"/>
                <w:rtl w:val="true"/>
              </w:rPr>
              <w:t>زينب بنت جحش</w:t>
            </w:r>
            <w:r>
              <w:rPr>
                <w:rStyle w:val="IndexLink"/>
                <w:rtl w:val="true"/>
              </w:rPr>
              <w:t>.</w:t>
              <w:tab/>
            </w:r>
            <w:r>
              <w:rPr>
                <w:rStyle w:val="IndexLink"/>
              </w:rPr>
              <w:t>115</w:t>
            </w:r>
          </w:hyperlink>
        </w:p>
        <w:p>
          <w:pPr>
            <w:pStyle w:val="Contents6"/>
            <w:tabs>
              <w:tab w:val="clear" w:pos="7609"/>
              <w:tab w:val="right" w:pos="9026" w:leader="dot"/>
            </w:tabs>
            <w:rPr/>
          </w:pPr>
          <w:hyperlink w:anchor="__RefHeading___Toc7519441_417432637">
            <w:r>
              <w:rPr>
                <w:webHidden/>
                <w:rStyle w:val="IndexLink"/>
                <w:rtl w:val="true"/>
              </w:rPr>
              <w:t>ج</w:t>
            </w:r>
            <w:r>
              <w:rPr>
                <w:rStyle w:val="IndexLink"/>
                <w:rtl w:val="true"/>
              </w:rPr>
              <w:t>-</w:t>
            </w:r>
            <w:r>
              <w:rPr>
                <w:rStyle w:val="IndexLink"/>
                <w:rtl w:val="true"/>
              </w:rPr>
              <w:t>أم سلمة</w:t>
            </w:r>
            <w:r>
              <w:rPr>
                <w:rStyle w:val="IndexLink"/>
                <w:rtl w:val="true"/>
              </w:rPr>
              <w:t>:</w:t>
              <w:tab/>
            </w:r>
            <w:r>
              <w:rPr>
                <w:rStyle w:val="IndexLink"/>
              </w:rPr>
              <w:t>117</w:t>
            </w:r>
          </w:hyperlink>
        </w:p>
        <w:p>
          <w:pPr>
            <w:pStyle w:val="Contents6"/>
            <w:tabs>
              <w:tab w:val="clear" w:pos="7609"/>
              <w:tab w:val="right" w:pos="9026" w:leader="dot"/>
            </w:tabs>
            <w:rPr/>
          </w:pPr>
          <w:hyperlink w:anchor="__RefHeading___Toc7519443_417432637">
            <w:r>
              <w:rPr>
                <w:webHidden/>
                <w:rStyle w:val="IndexLink"/>
                <w:rtl w:val="true"/>
              </w:rPr>
              <w:t>د</w:t>
            </w:r>
            <w:r>
              <w:rPr>
                <w:rStyle w:val="IndexLink"/>
                <w:rtl w:val="true"/>
              </w:rPr>
              <w:t>-</w:t>
            </w:r>
            <w:r>
              <w:rPr>
                <w:rStyle w:val="IndexLink"/>
                <w:rtl w:val="true"/>
              </w:rPr>
              <w:t>صفية بنت حيي بن أخطب</w:t>
            </w:r>
            <w:r>
              <w:rPr>
                <w:rStyle w:val="IndexLink"/>
                <w:rtl w:val="true"/>
              </w:rPr>
              <w:t>:</w:t>
              <w:tab/>
            </w:r>
            <w:r>
              <w:rPr>
                <w:rStyle w:val="IndexLink"/>
              </w:rPr>
              <w:t>117</w:t>
            </w:r>
          </w:hyperlink>
        </w:p>
        <w:p>
          <w:pPr>
            <w:pStyle w:val="Contents6"/>
            <w:tabs>
              <w:tab w:val="clear" w:pos="7609"/>
              <w:tab w:val="right" w:pos="9026" w:leader="dot"/>
            </w:tabs>
            <w:rPr/>
          </w:pPr>
          <w:hyperlink w:anchor="__RefHeading___Toc7519445_417432637">
            <w:r>
              <w:rPr>
                <w:webHidden/>
                <w:rStyle w:val="IndexLink"/>
                <w:rtl w:val="true"/>
              </w:rPr>
              <w:t>ه</w:t>
            </w:r>
            <w:r>
              <w:rPr>
                <w:rStyle w:val="IndexLink"/>
                <w:rtl w:val="true"/>
              </w:rPr>
              <w:t>-</w:t>
            </w:r>
            <w:r>
              <w:rPr>
                <w:rStyle w:val="IndexLink"/>
                <w:rtl w:val="true"/>
              </w:rPr>
              <w:t>جويرية بنت الحارث</w:t>
            </w:r>
            <w:r>
              <w:rPr>
                <w:rStyle w:val="IndexLink"/>
                <w:rtl w:val="true"/>
              </w:rPr>
              <w:t>:</w:t>
              <w:tab/>
            </w:r>
            <w:r>
              <w:rPr>
                <w:rStyle w:val="IndexLink"/>
              </w:rPr>
              <w:t>118</w:t>
            </w:r>
          </w:hyperlink>
        </w:p>
        <w:p>
          <w:pPr>
            <w:pStyle w:val="Contents6"/>
            <w:tabs>
              <w:tab w:val="clear" w:pos="7609"/>
              <w:tab w:val="right" w:pos="9026" w:leader="dot"/>
            </w:tabs>
            <w:rPr/>
          </w:pPr>
          <w:hyperlink w:anchor="__RefHeading___Toc7519447_417432637">
            <w:r>
              <w:rPr>
                <w:webHidden/>
                <w:rStyle w:val="IndexLink"/>
                <w:rtl w:val="true"/>
              </w:rPr>
              <w:t>و</w:t>
            </w:r>
            <w:r>
              <w:rPr>
                <w:rStyle w:val="IndexLink"/>
                <w:rtl w:val="true"/>
              </w:rPr>
              <w:t>-</w:t>
            </w:r>
            <w:r>
              <w:rPr>
                <w:rStyle w:val="IndexLink"/>
                <w:rtl w:val="true"/>
              </w:rPr>
              <w:t>مارية القبطية</w:t>
            </w:r>
            <w:r>
              <w:rPr>
                <w:rStyle w:val="IndexLink"/>
                <w:rtl w:val="true"/>
              </w:rPr>
              <w:t>:</w:t>
              <w:tab/>
            </w:r>
            <w:r>
              <w:rPr>
                <w:rStyle w:val="IndexLink"/>
              </w:rPr>
              <w:t>119</w:t>
            </w:r>
          </w:hyperlink>
        </w:p>
        <w:p>
          <w:pPr>
            <w:pStyle w:val="Contents6"/>
            <w:tabs>
              <w:tab w:val="clear" w:pos="7609"/>
              <w:tab w:val="right" w:pos="9026" w:leader="dot"/>
            </w:tabs>
            <w:rPr/>
          </w:pPr>
          <w:hyperlink w:anchor="__RefHeading___Toc7519449_417432637">
            <w:r>
              <w:rPr>
                <w:webHidden/>
                <w:rStyle w:val="IndexLink"/>
                <w:rtl w:val="true"/>
              </w:rPr>
              <w:t>ز</w:t>
            </w:r>
            <w:r>
              <w:rPr>
                <w:rStyle w:val="IndexLink"/>
                <w:rtl w:val="true"/>
              </w:rPr>
              <w:t>-</w:t>
            </w:r>
            <w:r>
              <w:rPr>
                <w:rStyle w:val="IndexLink"/>
                <w:rtl w:val="true"/>
              </w:rPr>
              <w:t>سودة بنت زمعة</w:t>
            </w:r>
            <w:r>
              <w:rPr>
                <w:rStyle w:val="IndexLink"/>
                <w:rtl w:val="true"/>
              </w:rPr>
              <w:t>:</w:t>
              <w:tab/>
            </w:r>
            <w:r>
              <w:rPr>
                <w:rStyle w:val="IndexLink"/>
              </w:rPr>
              <w:t>120</w:t>
            </w:r>
          </w:hyperlink>
        </w:p>
        <w:p>
          <w:pPr>
            <w:pStyle w:val="Contents6"/>
            <w:tabs>
              <w:tab w:val="clear" w:pos="7609"/>
              <w:tab w:val="right" w:pos="9026" w:leader="dot"/>
            </w:tabs>
            <w:rPr/>
          </w:pPr>
          <w:hyperlink w:anchor="__RefHeading___Toc7519451_417432637">
            <w:r>
              <w:rPr>
                <w:webHidden/>
                <w:rStyle w:val="IndexLink"/>
                <w:rtl w:val="true"/>
              </w:rPr>
              <w:t>ح</w:t>
            </w:r>
            <w:r>
              <w:rPr>
                <w:rStyle w:val="IndexLink"/>
                <w:rtl w:val="true"/>
              </w:rPr>
              <w:t>-</w:t>
            </w:r>
            <w:r>
              <w:rPr>
                <w:rStyle w:val="IndexLink"/>
                <w:rtl w:val="true"/>
              </w:rPr>
              <w:t>أسماء بنت النعمان</w:t>
            </w:r>
            <w:r>
              <w:rPr>
                <w:rStyle w:val="IndexLink"/>
                <w:rtl w:val="true"/>
              </w:rPr>
              <w:t>:</w:t>
              <w:tab/>
            </w:r>
            <w:r>
              <w:rPr>
                <w:rStyle w:val="IndexLink"/>
              </w:rPr>
              <w:t>120</w:t>
            </w:r>
          </w:hyperlink>
        </w:p>
        <w:p>
          <w:pPr>
            <w:pStyle w:val="Contents6"/>
            <w:tabs>
              <w:tab w:val="clear" w:pos="7609"/>
              <w:tab w:val="right" w:pos="9026" w:leader="dot"/>
            </w:tabs>
            <w:rPr/>
          </w:pPr>
          <w:hyperlink w:anchor="__RefHeading___Toc7519453_417432637">
            <w:r>
              <w:rPr>
                <w:webHidden/>
                <w:rStyle w:val="IndexLink"/>
                <w:rtl w:val="true"/>
              </w:rPr>
              <w:t>ط</w:t>
            </w:r>
            <w:r>
              <w:rPr>
                <w:rStyle w:val="IndexLink"/>
                <w:rtl w:val="true"/>
              </w:rPr>
              <w:t>-</w:t>
            </w:r>
            <w:r>
              <w:rPr>
                <w:rStyle w:val="IndexLink"/>
                <w:rtl w:val="true"/>
              </w:rPr>
              <w:t>مليكة بنت كعب</w:t>
            </w:r>
            <w:r>
              <w:rPr>
                <w:rStyle w:val="IndexLink"/>
                <w:rtl w:val="true"/>
              </w:rPr>
              <w:t>:</w:t>
              <w:tab/>
            </w:r>
            <w:r>
              <w:rPr>
                <w:rStyle w:val="IndexLink"/>
              </w:rPr>
              <w:t>121</w:t>
            </w:r>
          </w:hyperlink>
        </w:p>
        <w:p>
          <w:pPr>
            <w:pStyle w:val="Contents6"/>
            <w:tabs>
              <w:tab w:val="clear" w:pos="7609"/>
              <w:tab w:val="right" w:pos="9026" w:leader="dot"/>
            </w:tabs>
            <w:rPr/>
          </w:pPr>
          <w:hyperlink w:anchor="__RefHeading___Toc7519455_417432637">
            <w:r>
              <w:rPr>
                <w:webHidden/>
                <w:rStyle w:val="IndexLink"/>
                <w:rtl w:val="true"/>
              </w:rPr>
              <w:t>ي</w:t>
            </w:r>
            <w:r>
              <w:rPr>
                <w:rStyle w:val="IndexLink"/>
                <w:rtl w:val="true"/>
              </w:rPr>
              <w:t>-</w:t>
            </w:r>
            <w:r>
              <w:rPr>
                <w:rStyle w:val="IndexLink"/>
                <w:rtl w:val="true"/>
              </w:rPr>
              <w:t>أم شريك</w:t>
            </w:r>
            <w:r>
              <w:rPr>
                <w:rStyle w:val="IndexLink"/>
                <w:rtl w:val="true"/>
              </w:rPr>
              <w:t>:</w:t>
              <w:tab/>
            </w:r>
            <w:r>
              <w:rPr>
                <w:rStyle w:val="IndexLink"/>
              </w:rPr>
              <w:t>121</w:t>
            </w:r>
          </w:hyperlink>
        </w:p>
        <w:p>
          <w:pPr>
            <w:pStyle w:val="Contents6"/>
            <w:tabs>
              <w:tab w:val="clear" w:pos="7609"/>
              <w:tab w:val="right" w:pos="9026" w:leader="dot"/>
            </w:tabs>
            <w:rPr/>
          </w:pPr>
          <w:hyperlink w:anchor="__RefHeading___Toc7519457_417432637">
            <w:r>
              <w:rPr>
                <w:webHidden/>
                <w:rStyle w:val="IndexLink"/>
                <w:rtl w:val="true"/>
              </w:rPr>
              <w:t>ك</w:t>
            </w:r>
            <w:r>
              <w:rPr>
                <w:rStyle w:val="IndexLink"/>
                <w:rtl w:val="true"/>
              </w:rPr>
              <w:t>-</w:t>
            </w:r>
            <w:r>
              <w:rPr>
                <w:rStyle w:val="IndexLink"/>
                <w:rtl w:val="true"/>
              </w:rPr>
              <w:t>شراف بنت خليفة</w:t>
            </w:r>
            <w:r>
              <w:rPr>
                <w:rStyle w:val="IndexLink"/>
                <w:rtl w:val="true"/>
              </w:rPr>
              <w:t>:</w:t>
              <w:tab/>
            </w:r>
            <w:r>
              <w:rPr>
                <w:rStyle w:val="IndexLink"/>
              </w:rPr>
              <w:t>121</w:t>
            </w:r>
          </w:hyperlink>
        </w:p>
        <w:p>
          <w:pPr>
            <w:pStyle w:val="Contents6"/>
            <w:tabs>
              <w:tab w:val="clear" w:pos="7609"/>
              <w:tab w:val="right" w:pos="9026" w:leader="dot"/>
            </w:tabs>
            <w:rPr/>
          </w:pPr>
          <w:hyperlink w:anchor="__RefHeading___Toc7519459_417432637">
            <w:r>
              <w:rPr>
                <w:webHidden/>
                <w:rStyle w:val="IndexLink"/>
                <w:rtl w:val="true"/>
              </w:rPr>
              <w:t>ل</w:t>
            </w:r>
            <w:r>
              <w:rPr>
                <w:rStyle w:val="IndexLink"/>
                <w:rtl w:val="true"/>
              </w:rPr>
              <w:t>-</w:t>
            </w:r>
            <w:r>
              <w:rPr>
                <w:rStyle w:val="IndexLink"/>
                <w:rtl w:val="true"/>
              </w:rPr>
              <w:t>حفصة بنت عمر</w:t>
            </w:r>
            <w:r>
              <w:rPr>
                <w:rStyle w:val="IndexLink"/>
                <w:rtl w:val="true"/>
              </w:rPr>
              <w:t>:</w:t>
              <w:tab/>
            </w:r>
            <w:r>
              <w:rPr>
                <w:rStyle w:val="IndexLink"/>
              </w:rPr>
              <w:t>122</w:t>
            </w:r>
          </w:hyperlink>
        </w:p>
        <w:p>
          <w:pPr>
            <w:pStyle w:val="Contents5"/>
            <w:tabs>
              <w:tab w:val="clear" w:pos="7892"/>
              <w:tab w:val="right" w:pos="9026" w:leader="dot"/>
            </w:tabs>
            <w:rPr/>
          </w:pPr>
          <w:hyperlink w:anchor="__RefHeading___Toc7519461_417432637">
            <w:r>
              <w:rPr>
                <w:webHidden/>
                <w:rStyle w:val="IndexLink"/>
                <w:rtl w:val="true"/>
              </w:rPr>
              <w:t>نهاية المطاف</w:t>
            </w:r>
            <w:r>
              <w:rPr>
                <w:rStyle w:val="IndexLink"/>
                <w:rtl w:val="true"/>
              </w:rPr>
              <w:t>:</w:t>
              <w:tab/>
            </w:r>
            <w:r>
              <w:rPr>
                <w:rStyle w:val="IndexLink"/>
              </w:rPr>
              <w:t>122</w:t>
            </w:r>
          </w:hyperlink>
        </w:p>
        <w:p>
          <w:pPr>
            <w:pStyle w:val="Contents5"/>
            <w:tabs>
              <w:tab w:val="clear" w:pos="7892"/>
              <w:tab w:val="right" w:pos="9026" w:leader="dot"/>
            </w:tabs>
            <w:rPr/>
          </w:pPr>
          <w:hyperlink w:anchor="__RefHeading___Toc7519463_417432637">
            <w:r>
              <w:rPr>
                <w:webHidden/>
                <w:rStyle w:val="IndexLink"/>
                <w:rtl w:val="true"/>
              </w:rPr>
              <w:t xml:space="preserve">و ماذا بعد؟ </w:t>
            </w:r>
            <w:r>
              <w:rPr>
                <w:rStyle w:val="IndexLink"/>
                <w:rtl w:val="true"/>
              </w:rPr>
              <w:t>!</w:t>
              <w:tab/>
            </w:r>
            <w:r>
              <w:rPr>
                <w:rStyle w:val="IndexLink"/>
              </w:rPr>
              <w:t>123</w:t>
            </w:r>
          </w:hyperlink>
        </w:p>
        <w:p>
          <w:pPr>
            <w:pStyle w:val="Contents5"/>
            <w:tabs>
              <w:tab w:val="clear" w:pos="7892"/>
              <w:tab w:val="right" w:pos="9026" w:leader="dot"/>
            </w:tabs>
            <w:rPr/>
          </w:pPr>
          <w:hyperlink w:anchor="__RefHeading___Toc7519465_417432637">
            <w:r>
              <w:rPr>
                <w:webHidden/>
                <w:rStyle w:val="IndexLink"/>
                <w:rtl w:val="true"/>
              </w:rPr>
              <w:t>دخول الإسلام إلى المدينة</w:t>
            </w:r>
            <w:r>
              <w:rPr>
                <w:rStyle w:val="IndexLink"/>
                <w:rtl w:val="true"/>
              </w:rPr>
              <w:t>:</w:t>
              <w:tab/>
            </w:r>
            <w:r>
              <w:rPr>
                <w:rStyle w:val="IndexLink"/>
              </w:rPr>
              <w:t>125</w:t>
            </w:r>
          </w:hyperlink>
        </w:p>
        <w:p>
          <w:pPr>
            <w:pStyle w:val="Contents6"/>
            <w:tabs>
              <w:tab w:val="clear" w:pos="7609"/>
              <w:tab w:val="right" w:pos="9026" w:leader="dot"/>
            </w:tabs>
            <w:rPr/>
          </w:pPr>
          <w:hyperlink w:anchor="__RefHeading___Toc7519467_417432637">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7519469_417432637">
            <w:r>
              <w:rPr>
                <w:webHidden/>
                <w:rStyle w:val="IndexLink"/>
              </w:rPr>
              <w:t>1</w:t>
            </w:r>
            <w:r>
              <w:rPr>
                <w:rStyle w:val="IndexLink"/>
                <w:rtl w:val="true"/>
              </w:rPr>
              <w:t>-</w:t>
            </w:r>
            <w:r>
              <w:rPr>
                <w:rStyle w:val="IndexLink"/>
                <w:rtl w:val="true"/>
              </w:rPr>
              <w:t>إخبارات أهل الكتاب</w:t>
            </w:r>
            <w:r>
              <w:rPr>
                <w:rStyle w:val="IndexLink"/>
                <w:rtl w:val="true"/>
              </w:rPr>
              <w:t>:</w:t>
              <w:tab/>
            </w:r>
            <w:r>
              <w:rPr>
                <w:rStyle w:val="IndexLink"/>
              </w:rPr>
              <w:t>127</w:t>
            </w:r>
          </w:hyperlink>
        </w:p>
        <w:p>
          <w:pPr>
            <w:pStyle w:val="Contents6"/>
            <w:tabs>
              <w:tab w:val="clear" w:pos="7609"/>
              <w:tab w:val="right" w:pos="9026" w:leader="dot"/>
            </w:tabs>
            <w:rPr/>
          </w:pPr>
          <w:hyperlink w:anchor="__RefHeading___Toc7519471_417432637">
            <w:r>
              <w:rPr>
                <w:webHidden/>
                <w:rStyle w:val="IndexLink"/>
              </w:rPr>
              <w:t>2</w:t>
            </w:r>
            <w:r>
              <w:rPr>
                <w:rStyle w:val="IndexLink"/>
                <w:rtl w:val="true"/>
              </w:rPr>
              <w:t>-</w:t>
            </w:r>
            <w:r>
              <w:rPr>
                <w:rStyle w:val="IndexLink"/>
                <w:rtl w:val="true"/>
              </w:rPr>
              <w:t>المشاكل بين الأوس و الخزرج</w:t>
            </w:r>
            <w:r>
              <w:rPr>
                <w:rStyle w:val="IndexLink"/>
                <w:rtl w:val="true"/>
              </w:rPr>
              <w:t>:</w:t>
              <w:tab/>
            </w:r>
            <w:r>
              <w:rPr>
                <w:rStyle w:val="IndexLink"/>
              </w:rPr>
              <w:t>128</w:t>
            </w:r>
          </w:hyperlink>
        </w:p>
        <w:p>
          <w:pPr>
            <w:pStyle w:val="Contents6"/>
            <w:tabs>
              <w:tab w:val="clear" w:pos="7609"/>
              <w:tab w:val="right" w:pos="9026" w:leader="dot"/>
            </w:tabs>
            <w:rPr/>
          </w:pPr>
          <w:hyperlink w:anchor="__RefHeading___Toc7519473_417432637">
            <w:r>
              <w:rPr>
                <w:webHidden/>
                <w:rStyle w:val="IndexLink"/>
              </w:rPr>
              <w:t>3</w:t>
            </w:r>
            <w:r>
              <w:rPr>
                <w:rStyle w:val="IndexLink"/>
                <w:rtl w:val="true"/>
              </w:rPr>
              <w:t>-</w:t>
            </w:r>
            <w:r>
              <w:rPr>
                <w:rStyle w:val="IndexLink"/>
                <w:rtl w:val="true"/>
              </w:rPr>
              <w:t>تعاليم الشريعة السمحاء</w:t>
            </w:r>
            <w:r>
              <w:rPr>
                <w:rStyle w:val="IndexLink"/>
                <w:rtl w:val="true"/>
              </w:rPr>
              <w:t>:</w:t>
              <w:tab/>
            </w:r>
            <w:r>
              <w:rPr>
                <w:rStyle w:val="IndexLink"/>
              </w:rPr>
              <w:t>129</w:t>
            </w:r>
          </w:hyperlink>
        </w:p>
        <w:p>
          <w:pPr>
            <w:pStyle w:val="Contents6"/>
            <w:tabs>
              <w:tab w:val="clear" w:pos="7609"/>
              <w:tab w:val="right" w:pos="9026" w:leader="dot"/>
            </w:tabs>
            <w:rPr/>
          </w:pPr>
          <w:hyperlink w:anchor="__RefHeading___Toc7519475_417432637">
            <w:r>
              <w:rPr>
                <w:webHidden/>
                <w:rStyle w:val="IndexLink"/>
              </w:rPr>
              <w:t>4</w:t>
            </w:r>
            <w:r>
              <w:rPr>
                <w:rStyle w:val="IndexLink"/>
                <w:rtl w:val="true"/>
              </w:rPr>
              <w:t>-</w:t>
            </w:r>
            <w:r>
              <w:rPr>
                <w:rStyle w:val="IndexLink"/>
                <w:rtl w:val="true"/>
              </w:rPr>
              <w:t>المدنيون و المكيون</w:t>
            </w:r>
            <w:r>
              <w:rPr>
                <w:rStyle w:val="IndexLink"/>
                <w:rtl w:val="true"/>
              </w:rPr>
              <w:t>:</w:t>
              <w:tab/>
            </w:r>
            <w:r>
              <w:rPr>
                <w:rStyle w:val="IndexLink"/>
              </w:rPr>
              <w:t>130</w:t>
            </w:r>
          </w:hyperlink>
        </w:p>
        <w:p>
          <w:pPr>
            <w:pStyle w:val="Contents4"/>
            <w:tabs>
              <w:tab w:val="clear" w:pos="8176"/>
              <w:tab w:val="right" w:pos="9026" w:leader="dot"/>
            </w:tabs>
            <w:rPr/>
          </w:pPr>
          <w:hyperlink w:anchor="__RefHeading___Toc7519477_417432637">
            <w:r>
              <w:rPr>
                <w:webHidden/>
                <w:rStyle w:val="IndexLink"/>
                <w:rtl w:val="true"/>
              </w:rPr>
              <w:t>الفصل الثالث</w:t>
            </w:r>
            <w:r>
              <w:rPr>
                <w:rStyle w:val="IndexLink"/>
                <w:rtl w:val="true"/>
              </w:rPr>
              <w:t xml:space="preserve">: </w:t>
            </w:r>
            <w:r>
              <w:rPr>
                <w:rStyle w:val="IndexLink"/>
                <w:rtl w:val="true"/>
              </w:rPr>
              <w:t>بيعة العقبة</w:t>
            </w:r>
            <w:r>
              <w:rPr>
                <w:rStyle w:val="IndexLink"/>
                <w:rtl w:val="true"/>
              </w:rPr>
              <w:tab/>
            </w:r>
            <w:r>
              <w:rPr>
                <w:rStyle w:val="IndexLink"/>
              </w:rPr>
              <w:t>133</w:t>
            </w:r>
          </w:hyperlink>
        </w:p>
        <w:p>
          <w:pPr>
            <w:pStyle w:val="Contents5"/>
            <w:tabs>
              <w:tab w:val="clear" w:pos="7892"/>
              <w:tab w:val="right" w:pos="9026" w:leader="dot"/>
            </w:tabs>
            <w:rPr/>
          </w:pPr>
          <w:hyperlink w:anchor="__RefHeading___Toc7519479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7519481_417432637">
            <w:r>
              <w:rPr>
                <w:webHidden/>
                <w:rStyle w:val="IndexLink"/>
                <w:rtl w:val="true"/>
              </w:rPr>
              <w:t>بيعة العقبة الأولى</w:t>
            </w:r>
            <w:r>
              <w:rPr>
                <w:rStyle w:val="IndexLink"/>
                <w:rtl w:val="true"/>
              </w:rPr>
              <w:t>:</w:t>
              <w:tab/>
            </w:r>
            <w:r>
              <w:rPr>
                <w:rStyle w:val="IndexLink"/>
              </w:rPr>
              <w:t>135</w:t>
            </w:r>
          </w:hyperlink>
        </w:p>
        <w:p>
          <w:pPr>
            <w:pStyle w:val="Contents5"/>
            <w:tabs>
              <w:tab w:val="clear" w:pos="7892"/>
              <w:tab w:val="right" w:pos="9026" w:leader="dot"/>
            </w:tabs>
            <w:rPr/>
          </w:pPr>
          <w:hyperlink w:anchor="__RefHeading___Toc7519483_417432637">
            <w:r>
              <w:rPr>
                <w:webHidden/>
                <w:rStyle w:val="IndexLink"/>
                <w:rtl w:val="true"/>
              </w:rPr>
              <w:t>دعوة سعد بن معاذ قومه</w:t>
            </w:r>
            <w:r>
              <w:rPr>
                <w:rStyle w:val="IndexLink"/>
                <w:rtl w:val="true"/>
              </w:rPr>
              <w:t>:</w:t>
              <w:tab/>
            </w:r>
            <w:r>
              <w:rPr>
                <w:rStyle w:val="IndexLink"/>
              </w:rPr>
              <w:t>137</w:t>
            </w:r>
          </w:hyperlink>
        </w:p>
        <w:p>
          <w:pPr>
            <w:pStyle w:val="Contents5"/>
            <w:tabs>
              <w:tab w:val="clear" w:pos="7892"/>
              <w:tab w:val="right" w:pos="9026" w:leader="dot"/>
            </w:tabs>
            <w:rPr/>
          </w:pPr>
          <w:hyperlink w:anchor="__RefHeading___Toc7519485_417432637">
            <w:r>
              <w:rPr>
                <w:webHidden/>
                <w:rStyle w:val="IndexLink"/>
                <w:rtl w:val="true"/>
              </w:rPr>
              <w:t>البيعة</w:t>
            </w:r>
            <w:r>
              <w:rPr>
                <w:rStyle w:val="IndexLink"/>
                <w:rtl w:val="true"/>
              </w:rPr>
              <w:t>:</w:t>
              <w:tab/>
            </w:r>
            <w:r>
              <w:rPr>
                <w:rStyle w:val="IndexLink"/>
              </w:rPr>
              <w:t>139</w:t>
            </w:r>
          </w:hyperlink>
        </w:p>
        <w:p>
          <w:pPr>
            <w:pStyle w:val="Contents5"/>
            <w:tabs>
              <w:tab w:val="clear" w:pos="7892"/>
              <w:tab w:val="right" w:pos="9026" w:leader="dot"/>
            </w:tabs>
            <w:rPr/>
          </w:pPr>
          <w:hyperlink w:anchor="__RefHeading___Toc7519487_417432637">
            <w:r>
              <w:rPr>
                <w:webHidden/>
                <w:rStyle w:val="IndexLink"/>
                <w:rtl w:val="true"/>
              </w:rPr>
              <w:t>صلاة الجمعة</w:t>
            </w:r>
            <w:r>
              <w:rPr>
                <w:rStyle w:val="IndexLink"/>
                <w:rtl w:val="true"/>
              </w:rPr>
              <w:t>:</w:t>
              <w:tab/>
            </w:r>
            <w:r>
              <w:rPr>
                <w:rStyle w:val="IndexLink"/>
              </w:rPr>
              <w:t>139</w:t>
            </w:r>
          </w:hyperlink>
        </w:p>
        <w:p>
          <w:pPr>
            <w:pStyle w:val="Contents5"/>
            <w:tabs>
              <w:tab w:val="clear" w:pos="7892"/>
              <w:tab w:val="right" w:pos="9026" w:leader="dot"/>
            </w:tabs>
            <w:rPr/>
          </w:pPr>
          <w:hyperlink w:anchor="__RefHeading___Toc7519489_417432637">
            <w:r>
              <w:rPr>
                <w:webHidden/>
                <w:rStyle w:val="IndexLink"/>
                <w:rtl w:val="true"/>
              </w:rPr>
              <w:t>بيعة العقبة الثانية</w:t>
            </w:r>
            <w:r>
              <w:rPr>
                <w:rStyle w:val="IndexLink"/>
                <w:rtl w:val="true"/>
              </w:rPr>
              <w:t>:</w:t>
              <w:tab/>
            </w:r>
            <w:r>
              <w:rPr>
                <w:rStyle w:val="IndexLink"/>
              </w:rPr>
              <w:t>141</w:t>
            </w:r>
          </w:hyperlink>
        </w:p>
        <w:p>
          <w:pPr>
            <w:pStyle w:val="Contents5"/>
            <w:tabs>
              <w:tab w:val="clear" w:pos="7892"/>
              <w:tab w:val="right" w:pos="9026" w:leader="dot"/>
            </w:tabs>
            <w:rPr/>
          </w:pPr>
          <w:hyperlink w:anchor="__RefHeading___Toc7519491_417432637">
            <w:r>
              <w:rPr>
                <w:webHidden/>
                <w:rStyle w:val="IndexLink"/>
                <w:rtl w:val="true"/>
              </w:rPr>
              <w:t>أبو بكر في العقبة</w:t>
            </w:r>
            <w:r>
              <w:rPr>
                <w:rStyle w:val="IndexLink"/>
                <w:rtl w:val="true"/>
              </w:rPr>
              <w:t>:</w:t>
              <w:tab/>
            </w:r>
            <w:r>
              <w:rPr>
                <w:rStyle w:val="IndexLink"/>
              </w:rPr>
              <w:t>149</w:t>
            </w:r>
          </w:hyperlink>
        </w:p>
        <w:p>
          <w:pPr>
            <w:pStyle w:val="Contents5"/>
            <w:tabs>
              <w:tab w:val="clear" w:pos="7892"/>
              <w:tab w:val="right" w:pos="9026" w:leader="dot"/>
            </w:tabs>
            <w:rPr/>
          </w:pPr>
          <w:hyperlink w:anchor="__RefHeading___Toc7519493_417432637">
            <w:r>
              <w:rPr>
                <w:webHidden/>
                <w:rStyle w:val="IndexLink"/>
                <w:rtl w:val="true"/>
              </w:rPr>
              <w:t>حمزة و علي عليهما السّلام في العقبة</w:t>
            </w:r>
            <w:r>
              <w:rPr>
                <w:rStyle w:val="IndexLink"/>
                <w:rtl w:val="true"/>
              </w:rPr>
              <w:t>:</w:t>
              <w:tab/>
            </w:r>
            <w:r>
              <w:rPr>
                <w:rStyle w:val="IndexLink"/>
              </w:rPr>
              <w:t>149</w:t>
            </w:r>
          </w:hyperlink>
        </w:p>
        <w:p>
          <w:pPr>
            <w:pStyle w:val="Contents5"/>
            <w:tabs>
              <w:tab w:val="clear" w:pos="7892"/>
              <w:tab w:val="right" w:pos="9026" w:leader="dot"/>
            </w:tabs>
            <w:rPr/>
          </w:pPr>
          <w:hyperlink w:anchor="__RefHeading___Toc7519495_417432637">
            <w:r>
              <w:rPr>
                <w:webHidden/>
                <w:rStyle w:val="IndexLink"/>
                <w:rtl w:val="true"/>
              </w:rPr>
              <w:t>سرية الاجتماع، و التقية</w:t>
            </w:r>
            <w:r>
              <w:rPr>
                <w:rStyle w:val="IndexLink"/>
                <w:rtl w:val="true"/>
              </w:rPr>
              <w:t>.</w:t>
              <w:tab/>
            </w:r>
            <w:r>
              <w:rPr>
                <w:rStyle w:val="IndexLink"/>
              </w:rPr>
              <w:t>151</w:t>
            </w:r>
          </w:hyperlink>
        </w:p>
        <w:p>
          <w:pPr>
            <w:pStyle w:val="Contents5"/>
            <w:tabs>
              <w:tab w:val="clear" w:pos="7892"/>
              <w:tab w:val="right" w:pos="9026" w:leader="dot"/>
            </w:tabs>
            <w:rPr/>
          </w:pPr>
          <w:hyperlink w:anchor="__RefHeading___Toc7519497_417432637">
            <w:r>
              <w:rPr>
                <w:webHidden/>
                <w:rStyle w:val="IndexLink"/>
                <w:rtl w:val="true"/>
              </w:rPr>
              <w:t>شروط البيعة</w:t>
            </w:r>
            <w:r>
              <w:rPr>
                <w:rStyle w:val="IndexLink"/>
                <w:rtl w:val="true"/>
              </w:rPr>
              <w:t>:</w:t>
              <w:tab/>
            </w:r>
            <w:r>
              <w:rPr>
                <w:rStyle w:val="IndexLink"/>
              </w:rPr>
              <w:t>152</w:t>
            </w:r>
          </w:hyperlink>
        </w:p>
        <w:p>
          <w:pPr>
            <w:pStyle w:val="Contents5"/>
            <w:tabs>
              <w:tab w:val="clear" w:pos="7892"/>
              <w:tab w:val="right" w:pos="9026" w:leader="dot"/>
            </w:tabs>
            <w:rPr/>
          </w:pPr>
          <w:hyperlink w:anchor="__RefHeading___Toc7519499_417432637">
            <w:r>
              <w:rPr>
                <w:webHidden/>
                <w:rStyle w:val="IndexLink"/>
                <w:rtl w:val="true"/>
              </w:rPr>
              <w:t xml:space="preserve">لماذا النقباء؟ </w:t>
            </w:r>
            <w:r>
              <w:rPr>
                <w:rStyle w:val="IndexLink"/>
                <w:rtl w:val="true"/>
              </w:rPr>
              <w:t>!</w:t>
              <w:tab/>
            </w:r>
            <w:r>
              <w:rPr>
                <w:rStyle w:val="IndexLink"/>
              </w:rPr>
              <w:t>152</w:t>
            </w:r>
          </w:hyperlink>
        </w:p>
        <w:p>
          <w:pPr>
            <w:pStyle w:val="Contents5"/>
            <w:tabs>
              <w:tab w:val="clear" w:pos="7892"/>
              <w:tab w:val="right" w:pos="9026" w:leader="dot"/>
            </w:tabs>
            <w:rPr/>
          </w:pPr>
          <w:hyperlink w:anchor="__RefHeading___Toc7519501_417432637">
            <w:r>
              <w:rPr>
                <w:webHidden/>
                <w:rStyle w:val="IndexLink"/>
                <w:rtl w:val="true"/>
              </w:rPr>
              <w:t>المشركون في مواجهة الأمر</w:t>
            </w:r>
            <w:r>
              <w:rPr>
                <w:rStyle w:val="IndexLink"/>
                <w:rtl w:val="true"/>
              </w:rPr>
              <w:t>:</w:t>
              <w:tab/>
            </w:r>
            <w:r>
              <w:rPr>
                <w:rStyle w:val="IndexLink"/>
              </w:rPr>
              <w:t>153</w:t>
            </w:r>
          </w:hyperlink>
        </w:p>
        <w:p>
          <w:pPr>
            <w:pStyle w:val="Contents5"/>
            <w:tabs>
              <w:tab w:val="clear" w:pos="7892"/>
              <w:tab w:val="right" w:pos="9026" w:leader="dot"/>
            </w:tabs>
            <w:rPr/>
          </w:pPr>
          <w:hyperlink w:anchor="__RefHeading___Toc7519503_417432637">
            <w:r>
              <w:rPr>
                <w:webHidden/>
                <w:rStyle w:val="IndexLink"/>
                <w:rtl w:val="true"/>
              </w:rPr>
              <w:t>منازعة الأمر أهله</w:t>
            </w:r>
            <w:r>
              <w:rPr>
                <w:rStyle w:val="IndexLink"/>
                <w:rtl w:val="true"/>
              </w:rPr>
              <w:t>:</w:t>
              <w:tab/>
            </w:r>
            <w:r>
              <w:rPr>
                <w:rStyle w:val="IndexLink"/>
              </w:rPr>
              <w:t>154</w:t>
            </w:r>
          </w:hyperlink>
        </w:p>
        <w:p>
          <w:pPr>
            <w:pStyle w:val="Contents5"/>
            <w:tabs>
              <w:tab w:val="clear" w:pos="7892"/>
              <w:tab w:val="right" w:pos="9026" w:leader="dot"/>
            </w:tabs>
            <w:rPr/>
          </w:pPr>
          <w:hyperlink w:anchor="__RefHeading___Toc7519505_417432637">
            <w:r>
              <w:rPr>
                <w:webHidden/>
                <w:rStyle w:val="IndexLink"/>
                <w:rtl w:val="true"/>
              </w:rPr>
              <w:t>النبي صلّى اللّه عليه و آله لم يؤمر بالحرب بعد</w:t>
            </w:r>
            <w:r>
              <w:rPr>
                <w:rStyle w:val="IndexLink"/>
                <w:rtl w:val="true"/>
              </w:rPr>
              <w:t>:</w:t>
              <w:tab/>
            </w:r>
            <w:r>
              <w:rPr>
                <w:rStyle w:val="IndexLink"/>
              </w:rPr>
              <w:t>155</w:t>
            </w:r>
          </w:hyperlink>
        </w:p>
        <w:p>
          <w:pPr>
            <w:pStyle w:val="Contents3"/>
            <w:tabs>
              <w:tab w:val="clear" w:pos="8459"/>
              <w:tab w:val="right" w:pos="9026" w:leader="dot"/>
            </w:tabs>
            <w:rPr/>
          </w:pPr>
          <w:hyperlink w:anchor="__RefHeading___Toc7519507_417432637">
            <w:r>
              <w:rPr>
                <w:webHidden/>
                <w:rStyle w:val="IndexLink"/>
                <w:rtl w:val="true"/>
              </w:rPr>
              <w:t>الباب الرابع</w:t>
            </w:r>
            <w:r>
              <w:rPr>
                <w:rStyle w:val="IndexLink"/>
                <w:rtl w:val="true"/>
              </w:rPr>
              <w:t xml:space="preserve">: </w:t>
            </w:r>
            <w:r>
              <w:rPr>
                <w:rStyle w:val="IndexLink"/>
                <w:rtl w:val="true"/>
              </w:rPr>
              <w:t>من مكة إلى المدينة</w:t>
            </w:r>
            <w:r>
              <w:rPr>
                <w:rStyle w:val="IndexLink"/>
                <w:rtl w:val="true"/>
              </w:rPr>
              <w:tab/>
            </w:r>
            <w:r>
              <w:rPr>
                <w:rStyle w:val="IndexLink"/>
              </w:rPr>
              <w:t>157</w:t>
            </w:r>
          </w:hyperlink>
        </w:p>
        <w:p>
          <w:pPr>
            <w:pStyle w:val="Contents4"/>
            <w:tabs>
              <w:tab w:val="clear" w:pos="8176"/>
              <w:tab w:val="right" w:pos="9026" w:leader="dot"/>
            </w:tabs>
            <w:rPr/>
          </w:pPr>
          <w:hyperlink w:anchor="__RefHeading___Toc7519509_41743263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7519511_417432637">
            <w:r>
              <w:rPr>
                <w:webHidden/>
                <w:rStyle w:val="IndexLink"/>
                <w:rtl w:val="true"/>
              </w:rPr>
              <w:t>الفصل الأول</w:t>
            </w:r>
            <w:r>
              <w:rPr>
                <w:rStyle w:val="IndexLink"/>
                <w:rtl w:val="true"/>
              </w:rPr>
              <w:t xml:space="preserve">: </w:t>
            </w:r>
            <w:r>
              <w:rPr>
                <w:rStyle w:val="IndexLink"/>
                <w:rtl w:val="true"/>
              </w:rPr>
              <w:t>ابتداء الهجرة إلى المدينة</w:t>
            </w:r>
            <w:r>
              <w:rPr>
                <w:rStyle w:val="IndexLink"/>
                <w:rtl w:val="true"/>
              </w:rPr>
              <w:tab/>
            </w:r>
            <w:r>
              <w:rPr>
                <w:rStyle w:val="IndexLink"/>
              </w:rPr>
              <w:t>159</w:t>
            </w:r>
          </w:hyperlink>
        </w:p>
        <w:p>
          <w:pPr>
            <w:pStyle w:val="Contents5"/>
            <w:tabs>
              <w:tab w:val="clear" w:pos="7892"/>
              <w:tab w:val="right" w:pos="9026" w:leader="dot"/>
            </w:tabs>
            <w:rPr/>
          </w:pPr>
          <w:hyperlink w:anchor="__RefHeading___Toc7519513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7519515_417432637">
            <w:r>
              <w:rPr>
                <w:webHidden/>
                <w:rStyle w:val="IndexLink"/>
                <w:rtl w:val="true"/>
              </w:rPr>
              <w:t>حب الوطن من الإيمان</w:t>
            </w:r>
            <w:r>
              <w:rPr>
                <w:rStyle w:val="IndexLink"/>
                <w:rtl w:val="true"/>
              </w:rPr>
              <w:t>:</w:t>
              <w:tab/>
            </w:r>
            <w:r>
              <w:rPr>
                <w:rStyle w:val="IndexLink"/>
              </w:rPr>
              <w:t>161</w:t>
            </w:r>
          </w:hyperlink>
        </w:p>
        <w:p>
          <w:pPr>
            <w:pStyle w:val="Contents5"/>
            <w:tabs>
              <w:tab w:val="clear" w:pos="7892"/>
              <w:tab w:val="right" w:pos="9026" w:leader="dot"/>
            </w:tabs>
            <w:rPr/>
          </w:pPr>
          <w:hyperlink w:anchor="__RefHeading___Toc7519517_417432637">
            <w:r>
              <w:rPr>
                <w:webHidden/>
                <w:rStyle w:val="IndexLink"/>
                <w:rtl w:val="true"/>
              </w:rPr>
              <w:t>دوافع الهجرة من مكة إلى المدينة</w:t>
            </w:r>
            <w:r>
              <w:rPr>
                <w:rStyle w:val="IndexLink"/>
                <w:rtl w:val="true"/>
              </w:rPr>
              <w:t>:</w:t>
              <w:tab/>
            </w:r>
            <w:r>
              <w:rPr>
                <w:rStyle w:val="IndexLink"/>
              </w:rPr>
              <w:t>164</w:t>
            </w:r>
          </w:hyperlink>
        </w:p>
        <w:p>
          <w:pPr>
            <w:pStyle w:val="Contents5"/>
            <w:tabs>
              <w:tab w:val="clear" w:pos="7892"/>
              <w:tab w:val="right" w:pos="9026" w:leader="dot"/>
            </w:tabs>
            <w:rPr/>
          </w:pPr>
          <w:hyperlink w:anchor="__RefHeading___Toc7519519_417432637">
            <w:r>
              <w:rPr>
                <w:webHidden/>
                <w:rStyle w:val="IndexLink"/>
                <w:rtl w:val="true"/>
              </w:rPr>
              <w:t>سر اختيار المدينة</w:t>
            </w:r>
            <w:r>
              <w:rPr>
                <w:rStyle w:val="IndexLink"/>
                <w:rtl w:val="true"/>
              </w:rPr>
              <w:t>:</w:t>
              <w:tab/>
            </w:r>
            <w:r>
              <w:rPr>
                <w:rStyle w:val="IndexLink"/>
              </w:rPr>
              <w:t>168</w:t>
            </w:r>
          </w:hyperlink>
        </w:p>
        <w:p>
          <w:pPr>
            <w:pStyle w:val="Contents5"/>
            <w:tabs>
              <w:tab w:val="clear" w:pos="7892"/>
              <w:tab w:val="right" w:pos="9026" w:leader="dot"/>
            </w:tabs>
            <w:rPr/>
          </w:pPr>
          <w:hyperlink w:anchor="__RefHeading___Toc7519521_417432637">
            <w:r>
              <w:rPr>
                <w:webHidden/>
                <w:rStyle w:val="IndexLink"/>
                <w:rtl w:val="true"/>
              </w:rPr>
              <w:t>المؤاخاة بين المهاجرين</w:t>
            </w:r>
            <w:r>
              <w:rPr>
                <w:rStyle w:val="IndexLink"/>
                <w:rtl w:val="true"/>
              </w:rPr>
              <w:t>:</w:t>
              <w:tab/>
            </w:r>
            <w:r>
              <w:rPr>
                <w:rStyle w:val="IndexLink"/>
              </w:rPr>
              <w:t>174</w:t>
            </w:r>
          </w:hyperlink>
        </w:p>
        <w:p>
          <w:pPr>
            <w:pStyle w:val="Contents5"/>
            <w:tabs>
              <w:tab w:val="clear" w:pos="7892"/>
              <w:tab w:val="right" w:pos="9026" w:leader="dot"/>
            </w:tabs>
            <w:rPr/>
          </w:pPr>
          <w:hyperlink w:anchor="__RefHeading___Toc7519523_417432637">
            <w:r>
              <w:rPr>
                <w:webHidden/>
                <w:rStyle w:val="IndexLink"/>
                <w:rtl w:val="true"/>
              </w:rPr>
              <w:t>إبتداء هجرة المسلمين إلى المدينة</w:t>
            </w:r>
            <w:r>
              <w:rPr>
                <w:rStyle w:val="IndexLink"/>
                <w:rtl w:val="true"/>
              </w:rPr>
              <w:t>:</w:t>
              <w:tab/>
            </w:r>
            <w:r>
              <w:rPr>
                <w:rStyle w:val="IndexLink"/>
              </w:rPr>
              <w:t>176</w:t>
            </w:r>
          </w:hyperlink>
        </w:p>
        <w:p>
          <w:pPr>
            <w:pStyle w:val="Contents5"/>
            <w:tabs>
              <w:tab w:val="clear" w:pos="7892"/>
              <w:tab w:val="right" w:pos="9026" w:leader="dot"/>
            </w:tabs>
            <w:rPr/>
          </w:pPr>
          <w:hyperlink w:anchor="__RefHeading___Toc7519525_417432637">
            <w:r>
              <w:rPr>
                <w:webHidden/>
                <w:rStyle w:val="IndexLink"/>
                <w:rtl w:val="true"/>
              </w:rPr>
              <w:t>المثل الأعلى</w:t>
            </w:r>
            <w:r>
              <w:rPr>
                <w:rStyle w:val="IndexLink"/>
                <w:rtl w:val="true"/>
              </w:rPr>
              <w:t>:</w:t>
              <w:tab/>
            </w:r>
            <w:r>
              <w:rPr>
                <w:rStyle w:val="IndexLink"/>
              </w:rPr>
              <w:t>176</w:t>
            </w:r>
          </w:hyperlink>
        </w:p>
        <w:p>
          <w:pPr>
            <w:pStyle w:val="Contents5"/>
            <w:tabs>
              <w:tab w:val="clear" w:pos="7892"/>
              <w:tab w:val="right" w:pos="9026" w:leader="dot"/>
            </w:tabs>
            <w:rPr/>
          </w:pPr>
          <w:hyperlink w:anchor="__RefHeading___Toc7519527_417432637">
            <w:r>
              <w:rPr>
                <w:webHidden/>
                <w:rStyle w:val="IndexLink"/>
                <w:rtl w:val="true"/>
              </w:rPr>
              <w:t>هجرة عمر بن الخطاب</w:t>
            </w:r>
            <w:r>
              <w:rPr>
                <w:rStyle w:val="IndexLink"/>
                <w:rtl w:val="true"/>
              </w:rPr>
              <w:t>:</w:t>
              <w:tab/>
            </w:r>
            <w:r>
              <w:rPr>
                <w:rStyle w:val="IndexLink"/>
              </w:rPr>
              <w:t>177</w:t>
            </w:r>
          </w:hyperlink>
        </w:p>
        <w:p>
          <w:pPr>
            <w:pStyle w:val="Contents5"/>
            <w:tabs>
              <w:tab w:val="clear" w:pos="7892"/>
              <w:tab w:val="right" w:pos="9026" w:leader="dot"/>
            </w:tabs>
            <w:rPr/>
          </w:pPr>
          <w:hyperlink w:anchor="__RefHeading___Toc7519529_417432637">
            <w:r>
              <w:rPr>
                <w:webHidden/>
                <w:rStyle w:val="IndexLink"/>
                <w:rtl w:val="true"/>
              </w:rPr>
              <w:t xml:space="preserve">ما هي الحقيقة إذا؟ </w:t>
            </w:r>
            <w:r>
              <w:rPr>
                <w:rStyle w:val="IndexLink"/>
                <w:rtl w:val="true"/>
              </w:rPr>
              <w:t>!</w:t>
              <w:tab/>
            </w:r>
            <w:r>
              <w:rPr>
                <w:rStyle w:val="IndexLink"/>
              </w:rPr>
              <w:t>181</w:t>
            </w:r>
          </w:hyperlink>
        </w:p>
        <w:p>
          <w:pPr>
            <w:pStyle w:val="Contents5"/>
            <w:tabs>
              <w:tab w:val="clear" w:pos="7892"/>
              <w:tab w:val="right" w:pos="9026" w:leader="dot"/>
            </w:tabs>
            <w:rPr/>
          </w:pPr>
          <w:hyperlink w:anchor="__RefHeading___Toc7519531_417432637">
            <w:r>
              <w:rPr>
                <w:webHidden/>
                <w:rStyle w:val="IndexLink"/>
                <w:rtl w:val="true"/>
              </w:rPr>
              <w:t>ماذا عن الهجرة إلى المدينة؟</w:t>
            </w:r>
            <w:r>
              <w:rPr>
                <w:rStyle w:val="IndexLink"/>
                <w:rtl w:val="true"/>
              </w:rPr>
              <w:tab/>
            </w:r>
            <w:r>
              <w:rPr>
                <w:rStyle w:val="IndexLink"/>
              </w:rPr>
              <w:t>182</w:t>
            </w:r>
          </w:hyperlink>
        </w:p>
        <w:p>
          <w:pPr>
            <w:pStyle w:val="Contents5"/>
            <w:tabs>
              <w:tab w:val="clear" w:pos="7892"/>
              <w:tab w:val="right" w:pos="9026" w:leader="dot"/>
            </w:tabs>
            <w:rPr/>
          </w:pPr>
          <w:hyperlink w:anchor="__RefHeading___Toc7519533_417432637">
            <w:r>
              <w:rPr>
                <w:webHidden/>
                <w:rStyle w:val="IndexLink"/>
                <w:rtl w:val="true"/>
              </w:rPr>
              <w:t>قريش و الهجرة</w:t>
            </w:r>
            <w:r>
              <w:rPr>
                <w:rStyle w:val="IndexLink"/>
                <w:rtl w:val="true"/>
              </w:rPr>
              <w:t>:</w:t>
              <w:tab/>
            </w:r>
            <w:r>
              <w:rPr>
                <w:rStyle w:val="IndexLink"/>
              </w:rPr>
              <w:t>182</w:t>
            </w:r>
          </w:hyperlink>
        </w:p>
        <w:p>
          <w:pPr>
            <w:pStyle w:val="Contents4"/>
            <w:tabs>
              <w:tab w:val="clear" w:pos="8176"/>
              <w:tab w:val="right" w:pos="9026" w:leader="dot"/>
            </w:tabs>
            <w:rPr/>
          </w:pPr>
          <w:hyperlink w:anchor="__RefHeading___Toc7519535_417432637">
            <w:r>
              <w:rPr>
                <w:webHidden/>
                <w:rStyle w:val="IndexLink"/>
                <w:rtl w:val="true"/>
              </w:rPr>
              <w:t>الفصل الثاني</w:t>
            </w:r>
            <w:r>
              <w:rPr>
                <w:rStyle w:val="IndexLink"/>
                <w:rtl w:val="true"/>
              </w:rPr>
              <w:t xml:space="preserve">: </w:t>
            </w:r>
            <w:r>
              <w:rPr>
                <w:rStyle w:val="IndexLink"/>
                <w:rtl w:val="true"/>
              </w:rPr>
              <w:t>هجرة الرسول الأعظم صلّى اللّه عليه و آله</w:t>
            </w:r>
            <w:r>
              <w:rPr>
                <w:rStyle w:val="IndexLink"/>
                <w:rtl w:val="true"/>
              </w:rPr>
              <w:tab/>
            </w:r>
            <w:r>
              <w:rPr>
                <w:rStyle w:val="IndexLink"/>
              </w:rPr>
              <w:t>185</w:t>
            </w:r>
          </w:hyperlink>
        </w:p>
        <w:p>
          <w:pPr>
            <w:pStyle w:val="Contents5"/>
            <w:tabs>
              <w:tab w:val="clear" w:pos="7892"/>
              <w:tab w:val="right" w:pos="9026" w:leader="dot"/>
            </w:tabs>
            <w:rPr/>
          </w:pPr>
          <w:hyperlink w:anchor="__RefHeading___Toc7519537_41743263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7519539_417432637">
            <w:r>
              <w:rPr>
                <w:webHidden/>
                <w:rStyle w:val="IndexLink"/>
                <w:rtl w:val="true"/>
              </w:rPr>
              <w:t>المؤامرة</w:t>
            </w:r>
            <w:r>
              <w:rPr>
                <w:rStyle w:val="IndexLink"/>
                <w:rtl w:val="true"/>
              </w:rPr>
              <w:t>:</w:t>
              <w:tab/>
            </w:r>
            <w:r>
              <w:rPr>
                <w:rStyle w:val="IndexLink"/>
              </w:rPr>
              <w:t>187</w:t>
            </w:r>
          </w:hyperlink>
        </w:p>
        <w:p>
          <w:pPr>
            <w:pStyle w:val="Contents5"/>
            <w:tabs>
              <w:tab w:val="clear" w:pos="7892"/>
              <w:tab w:val="right" w:pos="9026" w:leader="dot"/>
            </w:tabs>
            <w:rPr/>
          </w:pPr>
          <w:hyperlink w:anchor="__RefHeading___Toc7519541_417432637">
            <w:r>
              <w:rPr>
                <w:webHidden/>
                <w:rStyle w:val="IndexLink"/>
                <w:rtl w:val="true"/>
              </w:rPr>
              <w:t>مبيت علي عليه السّلام، و هجرة النبي صلّى اللّه عليه و آله</w:t>
            </w:r>
            <w:r>
              <w:rPr>
                <w:rStyle w:val="IndexLink"/>
                <w:rtl w:val="true"/>
              </w:rPr>
              <w:t>:</w:t>
              <w:tab/>
            </w:r>
            <w:r>
              <w:rPr>
                <w:rStyle w:val="IndexLink"/>
              </w:rPr>
              <w:t>189</w:t>
            </w:r>
          </w:hyperlink>
        </w:p>
        <w:p>
          <w:pPr>
            <w:pStyle w:val="Contents5"/>
            <w:tabs>
              <w:tab w:val="clear" w:pos="7892"/>
              <w:tab w:val="right" w:pos="9026" w:leader="dot"/>
            </w:tabs>
            <w:rPr/>
          </w:pPr>
          <w:hyperlink w:anchor="__RefHeading___Toc7519543_417432637">
            <w:r>
              <w:rPr>
                <w:webHidden/>
                <w:rStyle w:val="IndexLink"/>
                <w:rtl w:val="true"/>
              </w:rPr>
              <w:t>قريش في طلب النبي صلّى اللّه عليه و آله</w:t>
            </w:r>
            <w:r>
              <w:rPr>
                <w:rStyle w:val="IndexLink"/>
                <w:rtl w:val="true"/>
              </w:rPr>
              <w:t>:</w:t>
              <w:tab/>
            </w:r>
            <w:r>
              <w:rPr>
                <w:rStyle w:val="IndexLink"/>
              </w:rPr>
              <w:t>194</w:t>
            </w:r>
          </w:hyperlink>
        </w:p>
        <w:p>
          <w:pPr>
            <w:pStyle w:val="Contents5"/>
            <w:tabs>
              <w:tab w:val="clear" w:pos="7892"/>
              <w:tab w:val="right" w:pos="9026" w:leader="dot"/>
            </w:tabs>
            <w:rPr/>
          </w:pPr>
          <w:hyperlink w:anchor="__RefHeading___Toc7519545_417432637">
            <w:r>
              <w:rPr>
                <w:webHidden/>
                <w:rStyle w:val="IndexLink"/>
                <w:rtl w:val="true"/>
              </w:rPr>
              <w:t>الراحلتان بالثمن</w:t>
            </w:r>
            <w:r>
              <w:rPr>
                <w:rStyle w:val="IndexLink"/>
                <w:rtl w:val="true"/>
              </w:rPr>
              <w:t>:</w:t>
              <w:tab/>
            </w:r>
            <w:r>
              <w:rPr>
                <w:rStyle w:val="IndexLink"/>
              </w:rPr>
              <w:t>195</w:t>
            </w:r>
          </w:hyperlink>
        </w:p>
        <w:p>
          <w:pPr>
            <w:pStyle w:val="Contents5"/>
            <w:tabs>
              <w:tab w:val="clear" w:pos="7892"/>
              <w:tab w:val="right" w:pos="9026" w:leader="dot"/>
            </w:tabs>
            <w:rPr/>
          </w:pPr>
          <w:hyperlink w:anchor="__RefHeading___Toc7519547_417432637">
            <w:r>
              <w:rPr>
                <w:webHidden/>
                <w:rStyle w:val="IndexLink"/>
                <w:rtl w:val="true"/>
              </w:rPr>
              <w:t>أداء الأمانات</w:t>
            </w:r>
            <w:r>
              <w:rPr>
                <w:rStyle w:val="IndexLink"/>
                <w:rtl w:val="true"/>
              </w:rPr>
              <w:t>:</w:t>
              <w:tab/>
            </w:r>
            <w:r>
              <w:rPr>
                <w:rStyle w:val="IndexLink"/>
              </w:rPr>
              <w:t>195</w:t>
            </w:r>
          </w:hyperlink>
        </w:p>
        <w:p>
          <w:pPr>
            <w:pStyle w:val="Contents5"/>
            <w:tabs>
              <w:tab w:val="clear" w:pos="7892"/>
              <w:tab w:val="right" w:pos="9026" w:leader="dot"/>
            </w:tabs>
            <w:rPr/>
          </w:pPr>
          <w:hyperlink w:anchor="__RefHeading___Toc7519549_417432637">
            <w:r>
              <w:rPr>
                <w:webHidden/>
                <w:rStyle w:val="IndexLink"/>
                <w:rtl w:val="true"/>
              </w:rPr>
              <w:t>نفقات الهجرة</w:t>
            </w:r>
            <w:r>
              <w:rPr>
                <w:rStyle w:val="IndexLink"/>
                <w:rtl w:val="true"/>
              </w:rPr>
              <w:t>:</w:t>
              <w:tab/>
            </w:r>
            <w:r>
              <w:rPr>
                <w:rStyle w:val="IndexLink"/>
              </w:rPr>
              <w:t>196</w:t>
            </w:r>
          </w:hyperlink>
        </w:p>
        <w:p>
          <w:pPr>
            <w:pStyle w:val="Contents5"/>
            <w:tabs>
              <w:tab w:val="clear" w:pos="7892"/>
              <w:tab w:val="right" w:pos="9026" w:leader="dot"/>
            </w:tabs>
            <w:rPr/>
          </w:pPr>
          <w:hyperlink w:anchor="__RefHeading___Toc7519551_417432637">
            <w:r>
              <w:rPr>
                <w:webHidden/>
                <w:rStyle w:val="IndexLink"/>
                <w:rtl w:val="true"/>
              </w:rPr>
              <w:t>شعر علي عليه السّلام بمناسبة المبيت</w:t>
            </w:r>
            <w:r>
              <w:rPr>
                <w:rStyle w:val="IndexLink"/>
                <w:rtl w:val="true"/>
              </w:rPr>
              <w:t>:</w:t>
              <w:tab/>
            </w:r>
            <w:r>
              <w:rPr>
                <w:rStyle w:val="IndexLink"/>
              </w:rPr>
              <w:t>197</w:t>
            </w:r>
          </w:hyperlink>
        </w:p>
        <w:p>
          <w:pPr>
            <w:pStyle w:val="Contents5"/>
            <w:tabs>
              <w:tab w:val="clear" w:pos="7892"/>
              <w:tab w:val="right" w:pos="9026" w:leader="dot"/>
            </w:tabs>
            <w:rPr/>
          </w:pPr>
          <w:hyperlink w:anchor="__RefHeading___Toc7519553_417432637">
            <w:r>
              <w:rPr>
                <w:webHidden/>
                <w:rStyle w:val="IndexLink"/>
                <w:rtl w:val="true"/>
              </w:rPr>
              <w:t>المثل الأعلى للتضحية</w:t>
            </w:r>
            <w:r>
              <w:rPr>
                <w:rStyle w:val="IndexLink"/>
                <w:rtl w:val="true"/>
              </w:rPr>
              <w:t>:</w:t>
              <w:tab/>
            </w:r>
            <w:r>
              <w:rPr>
                <w:rStyle w:val="IndexLink"/>
              </w:rPr>
              <w:t>197</w:t>
            </w:r>
          </w:hyperlink>
        </w:p>
        <w:p>
          <w:pPr>
            <w:pStyle w:val="Contents5"/>
            <w:tabs>
              <w:tab w:val="clear" w:pos="7892"/>
              <w:tab w:val="right" w:pos="9026" w:leader="dot"/>
            </w:tabs>
            <w:rPr/>
          </w:pPr>
          <w:hyperlink w:anchor="__RefHeading___Toc7519555_417432637">
            <w:r>
              <w:rPr>
                <w:webHidden/>
                <w:rStyle w:val="IndexLink"/>
                <w:rtl w:val="true"/>
              </w:rPr>
              <w:t>المبيت، و الخلافة</w:t>
            </w:r>
            <w:r>
              <w:rPr>
                <w:rStyle w:val="IndexLink"/>
                <w:rtl w:val="true"/>
              </w:rPr>
              <w:t>:</w:t>
              <w:tab/>
            </w:r>
            <w:r>
              <w:rPr>
                <w:rStyle w:val="IndexLink"/>
              </w:rPr>
              <w:t>198</w:t>
            </w:r>
          </w:hyperlink>
        </w:p>
        <w:p>
          <w:pPr>
            <w:pStyle w:val="Contents5"/>
            <w:tabs>
              <w:tab w:val="clear" w:pos="7892"/>
              <w:tab w:val="right" w:pos="9026" w:leader="dot"/>
            </w:tabs>
            <w:rPr/>
          </w:pPr>
          <w:hyperlink w:anchor="__RefHeading___Toc7519557_417432637">
            <w:r>
              <w:rPr>
                <w:webHidden/>
                <w:rStyle w:val="IndexLink"/>
                <w:rtl w:val="true"/>
              </w:rPr>
              <w:t>قريش و علي عليه السّلام</w:t>
            </w:r>
            <w:r>
              <w:rPr>
                <w:rStyle w:val="IndexLink"/>
                <w:rtl w:val="true"/>
              </w:rPr>
              <w:t>:</w:t>
              <w:tab/>
            </w:r>
            <w:r>
              <w:rPr>
                <w:rStyle w:val="IndexLink"/>
              </w:rPr>
              <w:t>199</w:t>
            </w:r>
          </w:hyperlink>
        </w:p>
        <w:p>
          <w:pPr>
            <w:pStyle w:val="Contents5"/>
            <w:tabs>
              <w:tab w:val="clear" w:pos="7892"/>
              <w:tab w:val="right" w:pos="9026" w:leader="dot"/>
            </w:tabs>
            <w:rPr/>
          </w:pPr>
          <w:hyperlink w:anchor="__RefHeading___Toc7519559_417432637">
            <w:r>
              <w:rPr>
                <w:webHidden/>
                <w:rStyle w:val="IndexLink"/>
                <w:rtl w:val="true"/>
              </w:rPr>
              <w:t>قريش و المبيت</w:t>
            </w:r>
            <w:r>
              <w:rPr>
                <w:rStyle w:val="IndexLink"/>
                <w:rtl w:val="true"/>
              </w:rPr>
              <w:t>:</w:t>
              <w:tab/>
            </w:r>
            <w:r>
              <w:rPr>
                <w:rStyle w:val="IndexLink"/>
              </w:rPr>
              <w:t>201</w:t>
            </w:r>
          </w:hyperlink>
        </w:p>
        <w:p>
          <w:pPr>
            <w:pStyle w:val="Contents5"/>
            <w:tabs>
              <w:tab w:val="clear" w:pos="7892"/>
              <w:tab w:val="right" w:pos="9026" w:leader="dot"/>
            </w:tabs>
            <w:rPr/>
          </w:pPr>
          <w:hyperlink w:anchor="__RefHeading___Toc7519561_417432637">
            <w:r>
              <w:rPr>
                <w:webHidden/>
                <w:rStyle w:val="IndexLink"/>
                <w:rtl w:val="true"/>
              </w:rPr>
              <w:t>مقايسة</w:t>
            </w:r>
            <w:r>
              <w:rPr>
                <w:rStyle w:val="IndexLink"/>
                <w:rtl w:val="true"/>
              </w:rPr>
              <w:t>:</w:t>
              <w:tab/>
            </w:r>
            <w:r>
              <w:rPr>
                <w:rStyle w:val="IndexLink"/>
              </w:rPr>
              <w:t>202</w:t>
            </w:r>
          </w:hyperlink>
        </w:p>
        <w:p>
          <w:pPr>
            <w:pStyle w:val="Contents5"/>
            <w:tabs>
              <w:tab w:val="clear" w:pos="7892"/>
              <w:tab w:val="right" w:pos="9026" w:leader="dot"/>
            </w:tabs>
            <w:rPr/>
          </w:pPr>
          <w:hyperlink w:anchor="__RefHeading___Toc7519563_417432637">
            <w:r>
              <w:rPr>
                <w:webHidden/>
                <w:rStyle w:val="IndexLink"/>
                <w:rtl w:val="true"/>
              </w:rPr>
              <w:t>إرادة اللّه</w:t>
            </w:r>
            <w:r>
              <w:rPr>
                <w:rStyle w:val="IndexLink"/>
                <w:rtl w:val="true"/>
              </w:rPr>
              <w:t>:</w:t>
              <w:tab/>
            </w:r>
            <w:r>
              <w:rPr>
                <w:rStyle w:val="IndexLink"/>
              </w:rPr>
              <w:t>202</w:t>
            </w:r>
          </w:hyperlink>
        </w:p>
        <w:p>
          <w:pPr>
            <w:pStyle w:val="Contents5"/>
            <w:tabs>
              <w:tab w:val="clear" w:pos="7892"/>
              <w:tab w:val="right" w:pos="9026" w:leader="dot"/>
            </w:tabs>
            <w:rPr/>
          </w:pPr>
          <w:hyperlink w:anchor="__RefHeading___Toc7519565_417432637">
            <w:r>
              <w:rPr>
                <w:webHidden/>
                <w:rStyle w:val="IndexLink"/>
                <w:rtl w:val="true"/>
              </w:rPr>
              <w:t xml:space="preserve">لماذا التدخل الإلهي؟ </w:t>
            </w:r>
            <w:r>
              <w:rPr>
                <w:rStyle w:val="IndexLink"/>
                <w:rtl w:val="true"/>
              </w:rPr>
              <w:t>!</w:t>
              <w:tab/>
            </w:r>
            <w:r>
              <w:rPr>
                <w:rStyle w:val="IndexLink"/>
              </w:rPr>
              <w:t>204</w:t>
            </w:r>
          </w:hyperlink>
        </w:p>
        <w:p>
          <w:pPr>
            <w:pStyle w:val="Contents5"/>
            <w:tabs>
              <w:tab w:val="clear" w:pos="7892"/>
              <w:tab w:val="right" w:pos="9026" w:leader="dot"/>
            </w:tabs>
            <w:rPr/>
          </w:pPr>
          <w:hyperlink w:anchor="__RefHeading___Toc7519567_417432637">
            <w:r>
              <w:rPr>
                <w:webHidden/>
                <w:rStyle w:val="IndexLink"/>
                <w:rtl w:val="true"/>
              </w:rPr>
              <w:t>بين النظرة المصلحية و الواقع</w:t>
            </w:r>
            <w:r>
              <w:rPr>
                <w:rStyle w:val="IndexLink"/>
                <w:rtl w:val="true"/>
              </w:rPr>
              <w:t>:</w:t>
              <w:tab/>
            </w:r>
            <w:r>
              <w:rPr>
                <w:rStyle w:val="IndexLink"/>
              </w:rPr>
              <w:t>205</w:t>
            </w:r>
          </w:hyperlink>
        </w:p>
        <w:p>
          <w:pPr>
            <w:pStyle w:val="Contents5"/>
            <w:tabs>
              <w:tab w:val="clear" w:pos="7892"/>
              <w:tab w:val="right" w:pos="9026" w:leader="dot"/>
            </w:tabs>
            <w:rPr/>
          </w:pPr>
          <w:hyperlink w:anchor="__RefHeading___Toc7519569_417432637">
            <w:r>
              <w:rPr>
                <w:webHidden/>
                <w:rStyle w:val="IndexLink"/>
                <w:rtl w:val="true"/>
              </w:rPr>
              <w:t>الأرض و المبدأ</w:t>
            </w:r>
            <w:r>
              <w:rPr>
                <w:rStyle w:val="IndexLink"/>
                <w:rtl w:val="true"/>
              </w:rPr>
              <w:t>:</w:t>
              <w:tab/>
            </w:r>
            <w:r>
              <w:rPr>
                <w:rStyle w:val="IndexLink"/>
              </w:rPr>
              <w:t>207</w:t>
            </w:r>
          </w:hyperlink>
        </w:p>
        <w:p>
          <w:pPr>
            <w:pStyle w:val="Contents5"/>
            <w:tabs>
              <w:tab w:val="clear" w:pos="7892"/>
              <w:tab w:val="right" w:pos="9026" w:leader="dot"/>
            </w:tabs>
            <w:rPr/>
          </w:pPr>
          <w:hyperlink w:anchor="__RefHeading___Toc7519571_417432637">
            <w:r>
              <w:rPr>
                <w:webHidden/>
                <w:rStyle w:val="IndexLink"/>
                <w:rtl w:val="true"/>
              </w:rPr>
              <w:t>و من معطيات الهجرة أيضا</w:t>
            </w:r>
            <w:r>
              <w:rPr>
                <w:rStyle w:val="IndexLink"/>
                <w:rtl w:val="true"/>
              </w:rPr>
              <w:t>:</w:t>
              <w:tab/>
            </w:r>
            <w:r>
              <w:rPr>
                <w:rStyle w:val="IndexLink"/>
              </w:rPr>
              <w:t>208</w:t>
            </w:r>
          </w:hyperlink>
        </w:p>
        <w:p>
          <w:pPr>
            <w:pStyle w:val="Contents5"/>
            <w:tabs>
              <w:tab w:val="clear" w:pos="7892"/>
              <w:tab w:val="right" w:pos="9026" w:leader="dot"/>
            </w:tabs>
            <w:rPr/>
          </w:pPr>
          <w:hyperlink w:anchor="__RefHeading___Toc7519573_417432637">
            <w:r>
              <w:rPr>
                <w:webHidden/>
                <w:rStyle w:val="IndexLink"/>
                <w:rtl w:val="true"/>
              </w:rPr>
              <w:t>أبو طالب عليه السّلام في حديث الغار</w:t>
            </w:r>
            <w:r>
              <w:rPr>
                <w:rStyle w:val="IndexLink"/>
                <w:rtl w:val="true"/>
              </w:rPr>
              <w:t>:</w:t>
              <w:tab/>
            </w:r>
            <w:r>
              <w:rPr>
                <w:rStyle w:val="IndexLink"/>
              </w:rPr>
              <w:t>208</w:t>
            </w:r>
          </w:hyperlink>
        </w:p>
        <w:p>
          <w:pPr>
            <w:pStyle w:val="Contents5"/>
            <w:tabs>
              <w:tab w:val="clear" w:pos="7892"/>
              <w:tab w:val="right" w:pos="9026" w:leader="dot"/>
            </w:tabs>
            <w:rPr/>
          </w:pPr>
          <w:hyperlink w:anchor="__RefHeading___Toc7519575_417432637">
            <w:r>
              <w:rPr>
                <w:webHidden/>
                <w:rStyle w:val="IndexLink"/>
                <w:rtl w:val="true"/>
              </w:rPr>
              <w:t>مع آية الغار</w:t>
            </w:r>
            <w:r>
              <w:rPr>
                <w:rStyle w:val="IndexLink"/>
                <w:rtl w:val="true"/>
              </w:rPr>
              <w:t>:</w:t>
              <w:tab/>
            </w:r>
            <w:r>
              <w:rPr>
                <w:rStyle w:val="IndexLink"/>
              </w:rPr>
              <w:t>209</w:t>
            </w:r>
          </w:hyperlink>
        </w:p>
        <w:p>
          <w:pPr>
            <w:pStyle w:val="Contents5"/>
            <w:tabs>
              <w:tab w:val="clear" w:pos="7892"/>
              <w:tab w:val="right" w:pos="9026" w:leader="dot"/>
            </w:tabs>
            <w:rPr/>
          </w:pPr>
          <w:hyperlink w:anchor="__RefHeading___Toc7519577_417432637">
            <w:r>
              <w:rPr>
                <w:webHidden/>
                <w:rStyle w:val="IndexLink"/>
                <w:rtl w:val="true"/>
              </w:rPr>
              <w:t>كلام الجاحظ، و ما فيه</w:t>
            </w:r>
            <w:r>
              <w:rPr>
                <w:rStyle w:val="IndexLink"/>
                <w:rtl w:val="true"/>
              </w:rPr>
              <w:t>:</w:t>
              <w:tab/>
            </w:r>
            <w:r>
              <w:rPr>
                <w:rStyle w:val="IndexLink"/>
              </w:rPr>
              <w:t>215</w:t>
            </w:r>
          </w:hyperlink>
        </w:p>
        <w:p>
          <w:pPr>
            <w:pStyle w:val="Contents5"/>
            <w:tabs>
              <w:tab w:val="clear" w:pos="7892"/>
              <w:tab w:val="right" w:pos="9026" w:leader="dot"/>
            </w:tabs>
            <w:rPr/>
          </w:pPr>
          <w:hyperlink w:anchor="__RefHeading___Toc7519579_417432637">
            <w:r>
              <w:rPr>
                <w:webHidden/>
                <w:rStyle w:val="IndexLink"/>
                <w:rtl w:val="true"/>
              </w:rPr>
              <w:t xml:space="preserve">ماذا يقول المفيد هنا، و بماذا يجيبون؟ </w:t>
            </w:r>
            <w:r>
              <w:rPr>
                <w:rStyle w:val="IndexLink"/>
                <w:rtl w:val="true"/>
              </w:rPr>
              <w:t>!</w:t>
              <w:tab/>
            </w:r>
            <w:r>
              <w:rPr>
                <w:rStyle w:val="IndexLink"/>
              </w:rPr>
              <w:t>217</w:t>
            </w:r>
          </w:hyperlink>
        </w:p>
        <w:p>
          <w:pPr>
            <w:pStyle w:val="Contents5"/>
            <w:tabs>
              <w:tab w:val="clear" w:pos="7892"/>
              <w:tab w:val="right" w:pos="9026" w:leader="dot"/>
            </w:tabs>
            <w:rPr/>
          </w:pPr>
          <w:hyperlink w:anchor="__RefHeading___Toc7519581_417432637">
            <w:r>
              <w:rPr>
                <w:webHidden/>
                <w:rStyle w:val="IndexLink"/>
                <w:rtl w:val="true"/>
              </w:rPr>
              <w:t>سؤال يحتاج إلى جواب</w:t>
            </w:r>
            <w:r>
              <w:rPr>
                <w:rStyle w:val="IndexLink"/>
                <w:rtl w:val="true"/>
              </w:rPr>
              <w:t>:</w:t>
              <w:tab/>
            </w:r>
            <w:r>
              <w:rPr>
                <w:rStyle w:val="IndexLink"/>
              </w:rPr>
              <w:t>219</w:t>
            </w:r>
          </w:hyperlink>
        </w:p>
        <w:p>
          <w:pPr>
            <w:pStyle w:val="Contents5"/>
            <w:tabs>
              <w:tab w:val="clear" w:pos="7892"/>
              <w:tab w:val="right" w:pos="9026" w:leader="dot"/>
            </w:tabs>
            <w:rPr/>
          </w:pPr>
          <w:hyperlink w:anchor="__RefHeading___Toc7519583_417432637">
            <w:r>
              <w:rPr>
                <w:webHidden/>
                <w:rStyle w:val="IndexLink"/>
                <w:rtl w:val="true"/>
              </w:rPr>
              <w:t>تحير أبي بكر في حراسته للنبي صلّى اللّه عليه و آله</w:t>
            </w:r>
            <w:r>
              <w:rPr>
                <w:rStyle w:val="IndexLink"/>
                <w:rtl w:val="true"/>
              </w:rPr>
              <w:t>:</w:t>
              <w:tab/>
            </w:r>
            <w:r>
              <w:rPr>
                <w:rStyle w:val="IndexLink"/>
              </w:rPr>
              <w:t>220</w:t>
            </w:r>
          </w:hyperlink>
        </w:p>
        <w:p>
          <w:pPr>
            <w:pStyle w:val="Contents5"/>
            <w:tabs>
              <w:tab w:val="clear" w:pos="7892"/>
              <w:tab w:val="right" w:pos="9026" w:leader="dot"/>
            </w:tabs>
            <w:rPr/>
          </w:pPr>
          <w:hyperlink w:anchor="__RefHeading___Toc7519585_417432637">
            <w:r>
              <w:rPr>
                <w:webHidden/>
                <w:rStyle w:val="IndexLink"/>
                <w:rtl w:val="true"/>
              </w:rPr>
              <w:t>التأكيد على موقف أبي بكر</w:t>
            </w:r>
            <w:r>
              <w:rPr>
                <w:rStyle w:val="IndexLink"/>
                <w:rtl w:val="true"/>
              </w:rPr>
              <w:t>.</w:t>
              <w:tab/>
            </w:r>
            <w:r>
              <w:rPr>
                <w:rStyle w:val="IndexLink"/>
              </w:rPr>
              <w:t>221</w:t>
            </w:r>
          </w:hyperlink>
        </w:p>
        <w:p>
          <w:pPr>
            <w:pStyle w:val="Contents5"/>
            <w:tabs>
              <w:tab w:val="clear" w:pos="7892"/>
              <w:tab w:val="right" w:pos="9026" w:leader="dot"/>
            </w:tabs>
            <w:rPr/>
          </w:pPr>
          <w:hyperlink w:anchor="__RefHeading___Toc7519587_417432637">
            <w:r>
              <w:rPr>
                <w:webHidden/>
                <w:rStyle w:val="IndexLink"/>
                <w:rtl w:val="true"/>
              </w:rPr>
              <w:t xml:space="preserve">من يشري نفسه ابتغاء مرضاة اللّه؟ </w:t>
            </w:r>
            <w:r>
              <w:rPr>
                <w:rStyle w:val="IndexLink"/>
                <w:rtl w:val="true"/>
              </w:rPr>
              <w:t>!</w:t>
              <w:tab/>
            </w:r>
            <w:r>
              <w:rPr>
                <w:rStyle w:val="IndexLink"/>
              </w:rPr>
              <w:t>221</w:t>
            </w:r>
          </w:hyperlink>
        </w:p>
        <w:p>
          <w:pPr>
            <w:pStyle w:val="Contents5"/>
            <w:tabs>
              <w:tab w:val="clear" w:pos="7892"/>
              <w:tab w:val="right" w:pos="9026" w:leader="dot"/>
            </w:tabs>
            <w:rPr/>
          </w:pPr>
          <w:hyperlink w:anchor="__RefHeading___Toc7519589_417432637">
            <w:r>
              <w:rPr>
                <w:webHidden/>
                <w:rStyle w:val="IndexLink"/>
                <w:rtl w:val="true"/>
              </w:rPr>
              <w:t>كذبة مفضوحة</w:t>
            </w:r>
            <w:r>
              <w:rPr>
                <w:rStyle w:val="IndexLink"/>
                <w:rtl w:val="true"/>
              </w:rPr>
              <w:t>:</w:t>
              <w:tab/>
            </w:r>
            <w:r>
              <w:rPr>
                <w:rStyle w:val="IndexLink"/>
              </w:rPr>
              <w:t>224</w:t>
            </w:r>
          </w:hyperlink>
        </w:p>
        <w:p>
          <w:pPr>
            <w:pStyle w:val="Contents5"/>
            <w:tabs>
              <w:tab w:val="clear" w:pos="7892"/>
              <w:tab w:val="right" w:pos="9026" w:leader="dot"/>
            </w:tabs>
            <w:rPr/>
          </w:pPr>
          <w:hyperlink w:anchor="__RefHeading___Toc7519591_417432637">
            <w:r>
              <w:rPr>
                <w:webHidden/>
                <w:rStyle w:val="IndexLink"/>
                <w:rtl w:val="true"/>
              </w:rPr>
              <w:t xml:space="preserve">و ابن تيمية ماذا يقول؟ </w:t>
            </w:r>
            <w:r>
              <w:rPr>
                <w:rStyle w:val="IndexLink"/>
                <w:rtl w:val="true"/>
              </w:rPr>
              <w:t>!</w:t>
              <w:tab/>
            </w:r>
            <w:r>
              <w:rPr>
                <w:rStyle w:val="IndexLink"/>
              </w:rPr>
              <w:t>225</w:t>
            </w:r>
          </w:hyperlink>
        </w:p>
        <w:p>
          <w:pPr>
            <w:pStyle w:val="Contents5"/>
            <w:tabs>
              <w:tab w:val="clear" w:pos="7892"/>
              <w:tab w:val="right" w:pos="9026" w:leader="dot"/>
            </w:tabs>
            <w:rPr/>
          </w:pPr>
          <w:hyperlink w:anchor="__RefHeading___Toc7519593_417432637">
            <w:r>
              <w:rPr>
                <w:webHidden/>
                <w:rStyle w:val="IndexLink"/>
                <w:rtl w:val="true"/>
              </w:rPr>
              <w:t>و عن قضية صهيب نقول</w:t>
            </w:r>
            <w:r>
              <w:rPr>
                <w:rStyle w:val="IndexLink"/>
                <w:rtl w:val="true"/>
              </w:rPr>
              <w:t>:</w:t>
              <w:tab/>
            </w:r>
            <w:r>
              <w:rPr>
                <w:rStyle w:val="IndexLink"/>
              </w:rPr>
              <w:t>230</w:t>
            </w:r>
          </w:hyperlink>
        </w:p>
        <w:p>
          <w:pPr>
            <w:pStyle w:val="Contents5"/>
            <w:tabs>
              <w:tab w:val="clear" w:pos="7892"/>
              <w:tab w:val="right" w:pos="9026" w:leader="dot"/>
            </w:tabs>
            <w:rPr/>
          </w:pPr>
          <w:hyperlink w:anchor="__RefHeading___Toc7519595_417432637">
            <w:r>
              <w:rPr>
                <w:webHidden/>
                <w:rStyle w:val="IndexLink"/>
                <w:rtl w:val="true"/>
              </w:rPr>
              <w:t>و لكنها قصة لا تصح</w:t>
            </w:r>
            <w:r>
              <w:rPr>
                <w:rStyle w:val="IndexLink"/>
                <w:rtl w:val="true"/>
              </w:rPr>
              <w:t>:</w:t>
              <w:tab/>
            </w:r>
            <w:r>
              <w:rPr>
                <w:rStyle w:val="IndexLink"/>
              </w:rPr>
              <w:t>231</w:t>
            </w:r>
          </w:hyperlink>
        </w:p>
        <w:p>
          <w:pPr>
            <w:pStyle w:val="Contents5"/>
            <w:tabs>
              <w:tab w:val="clear" w:pos="7892"/>
              <w:tab w:val="right" w:pos="9026" w:leader="dot"/>
            </w:tabs>
            <w:rPr/>
          </w:pPr>
          <w:hyperlink w:anchor="__RefHeading___Toc7519597_417432637">
            <w:r>
              <w:rPr>
                <w:webHidden/>
                <w:rStyle w:val="IndexLink"/>
                <w:rtl w:val="true"/>
              </w:rPr>
              <w:t>تسمية أبي بكر بالصديق</w:t>
            </w:r>
            <w:r>
              <w:rPr>
                <w:rStyle w:val="IndexLink"/>
                <w:rtl w:val="true"/>
              </w:rPr>
              <w:t>:</w:t>
              <w:tab/>
            </w:r>
            <w:r>
              <w:rPr>
                <w:rStyle w:val="IndexLink"/>
              </w:rPr>
              <w:t>235</w:t>
            </w:r>
          </w:hyperlink>
        </w:p>
        <w:p>
          <w:pPr>
            <w:pStyle w:val="Contents5"/>
            <w:tabs>
              <w:tab w:val="clear" w:pos="7892"/>
              <w:tab w:val="right" w:pos="9026" w:leader="dot"/>
            </w:tabs>
            <w:rPr/>
          </w:pPr>
          <w:hyperlink w:anchor="__RefHeading___Toc7519599_417432637">
            <w:r>
              <w:rPr>
                <w:webHidden/>
                <w:rStyle w:val="IndexLink"/>
                <w:rtl w:val="true"/>
              </w:rPr>
              <w:t>متى كان وضع هذه الألقاب</w:t>
            </w:r>
            <w:r>
              <w:rPr>
                <w:rStyle w:val="IndexLink"/>
                <w:rtl w:val="true"/>
              </w:rPr>
              <w:t>:</w:t>
              <w:tab/>
            </w:r>
            <w:r>
              <w:rPr>
                <w:rStyle w:val="IndexLink"/>
              </w:rPr>
              <w:t>242</w:t>
            </w:r>
          </w:hyperlink>
        </w:p>
        <w:p>
          <w:pPr>
            <w:pStyle w:val="Contents5"/>
            <w:tabs>
              <w:tab w:val="clear" w:pos="7892"/>
              <w:tab w:val="right" w:pos="9026" w:leader="dot"/>
            </w:tabs>
            <w:rPr/>
          </w:pPr>
          <w:hyperlink w:anchor="__RefHeading___Toc7519601_417432637">
            <w:r>
              <w:rPr>
                <w:webHidden/>
                <w:rStyle w:val="IndexLink"/>
                <w:rtl w:val="true"/>
              </w:rPr>
              <w:t>الراحلتان</w:t>
            </w:r>
            <w:r>
              <w:rPr>
                <w:rStyle w:val="IndexLink"/>
                <w:rtl w:val="true"/>
              </w:rPr>
              <w:t>:</w:t>
              <w:tab/>
            </w:r>
            <w:r>
              <w:rPr>
                <w:rStyle w:val="IndexLink"/>
              </w:rPr>
              <w:t>242</w:t>
            </w:r>
          </w:hyperlink>
        </w:p>
        <w:p>
          <w:pPr>
            <w:pStyle w:val="Contents5"/>
            <w:tabs>
              <w:tab w:val="clear" w:pos="7892"/>
              <w:tab w:val="right" w:pos="9026" w:leader="dot"/>
            </w:tabs>
            <w:rPr/>
          </w:pPr>
          <w:hyperlink w:anchor="__RefHeading___Toc7519603_417432637">
            <w:r>
              <w:rPr>
                <w:webHidden/>
                <w:rStyle w:val="IndexLink"/>
                <w:rtl w:val="true"/>
              </w:rPr>
              <w:t xml:space="preserve">ما هي الحقيقة؟ </w:t>
            </w:r>
            <w:r>
              <w:rPr>
                <w:rStyle w:val="IndexLink"/>
                <w:rtl w:val="true"/>
              </w:rPr>
              <w:t>!</w:t>
              <w:tab/>
            </w:r>
            <w:r>
              <w:rPr>
                <w:rStyle w:val="IndexLink"/>
              </w:rPr>
              <w:t>244</w:t>
            </w:r>
          </w:hyperlink>
        </w:p>
        <w:p>
          <w:pPr>
            <w:pStyle w:val="Contents5"/>
            <w:tabs>
              <w:tab w:val="clear" w:pos="7892"/>
              <w:tab w:val="right" w:pos="9026" w:leader="dot"/>
            </w:tabs>
            <w:rPr/>
          </w:pPr>
          <w:hyperlink w:anchor="__RefHeading___Toc7519605_417432637">
            <w:r>
              <w:rPr>
                <w:webHidden/>
                <w:rStyle w:val="IndexLink"/>
                <w:rtl w:val="true"/>
              </w:rPr>
              <w:t>الخروج من خوخة أبي بكر للهجرة</w:t>
            </w:r>
            <w:r>
              <w:rPr>
                <w:rStyle w:val="IndexLink"/>
                <w:rtl w:val="true"/>
              </w:rPr>
              <w:t>:</w:t>
              <w:tab/>
            </w:r>
            <w:r>
              <w:rPr>
                <w:rStyle w:val="IndexLink"/>
              </w:rPr>
              <w:t>245</w:t>
            </w:r>
          </w:hyperlink>
        </w:p>
        <w:p>
          <w:pPr>
            <w:pStyle w:val="Contents5"/>
            <w:tabs>
              <w:tab w:val="clear" w:pos="7892"/>
              <w:tab w:val="right" w:pos="9026" w:leader="dot"/>
            </w:tabs>
            <w:rPr/>
          </w:pPr>
          <w:hyperlink w:anchor="__RefHeading___Toc7519607_417432637">
            <w:r>
              <w:rPr>
                <w:webHidden/>
                <w:rStyle w:val="IndexLink"/>
                <w:rtl w:val="true"/>
              </w:rPr>
              <w:t>قريش في طلب أبي بكر</w:t>
            </w:r>
            <w:r>
              <w:rPr>
                <w:rStyle w:val="IndexLink"/>
                <w:rtl w:val="true"/>
              </w:rPr>
              <w:t>:</w:t>
              <w:tab/>
            </w:r>
            <w:r>
              <w:rPr>
                <w:rStyle w:val="IndexLink"/>
              </w:rPr>
              <w:t>247</w:t>
            </w:r>
          </w:hyperlink>
        </w:p>
        <w:p>
          <w:pPr>
            <w:pStyle w:val="Contents5"/>
            <w:tabs>
              <w:tab w:val="clear" w:pos="7892"/>
              <w:tab w:val="right" w:pos="9026" w:leader="dot"/>
            </w:tabs>
            <w:rPr/>
          </w:pPr>
          <w:hyperlink w:anchor="__RefHeading___Toc7519609_417432637">
            <w:r>
              <w:rPr>
                <w:webHidden/>
                <w:rStyle w:val="IndexLink"/>
                <w:rtl w:val="true"/>
              </w:rPr>
              <w:t>الانتظار إلى الصباح</w:t>
            </w:r>
            <w:r>
              <w:rPr>
                <w:rStyle w:val="IndexLink"/>
                <w:rtl w:val="true"/>
              </w:rPr>
              <w:t>:</w:t>
              <w:tab/>
            </w:r>
            <w:r>
              <w:rPr>
                <w:rStyle w:val="IndexLink"/>
              </w:rPr>
              <w:t>248</w:t>
            </w:r>
          </w:hyperlink>
        </w:p>
        <w:p>
          <w:pPr>
            <w:pStyle w:val="Contents5"/>
            <w:tabs>
              <w:tab w:val="clear" w:pos="7892"/>
              <w:tab w:val="right" w:pos="9026" w:leader="dot"/>
            </w:tabs>
            <w:rPr/>
          </w:pPr>
          <w:hyperlink w:anchor="__RefHeading___Toc7519611_417432637">
            <w:r>
              <w:rPr>
                <w:webHidden/>
                <w:rStyle w:val="IndexLink"/>
                <w:rtl w:val="true"/>
              </w:rPr>
              <w:t>شراء أبي بكر للموالي</w:t>
            </w:r>
            <w:r>
              <w:rPr>
                <w:rStyle w:val="IndexLink"/>
                <w:rtl w:val="true"/>
              </w:rPr>
              <w:t xml:space="preserve">! ! </w:t>
            </w:r>
            <w:r>
              <w:rPr>
                <w:rStyle w:val="IndexLink"/>
                <w:rtl w:val="true"/>
              </w:rPr>
              <w:t>و نفقاته</w:t>
            </w:r>
            <w:r>
              <w:rPr>
                <w:rStyle w:val="IndexLink"/>
                <w:rtl w:val="true"/>
              </w:rPr>
              <w:t>! !</w:t>
              <w:tab/>
            </w:r>
            <w:r>
              <w:rPr>
                <w:rStyle w:val="IndexLink"/>
              </w:rPr>
              <w:t>249</w:t>
            </w:r>
          </w:hyperlink>
        </w:p>
        <w:p>
          <w:pPr>
            <w:pStyle w:val="Contents6"/>
            <w:tabs>
              <w:tab w:val="clear" w:pos="7609"/>
              <w:tab w:val="right" w:pos="9026" w:leader="dot"/>
            </w:tabs>
            <w:rPr/>
          </w:pPr>
          <w:hyperlink w:anchor="__RefHeading___Toc7519613_41743263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7519615_417432637">
            <w:r>
              <w:rPr>
                <w:webHidden/>
                <w:rStyle w:val="IndexLink"/>
              </w:rPr>
              <w:t>1</w:t>
            </w:r>
            <w:r>
              <w:rPr>
                <w:rStyle w:val="IndexLink"/>
                <w:rtl w:val="true"/>
              </w:rPr>
              <w:t>-</w:t>
            </w:r>
            <w:r>
              <w:rPr>
                <w:rStyle w:val="IndexLink"/>
                <w:rtl w:val="true"/>
              </w:rPr>
              <w:t>عامر بن فهيرة</w:t>
            </w:r>
            <w:r>
              <w:rPr>
                <w:rStyle w:val="IndexLink"/>
                <w:rtl w:val="true"/>
              </w:rPr>
              <w:t>:</w:t>
              <w:tab/>
            </w:r>
            <w:r>
              <w:rPr>
                <w:rStyle w:val="IndexLink"/>
              </w:rPr>
              <w:t>251</w:t>
            </w:r>
          </w:hyperlink>
        </w:p>
        <w:p>
          <w:pPr>
            <w:pStyle w:val="Contents6"/>
            <w:tabs>
              <w:tab w:val="clear" w:pos="7609"/>
              <w:tab w:val="right" w:pos="9026" w:leader="dot"/>
            </w:tabs>
            <w:rPr/>
          </w:pPr>
          <w:hyperlink w:anchor="__RefHeading___Toc7519617_417432637">
            <w:r>
              <w:rPr>
                <w:webHidden/>
                <w:rStyle w:val="IndexLink"/>
              </w:rPr>
              <w:t>2</w:t>
            </w:r>
            <w:r>
              <w:rPr>
                <w:rStyle w:val="IndexLink"/>
                <w:rtl w:val="true"/>
              </w:rPr>
              <w:t>-</w:t>
            </w:r>
            <w:r>
              <w:rPr>
                <w:rStyle w:val="IndexLink"/>
                <w:rtl w:val="true"/>
              </w:rPr>
              <w:t>أبو قحافة الأعمى</w:t>
            </w:r>
            <w:r>
              <w:rPr>
                <w:rStyle w:val="IndexLink"/>
                <w:rtl w:val="true"/>
              </w:rPr>
              <w:t>:</w:t>
              <w:tab/>
            </w:r>
            <w:r>
              <w:rPr>
                <w:rStyle w:val="IndexLink"/>
              </w:rPr>
              <w:t>251</w:t>
            </w:r>
          </w:hyperlink>
        </w:p>
        <w:p>
          <w:pPr>
            <w:pStyle w:val="Contents6"/>
            <w:tabs>
              <w:tab w:val="clear" w:pos="7609"/>
              <w:tab w:val="right" w:pos="9026" w:leader="dot"/>
            </w:tabs>
            <w:rPr/>
          </w:pPr>
          <w:hyperlink w:anchor="__RefHeading___Toc7519619_417432637">
            <w:r>
              <w:rPr>
                <w:webHidden/>
                <w:rStyle w:val="IndexLink"/>
              </w:rPr>
              <w:t>3</w:t>
            </w:r>
            <w:r>
              <w:rPr>
                <w:rStyle w:val="IndexLink"/>
                <w:rtl w:val="true"/>
              </w:rPr>
              <w:t>-</w:t>
            </w:r>
            <w:r>
              <w:rPr>
                <w:rStyle w:val="IndexLink"/>
                <w:rtl w:val="true"/>
              </w:rPr>
              <w:t>مع أدوار لأسماء أيضا و غيرها</w:t>
            </w:r>
            <w:r>
              <w:rPr>
                <w:rStyle w:val="IndexLink"/>
                <w:rtl w:val="true"/>
              </w:rPr>
              <w:tab/>
            </w:r>
            <w:r>
              <w:rPr>
                <w:rStyle w:val="IndexLink"/>
              </w:rPr>
              <w:t>252</w:t>
            </w:r>
          </w:hyperlink>
        </w:p>
        <w:p>
          <w:pPr>
            <w:pStyle w:val="Contents6"/>
            <w:tabs>
              <w:tab w:val="clear" w:pos="7609"/>
              <w:tab w:val="right" w:pos="9026" w:leader="dot"/>
            </w:tabs>
            <w:rPr/>
          </w:pPr>
          <w:hyperlink w:anchor="__RefHeading___Toc7519621_417432637">
            <w:r>
              <w:rPr>
                <w:webHidden/>
                <w:rStyle w:val="IndexLink"/>
              </w:rPr>
              <w:t>4</w:t>
            </w:r>
            <w:r>
              <w:rPr>
                <w:rStyle w:val="IndexLink"/>
                <w:rtl w:val="true"/>
              </w:rPr>
              <w:t>-</w:t>
            </w:r>
            <w:r>
              <w:rPr>
                <w:rStyle w:val="IndexLink"/>
                <w:rtl w:val="true"/>
              </w:rPr>
              <w:t>حديث سد الأبواب، و خلة أبي بكر</w:t>
            </w:r>
            <w:r>
              <w:rPr>
                <w:rStyle w:val="IndexLink"/>
                <w:rtl w:val="true"/>
              </w:rPr>
              <w:t>:</w:t>
              <w:tab/>
            </w:r>
            <w:r>
              <w:rPr>
                <w:rStyle w:val="IndexLink"/>
              </w:rPr>
              <w:t>255</w:t>
            </w:r>
          </w:hyperlink>
        </w:p>
        <w:p>
          <w:pPr>
            <w:pStyle w:val="Contents6"/>
            <w:tabs>
              <w:tab w:val="clear" w:pos="7609"/>
              <w:tab w:val="right" w:pos="9026" w:leader="dot"/>
            </w:tabs>
            <w:rPr/>
          </w:pPr>
          <w:hyperlink w:anchor="__RefHeading___Toc7519623_417432637">
            <w:r>
              <w:rPr>
                <w:webHidden/>
                <w:rStyle w:val="IndexLink"/>
              </w:rPr>
              <w:t>5</w:t>
            </w:r>
            <w:r>
              <w:rPr>
                <w:rStyle w:val="IndexLink"/>
                <w:rtl w:val="true"/>
              </w:rPr>
              <w:t>-</w:t>
            </w:r>
            <w:r>
              <w:rPr>
                <w:rStyle w:val="IndexLink"/>
                <w:rtl w:val="true"/>
              </w:rPr>
              <w:t>ثروة أبي بكر</w:t>
            </w:r>
            <w:r>
              <w:rPr>
                <w:rStyle w:val="IndexLink"/>
                <w:rtl w:val="true"/>
              </w:rPr>
              <w:t>:</w:t>
              <w:tab/>
            </w:r>
            <w:r>
              <w:rPr>
                <w:rStyle w:val="IndexLink"/>
              </w:rPr>
              <w:t>256</w:t>
            </w:r>
          </w:hyperlink>
        </w:p>
        <w:p>
          <w:pPr>
            <w:pStyle w:val="Contents5"/>
            <w:tabs>
              <w:tab w:val="clear" w:pos="7892"/>
              <w:tab w:val="right" w:pos="9026" w:leader="dot"/>
            </w:tabs>
            <w:rPr/>
          </w:pPr>
          <w:hyperlink w:anchor="__RefHeading___Toc7519625_417432637">
            <w:r>
              <w:rPr>
                <w:webHidden/>
                <w:rStyle w:val="IndexLink"/>
                <w:rtl w:val="true"/>
              </w:rPr>
              <w:t>إشارة عامة</w:t>
            </w:r>
            <w:r>
              <w:rPr>
                <w:rStyle w:val="IndexLink"/>
                <w:rtl w:val="true"/>
              </w:rPr>
              <w:t>:</w:t>
              <w:tab/>
            </w:r>
            <w:r>
              <w:rPr>
                <w:rStyle w:val="IndexLink"/>
              </w:rPr>
              <w:t>260</w:t>
            </w:r>
          </w:hyperlink>
        </w:p>
        <w:p>
          <w:pPr>
            <w:pStyle w:val="Contents5"/>
            <w:tabs>
              <w:tab w:val="clear" w:pos="7892"/>
              <w:tab w:val="right" w:pos="9026" w:leader="dot"/>
            </w:tabs>
            <w:rPr/>
          </w:pPr>
          <w:hyperlink w:anchor="__RefHeading___Toc7519627_417432637">
            <w:r>
              <w:rPr>
                <w:webHidden/>
                <w:rStyle w:val="IndexLink"/>
                <w:rtl w:val="true"/>
              </w:rPr>
              <w:t>اللصوص المهرة</w:t>
            </w:r>
            <w:r>
              <w:rPr>
                <w:rStyle w:val="IndexLink"/>
                <w:rtl w:val="true"/>
              </w:rPr>
              <w:t>:</w:t>
              <w:tab/>
            </w:r>
            <w:r>
              <w:rPr>
                <w:rStyle w:val="IndexLink"/>
              </w:rPr>
              <w:t>266</w:t>
            </w:r>
          </w:hyperlink>
        </w:p>
        <w:p>
          <w:pPr>
            <w:pStyle w:val="Contents5"/>
            <w:tabs>
              <w:tab w:val="clear" w:pos="7892"/>
              <w:tab w:val="right" w:pos="9026" w:leader="dot"/>
            </w:tabs>
            <w:rPr/>
          </w:pPr>
          <w:hyperlink w:anchor="__RefHeading___Toc7519629_417432637">
            <w:r>
              <w:rPr>
                <w:webHidden/>
                <w:rStyle w:val="IndexLink"/>
                <w:rtl w:val="true"/>
              </w:rPr>
              <w:t>كلمة أخيرة حول ما يقال عن ثروة أبي بكر</w:t>
            </w:r>
            <w:r>
              <w:rPr>
                <w:rStyle w:val="IndexLink"/>
                <w:rtl w:val="true"/>
              </w:rPr>
              <w:t>:</w:t>
              <w:tab/>
            </w:r>
            <w:r>
              <w:rPr>
                <w:rStyle w:val="IndexLink"/>
              </w:rPr>
              <w:t>267</w:t>
            </w:r>
          </w:hyperlink>
        </w:p>
        <w:p>
          <w:pPr>
            <w:pStyle w:val="Contents5"/>
            <w:tabs>
              <w:tab w:val="clear" w:pos="7892"/>
              <w:tab w:val="right" w:pos="9026" w:leader="dot"/>
            </w:tabs>
            <w:rPr/>
          </w:pPr>
          <w:hyperlink w:anchor="__RefHeading___Toc7519631_417432637">
            <w:r>
              <w:rPr>
                <w:webHidden/>
                <w:rStyle w:val="IndexLink"/>
                <w:rtl w:val="true"/>
              </w:rPr>
              <w:t>التزوير، و التحوير</w:t>
            </w:r>
            <w:r>
              <w:rPr>
                <w:rStyle w:val="IndexLink"/>
                <w:rtl w:val="true"/>
              </w:rPr>
              <w:t>:</w:t>
              <w:tab/>
            </w:r>
            <w:r>
              <w:rPr>
                <w:rStyle w:val="IndexLink"/>
              </w:rPr>
              <w:t>268</w:t>
            </w:r>
          </w:hyperlink>
        </w:p>
        <w:p>
          <w:pPr>
            <w:pStyle w:val="Contents5"/>
            <w:tabs>
              <w:tab w:val="clear" w:pos="7892"/>
              <w:tab w:val="right" w:pos="9026" w:leader="dot"/>
            </w:tabs>
            <w:rPr/>
          </w:pPr>
          <w:hyperlink w:anchor="__RefHeading___Toc7519633_417432637">
            <w:r>
              <w:rPr>
                <w:webHidden/>
                <w:rStyle w:val="IndexLink"/>
                <w:rtl w:val="true"/>
              </w:rPr>
              <w:t>تجلي اللّه لأبي بكر</w:t>
            </w:r>
            <w:r>
              <w:rPr>
                <w:rStyle w:val="IndexLink"/>
                <w:rtl w:val="true"/>
              </w:rPr>
              <w:t>:</w:t>
              <w:tab/>
            </w:r>
            <w:r>
              <w:rPr>
                <w:rStyle w:val="IndexLink"/>
              </w:rPr>
              <w:t>269</w:t>
            </w:r>
          </w:hyperlink>
        </w:p>
        <w:p>
          <w:pPr>
            <w:pStyle w:val="Contents5"/>
            <w:tabs>
              <w:tab w:val="clear" w:pos="7892"/>
              <w:tab w:val="right" w:pos="9026" w:leader="dot"/>
            </w:tabs>
            <w:rPr/>
          </w:pPr>
          <w:hyperlink w:anchor="__RefHeading___Toc7519635_417432637">
            <w:r>
              <w:rPr>
                <w:webHidden/>
                <w:rStyle w:val="IndexLink"/>
                <w:rtl w:val="true"/>
              </w:rPr>
              <w:t>كلام هام حول الفضائل</w:t>
            </w:r>
            <w:r>
              <w:rPr>
                <w:rStyle w:val="IndexLink"/>
                <w:rtl w:val="true"/>
              </w:rPr>
              <w:t>:</w:t>
              <w:tab/>
            </w:r>
            <w:r>
              <w:rPr>
                <w:rStyle w:val="IndexLink"/>
              </w:rPr>
              <w:t>269</w:t>
            </w:r>
          </w:hyperlink>
        </w:p>
        <w:p>
          <w:pPr>
            <w:pStyle w:val="Contents5"/>
            <w:tabs>
              <w:tab w:val="clear" w:pos="7892"/>
              <w:tab w:val="right" w:pos="9026" w:leader="dot"/>
            </w:tabs>
            <w:rPr/>
          </w:pPr>
          <w:hyperlink w:anchor="__RefHeading___Toc7519637_417432637">
            <w:r>
              <w:rPr>
                <w:webHidden/>
                <w:rStyle w:val="IndexLink"/>
                <w:rtl w:val="true"/>
              </w:rPr>
              <w:t>ما أنت إلا إصبع دميت</w:t>
            </w:r>
            <w:r>
              <w:rPr>
                <w:rStyle w:val="IndexLink"/>
                <w:rtl w:val="true"/>
              </w:rPr>
              <w:t>:</w:t>
              <w:tab/>
            </w:r>
            <w:r>
              <w:rPr>
                <w:rStyle w:val="IndexLink"/>
              </w:rPr>
              <w:t>271</w:t>
            </w:r>
          </w:hyperlink>
        </w:p>
        <w:p>
          <w:pPr>
            <w:pStyle w:val="Contents5"/>
            <w:tabs>
              <w:tab w:val="clear" w:pos="7892"/>
              <w:tab w:val="right" w:pos="9026" w:leader="dot"/>
            </w:tabs>
            <w:rPr/>
          </w:pPr>
          <w:hyperlink w:anchor="__RefHeading___Toc7519639_417432637">
            <w:r>
              <w:rPr>
                <w:webHidden/>
                <w:rStyle w:val="IndexLink"/>
                <w:rtl w:val="true"/>
              </w:rPr>
              <w:t>عمدة فضائل أبي بكر</w:t>
            </w:r>
            <w:r>
              <w:rPr>
                <w:rStyle w:val="IndexLink"/>
                <w:rtl w:val="true"/>
              </w:rPr>
              <w:t>:</w:t>
              <w:tab/>
            </w:r>
            <w:r>
              <w:rPr>
                <w:rStyle w:val="IndexLink"/>
              </w:rPr>
              <w:t>273</w:t>
            </w:r>
          </w:hyperlink>
        </w:p>
        <w:p>
          <w:pPr>
            <w:pStyle w:val="Contents5"/>
            <w:tabs>
              <w:tab w:val="clear" w:pos="7892"/>
              <w:tab w:val="right" w:pos="9026" w:leader="dot"/>
            </w:tabs>
            <w:rPr/>
          </w:pPr>
          <w:hyperlink w:anchor="__RefHeading___Toc7519641_417432637">
            <w:r>
              <w:rPr>
                <w:webHidden/>
                <w:rStyle w:val="IndexLink"/>
                <w:rtl w:val="true"/>
              </w:rPr>
              <w:t>عثمان حين قضية الغار</w:t>
            </w:r>
            <w:r>
              <w:rPr>
                <w:rStyle w:val="IndexLink"/>
                <w:rtl w:val="true"/>
              </w:rPr>
              <w:t>:</w:t>
              <w:tab/>
            </w:r>
            <w:r>
              <w:rPr>
                <w:rStyle w:val="IndexLink"/>
              </w:rPr>
              <w:t>276</w:t>
            </w:r>
          </w:hyperlink>
        </w:p>
        <w:p>
          <w:pPr>
            <w:pStyle w:val="Contents5"/>
            <w:tabs>
              <w:tab w:val="clear" w:pos="7892"/>
              <w:tab w:val="right" w:pos="9026" w:leader="dot"/>
            </w:tabs>
            <w:rPr/>
          </w:pPr>
          <w:hyperlink w:anchor="__RefHeading___Toc7519643_417432637">
            <w:r>
              <w:rPr>
                <w:webHidden/>
                <w:rStyle w:val="IndexLink"/>
                <w:rtl w:val="true"/>
              </w:rPr>
              <w:t>يوم الغار، و يوم الغدير</w:t>
            </w:r>
            <w:r>
              <w:rPr>
                <w:rStyle w:val="IndexLink"/>
                <w:rtl w:val="true"/>
              </w:rPr>
              <w:t>:</w:t>
              <w:tab/>
            </w:r>
            <w:r>
              <w:rPr>
                <w:rStyle w:val="IndexLink"/>
              </w:rPr>
              <w:t>276</w:t>
            </w:r>
          </w:hyperlink>
        </w:p>
        <w:p>
          <w:pPr>
            <w:pStyle w:val="Contents5"/>
            <w:tabs>
              <w:tab w:val="clear" w:pos="7892"/>
              <w:tab w:val="right" w:pos="9026" w:leader="dot"/>
            </w:tabs>
            <w:rPr/>
          </w:pPr>
          <w:hyperlink w:anchor="__RefHeading___Toc7519645_417432637">
            <w:r>
              <w:rPr>
                <w:webHidden/>
                <w:rStyle w:val="IndexLink"/>
                <w:rtl w:val="true"/>
              </w:rPr>
              <w:t>الكلمة الأخيرة في حديث الغار</w:t>
            </w:r>
            <w:r>
              <w:rPr>
                <w:rStyle w:val="IndexLink"/>
                <w:rtl w:val="true"/>
              </w:rPr>
              <w:t>:</w:t>
              <w:tab/>
            </w:r>
            <w:r>
              <w:rPr>
                <w:rStyle w:val="IndexLink"/>
              </w:rPr>
              <w:t>278</w:t>
            </w:r>
          </w:hyperlink>
        </w:p>
        <w:p>
          <w:pPr>
            <w:pStyle w:val="Contents4"/>
            <w:tabs>
              <w:tab w:val="clear" w:pos="8176"/>
              <w:tab w:val="right" w:pos="9026" w:leader="dot"/>
            </w:tabs>
            <w:rPr/>
          </w:pPr>
          <w:hyperlink w:anchor="__RefHeading___Toc7519647_417432637">
            <w:r>
              <w:rPr>
                <w:webHidden/>
                <w:rStyle w:val="IndexLink"/>
                <w:rtl w:val="true"/>
              </w:rPr>
              <w:t>الفصل الثالث</w:t>
            </w:r>
            <w:r>
              <w:rPr>
                <w:rStyle w:val="IndexLink"/>
                <w:rtl w:val="true"/>
              </w:rPr>
              <w:t xml:space="preserve">: </w:t>
            </w:r>
            <w:r>
              <w:rPr>
                <w:rStyle w:val="IndexLink"/>
                <w:rtl w:val="true"/>
              </w:rPr>
              <w:t>إلى قباء</w:t>
            </w:r>
            <w:r>
              <w:rPr>
                <w:rStyle w:val="IndexLink"/>
                <w:rtl w:val="true"/>
              </w:rPr>
              <w:tab/>
            </w:r>
            <w:r>
              <w:rPr>
                <w:rStyle w:val="IndexLink"/>
              </w:rPr>
              <w:t>279</w:t>
            </w:r>
          </w:hyperlink>
        </w:p>
        <w:p>
          <w:pPr>
            <w:pStyle w:val="Contents5"/>
            <w:tabs>
              <w:tab w:val="clear" w:pos="7892"/>
              <w:tab w:val="right" w:pos="9026" w:leader="dot"/>
            </w:tabs>
            <w:rPr/>
          </w:pPr>
          <w:hyperlink w:anchor="__RefHeading___Toc7519649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7519651_417432637">
            <w:r>
              <w:rPr>
                <w:webHidden/>
                <w:rStyle w:val="IndexLink"/>
                <w:rtl w:val="true"/>
              </w:rPr>
              <w:t>في الطريق إلى المدينة</w:t>
            </w:r>
            <w:r>
              <w:rPr>
                <w:rStyle w:val="IndexLink"/>
                <w:rtl w:val="true"/>
              </w:rPr>
              <w:t>:</w:t>
              <w:tab/>
            </w:r>
            <w:r>
              <w:rPr>
                <w:rStyle w:val="IndexLink"/>
              </w:rPr>
              <w:t>281</w:t>
            </w:r>
          </w:hyperlink>
        </w:p>
        <w:p>
          <w:pPr>
            <w:pStyle w:val="Contents5"/>
            <w:tabs>
              <w:tab w:val="clear" w:pos="7892"/>
              <w:tab w:val="right" w:pos="9026" w:leader="dot"/>
            </w:tabs>
            <w:rPr/>
          </w:pPr>
          <w:hyperlink w:anchor="__RefHeading___Toc7519653_417432637">
            <w:r>
              <w:rPr>
                <w:webHidden/>
                <w:rStyle w:val="IndexLink"/>
                <w:rtl w:val="true"/>
              </w:rPr>
              <w:t>الكرامات الباهرة بعد الظروف القاهرة</w:t>
            </w:r>
            <w:r>
              <w:rPr>
                <w:rStyle w:val="IndexLink"/>
                <w:rtl w:val="true"/>
              </w:rPr>
              <w:t>:</w:t>
              <w:tab/>
            </w:r>
            <w:r>
              <w:rPr>
                <w:rStyle w:val="IndexLink"/>
              </w:rPr>
              <w:t>283</w:t>
            </w:r>
          </w:hyperlink>
        </w:p>
        <w:p>
          <w:pPr>
            <w:pStyle w:val="Contents5"/>
            <w:tabs>
              <w:tab w:val="clear" w:pos="7892"/>
              <w:tab w:val="right" w:pos="9026" w:leader="dot"/>
            </w:tabs>
            <w:rPr/>
          </w:pPr>
          <w:hyperlink w:anchor="__RefHeading___Toc7519655_417432637">
            <w:r>
              <w:rPr>
                <w:webHidden/>
                <w:rStyle w:val="IndexLink"/>
                <w:rtl w:val="true"/>
              </w:rPr>
              <w:t>هجرة أمير المؤمنين عليه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7519657_417432637">
            <w:r>
              <w:rPr>
                <w:webHidden/>
                <w:rStyle w:val="IndexLink"/>
                <w:rtl w:val="true"/>
              </w:rPr>
              <w:t>السياسة الحكيمة</w:t>
            </w:r>
            <w:r>
              <w:rPr>
                <w:rStyle w:val="IndexLink"/>
                <w:rtl w:val="true"/>
              </w:rPr>
              <w:t>:</w:t>
              <w:tab/>
            </w:r>
            <w:r>
              <w:rPr>
                <w:rStyle w:val="IndexLink"/>
              </w:rPr>
              <w:t>287</w:t>
            </w:r>
          </w:hyperlink>
        </w:p>
        <w:p>
          <w:pPr>
            <w:pStyle w:val="Contents5"/>
            <w:tabs>
              <w:tab w:val="clear" w:pos="7892"/>
              <w:tab w:val="right" w:pos="9026" w:leader="dot"/>
            </w:tabs>
            <w:rPr/>
          </w:pPr>
          <w:hyperlink w:anchor="__RefHeading___Toc7519659_417432637">
            <w:r>
              <w:rPr>
                <w:webHidden/>
                <w:rStyle w:val="IndexLink"/>
                <w:rtl w:val="true"/>
              </w:rPr>
              <w:t>كتاب تبع الأول</w:t>
            </w:r>
            <w:r>
              <w:rPr>
                <w:rStyle w:val="IndexLink"/>
                <w:rtl w:val="true"/>
              </w:rPr>
              <w:t>:</w:t>
              <w:tab/>
            </w:r>
            <w:r>
              <w:rPr>
                <w:rStyle w:val="IndexLink"/>
              </w:rPr>
              <w:t>288</w:t>
            </w:r>
          </w:hyperlink>
        </w:p>
        <w:p>
          <w:pPr>
            <w:pStyle w:val="Contents5"/>
            <w:tabs>
              <w:tab w:val="clear" w:pos="7892"/>
              <w:tab w:val="right" w:pos="9026" w:leader="dot"/>
            </w:tabs>
            <w:rPr/>
          </w:pPr>
          <w:hyperlink w:anchor="__RefHeading___Toc7519661_417432637">
            <w:r>
              <w:rPr>
                <w:webHidden/>
                <w:rStyle w:val="IndexLink"/>
                <w:rtl w:val="true"/>
              </w:rPr>
              <w:t>أبو بكر شيخ يعرف</w:t>
            </w:r>
            <w:r>
              <w:rPr>
                <w:rStyle w:val="IndexLink"/>
                <w:rtl w:val="true"/>
              </w:rPr>
              <w:t>:</w:t>
              <w:tab/>
            </w:r>
            <w:r>
              <w:rPr>
                <w:rStyle w:val="IndexLink"/>
              </w:rPr>
              <w:t>288</w:t>
            </w:r>
          </w:hyperlink>
        </w:p>
        <w:p>
          <w:pPr>
            <w:pStyle w:val="Contents5"/>
            <w:tabs>
              <w:tab w:val="clear" w:pos="7892"/>
              <w:tab w:val="right" w:pos="9026" w:leader="dot"/>
            </w:tabs>
            <w:rPr/>
          </w:pPr>
          <w:hyperlink w:anchor="__RefHeading___Toc7519663_417432637">
            <w:r>
              <w:rPr>
                <w:webHidden/>
                <w:rStyle w:val="IndexLink"/>
                <w:rtl w:val="true"/>
              </w:rPr>
              <w:t>رأي العلامة الأميني</w:t>
            </w:r>
            <w:r>
              <w:rPr>
                <w:rStyle w:val="IndexLink"/>
                <w:rtl w:val="true"/>
              </w:rPr>
              <w:t>:</w:t>
              <w:tab/>
            </w:r>
            <w:r>
              <w:rPr>
                <w:rStyle w:val="IndexLink"/>
              </w:rPr>
              <w:t>293</w:t>
            </w:r>
          </w:hyperlink>
        </w:p>
        <w:p>
          <w:pPr>
            <w:pStyle w:val="Contents5"/>
            <w:tabs>
              <w:tab w:val="clear" w:pos="7892"/>
              <w:tab w:val="right" w:pos="9026" w:leader="dot"/>
            </w:tabs>
            <w:rPr/>
          </w:pPr>
          <w:hyperlink w:anchor="__RefHeading___Toc7519665_417432637">
            <w:r>
              <w:rPr>
                <w:webHidden/>
                <w:rStyle w:val="IndexLink"/>
                <w:rtl w:val="true"/>
              </w:rPr>
              <w:t>النفاق في مكة</w:t>
            </w:r>
            <w:r>
              <w:rPr>
                <w:rStyle w:val="IndexLink"/>
                <w:rtl w:val="true"/>
              </w:rPr>
              <w:t>:</w:t>
              <w:tab/>
            </w:r>
            <w:r>
              <w:rPr>
                <w:rStyle w:val="IndexLink"/>
              </w:rPr>
              <w:t>294</w:t>
            </w:r>
          </w:hyperlink>
        </w:p>
        <w:p>
          <w:pPr>
            <w:pStyle w:val="Contents5"/>
            <w:tabs>
              <w:tab w:val="clear" w:pos="7892"/>
              <w:tab w:val="right" w:pos="9026" w:leader="dot"/>
            </w:tabs>
            <w:rPr/>
          </w:pPr>
          <w:hyperlink w:anchor="__RefHeading___Toc7519667_417432637">
            <w:r>
              <w:rPr>
                <w:webHidden/>
                <w:rStyle w:val="IndexLink"/>
                <w:rtl w:val="true"/>
              </w:rPr>
              <w:t>ملاحظة هامة على ما تقدم</w:t>
            </w:r>
            <w:r>
              <w:rPr>
                <w:rStyle w:val="IndexLink"/>
                <w:rtl w:val="true"/>
              </w:rPr>
              <w:t>:</w:t>
              <w:tab/>
            </w:r>
            <w:r>
              <w:rPr>
                <w:rStyle w:val="IndexLink"/>
              </w:rPr>
              <w:t>300</w:t>
            </w:r>
          </w:hyperlink>
        </w:p>
        <w:p>
          <w:pPr>
            <w:pStyle w:val="Contents4"/>
            <w:tabs>
              <w:tab w:val="clear" w:pos="8176"/>
              <w:tab w:val="right" w:pos="9026" w:leader="dot"/>
            </w:tabs>
            <w:rPr/>
          </w:pPr>
          <w:hyperlink w:anchor="__RefHeading___Toc7519669_417432637">
            <w:r>
              <w:rPr>
                <w:webHidden/>
                <w:rStyle w:val="IndexLink"/>
                <w:rtl w:val="true"/>
              </w:rPr>
              <w:t>الفصل الرابع</w:t>
            </w:r>
            <w:r>
              <w:rPr>
                <w:rStyle w:val="IndexLink"/>
                <w:rtl w:val="true"/>
              </w:rPr>
              <w:t xml:space="preserve">: </w:t>
            </w:r>
            <w:r>
              <w:rPr>
                <w:rStyle w:val="IndexLink"/>
                <w:rtl w:val="true"/>
              </w:rPr>
              <w:t>حتى المدينة</w:t>
            </w:r>
            <w:r>
              <w:rPr>
                <w:rStyle w:val="IndexLink"/>
                <w:rtl w:val="true"/>
              </w:rPr>
              <w:tab/>
            </w:r>
            <w:r>
              <w:rPr>
                <w:rStyle w:val="IndexLink"/>
              </w:rPr>
              <w:t>303</w:t>
            </w:r>
          </w:hyperlink>
        </w:p>
        <w:p>
          <w:pPr>
            <w:pStyle w:val="Contents5"/>
            <w:tabs>
              <w:tab w:val="clear" w:pos="7892"/>
              <w:tab w:val="right" w:pos="9026" w:leader="dot"/>
            </w:tabs>
            <w:rPr/>
          </w:pPr>
          <w:hyperlink w:anchor="__RefHeading___Toc7519671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7519673_417432637">
            <w:r>
              <w:rPr>
                <w:webHidden/>
                <w:rStyle w:val="IndexLink"/>
                <w:rtl w:val="true"/>
              </w:rPr>
              <w:t>بداية</w:t>
            </w:r>
            <w:r>
              <w:rPr>
                <w:rStyle w:val="IndexLink"/>
                <w:rtl w:val="true"/>
              </w:rPr>
              <w:t>:</w:t>
              <w:tab/>
            </w:r>
            <w:r>
              <w:rPr>
                <w:rStyle w:val="IndexLink"/>
              </w:rPr>
              <w:t>305</w:t>
            </w:r>
          </w:hyperlink>
        </w:p>
        <w:p>
          <w:pPr>
            <w:pStyle w:val="Contents5"/>
            <w:tabs>
              <w:tab w:val="clear" w:pos="7892"/>
              <w:tab w:val="right" w:pos="9026" w:leader="dot"/>
            </w:tabs>
            <w:rPr/>
          </w:pPr>
          <w:hyperlink w:anchor="__RefHeading___Toc7519675_417432637">
            <w:r>
              <w:rPr>
                <w:webHidden/>
                <w:rStyle w:val="IndexLink"/>
                <w:rtl w:val="true"/>
              </w:rPr>
              <w:t>غناء أهل المدينة، و النبي صلّى اللّه عليه و آله يرقص بأكمامه</w:t>
            </w:r>
            <w:r>
              <w:rPr>
                <w:rStyle w:val="IndexLink"/>
                <w:rtl w:val="true"/>
              </w:rPr>
              <w:t>:</w:t>
              <w:tab/>
            </w:r>
            <w:r>
              <w:rPr>
                <w:rStyle w:val="IndexLink"/>
              </w:rPr>
              <w:t>305</w:t>
            </w:r>
          </w:hyperlink>
        </w:p>
        <w:p>
          <w:pPr>
            <w:pStyle w:val="Contents5"/>
            <w:tabs>
              <w:tab w:val="clear" w:pos="7892"/>
              <w:tab w:val="right" w:pos="9026" w:leader="dot"/>
            </w:tabs>
            <w:rPr/>
          </w:pPr>
          <w:hyperlink w:anchor="__RefHeading___Toc7519677_417432637">
            <w:r>
              <w:rPr>
                <w:webHidden/>
                <w:rStyle w:val="IndexLink"/>
                <w:rtl w:val="true"/>
              </w:rPr>
              <w:t>المناقشة</w:t>
            </w:r>
            <w:r>
              <w:rPr>
                <w:rStyle w:val="IndexLink"/>
                <w:rtl w:val="true"/>
              </w:rPr>
              <w:t>:</w:t>
              <w:tab/>
            </w:r>
            <w:r>
              <w:rPr>
                <w:rStyle w:val="IndexLink"/>
              </w:rPr>
              <w:t>307</w:t>
            </w:r>
          </w:hyperlink>
        </w:p>
        <w:p>
          <w:pPr>
            <w:pStyle w:val="Contents6"/>
            <w:tabs>
              <w:tab w:val="clear" w:pos="7609"/>
              <w:tab w:val="right" w:pos="9026" w:leader="dot"/>
            </w:tabs>
            <w:rPr/>
          </w:pPr>
          <w:hyperlink w:anchor="__RefHeading___Toc7519679_417432637">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7519681_417432637">
            <w:r>
              <w:rPr>
                <w:webHidden/>
                <w:rStyle w:val="IndexLink"/>
              </w:rPr>
              <w:t>1</w:t>
            </w:r>
            <w:r>
              <w:rPr>
                <w:rStyle w:val="IndexLink"/>
                <w:rtl w:val="true"/>
              </w:rPr>
              <w:t>-</w:t>
            </w:r>
            <w:r>
              <w:rPr>
                <w:rStyle w:val="IndexLink"/>
                <w:rtl w:val="true"/>
              </w:rPr>
              <w:t>ثنية الوداع من جهة الشام</w:t>
            </w:r>
            <w:r>
              <w:rPr>
                <w:rStyle w:val="IndexLink"/>
                <w:rtl w:val="true"/>
              </w:rPr>
              <w:t>:</w:t>
              <w:tab/>
            </w:r>
            <w:r>
              <w:rPr>
                <w:rStyle w:val="IndexLink"/>
              </w:rPr>
              <w:t>307</w:t>
            </w:r>
          </w:hyperlink>
        </w:p>
        <w:p>
          <w:pPr>
            <w:pStyle w:val="Contents6"/>
            <w:tabs>
              <w:tab w:val="clear" w:pos="7609"/>
              <w:tab w:val="right" w:pos="9026" w:leader="dot"/>
            </w:tabs>
            <w:rPr/>
          </w:pPr>
          <w:hyperlink w:anchor="__RefHeading___Toc7519683_417432637">
            <w:r>
              <w:rPr>
                <w:webHidden/>
                <w:rStyle w:val="IndexLink"/>
              </w:rPr>
              <w:t>2</w:t>
            </w:r>
            <w:r>
              <w:rPr>
                <w:rStyle w:val="IndexLink"/>
                <w:rtl w:val="true"/>
              </w:rPr>
              <w:t>-</w:t>
            </w:r>
            <w:r>
              <w:rPr>
                <w:rStyle w:val="IndexLink"/>
                <w:rtl w:val="true"/>
              </w:rPr>
              <w:t>استدلال عجيب</w:t>
            </w:r>
            <w:r>
              <w:rPr>
                <w:rStyle w:val="IndexLink"/>
                <w:rtl w:val="true"/>
              </w:rPr>
              <w:t>:</w:t>
              <w:tab/>
            </w:r>
            <w:r>
              <w:rPr>
                <w:rStyle w:val="IndexLink"/>
              </w:rPr>
              <w:t>309</w:t>
            </w:r>
          </w:hyperlink>
        </w:p>
        <w:p>
          <w:pPr>
            <w:pStyle w:val="Contents6"/>
            <w:tabs>
              <w:tab w:val="clear" w:pos="7609"/>
              <w:tab w:val="right" w:pos="9026" w:leader="dot"/>
            </w:tabs>
            <w:rPr/>
          </w:pPr>
          <w:hyperlink w:anchor="__RefHeading___Toc7519685_417432637">
            <w:r>
              <w:rPr>
                <w:webHidden/>
                <w:rStyle w:val="IndexLink"/>
              </w:rPr>
              <w:t>3</w:t>
            </w:r>
            <w:r>
              <w:rPr>
                <w:rStyle w:val="IndexLink"/>
                <w:rtl w:val="true"/>
              </w:rPr>
              <w:t>-</w:t>
            </w:r>
            <w:r>
              <w:rPr>
                <w:rStyle w:val="IndexLink"/>
                <w:rtl w:val="true"/>
              </w:rPr>
              <w:t>ترقيص الأكمام</w:t>
            </w:r>
            <w:r>
              <w:rPr>
                <w:rStyle w:val="IndexLink"/>
                <w:rtl w:val="true"/>
              </w:rPr>
              <w:t>:</w:t>
              <w:tab/>
            </w:r>
            <w:r>
              <w:rPr>
                <w:rStyle w:val="IndexLink"/>
              </w:rPr>
              <w:t>309</w:t>
            </w:r>
          </w:hyperlink>
        </w:p>
        <w:p>
          <w:pPr>
            <w:pStyle w:val="Contents5"/>
            <w:tabs>
              <w:tab w:val="clear" w:pos="7892"/>
              <w:tab w:val="right" w:pos="9026" w:leader="dot"/>
            </w:tabs>
            <w:rPr/>
          </w:pPr>
          <w:hyperlink w:anchor="__RefHeading___Toc7519687_417432637">
            <w:r>
              <w:rPr>
                <w:webHidden/>
                <w:rStyle w:val="IndexLink"/>
                <w:rtl w:val="true"/>
              </w:rPr>
              <w:t>أدلة حلية الغناء</w:t>
            </w:r>
            <w:r>
              <w:rPr>
                <w:rStyle w:val="IndexLink"/>
                <w:rtl w:val="true"/>
              </w:rPr>
              <w:t>:</w:t>
              <w:tab/>
            </w:r>
            <w:r>
              <w:rPr>
                <w:rStyle w:val="IndexLink"/>
              </w:rPr>
              <w:t>310</w:t>
            </w:r>
          </w:hyperlink>
        </w:p>
        <w:p>
          <w:pPr>
            <w:pStyle w:val="Contents5"/>
            <w:tabs>
              <w:tab w:val="clear" w:pos="7892"/>
              <w:tab w:val="right" w:pos="9026" w:leader="dot"/>
            </w:tabs>
            <w:rPr/>
          </w:pPr>
          <w:hyperlink w:anchor="__RefHeading___Toc7519689_417432637">
            <w:r>
              <w:rPr>
                <w:webHidden/>
                <w:rStyle w:val="IndexLink"/>
                <w:rtl w:val="true"/>
              </w:rPr>
              <w:t>نقض أدلة حلية الغناء</w:t>
            </w:r>
            <w:r>
              <w:rPr>
                <w:rStyle w:val="IndexLink"/>
                <w:rtl w:val="true"/>
              </w:rPr>
              <w:t>:</w:t>
              <w:tab/>
            </w:r>
            <w:r>
              <w:rPr>
                <w:rStyle w:val="IndexLink"/>
              </w:rPr>
              <w:t>315</w:t>
            </w:r>
          </w:hyperlink>
        </w:p>
        <w:p>
          <w:pPr>
            <w:pStyle w:val="Contents5"/>
            <w:tabs>
              <w:tab w:val="clear" w:pos="7892"/>
              <w:tab w:val="right" w:pos="9026" w:leader="dot"/>
            </w:tabs>
            <w:rPr/>
          </w:pPr>
          <w:hyperlink w:anchor="__RefHeading___Toc7519691_417432637">
            <w:r>
              <w:rPr>
                <w:webHidden/>
                <w:rStyle w:val="IndexLink"/>
                <w:rtl w:val="true"/>
              </w:rPr>
              <w:t>أقوال العلماء في الغناء</w:t>
            </w:r>
            <w:r>
              <w:rPr>
                <w:rStyle w:val="IndexLink"/>
                <w:rtl w:val="true"/>
              </w:rPr>
              <w:t>:</w:t>
              <w:tab/>
            </w:r>
            <w:r>
              <w:rPr>
                <w:rStyle w:val="IndexLink"/>
              </w:rPr>
              <w:t>325</w:t>
            </w:r>
          </w:hyperlink>
        </w:p>
        <w:p>
          <w:pPr>
            <w:pStyle w:val="Contents5"/>
            <w:tabs>
              <w:tab w:val="clear" w:pos="7892"/>
              <w:tab w:val="right" w:pos="9026" w:leader="dot"/>
            </w:tabs>
            <w:rPr/>
          </w:pPr>
          <w:hyperlink w:anchor="__RefHeading___Toc7519693_417432637">
            <w:r>
              <w:rPr>
                <w:webHidden/>
                <w:rStyle w:val="IndexLink"/>
                <w:rtl w:val="true"/>
              </w:rPr>
              <w:t>الغناء عند أهل الكتاب</w:t>
            </w:r>
            <w:r>
              <w:rPr>
                <w:rStyle w:val="IndexLink"/>
                <w:rtl w:val="true"/>
              </w:rPr>
              <w:t>:</w:t>
              <w:tab/>
            </w:r>
            <w:r>
              <w:rPr>
                <w:rStyle w:val="IndexLink"/>
              </w:rPr>
              <w:t>326</w:t>
            </w:r>
          </w:hyperlink>
        </w:p>
        <w:p>
          <w:pPr>
            <w:pStyle w:val="Contents5"/>
            <w:tabs>
              <w:tab w:val="clear" w:pos="7892"/>
              <w:tab w:val="right" w:pos="9026" w:leader="dot"/>
            </w:tabs>
            <w:rPr/>
          </w:pPr>
          <w:hyperlink w:anchor="__RefHeading___Toc7519695_417432637">
            <w:r>
              <w:rPr>
                <w:webHidden/>
                <w:rStyle w:val="IndexLink"/>
                <w:rtl w:val="true"/>
              </w:rPr>
              <w:t>سر الوضع و الاختلاق</w:t>
            </w:r>
            <w:r>
              <w:rPr>
                <w:rStyle w:val="IndexLink"/>
                <w:rtl w:val="true"/>
              </w:rPr>
              <w:t>:</w:t>
              <w:tab/>
            </w:r>
            <w:r>
              <w:rPr>
                <w:rStyle w:val="IndexLink"/>
              </w:rPr>
              <w:t>327</w:t>
            </w:r>
          </w:hyperlink>
        </w:p>
        <w:p>
          <w:pPr>
            <w:pStyle w:val="Contents5"/>
            <w:tabs>
              <w:tab w:val="clear" w:pos="7892"/>
              <w:tab w:val="right" w:pos="9026" w:leader="dot"/>
            </w:tabs>
            <w:rPr/>
          </w:pPr>
          <w:hyperlink w:anchor="__RefHeading___Toc7519697_417432637">
            <w:r>
              <w:rPr>
                <w:webHidden/>
                <w:rStyle w:val="IndexLink"/>
                <w:rtl w:val="true"/>
              </w:rPr>
              <w:t>نزول رسول اللّه صلّى اللّه عليه و آله في قباء</w:t>
            </w:r>
            <w:r>
              <w:rPr>
                <w:rStyle w:val="IndexLink"/>
                <w:rtl w:val="true"/>
              </w:rPr>
              <w:t>:</w:t>
              <w:tab/>
            </w:r>
            <w:r>
              <w:rPr>
                <w:rStyle w:val="IndexLink"/>
              </w:rPr>
              <w:t>330</w:t>
            </w:r>
          </w:hyperlink>
        </w:p>
        <w:p>
          <w:pPr>
            <w:pStyle w:val="Contents5"/>
            <w:tabs>
              <w:tab w:val="clear" w:pos="7892"/>
              <w:tab w:val="right" w:pos="9026" w:leader="dot"/>
            </w:tabs>
            <w:rPr/>
          </w:pPr>
          <w:hyperlink w:anchor="__RefHeading___Toc7519699_417432637">
            <w:r>
              <w:rPr>
                <w:webHidden/>
                <w:rStyle w:val="IndexLink"/>
                <w:rtl w:val="true"/>
              </w:rPr>
              <w:t>تأسيس مسجد قباء</w:t>
            </w:r>
            <w:r>
              <w:rPr>
                <w:rStyle w:val="IndexLink"/>
                <w:rtl w:val="true"/>
              </w:rPr>
              <w:t>:</w:t>
              <w:tab/>
            </w:r>
            <w:r>
              <w:rPr>
                <w:rStyle w:val="IndexLink"/>
              </w:rPr>
              <w:t>331</w:t>
            </w:r>
          </w:hyperlink>
        </w:p>
        <w:p>
          <w:pPr>
            <w:pStyle w:val="Contents5"/>
            <w:tabs>
              <w:tab w:val="clear" w:pos="7892"/>
              <w:tab w:val="right" w:pos="9026" w:leader="dot"/>
            </w:tabs>
            <w:rPr/>
          </w:pPr>
          <w:hyperlink w:anchor="__RefHeading___Toc7519701_417432637">
            <w:r>
              <w:rPr>
                <w:webHidden/>
                <w:rStyle w:val="IndexLink"/>
                <w:rtl w:val="true"/>
              </w:rPr>
              <w:t>أحجار الخلافة</w:t>
            </w:r>
            <w:r>
              <w:rPr>
                <w:rStyle w:val="IndexLink"/>
                <w:rtl w:val="true"/>
              </w:rPr>
              <w:t>:</w:t>
              <w:tab/>
            </w:r>
            <w:r>
              <w:rPr>
                <w:rStyle w:val="IndexLink"/>
              </w:rPr>
              <w:t>332</w:t>
            </w:r>
          </w:hyperlink>
        </w:p>
        <w:p>
          <w:pPr>
            <w:pStyle w:val="Contents5"/>
            <w:tabs>
              <w:tab w:val="clear" w:pos="7892"/>
              <w:tab w:val="right" w:pos="9026" w:leader="dot"/>
            </w:tabs>
            <w:rPr/>
          </w:pPr>
          <w:hyperlink w:anchor="__RefHeading___Toc7519703_417432637">
            <w:r>
              <w:rPr>
                <w:webHidden/>
                <w:rStyle w:val="IndexLink"/>
                <w:rtl w:val="true"/>
              </w:rPr>
              <w:t>أول مسجد في الإسلام</w:t>
            </w:r>
            <w:r>
              <w:rPr>
                <w:rStyle w:val="IndexLink"/>
                <w:rtl w:val="true"/>
              </w:rPr>
              <w:t>:</w:t>
              <w:tab/>
            </w:r>
            <w:r>
              <w:rPr>
                <w:rStyle w:val="IndexLink"/>
              </w:rPr>
              <w:t>332</w:t>
            </w:r>
          </w:hyperlink>
        </w:p>
        <w:p>
          <w:pPr>
            <w:pStyle w:val="Contents5"/>
            <w:tabs>
              <w:tab w:val="clear" w:pos="7892"/>
              <w:tab w:val="right" w:pos="9026" w:leader="dot"/>
            </w:tabs>
            <w:rPr/>
          </w:pPr>
          <w:hyperlink w:anchor="__RefHeading___Toc7519705_417432637">
            <w:r>
              <w:rPr>
                <w:webHidden/>
                <w:rStyle w:val="IndexLink"/>
                <w:rtl w:val="true"/>
              </w:rPr>
              <w:t>صلاة الجمعة في قباء</w:t>
            </w:r>
            <w:r>
              <w:rPr>
                <w:rStyle w:val="IndexLink"/>
                <w:rtl w:val="true"/>
              </w:rPr>
              <w:t>:</w:t>
              <w:tab/>
            </w:r>
            <w:r>
              <w:rPr>
                <w:rStyle w:val="IndexLink"/>
              </w:rPr>
              <w:t>333</w:t>
            </w:r>
          </w:hyperlink>
        </w:p>
        <w:p>
          <w:pPr>
            <w:pStyle w:val="Contents2"/>
            <w:tabs>
              <w:tab w:val="clear" w:pos="8743"/>
              <w:tab w:val="right" w:pos="9026" w:leader="dot"/>
            </w:tabs>
            <w:rPr/>
          </w:pPr>
          <w:hyperlink w:anchor="__RefHeading___Toc7519707_417432637">
            <w:r>
              <w:rPr>
                <w:webHidden/>
                <w:rStyle w:val="IndexLink"/>
                <w:rtl w:val="true"/>
              </w:rPr>
              <w:t>القسم الرابع</w:t>
            </w:r>
            <w:r>
              <w:rPr>
                <w:rStyle w:val="IndexLink"/>
                <w:rtl w:val="true"/>
              </w:rPr>
              <w:t xml:space="preserve">: </w:t>
            </w:r>
            <w:r>
              <w:rPr>
                <w:rStyle w:val="IndexLink"/>
                <w:rtl w:val="true"/>
              </w:rPr>
              <w:t>من الهجرة إلى بدر</w:t>
            </w:r>
            <w:r>
              <w:rPr>
                <w:rStyle w:val="IndexLink"/>
                <w:rtl w:val="true"/>
              </w:rPr>
              <w:tab/>
            </w:r>
            <w:r>
              <w:rPr>
                <w:rStyle w:val="IndexLink"/>
              </w:rPr>
              <w:t>335</w:t>
            </w:r>
          </w:hyperlink>
        </w:p>
        <w:p>
          <w:pPr>
            <w:pStyle w:val="Contents3"/>
            <w:tabs>
              <w:tab w:val="clear" w:pos="8459"/>
              <w:tab w:val="right" w:pos="9026" w:leader="dot"/>
            </w:tabs>
            <w:rPr/>
          </w:pPr>
          <w:hyperlink w:anchor="__RefHeading___Toc7519709_417432637">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7519711_417432637">
            <w:r>
              <w:rPr>
                <w:webHidden/>
                <w:rStyle w:val="IndexLink"/>
                <w:rtl w:val="true"/>
              </w:rPr>
              <w:t>الباب الأول</w:t>
            </w:r>
            <w:r>
              <w:rPr>
                <w:rStyle w:val="IndexLink"/>
                <w:rtl w:val="true"/>
              </w:rPr>
              <w:t xml:space="preserve">: </w:t>
            </w:r>
            <w:r>
              <w:rPr>
                <w:rStyle w:val="IndexLink"/>
                <w:rtl w:val="true"/>
              </w:rPr>
              <w:t>في المدينة و قضايا أخرى</w:t>
            </w:r>
            <w:r>
              <w:rPr>
                <w:rStyle w:val="IndexLink"/>
                <w:rtl w:val="true"/>
              </w:rPr>
              <w:tab/>
            </w:r>
            <w:r>
              <w:rPr>
                <w:rStyle w:val="IndexLink"/>
              </w:rPr>
              <w:t>337</w:t>
            </w:r>
          </w:hyperlink>
        </w:p>
        <w:p>
          <w:pPr>
            <w:pStyle w:val="Contents4"/>
            <w:tabs>
              <w:tab w:val="clear" w:pos="8176"/>
              <w:tab w:val="right" w:pos="9026" w:leader="dot"/>
            </w:tabs>
            <w:rPr/>
          </w:pPr>
          <w:hyperlink w:anchor="__RefHeading___Toc7519713_41743263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7519715_417432637">
            <w:r>
              <w:rPr>
                <w:webHidden/>
                <w:rStyle w:val="IndexLink"/>
                <w:rtl w:val="true"/>
              </w:rPr>
              <w:t>الفصل الأول</w:t>
            </w:r>
            <w:r>
              <w:rPr>
                <w:rStyle w:val="IndexLink"/>
                <w:rtl w:val="true"/>
              </w:rPr>
              <w:t xml:space="preserve">: </w:t>
            </w:r>
            <w:r>
              <w:rPr>
                <w:rStyle w:val="IndexLink"/>
                <w:rtl w:val="true"/>
              </w:rPr>
              <w:t>النبي صلّى اللّه عليه و آله في المدينة</w:t>
            </w:r>
            <w:r>
              <w:rPr>
                <w:rStyle w:val="IndexLink"/>
                <w:rtl w:val="true"/>
              </w:rPr>
              <w:tab/>
            </w:r>
            <w:r>
              <w:rPr>
                <w:rStyle w:val="IndexLink"/>
              </w:rPr>
              <w:t>339</w:t>
            </w:r>
          </w:hyperlink>
        </w:p>
        <w:p>
          <w:pPr>
            <w:pStyle w:val="Contents5"/>
            <w:tabs>
              <w:tab w:val="clear" w:pos="7892"/>
              <w:tab w:val="right" w:pos="9026" w:leader="dot"/>
            </w:tabs>
            <w:rPr/>
          </w:pPr>
          <w:hyperlink w:anchor="__RefHeading___Toc7519717_41743263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7519719_417432637">
            <w:r>
              <w:rPr>
                <w:webHidden/>
                <w:rStyle w:val="IndexLink"/>
                <w:rtl w:val="true"/>
              </w:rPr>
              <w:t>ورود النبي صلّى اللّه عليه و آله المدينة</w:t>
            </w:r>
            <w:r>
              <w:rPr>
                <w:rStyle w:val="IndexLink"/>
                <w:rtl w:val="true"/>
              </w:rPr>
              <w:t>:</w:t>
              <w:tab/>
            </w:r>
            <w:r>
              <w:rPr>
                <w:rStyle w:val="IndexLink"/>
              </w:rPr>
              <w:t>341</w:t>
            </w:r>
          </w:hyperlink>
        </w:p>
        <w:p>
          <w:pPr>
            <w:pStyle w:val="Contents5"/>
            <w:tabs>
              <w:tab w:val="clear" w:pos="7892"/>
              <w:tab w:val="right" w:pos="9026" w:leader="dot"/>
            </w:tabs>
            <w:rPr/>
          </w:pPr>
          <w:hyperlink w:anchor="__RefHeading___Toc7519721_417432637">
            <w:r>
              <w:rPr>
                <w:webHidden/>
                <w:rStyle w:val="IndexLink"/>
                <w:rtl w:val="true"/>
              </w:rPr>
              <w:t>منزل النبي صلّى اللّه عليه و آله في المدينة</w:t>
            </w:r>
            <w:r>
              <w:rPr>
                <w:rStyle w:val="IndexLink"/>
                <w:rtl w:val="true"/>
              </w:rPr>
              <w:t>:</w:t>
              <w:tab/>
            </w:r>
            <w:r>
              <w:rPr>
                <w:rStyle w:val="IndexLink"/>
              </w:rPr>
              <w:t>343</w:t>
            </w:r>
          </w:hyperlink>
        </w:p>
        <w:p>
          <w:pPr>
            <w:pStyle w:val="Contents5"/>
            <w:tabs>
              <w:tab w:val="clear" w:pos="7892"/>
              <w:tab w:val="right" w:pos="9026" w:leader="dot"/>
            </w:tabs>
            <w:rPr/>
          </w:pPr>
          <w:hyperlink w:anchor="__RefHeading___Toc7519723_417432637">
            <w:r>
              <w:rPr>
                <w:webHidden/>
                <w:rStyle w:val="IndexLink"/>
                <w:rtl w:val="true"/>
              </w:rPr>
              <w:t>ابن سلام و الإسلام</w:t>
            </w:r>
            <w:r>
              <w:rPr>
                <w:rStyle w:val="IndexLink"/>
                <w:rtl w:val="true"/>
              </w:rPr>
              <w:t>:</w:t>
              <w:tab/>
            </w:r>
            <w:r>
              <w:rPr>
                <w:rStyle w:val="IndexLink"/>
              </w:rPr>
              <w:t>345</w:t>
            </w:r>
          </w:hyperlink>
        </w:p>
        <w:p>
          <w:pPr>
            <w:pStyle w:val="Contents5"/>
            <w:tabs>
              <w:tab w:val="clear" w:pos="7892"/>
              <w:tab w:val="right" w:pos="9026" w:leader="dot"/>
            </w:tabs>
            <w:rPr/>
          </w:pPr>
          <w:hyperlink w:anchor="__RefHeading___Toc7519725_417432637">
            <w:r>
              <w:rPr>
                <w:webHidden/>
                <w:rStyle w:val="IndexLink"/>
                <w:rtl w:val="true"/>
              </w:rPr>
              <w:t>ملاحظتان</w:t>
            </w:r>
            <w:r>
              <w:rPr>
                <w:rStyle w:val="IndexLink"/>
                <w:rtl w:val="true"/>
              </w:rPr>
              <w:t>:</w:t>
              <w:tab/>
            </w:r>
            <w:r>
              <w:rPr>
                <w:rStyle w:val="IndexLink"/>
              </w:rPr>
              <w:t>352</w:t>
            </w:r>
          </w:hyperlink>
        </w:p>
        <w:p>
          <w:pPr>
            <w:pStyle w:val="Contents2"/>
            <w:tabs>
              <w:tab w:val="clear" w:pos="8743"/>
              <w:tab w:val="right" w:pos="9026" w:leader="dot"/>
            </w:tabs>
            <w:rPr/>
          </w:pPr>
          <w:hyperlink w:anchor="__RefHeading___Toc7519727_417432637">
            <w:r>
              <w:rPr>
                <w:webHidden/>
                <w:rStyle w:val="IndexLink"/>
                <w:rtl w:val="true"/>
              </w:rPr>
              <w:t>الفهارس</w:t>
            </w:r>
            <w:r>
              <w:rPr>
                <w:rStyle w:val="IndexLink"/>
                <w:rtl w:val="true"/>
              </w:rPr>
              <w:tab/>
            </w:r>
            <w:r>
              <w:rPr>
                <w:rStyle w:val="IndexLink"/>
              </w:rPr>
              <w:t>355</w:t>
            </w:r>
          </w:hyperlink>
        </w:p>
        <w:p>
          <w:pPr>
            <w:pStyle w:val="Contents3"/>
            <w:tabs>
              <w:tab w:val="clear" w:pos="8459"/>
              <w:tab w:val="right" w:pos="9026" w:leader="dot"/>
            </w:tabs>
            <w:rPr/>
          </w:pPr>
          <w:hyperlink w:anchor="__RefHeading___Toc7519729_417432637">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7519731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357</w:t>
            </w:r>
          </w:hyperlink>
        </w:p>
        <w:p>
          <w:pPr>
            <w:pStyle w:val="Contents3"/>
            <w:tabs>
              <w:tab w:val="clear" w:pos="8459"/>
              <w:tab w:val="right" w:pos="9026" w:leader="dot"/>
            </w:tabs>
            <w:rPr/>
          </w:pPr>
          <w:hyperlink w:anchor="__RefHeading___Toc7519733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7_124812"/>
      <w:bookmarkStart w:id="1" w:name="pg12297_124812"/>
      <w:bookmarkEnd w:id="1"/>
    </w:p>
    <w:p>
      <w:pPr>
        <w:pStyle w:val="Heading2"/>
        <w:numPr>
          <w:ilvl w:val="1"/>
          <w:numId w:val="1"/>
        </w:numPr>
        <w:rPr/>
      </w:pPr>
      <w:bookmarkStart w:id="2" w:name="pg12297_124812"/>
      <w:bookmarkStart w:id="3" w:name="__RefHeading___Toc7519237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923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297_124816"/>
    </w:p>
    <w:p>
      <w:pPr>
        <w:pStyle w:val="Heading2"/>
        <w:numPr>
          <w:ilvl w:val="1"/>
          <w:numId w:val="1"/>
        </w:numPr>
        <w:rPr/>
      </w:pPr>
      <w:bookmarkStart w:id="8" w:name="__RefHeading___Toc7519241_417432637"/>
      <w:bookmarkStart w:id="9" w:name="_Toc3"/>
      <w:bookmarkEnd w:id="7"/>
      <w:bookmarkEnd w:id="8"/>
      <w:r>
        <w:rPr>
          <w:rtl w:val="true"/>
        </w:rPr>
        <w:t>تتمة القسم الثالث</w:t>
      </w:r>
      <w:r>
        <w:rPr>
          <w:rtl w:val="true"/>
        </w:rPr>
        <w:t xml:space="preserve">: </w:t>
      </w:r>
      <w:r>
        <w:rPr>
          <w:rtl w:val="true"/>
        </w:rPr>
        <w:t>من البعثة حتي الهجرة</w:t>
      </w:r>
      <w:bookmarkEnd w:id="9"/>
    </w:p>
    <w:p>
      <w:pPr>
        <w:pStyle w:val="Heading3"/>
        <w:numPr>
          <w:ilvl w:val="2"/>
          <w:numId w:val="1"/>
        </w:numPr>
        <w:rPr/>
      </w:pPr>
      <w:bookmarkStart w:id="10" w:name="__RefHeading___Toc7519243_417432637"/>
      <w:bookmarkStart w:id="11" w:name="_Toc4"/>
      <w:bookmarkEnd w:id="10"/>
      <w:r>
        <w:rPr>
          <w:rtl w:val="true"/>
        </w:rPr>
        <w:t>تتمة الباب الثانى</w:t>
      </w:r>
      <w:r>
        <w:rPr>
          <w:rtl w:val="true"/>
        </w:rPr>
        <w:t xml:space="preserve">: </w:t>
      </w:r>
      <w:r>
        <w:rPr>
          <w:rtl w:val="true"/>
        </w:rPr>
        <w:t>حتى وفاة أبي طالب عليه السّلام</w:t>
      </w:r>
      <w:bookmarkEnd w:id="11"/>
    </w:p>
    <w:p>
      <w:pPr>
        <w:pStyle w:val="Heading4"/>
        <w:numPr>
          <w:ilvl w:val="3"/>
          <w:numId w:val="1"/>
        </w:numPr>
        <w:rPr/>
      </w:pPr>
      <w:bookmarkStart w:id="12" w:name="__RefHeading___Toc7519245_417432637"/>
      <w:bookmarkStart w:id="13" w:name="_Toc5"/>
      <w:bookmarkEnd w:id="12"/>
      <w:r>
        <w:rPr>
          <w:rtl w:val="true"/>
        </w:rPr>
        <w:t>الفصل السابع</w:t>
      </w:r>
      <w:r>
        <w:rPr>
          <w:rtl w:val="true"/>
        </w:rPr>
        <w:t xml:space="preserve">: </w:t>
      </w:r>
      <w:r>
        <w:rPr>
          <w:rtl w:val="true"/>
        </w:rPr>
        <w:t>أبو طالب عليه السّلام</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519247_417432637"/>
      <w:bookmarkStart w:id="15" w:name="_Toc6"/>
      <w:bookmarkEnd w:id="14"/>
      <w:r>
        <w:rPr>
          <w:rtl w:val="true"/>
        </w:rPr>
        <w:t>اشاره</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297_124818"/>
      <w:bookmarkStart w:id="17" w:name="pg12297_124818"/>
      <w:bookmarkEnd w:id="17"/>
    </w:p>
    <w:p>
      <w:pPr>
        <w:pStyle w:val="Heading5"/>
        <w:numPr>
          <w:ilvl w:val="4"/>
          <w:numId w:val="1"/>
        </w:numPr>
        <w:rPr/>
      </w:pPr>
      <w:bookmarkStart w:id="18" w:name="pg12297_124818"/>
      <w:bookmarkStart w:id="19" w:name="__RefHeading___Toc7519249_417432637"/>
      <w:bookmarkStart w:id="20" w:name="_Toc7"/>
      <w:bookmarkEnd w:id="18"/>
      <w:bookmarkEnd w:id="19"/>
      <w:r>
        <w:rPr>
          <w:rtl w:val="true"/>
        </w:rPr>
        <w:t>البحث الأول</w:t>
      </w:r>
      <w:r>
        <w:rPr>
          <w:rtl w:val="true"/>
        </w:rPr>
        <w:t xml:space="preserve">: </w:t>
      </w:r>
      <w:r>
        <w:rPr>
          <w:rtl w:val="true"/>
        </w:rPr>
        <w:t>أبو طالب عليه السّلام مؤمن قريش</w:t>
      </w:r>
      <w:bookmarkEnd w:id="20"/>
    </w:p>
    <w:p>
      <w:pPr>
        <w:pStyle w:val="Heading6"/>
        <w:numPr>
          <w:ilvl w:val="5"/>
          <w:numId w:val="1"/>
        </w:numPr>
        <w:rPr/>
      </w:pPr>
      <w:bookmarkStart w:id="21" w:name="__RefHeading___Toc7519251_417432637"/>
      <w:bookmarkStart w:id="22" w:name="_Toc8"/>
      <w:bookmarkEnd w:id="21"/>
      <w:r>
        <w:rPr>
          <w:rtl w:val="true"/>
        </w:rPr>
        <w:t>إيمان أبي طالب عليه السّلام عند أهل البيت عليهم السّلام</w:t>
      </w:r>
      <w:r>
        <w:rPr>
          <w:rtl w:val="true"/>
        </w:rPr>
        <w:t>:</w:t>
      </w:r>
      <w:bookmarkEnd w:id="22"/>
    </w:p>
    <w:p>
      <w:pPr>
        <w:pStyle w:val="BookText"/>
        <w:rPr/>
      </w:pPr>
      <w:r>
        <w:rPr>
          <w:rFonts w:ascii="Amiri" w:hAnsi="Amiri" w:eastAsia="Amiri" w:cs="Amiri"/>
          <w:color w:val="111111"/>
          <w:sz w:val="28"/>
          <w:sz w:val="28"/>
          <w:szCs w:val="28"/>
          <w:rtl w:val="true"/>
          <w:lang w:bidi="ar-SA"/>
        </w:rPr>
        <w:t xml:space="preserve">لا بد لنا هنا من الحديث بإيجاز عن موضوع ما زال بين أخذ ورد بين المسلمين ألا و هو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مؤيد، و من منكر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فإنهم مجمعون على إيمانه و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بل في بعض الأحاديث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الأوصياء </w:t>
      </w:r>
      <w:r>
        <w:rPr>
          <w:rStyle w:val="FootnoteAnchor"/>
          <w:rtl w:val="true"/>
        </w:rPr>
        <w:footnoteReference w:id="3"/>
      </w:r>
      <w:r>
        <w:rPr>
          <w:rFonts w:ascii="Amiri" w:hAnsi="Amiri" w:eastAsia="Amiri" w:cs="Amiri"/>
          <w:color w:val="111111"/>
          <w:sz w:val="28"/>
          <w:sz w:val="28"/>
          <w:szCs w:val="28"/>
          <w:rtl w:val="true"/>
          <w:lang w:bidi="ar-SA"/>
        </w:rPr>
        <w:t xml:space="preserve">، و أن نوره يطغى في يوم القيامة على كل نور، ما عدا نور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3" w:name="pg12297_124819"/>
    </w:p>
    <w:p>
      <w:pPr>
        <w:pStyle w:val="Heading6"/>
        <w:numPr>
          <w:ilvl w:val="5"/>
          <w:numId w:val="1"/>
        </w:numPr>
        <w:rPr/>
      </w:pPr>
      <w:bookmarkStart w:id="24" w:name="__RefHeading___Toc7519253_417432637"/>
      <w:bookmarkStart w:id="25" w:name="_Toc9"/>
      <w:bookmarkEnd w:id="23"/>
      <w:bookmarkEnd w:id="24"/>
      <w:r>
        <w:rPr>
          <w:rtl w:val="true"/>
        </w:rPr>
        <w:t>أهل البيت عليهم السّلام أدرى</w:t>
      </w:r>
      <w:r>
        <w:rPr>
          <w:rtl w:val="true"/>
        </w:rPr>
        <w:t>:</w:t>
      </w:r>
      <w:bookmarkEnd w:id="25"/>
    </w:p>
    <w:p>
      <w:pPr>
        <w:pStyle w:val="BookText"/>
        <w:rPr/>
      </w:pPr>
      <w:r>
        <w:rPr>
          <w:rFonts w:ascii="Amiri" w:hAnsi="Amiri" w:eastAsia="Amiri" w:cs="Amiri"/>
          <w:color w:val="111111"/>
          <w:sz w:val="28"/>
          <w:sz w:val="28"/>
          <w:szCs w:val="28"/>
          <w:rtl w:val="true"/>
          <w:lang w:bidi="ar-SA"/>
        </w:rPr>
        <w:t xml:space="preserve">و الأحاديث الدالة على إيمانه، و الواردة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بما ذكرناه في هذه الدراسة، و قد جمعها العلماء في كتب مفردة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العلامة المجلسي في كتابه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الخنيزي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مواهب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الشيء الكثير جدا مما يدل على إيمانه صلوات اللّه و سلامه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سوف نقتصر في هذا المعرض على أقل القليل من ذلك و نحيل من أراد التوسع إلى كتاب البحار الآنف الذكر، و إلى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هي من الكثرة و الصراحة بحيث تعطي الانطباع الحاسم عما لأبي طالب من شأن عظيم، و مقام كريم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أدرى بما فيه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أسلم من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لمحمد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للإربلي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منقبة لمحمد بن أحمد القمي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26" w:name="pg12297_124820"/>
    </w:p>
    <w:p>
      <w:pPr>
        <w:pStyle w:val="BookText"/>
        <w:rPr/>
      </w:pPr>
      <w:bookmarkEnd w:id="26"/>
      <w:r>
        <w:rPr>
          <w:rFonts w:ascii="Amiri" w:hAnsi="Amiri" w:eastAsia="Amiri" w:cs="Amiri"/>
          <w:color w:val="111111"/>
          <w:sz w:val="28"/>
          <w:sz w:val="28"/>
          <w:szCs w:val="28"/>
          <w:rtl w:val="true"/>
          <w:lang w:bidi="ar-SA"/>
        </w:rPr>
        <w:t>حمزة و العباس، و أبي طالب عند أهل البيت</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 w:name="__RefHeading___Toc7519255_417432637"/>
      <w:bookmarkStart w:id="28" w:name="_Toc10"/>
      <w:bookmarkEnd w:id="27"/>
      <w:r>
        <w:rPr>
          <w:rtl w:val="true"/>
        </w:rPr>
        <w:t>تأليف في إيمان أبي طالب عليه السّلام</w:t>
      </w:r>
      <w:r>
        <w:rPr>
          <w:rtl w:val="true"/>
        </w:rPr>
        <w:t>:</w:t>
      </w:r>
      <w:bookmarkEnd w:id="28"/>
    </w:p>
    <w:p>
      <w:pPr>
        <w:pStyle w:val="BookText"/>
        <w:rPr/>
      </w:pPr>
      <w:r>
        <w:rPr>
          <w:rFonts w:ascii="Amiri" w:hAnsi="Amiri" w:eastAsia="Amiri" w:cs="Amiri"/>
          <w:color w:val="111111"/>
          <w:sz w:val="28"/>
          <w:sz w:val="28"/>
          <w:szCs w:val="28"/>
          <w:rtl w:val="true"/>
          <w:lang w:bidi="ar-SA"/>
        </w:rPr>
        <w:t>و عدا عن ذلك، فما أكثر الأدلة الدالة على إيمانه، و قد ألف في إثبات إيمانه الكثير من الكتب من السنة و الشيعة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أنهاها بعضهم إلى ثلاثين كتابا، و منها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عبد اللّه الخنيزي، الذي كاد أن يدفع مؤلفه حياته ثمنا له، حين حاول الوهابيون اتخاذ ذلك ذريعة للتخلص منه، فتداركه اللّه برحمته، و تخلص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البحوث المستفيضة المبثوثة في ثنايا الكتب و الموسوعات، و نخص بالذكر هنا ما جاء في كتاب الغدير للعلامة الأميني قدس سره</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العلامة الأميني عن جماعة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ذهبوا إلى ذلك أيضا، و كتبوا الكتب و البحوث في إثبات ذلك، كالبرزنجي في أسنى المطالب </w:t>
      </w:r>
      <w:r>
        <w:rPr>
          <w:rStyle w:val="FootnoteAnchor"/>
          <w:rtl w:val="true"/>
        </w:rPr>
        <w:footnoteReference w:id="8"/>
      </w:r>
      <w:r>
        <w:rPr>
          <w:rFonts w:ascii="Amiri" w:hAnsi="Amiri" w:eastAsia="Amiri" w:cs="Amiri"/>
          <w:color w:val="111111"/>
          <w:sz w:val="28"/>
          <w:sz w:val="28"/>
          <w:szCs w:val="28"/>
          <w:rtl w:val="true"/>
          <w:lang w:bidi="ar-SA"/>
        </w:rPr>
        <w:t>و الأجهوري، و الإسكافي، و أبي القاسم البلخي، و ابن وحشي في شرحه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الأخبار، و التلمساني في حاشية الشفاء، و الشعراني، و سبط ابن الجوزي، و القرطبي، و السبكي، و أبي طاهر، و السيوطي، و غيرهم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حكم عدد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وحشي و الأجهوري، و التلمساني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bookmarkStart w:id="29" w:name="pg12297_124821"/>
    </w:p>
    <w:p>
      <w:pPr>
        <w:pStyle w:val="BookText"/>
        <w:rPr/>
      </w:pPr>
      <w:bookmarkEnd w:id="29"/>
      <w:r>
        <w:rPr>
          <w:rFonts w:ascii="Amiri" w:hAnsi="Amiri" w:eastAsia="Amiri" w:cs="Amiri"/>
          <w:color w:val="111111"/>
          <w:sz w:val="28"/>
          <w:sz w:val="28"/>
          <w:szCs w:val="28"/>
          <w:rtl w:val="true"/>
          <w:lang w:bidi="ar-SA"/>
        </w:rPr>
        <w:t xml:space="preserve">من أبغض أبا طالب فقد كفر، أو من يذكره بمكروه فهو كافر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 w:name="__RefHeading___Toc7519257_417432637"/>
      <w:bookmarkStart w:id="31" w:name="_Toc11"/>
      <w:bookmarkEnd w:id="30"/>
      <w:r>
        <w:rPr>
          <w:rtl w:val="true"/>
        </w:rPr>
        <w:t>من أدلة إيمان أبي طالب عليه السّلام</w:t>
      </w:r>
      <w:r>
        <w:rPr>
          <w:rtl w:val="true"/>
        </w:rPr>
        <w:t>:</w:t>
      </w:r>
      <w:bookmarkEnd w:id="31"/>
    </w:p>
    <w:p>
      <w:pPr>
        <w:pStyle w:val="BookText"/>
        <w:rPr/>
      </w:pPr>
      <w:r>
        <w:rPr>
          <w:rFonts w:ascii="Amiri" w:hAnsi="Amiri" w:eastAsia="Amiri" w:cs="Amiri"/>
          <w:color w:val="111111"/>
          <w:sz w:val="28"/>
          <w:sz w:val="28"/>
          <w:szCs w:val="28"/>
          <w:rtl w:val="true"/>
          <w:lang w:bidi="ar-SA"/>
        </w:rPr>
        <w:t>و نحن نذكر فيما يلي طرفا من الأدلة على إيمان أبي طالب، فنقول</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7519259_417432637"/>
      <w:bookmarkStart w:id="33" w:name="_Toc12"/>
      <w:bookmarkEnd w:id="32"/>
      <w:r>
        <w:rPr>
          <w:rtl w:val="true"/>
        </w:rPr>
        <w:t>أهل البيت عليهم السّلام أعرف</w:t>
      </w:r>
      <w:r>
        <w:rPr>
          <w:rtl w:val="true"/>
        </w:rPr>
        <w:t>:</w:t>
      </w:r>
      <w:bookmarkEnd w:id="33"/>
    </w:p>
    <w:p>
      <w:pPr>
        <w:pStyle w:val="BookText"/>
        <w:rPr/>
      </w:pPr>
      <w:r>
        <w:rPr>
          <w:rFonts w:ascii="Amiri" w:hAnsi="Amiri" w:eastAsia="Amiri" w:cs="Amiri"/>
          <w:color w:val="111111"/>
          <w:sz w:val="28"/>
          <w:sz w:val="28"/>
          <w:szCs w:val="28"/>
          <w:rtl w:val="true"/>
          <w:lang w:bidi="ar-SA"/>
        </w:rPr>
        <w:t xml:space="preserve">و قد تقدم بعض ما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إيمانه، و قد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أدرى بما فيه، و أعرف بأمر كهذا من كل أحد</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7519261_417432637"/>
      <w:bookmarkStart w:id="35" w:name="_Toc13"/>
      <w:bookmarkEnd w:id="34"/>
      <w:r>
        <w:rPr>
          <w:rtl w:val="true"/>
        </w:rPr>
        <w:t>التضحيات و المواقف</w:t>
      </w:r>
      <w:r>
        <w:rPr>
          <w:rtl w:val="true"/>
        </w:rPr>
        <w:t>:</w:t>
      </w:r>
      <w:bookmarkEnd w:id="35"/>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مناصرته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تحمله المشاق و الصعاب العظيمة، و تضحيته بمكانته في قومه، و حتى بولده، و توطينه نفسه على خوض حرب طاحنة تأكل الأخضر و اليابس في سبيل هذا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كان كافرا؛ فلماذا يتحمل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نسمع عنه و لو كلمة عتاب أو تذمر مما جرّه عليه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طمع بمقام دنيوي أعظم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الطامع إنما يسعى للحفاظ على حياته لينال ما طمع به، أما أبو طالب فكان على استعداد لأن يقتل هو و جميع أولاده، و عشيرته في سبيل هذا الدين</w:t>
      </w:r>
      <w:r>
        <w:rPr>
          <w:rFonts w:eastAsia="Amiri" w:cs="Amiri" w:ascii="Amiri" w:hAnsi="Amiri"/>
          <w:color w:val="111111"/>
          <w:sz w:val="28"/>
          <w:szCs w:val="28"/>
          <w:rtl w:val="true"/>
          <w:lang w:bidi="ar-SA"/>
        </w:rPr>
        <w:t xml:space="preserve">. </w:t>
      </w:r>
      <w:bookmarkStart w:id="36" w:name="pg12297_124822"/>
    </w:p>
    <w:p>
      <w:pPr>
        <w:pStyle w:val="Heading6"/>
        <w:numPr>
          <w:ilvl w:val="5"/>
          <w:numId w:val="1"/>
        </w:numPr>
        <w:rPr/>
      </w:pPr>
      <w:bookmarkStart w:id="37" w:name="__RefHeading___Toc7519263_417432637"/>
      <w:bookmarkStart w:id="38" w:name="_Toc14"/>
      <w:bookmarkEnd w:id="36"/>
      <w:bookmarkEnd w:id="37"/>
      <w:r>
        <w:rPr>
          <w:rtl w:val="true"/>
        </w:rPr>
        <w:t>تشنيع الأعداء</w:t>
      </w:r>
      <w:r>
        <w:rPr>
          <w:rtl w:val="true"/>
        </w:rPr>
        <w:t>:</w:t>
      </w:r>
      <w:bookmarkEnd w:id="38"/>
    </w:p>
    <w:p>
      <w:pPr>
        <w:pStyle w:val="BookText"/>
        <w:rPr/>
      </w:pPr>
      <w:r>
        <w:rPr>
          <w:rFonts w:ascii="Amiri" w:hAnsi="Amiri" w:eastAsia="Amiri" w:cs="Amiri"/>
          <w:color w:val="111111"/>
          <w:sz w:val="28"/>
          <w:sz w:val="28"/>
          <w:szCs w:val="28"/>
          <w:rtl w:val="true"/>
          <w:lang w:bidi="ar-SA"/>
        </w:rPr>
        <w:t xml:space="preserve">و قد استدل سبط ابن الجوزي على إيمانه بأنه لو كان أبو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لكان شنع عليه معاوية و حزبه، و الزبيريون و أعوانهم، و سائر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يذمهم، و يزري عليهم بكفر الآباء و الأمهات، و رذالة النسب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7519265_417432637"/>
      <w:bookmarkStart w:id="40" w:name="_Toc15"/>
      <w:bookmarkEnd w:id="39"/>
      <w:r>
        <w:rPr>
          <w:rtl w:val="true"/>
        </w:rPr>
        <w:t>أشعاره الصريحة بالإيمان</w:t>
      </w:r>
      <w:r>
        <w:rPr>
          <w:rtl w:val="true"/>
        </w:rPr>
        <w:t>:</w:t>
      </w:r>
      <w:bookmarkEnd w:id="40"/>
    </w:p>
    <w:p>
      <w:pPr>
        <w:pStyle w:val="BookText"/>
        <w:rPr/>
      </w:pPr>
      <w:r>
        <w:rPr>
          <w:rFonts w:ascii="Amiri" w:hAnsi="Amiri" w:eastAsia="Amiri" w:cs="Amiri"/>
          <w:color w:val="111111"/>
          <w:sz w:val="28"/>
          <w:sz w:val="28"/>
          <w:szCs w:val="28"/>
          <w:rtl w:val="true"/>
          <w:lang w:bidi="ar-SA"/>
        </w:rPr>
        <w:t>أما تصريحاته و أقواله الكثيرة جدا؛ فإنها كلها ناطقة بإيمانه و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أن ندّعي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التصريحات قد جاءت بعد قضية إسلام حمزة، أو بعد الهجرة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قبل ذلك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بالتقية أمام قريش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نموذجا من أشعاره التي عبر عنها ابن أبي الحديد المعتزلي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هذه الأشعار قد جاءت مجيء التواتر، من حيث مجموعها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الشواهد على توحيده،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مليك الناس ليس له شريكهو الوهاب، و المبدي المعيد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تحت السماء له بحقو من فوق السماء له عبيد </w:t>
      </w:r>
    </w:p>
    <w:p>
      <w:pPr>
        <w:pStyle w:val="BookText"/>
        <w:rPr/>
      </w:pPr>
      <w:r>
        <w:rPr>
          <w:rFonts w:ascii="Amiri" w:hAnsi="Amiri" w:eastAsia="Amiri" w:cs="Amiri"/>
          <w:color w:val="111111"/>
          <w:sz w:val="28"/>
          <w:sz w:val="28"/>
          <w:szCs w:val="28"/>
          <w:rtl w:val="true"/>
          <w:lang w:bidi="ar-SA"/>
        </w:rPr>
        <w:t xml:space="preserve">و من الشواهد على إيمانه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محمدانبيا كموسى خط في أول الكتب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أتاه الوحي من عند ربهو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يقرع بها سن نادم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شاهد اللّه علي فاشهدإني على دين النبي أحمد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الرسول رسول اللّه نعلمهعليك نزل من ذي العزة الكتب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النبي محمدقرم أغر مسوّد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تؤمنوا بكتاب منزل عجبعلى نبي كموسى أو كذي النون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نبي جاء يدعو إلى الهدىو أمر أتى من عند ذي العرش قيم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أكرم اللّه النبي محمدافأكرم خلق اللّه في الناس أحمد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بني هاشم أحمدرسول الإله على فترة </w:t>
      </w:r>
      <w:r>
        <w:rPr>
          <w:rStyle w:val="FootnoteAnchor"/>
          <w:rtl w:val="true"/>
        </w:rPr>
        <w:footnoteReference w:id="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أخذل النبي و لايخذله من بني ذو حسب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ملك الحبشة، و يدعوه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 ملك الحبش أن محمدا نبياكموسى و المسيح ابن مريم</w:t>
      </w:r>
    </w:p>
    <w:p>
      <w:pPr>
        <w:pStyle w:val="BookText"/>
        <w:rPr/>
      </w:pPr>
      <w:r>
        <w:rPr>
          <w:rFonts w:ascii="Amiri" w:hAnsi="Amiri" w:eastAsia="Amiri" w:cs="Amiri"/>
          <w:color w:val="111111"/>
          <w:sz w:val="28"/>
          <w:sz w:val="28"/>
          <w:szCs w:val="28"/>
          <w:rtl w:val="true"/>
          <w:lang w:bidi="ar-SA"/>
        </w:rPr>
        <w:t>أتى بالهدى مثل الذي أتيا بهفكل بأمر اللّه يهدي و يعصم</w:t>
      </w:r>
    </w:p>
    <w:p>
      <w:pPr>
        <w:pStyle w:val="BookText"/>
        <w:rPr/>
      </w:pPr>
      <w:r>
        <w:rPr>
          <w:rFonts w:ascii="Amiri" w:hAnsi="Amiri" w:eastAsia="Amiri" w:cs="Amiri"/>
          <w:color w:val="111111"/>
          <w:sz w:val="28"/>
          <w:sz w:val="28"/>
          <w:szCs w:val="28"/>
          <w:rtl w:val="true"/>
          <w:lang w:bidi="ar-SA"/>
        </w:rPr>
        <w:t>و إنكم تتلونه في كتابكمبصدق حديث لا حديث الترجم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تجعلوا للّه ندا فأسلموافإن طريق الحق ليس بمظلم </w:t>
      </w:r>
      <w:bookmarkStart w:id="41" w:name="pg12297_124824"/>
    </w:p>
    <w:p>
      <w:pPr>
        <w:pStyle w:val="BookText"/>
        <w:rPr/>
      </w:pPr>
      <w:bookmarkEnd w:id="4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مخاطبا أخاه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فصبرا أبا يعلى على دين أحمدو كن مظهرا للدين وفقت صابرا</w:t>
      </w:r>
    </w:p>
    <w:p>
      <w:pPr>
        <w:pStyle w:val="BookText"/>
        <w:rPr/>
      </w:pPr>
      <w:r>
        <w:rPr>
          <w:rFonts w:ascii="Amiri" w:hAnsi="Amiri" w:eastAsia="Amiri" w:cs="Amiri"/>
          <w:color w:val="111111"/>
          <w:sz w:val="28"/>
          <w:sz w:val="28"/>
          <w:szCs w:val="28"/>
          <w:rtl w:val="true"/>
          <w:lang w:bidi="ar-SA"/>
        </w:rPr>
        <w:t>و حط من أتى بالحق من عند ربهبصدق و عزم لا تكن حمز كافرا</w:t>
      </w:r>
    </w:p>
    <w:p>
      <w:pPr>
        <w:pStyle w:val="BookText"/>
        <w:rPr/>
      </w:pPr>
      <w:r>
        <w:rPr>
          <w:rFonts w:ascii="Amiri" w:hAnsi="Amiri" w:eastAsia="Amiri" w:cs="Amiri"/>
          <w:color w:val="111111"/>
          <w:sz w:val="28"/>
          <w:sz w:val="28"/>
          <w:szCs w:val="28"/>
          <w:rtl w:val="true"/>
          <w:lang w:bidi="ar-SA"/>
        </w:rPr>
        <w:t>فقد سرني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مؤمنفكن لرسول اللّه في اللّه ناصرا</w:t>
      </w:r>
    </w:p>
    <w:p>
      <w:pPr>
        <w:pStyle w:val="BookText"/>
        <w:rPr/>
      </w:pPr>
      <w:r>
        <w:rPr>
          <w:rFonts w:ascii="Amiri" w:hAnsi="Amiri" w:eastAsia="Amiri" w:cs="Amiri"/>
          <w:color w:val="111111"/>
          <w:sz w:val="28"/>
          <w:sz w:val="28"/>
          <w:szCs w:val="28"/>
          <w:rtl w:val="true"/>
          <w:lang w:bidi="ar-SA"/>
        </w:rPr>
        <w:t>و باد قريشا في الذي قد أتيتهجهارا،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أحمد ساحرا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الرسول رسول المليكببيض تلالا كلمع البروق</w:t>
      </w:r>
    </w:p>
    <w:p>
      <w:pPr>
        <w:pStyle w:val="BookText"/>
        <w:rPr/>
      </w:pPr>
      <w:r>
        <w:rPr>
          <w:rFonts w:ascii="Amiri" w:hAnsi="Amiri" w:eastAsia="Amiri" w:cs="Amiri"/>
          <w:color w:val="111111"/>
          <w:sz w:val="28"/>
          <w:sz w:val="28"/>
          <w:szCs w:val="28"/>
          <w:rtl w:val="true"/>
          <w:lang w:bidi="ar-SA"/>
        </w:rPr>
        <w:t>أذب و أحمى رسول الإلهحماية حام عليه شفيق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ابننا لا مكذبلدينا و لا نعبأ بقول الأباطل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على نصر النبي محمدأقاتل عنه بالقنا و القنابل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آمنة النبي محمدعندي بمثل منازل الأولاد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أحمد قد جاءهمبحق و لم يأتهم بالكذب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بنصر نبي الخير مشهدهعليا ابني و شيخ القوم عباسا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دعوتني و علمت أنك صادقو لقد صدقت و كنت ثم أمينا</w:t>
      </w:r>
    </w:p>
    <w:p>
      <w:pPr>
        <w:pStyle w:val="BookText"/>
        <w:rPr/>
      </w:pPr>
      <w:r>
        <w:rPr>
          <w:rFonts w:ascii="Amiri" w:hAnsi="Amiri" w:eastAsia="Amiri" w:cs="Amiri"/>
          <w:color w:val="111111"/>
          <w:sz w:val="28"/>
          <w:sz w:val="28"/>
          <w:szCs w:val="28"/>
          <w:rtl w:val="true"/>
          <w:lang w:bidi="ar-SA"/>
        </w:rPr>
        <w:t>و لقد علمت بأن دين محمد منخير أديان البرية دينا</w:t>
      </w:r>
    </w:p>
    <w:p>
      <w:pPr>
        <w:pStyle w:val="BookText"/>
        <w:rPr/>
      </w:pPr>
      <w:r>
        <w:rPr>
          <w:rFonts w:ascii="Amiri" w:hAnsi="Amiri" w:eastAsia="Amiri" w:cs="Amiri"/>
          <w:color w:val="111111"/>
          <w:sz w:val="28"/>
          <w:sz w:val="28"/>
          <w:szCs w:val="28"/>
          <w:rtl w:val="true"/>
          <w:lang w:bidi="ar-SA"/>
        </w:rPr>
        <w:t xml:space="preserve">و أشعار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الناطقة بإيمانه كثيرة، و قد اقتصرنا منها على هذا القدر؛ لنفسح المجال لذكر لمحة عن سائر ما قيل، و يقال في هذا الموضوع</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519267_417432637"/>
      <w:bookmarkStart w:id="43" w:name="_Toc16"/>
      <w:bookmarkEnd w:id="42"/>
      <w:r>
        <w:rPr>
          <w:rtl w:val="true"/>
        </w:rPr>
        <w:t>مدائح أبي طالب عليه السّلام للنبي صلّى اللّه عليه و آله</w:t>
      </w:r>
      <w:r>
        <w:rPr>
          <w:rtl w:val="true"/>
        </w:rPr>
        <w:t>:</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صديقنا علي بن يحيى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خاصة النبوة و سرها لما كان مثل أبي طالب، و هو شيخ قريش، و رئيسها، و ذو شرفها، يمدح ابن أخيه محمدا و هو شاب قد ربي في حجره، و هو يتيمه و مكفوله، و جار مجرى أولاده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تلقوا ربيع الأبطحين محمداعلى ربوة في رأس عنقاء عيطل</w:t>
      </w:r>
    </w:p>
    <w:p>
      <w:pPr>
        <w:pStyle w:val="BookText"/>
        <w:rPr/>
      </w:pPr>
      <w:r>
        <w:rPr>
          <w:rFonts w:ascii="Amiri" w:hAnsi="Amiri" w:eastAsia="Amiri" w:cs="Amiri"/>
          <w:color w:val="111111"/>
          <w:sz w:val="28"/>
          <w:sz w:val="28"/>
          <w:szCs w:val="28"/>
          <w:rtl w:val="true"/>
          <w:lang w:bidi="ar-SA"/>
        </w:rPr>
        <w:t>و تأوي إليه هاشم إن هاشماعرانين كعب آخر بعد أول</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أبيض يستسقى الغمام بوجههثمال اليتامى عصمة للأرامل</w:t>
      </w:r>
    </w:p>
    <w:p>
      <w:pPr>
        <w:pStyle w:val="BookText"/>
        <w:rPr/>
      </w:pPr>
      <w:r>
        <w:rPr>
          <w:rFonts w:ascii="Amiri" w:hAnsi="Amiri" w:eastAsia="Amiri" w:cs="Amiri"/>
          <w:color w:val="111111"/>
          <w:sz w:val="28"/>
          <w:sz w:val="28"/>
          <w:szCs w:val="28"/>
          <w:rtl w:val="true"/>
          <w:lang w:bidi="ar-SA"/>
        </w:rPr>
        <w:t>يطيف به الهلاك من آل هاشمفهم عنده في نعمة و فواضل</w:t>
      </w:r>
    </w:p>
    <w:p>
      <w:pPr>
        <w:pStyle w:val="BookText"/>
        <w:rPr/>
      </w:pPr>
      <w:r>
        <w:rPr>
          <w:rFonts w:ascii="Amiri" w:hAnsi="Amiri" w:eastAsia="Amiri" w:cs="Amiri"/>
          <w:color w:val="111111"/>
          <w:sz w:val="28"/>
          <w:sz w:val="28"/>
          <w:szCs w:val="28"/>
          <w:rtl w:val="true"/>
          <w:lang w:bidi="ar-SA"/>
        </w:rPr>
        <w:t>فإن هذا الأسلوب من الشعر لا يمدح به التابع و الذنابى من الناس، و إنما هو من مديح الملوك و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شعر أبي طالب، ذاك الشيخ المبجل العظيم في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شاب مستجير به، معتصم بظله من قريش، قد رباه في حجره غلاما، و على عاتقه طفلا، و بين يديه شابا، يأكل من زاده، و يأوي إلى داره، علمت موضع خاصية النبوة و سرها، و أن أمره كان عظيما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قصيدته اللامية تلك التي يقول فيها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أبيض يستسقى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 . . </w:t>
      </w:r>
      <w:bookmarkStart w:id="44" w:name="pg12297_124826"/>
    </w:p>
    <w:p>
      <w:pPr>
        <w:pStyle w:val="BookText"/>
        <w:rPr/>
      </w:pPr>
      <w:bookmarkEnd w:id="44"/>
      <w:r>
        <w:rPr>
          <w:rFonts w:ascii="Amiri" w:hAnsi="Amiri" w:eastAsia="Amiri" w:cs="Amiri"/>
          <w:color w:val="111111"/>
          <w:sz w:val="28"/>
          <w:sz w:val="28"/>
          <w:szCs w:val="28"/>
          <w:rtl w:val="true"/>
          <w:lang w:bidi="ar-SA"/>
        </w:rPr>
        <w:t xml:space="preserve">و هي طويلة، و كان بنو هاشم يعلمونها أطفالهم </w:t>
      </w:r>
      <w:r>
        <w:rPr>
          <w:rStyle w:val="FootnoteAnchor"/>
          <w:rtl w:val="true"/>
        </w:rPr>
        <w:footnoteReference w:id="14"/>
      </w:r>
      <w:r>
        <w:rPr>
          <w:rFonts w:ascii="Amiri" w:hAnsi="Amiri" w:eastAsia="Amiri" w:cs="Amiri"/>
          <w:color w:val="111111"/>
          <w:sz w:val="28"/>
          <w:sz w:val="28"/>
          <w:szCs w:val="28"/>
          <w:rtl w:val="true"/>
          <w:lang w:bidi="ar-SA"/>
        </w:rPr>
        <w:t>، فيها الكثير مما يدل على إيمانه العميق الصادق، و قد ذكرها ابن هشام و ابن كثير،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ظاهرة الدلالة على عظمة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عظمة أوجبت خضوع قلبه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تعامله معه تعامل التابع، المؤمن المصدق، و المسرور بهذا الإيمان، و المبتهج بذلك التصديق، و الملتذ بذلك الانقياد</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519269_417432637"/>
      <w:bookmarkStart w:id="46" w:name="_Toc17"/>
      <w:bookmarkEnd w:id="45"/>
      <w:r>
        <w:rPr>
          <w:rtl w:val="true"/>
        </w:rPr>
        <w:t>النار محرمة على أبي طالب عليه السّلام</w:t>
      </w:r>
      <w:r>
        <w:rPr>
          <w:rtl w:val="true"/>
        </w:rPr>
        <w:t>:</w:t>
      </w:r>
      <w:bookmarkEnd w:id="46"/>
    </w:p>
    <w:p>
      <w:pPr>
        <w:pStyle w:val="BookText"/>
        <w:rPr/>
      </w:pPr>
      <w:r>
        <w:rPr>
          <w:rFonts w:ascii="Amiri" w:hAnsi="Amiri" w:eastAsia="Amiri" w:cs="Amiri"/>
          <w:color w:val="111111"/>
          <w:sz w:val="28"/>
          <w:sz w:val="28"/>
          <w:szCs w:val="28"/>
          <w:rtl w:val="true"/>
          <w:lang w:bidi="ar-SA"/>
        </w:rPr>
        <w:t xml:space="preserve">و مما يدل على إيمانه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عز و جل قال له على لسان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على صلب أنزلك، و بطن حملك، و حجر كفلك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الصلب فعبد اللّه، و أما البطن فآمنة، و أما الحجر فعمه، يعني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فاطمة بنت أسد، و بمعناه غيره مع اختلاف يسير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7519271_417432637"/>
      <w:bookmarkStart w:id="48" w:name="_Toc18"/>
      <w:bookmarkEnd w:id="47"/>
      <w:r>
        <w:rPr>
          <w:rtl w:val="true"/>
        </w:rPr>
        <w:t>النبي صلّى اللّه عليه و آله يحب عقيلا حبين</w:t>
      </w:r>
      <w:r>
        <w:rPr>
          <w:rtl w:val="true"/>
        </w:rPr>
        <w:t>:</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دلالة واضحة على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حتى لقد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bookmarkStart w:id="49" w:name="pg12297_124827"/>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لتحب عقيلا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إني لأحبه حبين، حبا له، و حبا لحب أبي طالب له، و إن ولده لمقتول في محبة ولدك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أعداء اللّه سبحانه، و لا يحب إلا من يحبه اللّه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519273_417432637"/>
      <w:bookmarkStart w:id="51" w:name="_Toc19"/>
      <w:bookmarkEnd w:id="50"/>
      <w:r>
        <w:rPr>
          <w:rtl w:val="true"/>
        </w:rPr>
        <w:t>كان على دين اللّه</w:t>
      </w:r>
      <w:r>
        <w:rPr>
          <w:rtl w:val="true"/>
        </w:rPr>
        <w:t>:</w:t>
      </w:r>
      <w:bookmarkEnd w:id="51"/>
    </w:p>
    <w:p>
      <w:pPr>
        <w:pStyle w:val="BookText"/>
        <w:rPr/>
      </w:pPr>
      <w:r>
        <w:rPr>
          <w:rFonts w:ascii="Amiri" w:hAnsi="Amiri" w:eastAsia="Amiri" w:cs="Amiri"/>
          <w:color w:val="111111"/>
          <w:sz w:val="28"/>
          <w:sz w:val="28"/>
          <w:szCs w:val="28"/>
          <w:rtl w:val="true"/>
          <w:lang w:bidi="ar-SA"/>
        </w:rPr>
        <w:t xml:space="preserve">و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يروى شعر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يدوّن،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تعلموه، و علموه أولادكم، فإنه كان على دين اللّه، و فيه علم كثير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7519275_417432637"/>
      <w:bookmarkStart w:id="53" w:name="_Toc20"/>
      <w:bookmarkEnd w:id="52"/>
      <w:r>
        <w:rPr>
          <w:rtl w:val="true"/>
        </w:rPr>
        <w:t>المسلم المؤمن</w:t>
      </w:r>
      <w:r>
        <w:rPr>
          <w:rtl w:val="true"/>
        </w:rPr>
        <w:t>:</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بصير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طالب بن عبد المطلب مسلما مؤمنا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4" w:name="pg12297_124828"/>
    </w:p>
    <w:p>
      <w:pPr>
        <w:pStyle w:val="Heading6"/>
        <w:numPr>
          <w:ilvl w:val="5"/>
          <w:numId w:val="1"/>
        </w:numPr>
        <w:rPr/>
      </w:pPr>
      <w:bookmarkStart w:id="55" w:name="__RefHeading___Toc7519277_417432637"/>
      <w:bookmarkStart w:id="56" w:name="_Toc21"/>
      <w:bookmarkEnd w:id="54"/>
      <w:bookmarkEnd w:id="55"/>
      <w:r>
        <w:rPr>
          <w:rtl w:val="true"/>
        </w:rPr>
        <w:t>خلاصة جامعة</w:t>
      </w:r>
      <w:r>
        <w:rPr>
          <w:rtl w:val="true"/>
        </w:rPr>
        <w:t>:</w:t>
      </w:r>
      <w:bookmarkEnd w:id="56"/>
    </w:p>
    <w:p>
      <w:pPr>
        <w:pStyle w:val="BookText"/>
        <w:rPr/>
      </w:pPr>
      <w:r>
        <w:rPr>
          <w:rFonts w:ascii="Amiri" w:hAnsi="Amiri" w:eastAsia="Amiri" w:cs="Amiri"/>
          <w:color w:val="111111"/>
          <w:sz w:val="28"/>
          <w:sz w:val="28"/>
          <w:szCs w:val="28"/>
          <w:rtl w:val="true"/>
          <w:lang w:bidi="ar-SA"/>
        </w:rPr>
        <w:t>و بعد كل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 أي شخص أو عدمه، إنما يستفاد من أمور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مواقفه العملية، و معلوم أن مواقف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بلغت الغاية التي ما بعدها غاية في الوضوح و الدلالة على إخلاصه و تفانيه في الدفاع عن 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إقراراته اللسانية بالشهادتين، و قد تقدم قدر كبير من ذلك في شعره و في غيره في المناسبات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موقف نبي الإسلام و رائد الحق الذي لا ينطق عن الهوى، و الموقف الرضي هذا أيضا ثابت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أكمل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إخبار المطلعين على أحواله عن قرب، و عن حس، كأهل بيته، و من يعيشون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مجمعون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نفس القائلين بكفره لما لم يستطيعوا إنكار مواقفه العملية، و لا الطعن بتصريحاته اللسانية، حاولوا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يخدعوا العامة بكلام مبهم، لا معنى له؛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منقادا</w:t>
      </w:r>
      <w:r>
        <w:rPr>
          <w:rFonts w:eastAsia="Amiri" w:cs="Amiri" w:ascii="Amiri" w:hAnsi="Amiri"/>
          <w:color w:val="111111"/>
          <w:sz w:val="28"/>
          <w:szCs w:val="28"/>
          <w:rtl w:val="true"/>
          <w:lang w:bidi="ar-SA"/>
        </w:rPr>
        <w:t xml:space="preserve">» !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رجما بالغيب، و افتراء على الحق و الحقيقة، من أجل تصحيح ما رووه عن المغيرة بن شعبة و أمثاله من أعداء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7" w:name="pg12297_124829"/>
    </w:p>
    <w:p>
      <w:pPr>
        <w:pStyle w:val="BookText"/>
        <w:rPr/>
      </w:pPr>
      <w:bookmarkEnd w:id="57"/>
      <w:r>
        <w:rPr>
          <w:rFonts w:ascii="Amiri" w:hAnsi="Amiri" w:eastAsia="Amiri" w:cs="Amiri"/>
          <w:color w:val="111111"/>
          <w:sz w:val="28"/>
          <w:sz w:val="28"/>
          <w:szCs w:val="28"/>
          <w:rtl w:val="true"/>
          <w:lang w:bidi="ar-SA"/>
        </w:rPr>
        <w:t>كما سنشير إليه حين ذكر أدلتهم الواهية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7519279_417432637"/>
      <w:bookmarkStart w:id="59" w:name="_Toc22"/>
      <w:bookmarkEnd w:id="58"/>
      <w:r>
        <w:rPr>
          <w:rtl w:val="true"/>
        </w:rPr>
        <w:t>رواياتهم تدل أيضا على إيمانه</w:t>
      </w:r>
      <w:r>
        <w:rPr>
          <w:rtl w:val="true"/>
        </w:rPr>
        <w:t>:</w:t>
      </w:r>
      <w:bookmarkEnd w:id="59"/>
    </w:p>
    <w:p>
      <w:pPr>
        <w:pStyle w:val="BookText"/>
        <w:rPr/>
      </w:pPr>
      <w:r>
        <w:rPr>
          <w:rFonts w:ascii="Amiri" w:hAnsi="Amiri" w:eastAsia="Amiri" w:cs="Amiri"/>
          <w:color w:val="111111"/>
          <w:sz w:val="28"/>
          <w:sz w:val="28"/>
          <w:szCs w:val="28"/>
          <w:rtl w:val="true"/>
          <w:lang w:bidi="ar-SA"/>
        </w:rPr>
        <w:t xml:space="preserve">و من أجل أن نوفي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حقه، نذكر بعض ما يدل على إيمانه من الروايات التي رويت في مصادر غير الشيعة عموما و نترك سائره، و هو يعد بالعشرات، لأن المقام لا يتسع لأكثر من أمثلة قليلة معدودة، نجملها في العناوين التالية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519281_417432637"/>
      <w:bookmarkStart w:id="61" w:name="_Toc23"/>
      <w:bookmarkEnd w:id="60"/>
      <w:r>
        <w:rPr>
          <w:rtl w:val="true"/>
        </w:rPr>
        <w:t>النبي صلّى اللّه عليه و آله يرجو الخير لأبي طالب عليه السّلام</w:t>
      </w:r>
      <w:r>
        <w:rPr>
          <w:rtl w:val="true"/>
        </w:rPr>
        <w:t>:</w:t>
      </w:r>
      <w:bookmarkEnd w:id="61"/>
    </w:p>
    <w:p>
      <w:pPr>
        <w:pStyle w:val="BookText"/>
        <w:rPr/>
      </w:pPr>
      <w:r>
        <w:rPr>
          <w:rFonts w:ascii="Amiri" w:hAnsi="Amiri" w:eastAsia="Amiri" w:cs="Amiri"/>
          <w:color w:val="111111"/>
          <w:sz w:val="28"/>
          <w:sz w:val="28"/>
          <w:szCs w:val="28"/>
          <w:rtl w:val="true"/>
          <w:lang w:bidi="ar-SA"/>
        </w:rPr>
        <w:t>قال العياض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ترجو لأبي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الخير أرجوه من ربي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7519283_417432637"/>
      <w:bookmarkStart w:id="63" w:name="_Toc24"/>
      <w:bookmarkEnd w:id="62"/>
      <w:r>
        <w:rPr>
          <w:rtl w:val="true"/>
        </w:rPr>
        <w:t>أبو بكر فرح بإسلام أبي طالب عليه السّلام</w:t>
      </w:r>
      <w:r>
        <w:rPr>
          <w:rtl w:val="true"/>
        </w:rPr>
        <w:t>:</w:t>
      </w:r>
      <w:bookmarkEnd w:id="63"/>
    </w:p>
    <w:p>
      <w:pPr>
        <w:pStyle w:val="BookText"/>
        <w:rPr/>
      </w:pPr>
      <w:r>
        <w:rPr>
          <w:rFonts w:ascii="Amiri" w:hAnsi="Amiri" w:eastAsia="Amiri" w:cs="Amiri"/>
          <w:color w:val="111111"/>
          <w:sz w:val="28"/>
          <w:sz w:val="28"/>
          <w:szCs w:val="28"/>
          <w:rtl w:val="true"/>
          <w:lang w:bidi="ar-SA"/>
        </w:rPr>
        <w:t xml:space="preserve">جاء أبو بكر بأبيه أبي قحافة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 و هو شيخ أعمى،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تركت الشيخ في بيته حتى نأتيه؟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يؤجره اللّه، لأنا كنت بإسلام أبي طالب أشد فرحا مني بإسلام أبي، ألتمس بذلك قرة عينك 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4" w:name="pg12297_124830"/>
    </w:p>
    <w:p>
      <w:pPr>
        <w:pStyle w:val="BookText"/>
        <w:rPr/>
      </w:pPr>
      <w:bookmarkEnd w:id="64"/>
      <w:r>
        <w:rPr>
          <w:rFonts w:ascii="Amiri" w:hAnsi="Amiri" w:eastAsia="Amiri" w:cs="Amiri"/>
          <w:color w:val="111111"/>
          <w:sz w:val="28"/>
          <w:sz w:val="28"/>
          <w:szCs w:val="28"/>
          <w:rtl w:val="true"/>
          <w:lang w:bidi="ar-SA"/>
        </w:rPr>
        <w:t xml:space="preserve">و العلامة الأميني في الغدير، لا يوافق على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نوافقه على ذلك أيضا، فإن الشيوخ الذين أسلموا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و كان إسلام كثير منهم أصح من إسلام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تكون هذه العبارة زيادة من بعض المتزلفين، كما عودونا في أمثال هذه المناسبات</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519285_417432637"/>
      <w:bookmarkStart w:id="66" w:name="_Toc25"/>
      <w:bookmarkEnd w:id="65"/>
      <w:r>
        <w:rPr>
          <w:rtl w:val="true"/>
        </w:rPr>
        <w:t>التشهد قبل الموت</w:t>
      </w:r>
      <w:r>
        <w:rPr>
          <w:rtl w:val="true"/>
        </w:rPr>
        <w:t>:</w:t>
      </w:r>
      <w:bookmarkEnd w:id="66"/>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بأسانيد كثيرة، بعضها عن العباس بن عبد المطلب، و بعضها عن أبي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ما مات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شعره تصريحات كثيرة بذلك أيضا</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7519287_417432637"/>
      <w:bookmarkStart w:id="68" w:name="_Toc26"/>
      <w:bookmarkEnd w:id="67"/>
      <w:r>
        <w:rPr>
          <w:rtl w:val="true"/>
        </w:rPr>
        <w:t>استغفار النبي صلّى اللّه عليه و آله له</w:t>
      </w:r>
      <w:r>
        <w:rPr>
          <w:rtl w:val="true"/>
        </w:rPr>
        <w:t>:</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المدينة حينما استسقى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لأهلها، فجاءهم الغيث،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69" w:name="pg12297_124831"/>
    </w:p>
    <w:p>
      <w:pPr>
        <w:pStyle w:val="BookText"/>
        <w:rPr/>
      </w:pPr>
      <w:bookmarkEnd w:id="69"/>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للّه در أبي طالب، لو كان حيا لقرت عينه، من ينشدنا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قصيدته أبياتا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بوجههثمال اليتامى عصمة للأرامل</w:t>
      </w:r>
    </w:p>
    <w:p>
      <w:p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7519289_417432637"/>
      <w:bookmarkStart w:id="71" w:name="_Toc27"/>
      <w:bookmarkEnd w:id="70"/>
      <w:r>
        <w:rPr>
          <w:rtl w:val="true"/>
        </w:rPr>
        <w:t>تشييع جنازته و مراسم دفنه</w:t>
      </w:r>
      <w:r>
        <w:rPr>
          <w:rtl w:val="true"/>
        </w:rPr>
        <w:t>:</w:t>
      </w:r>
      <w:bookmarkEnd w:id="71"/>
    </w:p>
    <w:p>
      <w:pPr>
        <w:pStyle w:val="BookText"/>
        <w:rPr/>
      </w:pPr>
      <w:r>
        <w:rPr>
          <w:rFonts w:ascii="Amiri" w:hAnsi="Amiri" w:eastAsia="Amiri" w:cs="Amiri"/>
          <w:color w:val="111111"/>
          <w:sz w:val="28"/>
          <w:sz w:val="28"/>
          <w:szCs w:val="28"/>
          <w:rtl w:val="true"/>
          <w:lang w:bidi="ar-SA"/>
        </w:rPr>
        <w:t xml:space="preserve">و لما مات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جنازته، مع أنهم يروون أن ثمة نهيا عن المشي في جنازة المشرك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يروون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يغسله و يكفنه و يواريه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72" w:name="pg12297_124832"/>
    </w:p>
    <w:p>
      <w:pPr>
        <w:pStyle w:val="BookText"/>
        <w:rPr/>
      </w:pPr>
      <w:bookmarkEnd w:id="72"/>
      <w:r>
        <w:rPr>
          <w:rFonts w:ascii="Amiri" w:hAnsi="Amiri" w:eastAsia="Amiri" w:cs="Amiri"/>
          <w:color w:val="111111"/>
          <w:sz w:val="28"/>
          <w:sz w:val="28"/>
          <w:szCs w:val="28"/>
          <w:rtl w:val="true"/>
          <w:lang w:bidi="ar-SA"/>
        </w:rPr>
        <w:t xml:space="preserve">و حين التشييع اعترض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و قال برقة و حزن و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رحما، و جزيت خيرا يا عم، فلقد ربيت و كفلت صغيرا، و نصرت و آزرت كبيرا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7519291_417432637"/>
      <w:bookmarkStart w:id="74" w:name="_Toc28"/>
      <w:bookmarkEnd w:id="73"/>
      <w:r>
        <w:rPr>
          <w:rtl w:val="true"/>
        </w:rPr>
        <w:t xml:space="preserve">لماذا لم يأمر بالصلاة عليه؟ </w:t>
      </w:r>
      <w:r>
        <w:rPr>
          <w:rtl w:val="true"/>
        </w:rPr>
        <w:t>:</w:t>
      </w:r>
      <w:bookmarkEnd w:id="74"/>
    </w:p>
    <w:p>
      <w:pPr>
        <w:pStyle w:val="BookText"/>
        <w:rPr/>
      </w:pPr>
      <w:r>
        <w:rPr>
          <w:rFonts w:ascii="Amiri" w:hAnsi="Amiri" w:eastAsia="Amiri" w:cs="Amiri"/>
          <w:color w:val="111111"/>
          <w:sz w:val="28"/>
          <w:sz w:val="28"/>
          <w:szCs w:val="28"/>
          <w:rtl w:val="true"/>
          <w:lang w:bidi="ar-SA"/>
        </w:rPr>
        <w:t xml:space="preserve">و إنما لم يأمر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عليه، لأن صلاة الجنازة لم تكن فرضت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لم يصل عليها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توفيت، مع أنها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رواها علي بن ميثم،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أبو طالب عبد المطلب في كل أحواله حتى خرج من الدنيا و هو على ملته، و أوصاني أن أدفنه في قبره، فأخبرت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فواره، و انفذ لما أمرك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فغسلته، و كفنته، و حملته إلى الجحون، و نبشت قبر عبد المطلب، فرفعت الصفيح عن لحده، فإذا هو موجه إلى القبلة، فحمدت اللّه تعالى على ذلك،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 عمدة القاري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 أسنى المطالب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طلبة الطالب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دلائل النبوة للبيهقي و البرزنجي، و ابن خزيمة، و أبي داود، و ابن عساكر</w:t>
      </w:r>
      <w:r>
        <w:rPr>
          <w:rFonts w:eastAsia="Amiri" w:cs="Amiri" w:ascii="Amiri" w:hAnsi="Amiri"/>
          <w:color w:val="111111"/>
          <w:sz w:val="28"/>
          <w:szCs w:val="28"/>
          <w:rtl w:val="true"/>
          <w:lang w:bidi="ar-SA"/>
        </w:rPr>
        <w:t xml:space="preserve">. </w:t>
      </w:r>
      <w:bookmarkStart w:id="75" w:name="pg12297_124833"/>
    </w:p>
    <w:p>
      <w:pPr>
        <w:pStyle w:val="BookText"/>
        <w:rPr/>
      </w:pPr>
      <w:bookmarkEnd w:id="75"/>
      <w:r>
        <w:rPr>
          <w:rFonts w:ascii="Amiri" w:hAnsi="Amiri" w:eastAsia="Amiri" w:cs="Amiri"/>
          <w:color w:val="111111"/>
          <w:sz w:val="28"/>
          <w:sz w:val="28"/>
          <w:szCs w:val="28"/>
          <w:rtl w:val="true"/>
          <w:lang w:bidi="ar-SA"/>
        </w:rPr>
        <w:t>و وجهت الشيخ، و أطبقت الصفيح عليهما، فأنا وصي الأوصياء و ورثت 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عبد علي، و لا عبد أحد من آبائه غير اللّه تعالى، إلى أن توفاهم اللّه تعالى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7519293_417432637"/>
      <w:bookmarkStart w:id="77" w:name="_Toc29"/>
      <w:bookmarkEnd w:id="76"/>
      <w:r>
        <w:rPr>
          <w:rtl w:val="true"/>
        </w:rPr>
        <w:t>رثاء علي عليه السّلام لأبيه</w:t>
      </w:r>
      <w:r>
        <w:rPr>
          <w:rtl w:val="true"/>
        </w:rPr>
        <w:t>:</w:t>
      </w:r>
      <w:bookmarkEnd w:id="77"/>
    </w:p>
    <w:p>
      <w:pPr>
        <w:pStyle w:val="BookText"/>
        <w:rPr/>
      </w:pPr>
      <w:r>
        <w:rPr>
          <w:rFonts w:ascii="Amiri" w:hAnsi="Amiri" w:eastAsia="Amiri" w:cs="Amiri"/>
          <w:color w:val="111111"/>
          <w:sz w:val="28"/>
          <w:sz w:val="28"/>
          <w:szCs w:val="28"/>
          <w:rtl w:val="true"/>
          <w:lang w:bidi="ar-SA"/>
        </w:rPr>
        <w:t xml:space="preserve">و قد رثاه ولده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توفي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طالب عصمة المستجيرو غيث المحول و نور الظلم</w:t>
      </w:r>
    </w:p>
    <w:p>
      <w:pPr>
        <w:pStyle w:val="BookText"/>
        <w:rPr/>
      </w:pPr>
      <w:r>
        <w:rPr>
          <w:rFonts w:ascii="Amiri" w:hAnsi="Amiri" w:eastAsia="Amiri" w:cs="Amiri"/>
          <w:color w:val="111111"/>
          <w:sz w:val="28"/>
          <w:sz w:val="28"/>
          <w:szCs w:val="28"/>
          <w:rtl w:val="true"/>
          <w:lang w:bidi="ar-SA"/>
        </w:rPr>
        <w:t>لقد هدّ فقدك أهل الحفاظفصلى عليك ولي النعم</w:t>
      </w:r>
    </w:p>
    <w:p>
      <w:pPr>
        <w:pStyle w:val="BookText"/>
        <w:rPr/>
      </w:pPr>
      <w:r>
        <w:rPr>
          <w:rFonts w:ascii="Amiri" w:hAnsi="Amiri" w:eastAsia="Amiri" w:cs="Amiri"/>
          <w:color w:val="111111"/>
          <w:sz w:val="28"/>
          <w:sz w:val="28"/>
          <w:szCs w:val="28"/>
          <w:rtl w:val="true"/>
          <w:lang w:bidi="ar-SA"/>
        </w:rPr>
        <w:t xml:space="preserve">و لقاك ربك رضوانهفقد كنت للطهر من خير عم </w:t>
      </w:r>
      <w:r>
        <w:rPr>
          <w:rStyle w:val="FootnoteAnchor"/>
          <w:rtl w:val="true"/>
        </w:rPr>
        <w:footnoteReference w:id="27"/>
      </w:r>
    </w:p>
    <w:p>
      <w:pPr>
        <w:pStyle w:val="Heading6"/>
        <w:numPr>
          <w:ilvl w:val="5"/>
          <w:numId w:val="1"/>
        </w:numPr>
        <w:rPr/>
      </w:pPr>
      <w:bookmarkStart w:id="78" w:name="__RefHeading___Toc7519295_417432637"/>
      <w:bookmarkStart w:id="79" w:name="_Toc30"/>
      <w:bookmarkEnd w:id="78"/>
      <w:r>
        <w:rPr>
          <w:rtl w:val="true"/>
        </w:rPr>
        <w:t>و لا أبو سفيان كأبي طالب عليه السّلام</w:t>
      </w:r>
      <w:r>
        <w:rPr>
          <w:rtl w:val="true"/>
        </w:rPr>
        <w:t>:</w:t>
      </w:r>
      <w:bookmarkEnd w:id="79"/>
    </w:p>
    <w:p>
      <w:pPr>
        <w:pStyle w:val="BookText"/>
        <w:rPr/>
      </w:pPr>
      <w:r>
        <w:rPr>
          <w:rFonts w:ascii="Amiri" w:hAnsi="Amiri" w:eastAsia="Amiri" w:cs="Amiri"/>
          <w:color w:val="111111"/>
          <w:sz w:val="28"/>
          <w:sz w:val="28"/>
          <w:szCs w:val="28"/>
          <w:rtl w:val="true"/>
          <w:lang w:bidi="ar-SA"/>
        </w:rPr>
        <w:t xml:space="preserve">و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مطولة لمعاوية جاء فيها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أمية كهاشم، و لا حرب كعبد المطلب، و لا أبو سفيان كأبي طالب، و لا المهاجر كالطليق، و لا الصريح كاللصيق</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80" w:name="pg12297_124834"/>
    </w:p>
    <w:p>
      <w:pPr>
        <w:pStyle w:val="BookText"/>
        <w:rPr/>
      </w:pPr>
      <w:bookmarkEnd w:id="80"/>
      <w:r>
        <w:rPr>
          <w:rFonts w:ascii="Amiri" w:hAnsi="Amiri" w:eastAsia="Amiri" w:cs="Amiri"/>
          <w:color w:val="111111"/>
          <w:sz w:val="28"/>
          <w:sz w:val="28"/>
          <w:szCs w:val="28"/>
          <w:rtl w:val="true"/>
          <w:lang w:bidi="ar-SA"/>
        </w:rPr>
        <w:t xml:space="preserve">فإذا كان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و أبو سفيان مسلما، فكيف يفضل الكافر على المسلم، ثم لا يرد عليه ذلك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 عكس ذلك تماما؛ فإن أبا سفيان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يدري ما 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كتابنا الصحيح من سيرة النبي الأعظم في أواخر غزوة أحد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في كلامه الآنف الذكر إلى عدم صفاء نسب معاوية، و لهذا البحث مجال آخر</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519297_417432637"/>
      <w:bookmarkStart w:id="82" w:name="_Toc31"/>
      <w:bookmarkEnd w:id="81"/>
      <w:r>
        <w:rPr>
          <w:rtl w:val="true"/>
        </w:rPr>
        <w:t>أبو طالب عليه السّلام الداعية إلى الإسلام</w:t>
      </w:r>
      <w:r>
        <w:rPr>
          <w:rtl w:val="true"/>
        </w:rPr>
        <w:t>:</w:t>
      </w:r>
      <w:bookmarkEnd w:id="82"/>
    </w:p>
    <w:p>
      <w:pPr>
        <w:pStyle w:val="BookText"/>
        <w:rPr/>
      </w:pPr>
      <w:r>
        <w:rPr>
          <w:rFonts w:ascii="Amiri" w:hAnsi="Amiri" w:eastAsia="Amiri" w:cs="Amiri"/>
          <w:color w:val="111111"/>
          <w:sz w:val="28"/>
          <w:sz w:val="28"/>
          <w:szCs w:val="28"/>
          <w:rtl w:val="true"/>
          <w:lang w:bidi="ar-SA"/>
        </w:rPr>
        <w:t xml:space="preserve">كما 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يدعو ملك الحبشة إلى الإسلام، هو الذي دعا ولده جعفر إلى ذلك، و أمره بأن يصل جناح ابن عمه في الصلاة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أيضا الذي دعا زوجته فاطمة بنت أسد إلى الإسلام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حمزة بالثبات على هذا الدين، و أظهر سروره بإسلامه و مدحه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الحال بالنسبة لولده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83" w:name="pg12297_124835"/>
    </w:p>
    <w:p>
      <w:pPr>
        <w:pStyle w:val="Heading6"/>
        <w:numPr>
          <w:ilvl w:val="5"/>
          <w:numId w:val="1"/>
        </w:numPr>
        <w:rPr/>
      </w:pPr>
      <w:bookmarkStart w:id="84" w:name="__RefHeading___Toc7519299_417432637"/>
      <w:bookmarkStart w:id="85" w:name="_Toc32"/>
      <w:bookmarkEnd w:id="83"/>
      <w:bookmarkEnd w:id="84"/>
      <w:r>
        <w:rPr>
          <w:rtl w:val="true"/>
        </w:rPr>
        <w:t>الاعتراف بممارسة التقية</w:t>
      </w:r>
      <w:r>
        <w:rPr>
          <w:rtl w:val="true"/>
        </w:rPr>
        <w:t>:</w:t>
      </w:r>
      <w:bookmarkEnd w:id="85"/>
    </w:p>
    <w:p>
      <w:pPr>
        <w:pStyle w:val="BookText"/>
        <w:rPr/>
      </w:pPr>
      <w:r>
        <w:rPr>
          <w:rFonts w:ascii="Amiri" w:hAnsi="Amiri" w:eastAsia="Amiri" w:cs="Amiri"/>
          <w:color w:val="111111"/>
          <w:sz w:val="28"/>
          <w:sz w:val="28"/>
          <w:szCs w:val="28"/>
          <w:rtl w:val="true"/>
          <w:lang w:bidi="ar-SA"/>
        </w:rPr>
        <w:t xml:space="preserve">و قد صرح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بأنه كان قد اتخذ سبيل التقية في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و أن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قبله الجنان و أنكره اللسان؛ مخافة الشنآن، و أوصى قريشا بقبول دعوة الرسول، و متابعته على أمره، ففي ذلك الرشاد و السعادة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7519301_417432637"/>
      <w:bookmarkStart w:id="87" w:name="_Toc33"/>
      <w:bookmarkEnd w:id="86"/>
      <w:r>
        <w:rPr>
          <w:rtl w:val="true"/>
        </w:rPr>
        <w:t>موقف النبي صلّى اللّه عليه و آله من أبي طالب عليه السّلام</w:t>
      </w:r>
      <w:r>
        <w:rPr>
          <w:rtl w:val="true"/>
        </w:rPr>
        <w:t>:</w:t>
      </w:r>
      <w:bookmarkEnd w:id="87"/>
    </w:p>
    <w:p>
      <w:pPr>
        <w:pStyle w:val="BookText"/>
        <w:rPr/>
      </w:pPr>
      <w:r>
        <w:rPr>
          <w:rFonts w:ascii="Amiri" w:hAnsi="Amiri" w:eastAsia="Amiri" w:cs="Amiri"/>
          <w:color w:val="111111"/>
          <w:sz w:val="28"/>
          <w:sz w:val="28"/>
          <w:szCs w:val="28"/>
          <w:rtl w:val="true"/>
          <w:lang w:bidi="ar-SA"/>
        </w:rPr>
        <w:t xml:space="preserve">ثم هناك ترحم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استغفاره له باستمرار، و جزعه عليه عند موته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يصح الترحم إلا على المسلم، و 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لسفانة بنت 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أبوك مسلما لترحمنا عليه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88" w:name="pg12297_124836"/>
    </w:p>
    <w:p>
      <w:pPr>
        <w:pStyle w:val="Heading6"/>
        <w:numPr>
          <w:ilvl w:val="5"/>
          <w:numId w:val="1"/>
        </w:numPr>
        <w:rPr/>
      </w:pPr>
      <w:bookmarkStart w:id="89" w:name="__RefHeading___Toc7519303_417432637"/>
      <w:bookmarkStart w:id="90" w:name="_Toc34"/>
      <w:bookmarkEnd w:id="88"/>
      <w:bookmarkEnd w:id="89"/>
      <w:r>
        <w:rPr>
          <w:rtl w:val="true"/>
        </w:rPr>
        <w:t>أنا على دين أبي طالب عليه السّلام</w:t>
      </w:r>
      <w:r>
        <w:rPr>
          <w:rtl w:val="true"/>
        </w:rPr>
        <w:t>:</w:t>
      </w:r>
      <w:bookmarkEnd w:id="90"/>
    </w:p>
    <w:p>
      <w:pPr>
        <w:pStyle w:val="BookText"/>
        <w:rPr/>
      </w:pPr>
      <w:r>
        <w:rPr>
          <w:rFonts w:ascii="Amiri" w:hAnsi="Amiri" w:eastAsia="Amiri" w:cs="Amiri"/>
          <w:color w:val="111111"/>
          <w:sz w:val="28"/>
          <w:sz w:val="28"/>
          <w:szCs w:val="28"/>
          <w:rtl w:val="true"/>
          <w:lang w:bidi="ar-SA"/>
        </w:rPr>
        <w:t>و حمل محمد بن الحنفية يوم الجمل على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طالب، فلما عرفت الذي أراد كففت عنه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7519305_417432637"/>
      <w:bookmarkStart w:id="92" w:name="_Toc35"/>
      <w:bookmarkEnd w:id="91"/>
      <w:r>
        <w:rPr>
          <w:rtl w:val="true"/>
        </w:rPr>
        <w:t>شفاعة النبي صلّى اللّه عليه و آله له</w:t>
      </w:r>
      <w:r>
        <w:rPr>
          <w:rtl w:val="true"/>
        </w:rPr>
        <w:t>:</w:t>
      </w:r>
      <w:bookmarkEnd w:id="92"/>
    </w:p>
    <w:p>
      <w:pPr>
        <w:pStyle w:val="BookText"/>
        <w:rPr/>
      </w:pPr>
      <w:r>
        <w:rPr>
          <w:rFonts w:ascii="Amiri" w:hAnsi="Amiri" w:eastAsia="Amiri" w:cs="Amiri"/>
          <w:color w:val="111111"/>
          <w:sz w:val="28"/>
          <w:sz w:val="28"/>
          <w:szCs w:val="28"/>
          <w:rtl w:val="true"/>
          <w:lang w:bidi="ar-SA"/>
        </w:rPr>
        <w:t xml:space="preserve">و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شفعت لأبي، و أمي، و عمي أبي طالب، و أخ لي كان في الجاهلية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الشفاعة لا تحل لمشرك، كما سيأتي</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519307_417432637"/>
      <w:bookmarkStart w:id="94" w:name="_Toc36"/>
      <w:bookmarkEnd w:id="93"/>
      <w:r>
        <w:rPr>
          <w:rtl w:val="true"/>
        </w:rPr>
        <w:t>إقراره على زواجه بمسلمة</w:t>
      </w:r>
      <w:r>
        <w:rPr>
          <w:rtl w:val="true"/>
        </w:rPr>
        <w:t>:</w:t>
      </w:r>
      <w:bookmarkEnd w:id="9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اعجبا، إن اللّه نهى رسوله أن يقر مسلمة على نكاح كافر؛ و قد كانت فاطمة بنت أسد من السابقات إلى الإسلام، و لم تزل تحت أبي طالب حتى مات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95" w:name="pg12297_124837"/>
    </w:p>
    <w:p>
      <w:pPr>
        <w:pStyle w:val="BookText"/>
        <w:rPr/>
      </w:pPr>
      <w:bookmarkEnd w:id="95"/>
      <w:r>
        <w:rPr>
          <w:rFonts w:ascii="Amiri" w:hAnsi="Amiri" w:eastAsia="Amiri" w:cs="Amiri"/>
          <w:color w:val="111111"/>
          <w:sz w:val="28"/>
          <w:sz w:val="28"/>
          <w:szCs w:val="28"/>
          <w:rtl w:val="true"/>
          <w:lang w:bidi="ar-SA"/>
        </w:rPr>
        <w:t xml:space="preserve">و نزول آية النهي عن الإمساك بعصم الكوافر في المدينة لا يوجب بطلان هذه الرواية، لإمكان أن يكون النهي عن ذلك نهيا قوليا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قبل 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خضوع بعض المسلمين لذلك حينئذ ربما كان لظروف معينة فرضت عليهم ذلك</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519309_417432637"/>
      <w:bookmarkStart w:id="97" w:name="_Toc37"/>
      <w:bookmarkEnd w:id="96"/>
      <w:r>
        <w:rPr>
          <w:rtl w:val="true"/>
        </w:rPr>
        <w:t>من لم يقر بإيمان أبي طالب عليه السّلام</w:t>
      </w:r>
      <w:r>
        <w:rPr>
          <w:rtl w:val="true"/>
        </w:rPr>
        <w:t>:</w:t>
      </w:r>
      <w:bookmarkEnd w:id="97"/>
    </w:p>
    <w:p>
      <w:pPr>
        <w:pStyle w:val="BookText"/>
        <w:rPr/>
      </w:pPr>
      <w:r>
        <w:rPr>
          <w:rFonts w:ascii="Amiri" w:hAnsi="Amiri" w:eastAsia="Amiri" w:cs="Amiri"/>
          <w:color w:val="111111"/>
          <w:sz w:val="28"/>
          <w:sz w:val="28"/>
          <w:szCs w:val="28"/>
          <w:rtl w:val="true"/>
          <w:lang w:bidi="ar-SA"/>
        </w:rPr>
        <w:t xml:space="preserve">و أخيرا، فقد كتب بعضهم يسأل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إسلام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قد شك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لم تقر بإيمان أبي طالب كان مصيرك إلى النار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7519311_417432637"/>
      <w:bookmarkStart w:id="99" w:name="_Toc38"/>
      <w:bookmarkEnd w:id="98"/>
      <w:r>
        <w:rPr>
          <w:rtl w:val="true"/>
        </w:rPr>
        <w:t>دفاع النبي صلّى اللّه عليه و آله عن أبي طالب عليه السّلام</w:t>
      </w:r>
      <w:r>
        <w:rPr>
          <w:rtl w:val="true"/>
        </w:rPr>
        <w:t>:</w:t>
      </w:r>
      <w:bookmarkEnd w:id="9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من شهيد بدر عبيدة بن الحارث أن يعرض بعمه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بمثل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أولى بما قال منه</w:t>
      </w:r>
      <w:r>
        <w:rPr>
          <w:rFonts w:eastAsia="Amiri" w:cs="Amiri" w:ascii="Amiri" w:hAnsi="Amiri"/>
          <w:color w:val="111111"/>
          <w:sz w:val="28"/>
          <w:szCs w:val="28"/>
          <w:rtl w:val="true"/>
          <w:lang w:bidi="ar-SA"/>
        </w:rPr>
        <w:t xml:space="preserve">. </w:t>
      </w:r>
      <w:bookmarkStart w:id="100" w:name="pg12297_124838"/>
    </w:p>
    <w:p>
      <w:pPr>
        <w:pStyle w:val="Heading6"/>
        <w:numPr>
          <w:ilvl w:val="5"/>
          <w:numId w:val="1"/>
        </w:numPr>
        <w:rPr/>
      </w:pPr>
      <w:bookmarkStart w:id="101" w:name="__RefHeading___Toc7519313_417432637"/>
      <w:bookmarkStart w:id="102" w:name="_Toc39"/>
      <w:bookmarkEnd w:id="100"/>
      <w:bookmarkEnd w:id="101"/>
      <w:r>
        <w:rPr>
          <w:rtl w:val="true"/>
        </w:rPr>
        <w:t>بعد قتل الفرسان الثلاثة</w:t>
      </w:r>
      <w:r>
        <w:rPr>
          <w:rtl w:val="true"/>
        </w:rPr>
        <w:t>:</w:t>
      </w:r>
      <w:bookmarkEnd w:id="102"/>
    </w:p>
    <w:p>
      <w:pPr>
        <w:pStyle w:val="BookText"/>
        <w:rPr/>
      </w:pPr>
      <w:r>
        <w:rPr>
          <w:rFonts w:ascii="Amiri" w:hAnsi="Amiri" w:eastAsia="Amiri" w:cs="Amiri"/>
          <w:color w:val="111111"/>
          <w:sz w:val="28"/>
          <w:sz w:val="28"/>
          <w:szCs w:val="28"/>
          <w:rtl w:val="true"/>
          <w:lang w:bidi="ar-SA"/>
        </w:rPr>
        <w:t xml:space="preserve">و في بدر العظمى، و بعد قتل عتبة و شيبة و الوليد، و قطع رجل عبيدة بن الحارث، حمل حمزة 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من المعركة، و أتيا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ألقياه بين يديه، و إن مخ ساقه ليسيل، فاستعبر،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أنت أول شهيد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يشير إلى أنه لسوف تأتي قافلة من الشهداء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هكذا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عمك حيا لعلم أني أولى بما قال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أعمامي تعني؟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يبزى محمدو لما نطا عن دونه و نناضل</w:t>
      </w:r>
    </w:p>
    <w:p>
      <w:pPr>
        <w:pStyle w:val="BookText"/>
        <w:rPr/>
      </w:pPr>
      <w:r>
        <w:rPr>
          <w:rFonts w:ascii="IRNazanin" w:hAnsi="IRNazanin" w:eastAsia="IRNazanin"/>
          <w:color w:val="111111"/>
          <w:sz w:val="28"/>
          <w:sz w:val="28"/>
          <w:szCs w:val="28"/>
          <w:rtl w:val="true"/>
          <w:lang w:bidi="fa-IR"/>
        </w:rPr>
        <w:t>و نسلمه حتى نصرع دونهو نذهل عن أبنائنا و الحلائل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ترى ابنه كالليث العادي بين يدي اللّه و رسوله، و ابنه الآخر في جهاد اللّه بأرض الحبشة؟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أسخطت علي في هذه الحالة؟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سخطت عليك، و لكن ذكرت عمي، فانقبضت لذلك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بلغ عبيدة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فمات، فدفن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روى كثير من المؤرخين هذه القضية من دون ذكر القسم الأخير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في هؤلاء الستة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كان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في علي، و حمزة، و عبيدة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03" w:name="pg12297_124840"/>
    </w:p>
    <w:p>
      <w:pPr>
        <w:pStyle w:val="BookText"/>
        <w:rPr/>
      </w:pPr>
      <w:bookmarkEnd w:id="10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وحده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عدة آيات أخرى نزلت في بدر في الثناء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104" w:name="__RefHeading___Toc7519315_417432637"/>
      <w:bookmarkStart w:id="105" w:name="_Toc40"/>
      <w:bookmarkEnd w:id="104"/>
      <w:r>
        <w:rPr>
          <w:rtl w:val="true"/>
        </w:rPr>
        <w:t xml:space="preserve">غضب النبي </w:t>
      </w:r>
      <w:r>
        <w:rPr>
          <w:rtl w:val="true"/>
        </w:rPr>
        <w:t>«</w:t>
      </w:r>
      <w:r>
        <w:rPr>
          <w:rtl w:val="true"/>
        </w:rPr>
        <w:t>صلّى اللّه عليه و آله</w:t>
      </w:r>
      <w:r>
        <w:rPr>
          <w:rtl w:val="true"/>
        </w:rPr>
        <w:t xml:space="preserve">» </w:t>
      </w:r>
      <w:r>
        <w:rPr>
          <w:rtl w:val="true"/>
        </w:rPr>
        <w:t>لأبي طالب عليه السّلام</w:t>
      </w:r>
      <w:r>
        <w:rPr>
          <w:rtl w:val="true"/>
        </w:rPr>
        <w:t>:</w:t>
      </w:r>
      <w:bookmarkEnd w:id="105"/>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لذكر عمه، و لو بهذا النحو من التعريض المهذب، و المحدود، فماذا سيكون موقفه ممن يرمي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 و الكفر، و يعتبره مستحقا للعذاب الأليم في نار اللّه المؤصدة؟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ضحضاح من نار يغلي منه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تراه سوف يكون مسرورا و مرتاحا لهذا الكلام، الذي لا سبب له إلا السياسة، و ما أدراك ما السياسة؟ </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7519317_417432637"/>
      <w:bookmarkStart w:id="107" w:name="_Toc41"/>
      <w:bookmarkEnd w:id="106"/>
      <w:r>
        <w:rPr>
          <w:rtl w:val="true"/>
        </w:rPr>
        <w:t xml:space="preserve">وَ مٰا لِأَحَدٍ عِنْدَهُ مِنْ نِعْمَةٍ تُجْزىٰ </w:t>
      </w:r>
      <w:r>
        <w:rPr>
          <w:rtl w:val="true"/>
        </w:rPr>
        <w:t>:</w:t>
      </w:r>
      <w:bookmarkEnd w:id="107"/>
    </w:p>
    <w:p>
      <w:pPr>
        <w:pStyle w:val="BookText"/>
        <w:rPr/>
      </w:pPr>
      <w:r>
        <w:rPr>
          <w:rFonts w:ascii="Amiri" w:hAnsi="Amiri" w:eastAsia="Amiri" w:cs="Amiri"/>
          <w:color w:val="111111"/>
          <w:sz w:val="28"/>
          <w:sz w:val="28"/>
          <w:szCs w:val="28"/>
          <w:rtl w:val="true"/>
          <w:lang w:bidi="ar-SA"/>
        </w:rPr>
        <w:t xml:space="preserve">ثم إننا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لفاجر و لا لفاسق عندي نعمة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هدية حكيم بن حزام؛ لأنه كان مشركا، قال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نقبل من المشركين شيئا، و لكن إن شئت أخذناها بالثمن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أيضا هدية عامر بن الطفيل، لأنه لم يكن قد أسلم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أيضا هدية ملاعب الأسنة،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هدية مشرك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عياض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أهدى إلى النبي هدية فأبى قبولها،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نهيت عن زبد المشركين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 قبولها يوجب احتراما و مودة من المهدى إليه بالنسبة لمن أهدى</w:t>
      </w:r>
      <w:r>
        <w:rPr>
          <w:rFonts w:eastAsia="Amiri" w:cs="Amiri" w:ascii="Amiri" w:hAnsi="Amiri"/>
          <w:color w:val="111111"/>
          <w:sz w:val="28"/>
          <w:szCs w:val="28"/>
          <w:rtl w:val="true"/>
          <w:lang w:bidi="ar-SA"/>
        </w:rPr>
        <w:t xml:space="preserve">. </w:t>
      </w:r>
      <w:bookmarkStart w:id="108" w:name="pg12297_124842"/>
    </w:p>
    <w:p>
      <w:pPr>
        <w:pStyle w:val="Heading6"/>
        <w:numPr>
          <w:ilvl w:val="5"/>
          <w:numId w:val="1"/>
        </w:numPr>
        <w:rPr/>
      </w:pPr>
      <w:bookmarkStart w:id="109" w:name="__RefHeading___Toc7519319_417432637"/>
      <w:bookmarkStart w:id="110" w:name="_Toc42"/>
      <w:bookmarkEnd w:id="108"/>
      <w:bookmarkEnd w:id="109"/>
      <w:r>
        <w:rPr>
          <w:rtl w:val="true"/>
        </w:rPr>
        <w:t>ملاحظة</w:t>
      </w:r>
      <w:r>
        <w:rPr>
          <w:rtl w:val="true"/>
        </w:rPr>
        <w:t xml:space="preserve">: </w:t>
      </w:r>
      <w:r>
        <w:rPr>
          <w:rtl w:val="true"/>
        </w:rPr>
        <w:t>معالجة رواية الكشي</w:t>
      </w:r>
      <w:r>
        <w:rPr>
          <w:rtl w:val="true"/>
        </w:rPr>
        <w:t>:</w:t>
      </w:r>
      <w:bookmarkEnd w:id="110"/>
    </w:p>
    <w:p>
      <w:pPr>
        <w:pStyle w:val="BookText"/>
        <w:rPr/>
      </w:pPr>
      <w:r>
        <w:rPr>
          <w:rFonts w:ascii="Amiri" w:hAnsi="Amiri" w:eastAsia="Amiri" w:cs="Amiri"/>
          <w:color w:val="111111"/>
          <w:sz w:val="28"/>
          <w:sz w:val="28"/>
          <w:szCs w:val="28"/>
          <w:rtl w:val="true"/>
          <w:lang w:bidi="ar-SA"/>
        </w:rPr>
        <w:t>إلا أن الكشي ذكر 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هدية على يهودي و لا نصراني</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إن صح فهو يشير إلى الفرق بين هدية الكتابي و هدية المشرك،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هدية الثاني، دون الأول، و ذلك يدل على عدم صحة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هدنة الحديبية قد استهدى أبا سفيان أدما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2297_124844"/>
      <w:bookmarkStart w:id="112" w:name="pg12297_124844"/>
      <w:bookmarkEnd w:id="112"/>
    </w:p>
    <w:p>
      <w:pPr>
        <w:pStyle w:val="Heading5"/>
        <w:numPr>
          <w:ilvl w:val="4"/>
          <w:numId w:val="1"/>
        </w:numPr>
        <w:rPr/>
      </w:pPr>
      <w:bookmarkStart w:id="113" w:name="pg12297_124844"/>
      <w:bookmarkStart w:id="114" w:name="__RefHeading___Toc7519321_417432637"/>
      <w:bookmarkStart w:id="115" w:name="_Toc43"/>
      <w:bookmarkEnd w:id="113"/>
      <w:bookmarkEnd w:id="114"/>
      <w:r>
        <w:rPr>
          <w:rtl w:val="true"/>
        </w:rPr>
        <w:t>البحث الثاني</w:t>
      </w:r>
      <w:r>
        <w:rPr>
          <w:rtl w:val="true"/>
        </w:rPr>
        <w:t xml:space="preserve">: </w:t>
      </w:r>
      <w:r>
        <w:rPr>
          <w:rtl w:val="true"/>
        </w:rPr>
        <w:t>أبو طالب عليه السّلام المظلوم المفترى عليه</w:t>
      </w:r>
      <w:bookmarkEnd w:id="115"/>
    </w:p>
    <w:p>
      <w:pPr>
        <w:pStyle w:val="Heading6"/>
        <w:numPr>
          <w:ilvl w:val="5"/>
          <w:numId w:val="1"/>
        </w:numPr>
        <w:rPr/>
      </w:pPr>
      <w:bookmarkStart w:id="116" w:name="__RefHeading___Toc7519323_417432637"/>
      <w:bookmarkStart w:id="117" w:name="_Toc44"/>
      <w:bookmarkEnd w:id="116"/>
      <w:r>
        <w:rPr>
          <w:rtl w:val="true"/>
        </w:rPr>
        <w:t>الأدلة الواهية</w:t>
      </w:r>
      <w:r>
        <w:rPr>
          <w:rtl w:val="true"/>
        </w:rPr>
        <w:t>:</w:t>
      </w:r>
      <w:bookmarkEnd w:id="117"/>
    </w:p>
    <w:p>
      <w:pPr>
        <w:pStyle w:val="Heading6"/>
        <w:numPr>
          <w:ilvl w:val="5"/>
          <w:numId w:val="1"/>
        </w:numPr>
        <w:rPr/>
      </w:pPr>
      <w:bookmarkStart w:id="118" w:name="__RefHeading___Toc7519325_417432637"/>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لقد حاول الذين يشتهون إثبات كفر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يتشبثوا بطحالب واهية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أدلة، نشير ههنا إليها، فنقول</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519327_417432637"/>
      <w:bookmarkStart w:id="121" w:name="_Toc46"/>
      <w:bookmarkEnd w:id="120"/>
      <w:r>
        <w:rPr/>
        <w:t>1</w:t>
      </w:r>
      <w:r>
        <w:rPr>
          <w:rtl w:val="true"/>
        </w:rPr>
        <w:t>-</w:t>
      </w:r>
      <w:r>
        <w:rPr>
          <w:rtl w:val="true"/>
        </w:rPr>
        <w:t>حديث الضحضاح</w:t>
      </w:r>
      <w:r>
        <w:rPr>
          <w:rtl w:val="true"/>
        </w:rPr>
        <w:t>:</w:t>
      </w:r>
      <w:bookmarkEnd w:id="121"/>
    </w:p>
    <w:p>
      <w:pPr>
        <w:pStyle w:val="BookText"/>
        <w:rPr/>
      </w:pPr>
      <w:r>
        <w:rPr>
          <w:rFonts w:ascii="Amiri" w:hAnsi="Amiri" w:eastAsia="Amiri" w:cs="Amiri"/>
          <w:color w:val="111111"/>
          <w:sz w:val="28"/>
          <w:sz w:val="28"/>
          <w:szCs w:val="28"/>
          <w:rtl w:val="true"/>
          <w:lang w:bidi="ar-SA"/>
        </w:rPr>
        <w:t xml:space="preserve">عن أبي سعيد الخدري،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ذكر عنده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تنفعه شفاعتي يوم القيامة، فيجعل في ضحضاح </w:t>
      </w:r>
      <w:r>
        <w:rPr>
          <w:rStyle w:val="FootnoteAnchor"/>
          <w:rtl w:val="true"/>
        </w:rPr>
        <w:footnoteReference w:id="52"/>
      </w:r>
      <w:r>
        <w:rPr>
          <w:rFonts w:ascii="Amiri" w:hAnsi="Amiri" w:eastAsia="Amiri" w:cs="Amiri"/>
          <w:color w:val="111111"/>
          <w:sz w:val="28"/>
          <w:sz w:val="28"/>
          <w:szCs w:val="28"/>
          <w:rtl w:val="true"/>
          <w:lang w:bidi="ar-SA"/>
        </w:rPr>
        <w:t>من نار، يبلغ كعبيه، يغلي منه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أغنيت عن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كان يحوطك و يغضب لك</w:t>
      </w:r>
      <w:r>
        <w:rPr>
          <w:rFonts w:eastAsia="Amiri" w:cs="Amiri" w:ascii="Amiri" w:hAnsi="Amiri"/>
          <w:color w:val="111111"/>
          <w:sz w:val="28"/>
          <w:szCs w:val="28"/>
          <w:rtl w:val="true"/>
          <w:lang w:bidi="ar-SA"/>
        </w:rPr>
        <w:t>!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ضحضاح من نار، و لو لا أنا لكان في الدرك الأسفل من النار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ناقش كل من الأميني و الخنيزي جميع أسانيد هذه الرواية، و بيّنا و هنها و ضعفها، و تناقض نصوصها العجيب، إلى حد أن بعض الروايات تجزم بأنه قد جعل في ضحضاح من نار، و أن الشفاعة قد نفعته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تنفعه شفاعتي، فيجعل في ضحضاح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نحيل القارئ الذي يرغب في التوسع إلى ما ذكره الأميني و الخنيزي في كتابيهما حول هذا الموضوع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نفع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أخرجه من الدرك الأسفل إلى الضحضاح؛ فلماذا لا يتمم معروفه هذا، و يخرجه من هذا الضحضاح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 أبي طالب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كلمة لا إله إلا اللّه، محمد رسول اللّه؛ ليستحل له بها الشفاعة يوم القيامة، فلم يعطه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يدل على أنه قد أناط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الشفاعة بكلمة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و عن عيون الأثر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شرح النهج للمعتزلي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إله إلا اللّه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استحل هذه الشفاعة، مع أنه لم يعطه الكلمة التي توجب حليتها؟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لا تحل لمشرك، فلماذا حلت لهذا المشرك بالذات، بحيث أخرجته من الدرك الأسفل إلى الضحضاح؟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و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الضحضاح، فإنما يرويه الناس كلهم عن رجل واحد، و هو المغيرة بن شعبة، و بغضه لبني هاشم،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مشهور و معلوم، و قصته و فسقه غير خاف</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المناقشة في ذلك بأنهم قد رووا ذلك عن غير المغيرة أيضا، فراجع البخاري و غيره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رواية غير المغيرة قد حدثت في وقت متأخر بهدف تكذيب الشيعة، و نقض استدلالهم، فتلقفها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لأن من غير المعقول أن يورد الشيعة على غيرهم بذلك إن لم يكن له واقع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سكت المعتزلي عن هذا الرد، و عن جوابه، و كأنه يحتمل ما احتملناه، و لو وسعه التأكيد على الرد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في ضحضاح من 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إيمان أبي طالب في كفة ميزان، و إيمان هذا الخلق في كفة أخرى لرجح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أن يحج عن عبد اللّه، و ابنه، و أبي طالب في حياته، ثم أوصى في وصيته بالحج عنهم </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رحبة الكوفة عن كون أبيه معذبا في النار أو لا،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بعث محمدا بالحق نبيا، لو شفع أبي في كل مذنب على وجه الأرض لشفعه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معذب في النار، و ابنه قسيم الجنة و النار؟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العظيم بن عبد اللّه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مريضا، فكتب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عرفني يابن رسول اللّه عن الخبر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في ضحضاح من نار، يغلي منه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أما بعد، إن شككت في إيمان أبي طالب كان مصيرك إلى النار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الكراجكي،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ما يقول الناس في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يقولون هو في ضحضاح من نار، و في رجليه نعلان من نار، تغلي منها أم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أعداء اللّه، إن أبا طالب من رفقاء النبيين، و الصديقين، و الشهداء و الصالحين، و حسن أولئك رفيقا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 اللّه إن إيمان أبي طالب لو وضع في كفة ميزان، و إيمان هذا الخلق في كفة ميزان، لرجح إيمان أبي طالب على إيمانهم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22" w:name="pg12297_124849"/>
    </w:p>
    <w:p>
      <w:pPr>
        <w:pStyle w:val="Heading6"/>
        <w:numPr>
          <w:ilvl w:val="5"/>
          <w:numId w:val="1"/>
        </w:numPr>
        <w:rPr/>
      </w:pPr>
      <w:bookmarkStart w:id="123" w:name="__RefHeading___Toc7519329_417432637"/>
      <w:bookmarkStart w:id="124" w:name="_Toc47"/>
      <w:bookmarkEnd w:id="122"/>
      <w:bookmarkEnd w:id="123"/>
      <w:r>
        <w:rPr/>
        <w:t>2</w:t>
      </w:r>
      <w:r>
        <w:rPr>
          <w:rtl w:val="true"/>
        </w:rPr>
        <w:t>-</w:t>
      </w:r>
      <w:r>
        <w:rPr>
          <w:rtl w:val="true"/>
        </w:rPr>
        <w:t>إرث عقيل لأبي طالب عليه السّلام</w:t>
      </w:r>
      <w:r>
        <w:rPr>
          <w:rtl w:val="true"/>
        </w:rPr>
        <w:t>:</w:t>
      </w:r>
      <w:bookmarkEnd w:id="124"/>
    </w:p>
    <w:p>
      <w:pPr>
        <w:pStyle w:val="BookText"/>
        <w:rPr/>
      </w:pPr>
      <w:r>
        <w:rPr>
          <w:rFonts w:ascii="Amiri" w:hAnsi="Amiri" w:eastAsia="Amiri" w:cs="Amiri"/>
          <w:color w:val="111111"/>
          <w:sz w:val="28"/>
          <w:sz w:val="28"/>
          <w:szCs w:val="28"/>
          <w:rtl w:val="true"/>
          <w:lang w:bidi="ar-SA"/>
        </w:rPr>
        <w:t>و استدلوا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ولده عقيل هو الذي ورثه، و لم يرثه الإمام علي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مشركا، و هما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من ملتين مختلفتين، و أهل ملتين لا يتوارثان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لا يصح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ثبت لهؤلاء أن الإمام عليا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أهل ملتين لا 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بموجبه؛ لأن التوارث تفاعل، و لا تفاعل عندنا في ميراثهما، و اللفظ يستدعي الطرفين، كالتضارب، فإنه لا يكون إلا من اثنين، و لأجل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المسلم يرث الكافر، و لا يرث الكافر المسلم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فالإرث إذا من طرف واحد، لا من طرفين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عن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الشرك نرثهم و لا يرثونا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حكم كثير من العلماء بأن ميراث المرتد للمسلمين لا يصح؛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نرثهم و لا يرثونا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25" w:name="pg12297_124850"/>
    </w:p>
    <w:p>
      <w:pPr>
        <w:pStyle w:val="BookText"/>
        <w:rPr/>
      </w:pPr>
      <w:bookmarkEnd w:id="125"/>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الميراث في وقت موت أبي طالب لم يكن قد فرض بعد، و إنما كان الأمر بالوصية؛ فلعل أبا طالب قد أوصى بماله لعقيل محبة له، أو لما يراه من فقره و خصاصته، فأنفذ أولاده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عليا و جعفر قد تركا لأخيهما نصيبهما من الإرث على سبيل الإيثار له، لما يرونه من حاجته، و ضيق ذات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يكون أبو طالب قد تنازل عن ماله لعقيل في حال حياته، فلم يبق شيء لكي يرثه علي و جعفر بعد وفاته صلوات اللّه و سلامه عليهم أجمعين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7519331_417432637"/>
      <w:bookmarkStart w:id="127" w:name="_Toc48"/>
      <w:bookmarkEnd w:id="126"/>
      <w:r>
        <w:rPr/>
        <w:t>3</w:t>
      </w:r>
      <w:r>
        <w:rPr>
          <w:rtl w:val="true"/>
        </w:rPr>
        <w:t>-</w:t>
      </w:r>
      <w:r>
        <w:rPr>
          <w:rtl w:val="true"/>
        </w:rPr>
        <w:t>آية</w:t>
      </w:r>
      <w:r>
        <w:rPr>
          <w:rtl w:val="true"/>
        </w:rPr>
        <w:t xml:space="preserve">: </w:t>
      </w:r>
      <w:r>
        <w:rPr>
          <w:rtl w:val="true"/>
        </w:rPr>
        <w:t>وَ يَنْأَوْنَ عَنْهُ</w:t>
      </w:r>
      <w:r>
        <w:rPr>
          <w:rtl w:val="true"/>
        </w:rPr>
        <w:t>:</w:t>
      </w:r>
      <w:bookmarkEnd w:id="127"/>
    </w:p>
    <w:p>
      <w:pPr>
        <w:pStyle w:val="BookText"/>
        <w:rPr/>
      </w:pPr>
      <w:r>
        <w:rPr>
          <w:rFonts w:ascii="Amiri" w:hAnsi="Amiri" w:eastAsia="Amiri" w:cs="Amiri"/>
          <w:color w:val="111111"/>
          <w:sz w:val="28"/>
          <w:sz w:val="28"/>
          <w:szCs w:val="28"/>
          <w:rtl w:val="true"/>
          <w:lang w:bidi="ar-SA"/>
        </w:rPr>
        <w:t>لقد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w:t>
      </w:r>
      <w:r>
        <w:rPr>
          <w:rFonts w:eastAsia="Amiri" w:cs="Amiri" w:ascii="Amiri" w:hAnsi="Amiri"/>
          <w:color w:val="111111"/>
          <w:sz w:val="28"/>
          <w:szCs w:val="28"/>
          <w:rtl w:val="true"/>
          <w:lang w:bidi="ar-SA"/>
        </w:rPr>
        <w:t xml:space="preserve">. . </w:t>
      </w:r>
      <w:r>
        <w:rPr>
          <w:rStyle w:val="FootnoteAnchor"/>
          <w:rtl w:val="true"/>
        </w:rPr>
        <w:footnoteReference w:id="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نزلت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ينهى الناس عن أذى الرسول، و ينأى عن أن يدخل في الإسلام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تحدث الأستاذ الخنيزي حول أسانيد هذه الرواية بما فيه الكفاية </w:t>
      </w:r>
      <w:r>
        <w:rPr>
          <w:rStyle w:val="FootnoteAnchor"/>
          <w:rtl w:val="true"/>
        </w:rPr>
        <w:footnoteReference w:id="70"/>
      </w:r>
      <w:r>
        <w:rPr>
          <w:rFonts w:ascii="Amiri" w:hAnsi="Amiri" w:eastAsia="Amiri" w:cs="Amiri"/>
          <w:color w:val="111111"/>
          <w:sz w:val="28"/>
          <w:sz w:val="28"/>
          <w:szCs w:val="28"/>
          <w:rtl w:val="true"/>
          <w:lang w:bidi="ar-SA"/>
        </w:rPr>
        <w:t>فليراجعه 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لا تنطبق على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لأن اللّه تعالى يقول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يَرَوْا كُلَّ آيَةٍ لاٰ يُؤْمِنُوا بِهٰا حَتّٰى إِذٰا جٰاؤُكَ يُجٰادِلُونَكَ يَقُولُ اَلَّذِينَ كَفَرُوا إِنْ هٰذٰا إِلاّٰ أَسٰاطِيرُ اَلْأَوَّلِينَ، وَ هُمْ يَنْهَوْنَ عَنْهُ وَ يَنْأَوْنَ عَنْهُ وَ إِنْ يُهْلِكُونَ إِلاّٰ أَنْفُسَهُمْ وَ مٰا يَشْعُرُونَ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فضمائر الجمع، و هي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كلها إلى من ذكرهم اللّه في تلك الآية، و هم المشركون، الذين إن يروا كل آية لا يؤمنوا بها، و يجادلون الرسول في هذه الآيات، و يصفونها من عنادهم بأنها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عنادهم عند هذا الحد، بل يتجاوزه إلى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ينهون الناس عن الاستماع إلى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أنهم هم أنفسهم يبتعدون عنه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الصفات كلها لا تنطبق على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لم نجد منه إلا التشجيع على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النصرة له باليد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حض أشخاصا بأعيانهم على أن يدخلوا في هذا الدين، و أن يصبروا عليه، كما كان الحال بالنسبة لزوجته، و حمزة، و جعفر، و علي، </w:t>
      </w:r>
    </w:p>
    <w:p>
      <w:pPr>
        <w:pStyle w:val="BookText"/>
        <w:rPr/>
      </w:pPr>
      <w:r>
        <w:rPr>
          <w:rFonts w:ascii="Amiri" w:hAnsi="Amiri" w:eastAsia="Amiri" w:cs="Amiri"/>
          <w:color w:val="111111"/>
          <w:sz w:val="28"/>
          <w:sz w:val="28"/>
          <w:szCs w:val="28"/>
          <w:rtl w:val="true"/>
          <w:lang w:bidi="ar-SA"/>
        </w:rPr>
        <w:t>و ملك الحبشة،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المفسرين قد فهموا من الآية عمومها لجميع الكفار، و 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عن استماع القرآن، و اتباع الرسول، و يتباعدون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المروي عن ابن عباس، و الحسن، و قتادة، و أبي معاذ، و الضحاك، و ابن الحنفية، و السدي، و مجاهد، و الجبائي، و ابن جبير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نزلت حين 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ثمة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سورة القصص،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قد نزلت حين وفاته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سورة القصص قد نزلت قبل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نزلت جملة واحدة</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بخمس سور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سورة الأنعام قد نزلت بعد 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حين 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السنة العاشرة من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البعض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القصص هي من آخر ما نزل من القرآن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استند في ذلك إلى بعض ما ورد في شأن نزول بعض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 هذا، فإن نزولها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غير مقبول أيضا، لأن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عنفوان الإسلام،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الأنعام قد نزلت دفعة واحدة و كانت أسماء بنت يزيد الأنصارية ممسكة بزمام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 ذلك إنما كان بعد بيعة العقبة، التي كانت بعد 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بمدة طويلة</w:t>
      </w:r>
      <w:r>
        <w:rPr>
          <w:rFonts w:eastAsia="Amiri" w:cs="Amiri" w:ascii="Amiri" w:hAnsi="Amiri"/>
          <w:color w:val="111111"/>
          <w:sz w:val="28"/>
          <w:szCs w:val="28"/>
          <w:rtl w:val="true"/>
          <w:lang w:bidi="ar-SA"/>
        </w:rPr>
        <w:t xml:space="preserve">. </w:t>
      </w:r>
      <w:bookmarkStart w:id="128" w:name="pg12297_124854"/>
    </w:p>
    <w:p>
      <w:pPr>
        <w:pStyle w:val="Heading6"/>
        <w:numPr>
          <w:ilvl w:val="5"/>
          <w:numId w:val="1"/>
        </w:numPr>
        <w:rPr/>
      </w:pPr>
      <w:bookmarkStart w:id="129" w:name="__RefHeading___Toc7519333_417432637"/>
      <w:bookmarkStart w:id="130" w:name="_Toc49"/>
      <w:bookmarkEnd w:id="128"/>
      <w:bookmarkEnd w:id="129"/>
      <w:r>
        <w:rPr/>
        <w:t>4</w:t>
      </w:r>
      <w:r>
        <w:rPr>
          <w:rtl w:val="true"/>
        </w:rPr>
        <w:t>-</w:t>
      </w:r>
      <w:r>
        <w:rPr>
          <w:rtl w:val="true"/>
        </w:rPr>
        <w:t>آية النهي عن الاستغفار للمشرك</w:t>
      </w:r>
      <w:r>
        <w:rPr>
          <w:rtl w:val="true"/>
        </w:rPr>
        <w:t>:</w:t>
      </w:r>
      <w:bookmarkEnd w:id="130"/>
    </w:p>
    <w:p>
      <w:pPr>
        <w:pStyle w:val="Heading6"/>
        <w:numPr>
          <w:ilvl w:val="5"/>
          <w:numId w:val="1"/>
        </w:numPr>
        <w:rPr/>
      </w:pPr>
      <w:bookmarkStart w:id="131" w:name="__RefHeading___Toc7519335_417432637"/>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روى البخاري و مسلم،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عن أبيه،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 أن يقول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ليحاج بها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جهل، و عبد اللّه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عن ملة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الرسول يعرضها عليه، و يقولان له ذلك، حتى قال أبو طالب آخر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عبد المطلب، و أبى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لأستغفرن لك ما لم أنه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نريد أن نناقش في أسانيد هذه الرواية </w:t>
      </w:r>
      <w:r>
        <w:rPr>
          <w:rStyle w:val="FootnoteAnchor"/>
          <w:rtl w:val="true"/>
        </w:rPr>
        <w:footnoteReference w:id="78"/>
      </w:r>
      <w:r>
        <w:rPr>
          <w:rFonts w:ascii="Amiri" w:hAnsi="Amiri" w:eastAsia="Amiri" w:cs="Amiri"/>
          <w:color w:val="111111"/>
          <w:sz w:val="28"/>
          <w:sz w:val="28"/>
          <w:szCs w:val="28"/>
          <w:rtl w:val="true"/>
          <w:lang w:bidi="ar-SA"/>
        </w:rPr>
        <w:t xml:space="preserve">المقطوعة، و لا أن نفيض في إيراد الدلائل و الشواهد على أن ابن المسيب، فضلا عن غيره، متهم في ما يرويه مما له ارتباط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نص عليه البعض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33" w:name="pg12297_124855"/>
    </w:p>
    <w:p>
      <w:pPr>
        <w:pStyle w:val="Heading6"/>
        <w:numPr>
          <w:ilvl w:val="5"/>
          <w:numId w:val="1"/>
        </w:numPr>
        <w:rPr/>
      </w:pPr>
      <w:bookmarkStart w:id="134" w:name="__RefHeading___Toc7519337_417432637"/>
      <w:bookmarkStart w:id="135" w:name="_Toc51"/>
      <w:bookmarkEnd w:id="133"/>
      <w:bookmarkEnd w:id="134"/>
      <w:r>
        <w:rPr>
          <w:rtl w:val="true"/>
        </w:rPr>
        <w:t>و لكننا نشير فقط إلى ما يلي</w:t>
      </w:r>
      <w:r>
        <w:rPr>
          <w:rtl w:val="true"/>
        </w:rPr>
        <w:t>:</w:t>
      </w:r>
      <w:bookmarkEnd w:id="13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النهي عن الاستغفار للمشرك قد وردت في سورة التوبة، و لا ريب في كونها من أواخر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بل لقد ادّعى البعض أنها آخر ما نزل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يعقل أن تكون هذه الآية قد بقيت أكثر من عشر سنوات معلقة في الهواء، و القرآن ينزل، حتى إذا نزلت سورة التوبة، أضيفت إليها، لأن الآيات التي كانت تلحق بالسور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أنها كانت تلحق بها بعد أن لم تكن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تلحق بما نزل سابقا عليها، و كان ذلك في الأكثر في السور الطوال، التي كانت تنزل أجزاء متتابعة دون سائر السور التي كانت تنزل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إذا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الاستغفار إنما حصل بعد نزول سورة التوبة، فكيف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هذه المدة، و يترحم عليه؟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للمشرك، و الترحم عليه من أظهر مصاديق المودة للكافر، و قد نهى اللّه عن مودتهم في آيات كثيرة، نزلت قبل سورة التوبة،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w:t>
      </w:r>
    </w:p>
    <w:p>
      <w:pPr>
        <w:pStyle w:val="BookText"/>
        <w:rPr/>
      </w:pPr>
      <w:r>
        <w:rPr>
          <w:rFonts w:ascii="Amiri" w:hAnsi="Amiri" w:eastAsia="Amiri" w:cs="Amiri"/>
          <w:color w:val="111111"/>
          <w:sz w:val="28"/>
          <w:sz w:val="28"/>
          <w:szCs w:val="28"/>
          <w:rtl w:val="true"/>
          <w:lang w:bidi="ar-SA"/>
        </w:rPr>
        <w:t xml:space="preserve">وَ رَسُولَهُ وَ لَوْ كٰانُوا آبٰاءَهُمْ أَوْ أَبْنٰاءَهُمْ أَوْ إِخْوٰانَهُمْ أَوْ عَشِيرَتَهُمْ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w:t>
      </w:r>
      <w:r>
        <w:rPr>
          <w:rStyle w:val="FootnoteAnchor"/>
          <w:rtl w:val="true"/>
        </w:rPr>
        <w:footnoteReference w:id="84"/>
      </w:r>
      <w:r>
        <w:rPr>
          <w:rFonts w:ascii="Amiri" w:hAnsi="Amiri" w:eastAsia="Amiri" w:cs="Amiri"/>
          <w:color w:val="111111"/>
          <w:sz w:val="28"/>
          <w:sz w:val="28"/>
          <w:szCs w:val="28"/>
          <w:rtl w:val="true"/>
          <w:lang w:bidi="ar-SA"/>
        </w:rPr>
        <w:t>إلى غير ذلك مما لا مجال لتتبعه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المنافقين، التي نزلت في غزوة بني المصطلق، سنة ست على ما هو المشهور، و نزلت قبل سورة التوبة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اللّه لن يغفر للمنافق سواء استغفر له أم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المنافق هو من يبطن الكفر و يظهر الإيمان، فإنه </w:t>
      </w:r>
    </w:p>
    <w:p>
      <w:pPr>
        <w:pStyle w:val="BookText"/>
        <w:rPr/>
      </w:pPr>
      <w:r>
        <w:rPr>
          <w:rFonts w:ascii="Amiri" w:hAnsi="Amiri" w:eastAsia="Amiri" w:cs="Amiri"/>
          <w:color w:val="111111"/>
          <w:sz w:val="28"/>
          <w:sz w:val="28"/>
          <w:szCs w:val="28"/>
          <w:rtl w:val="true"/>
          <w:lang w:bidi="ar-SA"/>
        </w:rPr>
        <w:t>يعرف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يغفر لمن كان يبطن الشرك، و يظهره، و يأبى عن أن يعترف بإسلام أو بإيمان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فلماذا يتعب نفسه في أمر يعرف أنه لا نتيجة له؟</w:t>
      </w:r>
    </w:p>
    <w:p>
      <w:pPr>
        <w:pStyle w:val="BookText"/>
        <w:rPr/>
      </w:pPr>
      <w:r>
        <w:rPr>
          <w:rFonts w:ascii="Amiri" w:hAnsi="Amiri" w:eastAsia="Amiri" w:cs="Amiri"/>
          <w:color w:val="111111"/>
          <w:sz w:val="28"/>
          <w:sz w:val="28"/>
          <w:szCs w:val="28"/>
          <w:rtl w:val="true"/>
          <w:lang w:bidi="ar-SA"/>
        </w:rPr>
        <w:t>فإن ذلك أمر لا يقره العقلاء، و لا يقدمون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الشريف النسابة العلوي، المعروف بالموضح، بأسناده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طالب لما مات لم تكن الصلاة على الموتى، فما صلى النبي عليه، و لا على خديجة، و إنما اجتازت جنازة أبي طالب، و علي و جعفر </w:t>
      </w:r>
      <w:r>
        <w:rPr>
          <w:rStyle w:val="FootnoteAnchor"/>
          <w:rtl w:val="true"/>
        </w:rPr>
        <w:footnoteReference w:id="86"/>
      </w:r>
      <w:r>
        <w:rPr>
          <w:rFonts w:ascii="Amiri" w:hAnsi="Amiri" w:eastAsia="Amiri" w:cs="Amiri"/>
          <w:color w:val="111111"/>
          <w:sz w:val="28"/>
          <w:sz w:val="28"/>
          <w:szCs w:val="28"/>
          <w:rtl w:val="true"/>
          <w:lang w:bidi="ar-SA"/>
        </w:rPr>
        <w:t>و حمزة جلوس، فقاموا، و شيعوا جنازته، و استغفروا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نستغفر لموتانا و أقاربنا المشركين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منهم أن أبا طالب مات مشركا؛ لأنه كان يكتم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فنفى اللّه عن أبي طالب الشرك، و نزه نبيه، و الثلاثة المذكورين رحمهم اللّه عن الخطأ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قال بكفر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على النبي بالخطأ، و اللّه تعالى قد نزهه عنه في أقواله و أفعاله الخ</w:t>
      </w:r>
      <w:r>
        <w:rPr>
          <w:rFonts w:eastAsia="Amiri" w:cs="Amiri" w:ascii="Amiri" w:hAnsi="Amiri"/>
          <w:color w:val="111111"/>
          <w:sz w:val="28"/>
          <w:szCs w:val="28"/>
          <w:rtl w:val="true"/>
          <w:lang w:bidi="ar-SA"/>
        </w:rPr>
        <w:t xml:space="preserve">.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رجلا يستغفر لأبويه، و هما مشركان؛ فذكر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آية النهي عن الاستغفار للمشركين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نستغفر لآبائنا؟ فنزلت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نزلت حينما 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الاستغفار لأمه فلم يأذن له، و نزلت الآية، فسأله أن يزور قبرها، فأذن 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في بحث إيمان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مؤمنة موحدة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فإن الجزم بأن الآية المذكورة قد نزلت في أبي طالب يصبح في غير محله، خصوصا إذا أضيف إليه ما قدمناه من شواهد و أدلة على إيمان </w:t>
      </w:r>
      <w:bookmarkStart w:id="136" w:name="pg12297_124859"/>
    </w:p>
    <w:p>
      <w:pPr>
        <w:pStyle w:val="BookText"/>
        <w:rPr/>
      </w:pPr>
      <w:bookmarkEnd w:id="136"/>
      <w:r>
        <w:rPr>
          <w:rFonts w:ascii="Amiri" w:hAnsi="Amiri" w:eastAsia="Amiri" w:cs="Amiri"/>
          <w:color w:val="111111"/>
          <w:sz w:val="28"/>
          <w:sz w:val="28"/>
          <w:szCs w:val="28"/>
          <w:rtl w:val="true"/>
          <w:lang w:bidi="ar-SA"/>
        </w:rPr>
        <w:t xml:space="preserve">شيخ الأبطح، و أضيف إليه أيضا أن الآية بصدد نهي طائفة من المؤمنين عن الاستغفار لأقاربهم من أهل الشرك، و يكون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جملتهم من أجل طمأنتهم، و تأنيسهم، و الرفق بهم، و المداراة لهم، 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يفعل كفعلهم،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ليقدم على أمر حتى يعرف رضا اللّه به، و يستأذنه سبحانه و تعالى فيه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7519339_417432637"/>
      <w:bookmarkStart w:id="138" w:name="_Toc52"/>
      <w:bookmarkEnd w:id="137"/>
      <w:r>
        <w:rPr>
          <w:rtl w:val="true"/>
        </w:rPr>
        <w:t>ملاحظة</w:t>
      </w:r>
      <w:r>
        <w:rPr>
          <w:rtl w:val="true"/>
        </w:rPr>
        <w:t>:</w:t>
      </w:r>
      <w:bookmarkEnd w:id="138"/>
    </w:p>
    <w:p>
      <w:pPr>
        <w:pStyle w:val="BookText"/>
        <w:rPr/>
      </w:pPr>
      <w:r>
        <w:rPr>
          <w:rFonts w:ascii="Amiri" w:hAnsi="Amiri" w:eastAsia="Amiri" w:cs="Amiri"/>
          <w:color w:val="111111"/>
          <w:sz w:val="28"/>
          <w:sz w:val="28"/>
          <w:szCs w:val="28"/>
          <w:rtl w:val="true"/>
          <w:lang w:bidi="ar-SA"/>
        </w:rPr>
        <w:t xml:space="preserve">قد أثبتنا في كتابنا هذا إيمان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آدم و كانت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موحدة، بل إن الروايات التي تحدثت عن أنه لا يريد أن تكون لكافر أو مشرك عنده نعمة تجزى تدل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تربية أبي طالب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و الأيادي عنده، التي تستوجب منه الشكر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يجعلنا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الأخيرة التي ذكرت كفر والدة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عن 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النهي عن الاستغفار للمشركين قد جاءت عامة و لا يظهر منها أنها تتحدث عن أمر قد حصل أصلا، و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تشير إلى واقعة من نوع ما، فلا يمكن أن تكون هي استغفار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إلا ما يعلم أنه مرضي للّه تعالى، و لا يقدم على أي فعل من تلقاء نفسه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بد من الإجابة على السؤال عن السبب الذي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ينسى الاستغفار لأمه إلى آخر أيام حياته؟ </w:t>
      </w:r>
      <w:bookmarkStart w:id="139" w:name="pg12297_124860"/>
    </w:p>
    <w:p>
      <w:pPr>
        <w:pStyle w:val="BookText"/>
        <w:rPr/>
      </w:pPr>
      <w:bookmarkEnd w:id="139"/>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دين عبد المطلب، هو من أدلة إيمانه، لا من أدلة كفره؛ إذ إن عبد المطلب لم يكن كافرا و لا مشركا، بل كان مؤمنا على دين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المسعودي في بعض كتبه أيضا بأنه قد مات مسلما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على ملة عبد المطلب، قد جاء على سبيل التورية، حيث إنه بذلك يكون قد أثبت إيمانه، و أقر به من جهة، ثم يكون قد عمّى الأمر على فراعنة قريش، لمصالح يراها، لا بد له من ملاحظتها في تلك الفترة، من جهة أخرى</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519341_417432637"/>
      <w:bookmarkStart w:id="141" w:name="_Toc53"/>
      <w:bookmarkEnd w:id="140"/>
      <w:r>
        <w:rPr/>
        <w:t>5</w:t>
      </w:r>
      <w:r>
        <w:rPr>
          <w:rtl w:val="true"/>
        </w:rPr>
        <w:t xml:space="preserve">- </w:t>
      </w:r>
      <w:r>
        <w:rPr>
          <w:rtl w:val="true"/>
        </w:rPr>
        <w:t>إِنَّكَ لاٰ تَهْدِي مَنْ أَحْبَبْتَ</w:t>
      </w:r>
      <w:r>
        <w:rPr>
          <w:rtl w:val="true"/>
        </w:rPr>
        <w:t>:</w:t>
      </w:r>
      <w:bookmarkEnd w:id="141"/>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أنزل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 لٰكِنَّ اَللّٰهَ يَهْدِي مَنْ يَشٰاءُ </w:t>
      </w:r>
      <w:r>
        <w:rPr>
          <w:rStyle w:val="FootnoteAnchor"/>
          <w:rtl w:val="true"/>
        </w:rPr>
        <w:footnoteReference w:id="93"/>
      </w:r>
      <w:r>
        <w:rPr>
          <w:rFonts w:ascii="Amiri" w:hAnsi="Amiri" w:eastAsia="Amiri" w:cs="Amiri"/>
          <w:color w:val="111111"/>
          <w:sz w:val="28"/>
          <w:sz w:val="28"/>
          <w:szCs w:val="28"/>
          <w:rtl w:val="true"/>
          <w:lang w:bidi="ar-SA"/>
        </w:rPr>
        <w:t xml:space="preserve">، حيث ادّعى الزجّاج إجماع المسلمين على نزول هذه الآية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موادة من حاد اللّه، و عن اتخاذ الكافرين أولياء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و تعامل مع </w:t>
      </w:r>
    </w:p>
    <w:p>
      <w:pPr>
        <w:pStyle w:val="BookText"/>
        <w:rPr/>
      </w:pPr>
      <w:r>
        <w:rPr>
          <w:rFonts w:ascii="Amiri" w:hAnsi="Amiri" w:eastAsia="Amiri" w:cs="Amiri"/>
          <w:color w:val="111111"/>
          <w:sz w:val="28"/>
          <w:sz w:val="28"/>
          <w:szCs w:val="28"/>
          <w:rtl w:val="true"/>
          <w:lang w:bidi="ar-SA"/>
        </w:rPr>
        <w:t>الناس كلهم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 لكافر و لا لمشرك نعمة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يوم أحد، حينما كسرت رباعيته، و شج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فإنهم لا يعلمون،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الخ</w:t>
      </w:r>
      <w:r>
        <w:rPr>
          <w:rFonts w:eastAsia="Amiri" w:cs="Amiri" w:ascii="Amiri" w:hAnsi="Amiri"/>
          <w:color w:val="111111"/>
          <w:sz w:val="28"/>
          <w:szCs w:val="28"/>
          <w:rtl w:val="true"/>
          <w:lang w:bidi="ar-SA"/>
        </w:rPr>
        <w:t xml:space="preserve">.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الحارث بن عثمان بن نوفل، الذي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في إسلامه، بل لقد ادعي الإجماع على ذلك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فاللّه يحب ذلك أيضا، لأن الرسول لا يحب إلا ما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إيمان وحشي، ثم آمن، لا يصح، لأنهما لو لم يتوافقا فإنه يدخل في دائرة التضاد بين الرسول و بين مرسله،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إيمان شخص و مرسله يحب إيمان ذلك الشخص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توافقا، بأن كان اللّه و رسوله يكرهان إيمان ذلك الشخص، فإن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يكره اللّه و رسوله إيمان أحد؟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لا يمنع من إيمان </w:t>
      </w:r>
      <w:bookmarkStart w:id="142" w:name="pg12297_124862"/>
    </w:p>
    <w:p>
      <w:pPr>
        <w:pStyle w:val="BookText"/>
        <w:rPr/>
      </w:pPr>
      <w:bookmarkEnd w:id="142"/>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قد شاء الهداية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دلت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إنما تريد 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محبته لهداية شخص غير كافية، بل لا بد معها من مشيئة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دعوى إجماع المسلمين على نزول هذه الآية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و أكثر الزيدية، و كثير من علماء السنة يثبتون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تآليفهم في هذا الصدد كثيرة و شهيرة</w:t>
      </w:r>
      <w:r>
        <w:rPr>
          <w:rFonts w:eastAsia="Amiri" w:cs="Amiri" w:ascii="Amiri" w:hAnsi="Amiri"/>
          <w:color w:val="111111"/>
          <w:sz w:val="28"/>
          <w:szCs w:val="28"/>
          <w:rtl w:val="true"/>
          <w:lang w:bidi="ar-SA"/>
        </w:rPr>
        <w:t>. .</w:t>
      </w:r>
    </w:p>
    <w:p>
      <w:pPr>
        <w:pStyle w:val="Heading6"/>
        <w:numPr>
          <w:ilvl w:val="5"/>
          <w:numId w:val="1"/>
        </w:numPr>
        <w:rPr/>
      </w:pPr>
      <w:bookmarkStart w:id="143" w:name="__RefHeading___Toc7519343_417432637"/>
      <w:bookmarkStart w:id="144" w:name="_Toc54"/>
      <w:bookmarkEnd w:id="143"/>
      <w:r>
        <w:rPr/>
        <w:t>6</w:t>
      </w:r>
      <w:r>
        <w:rPr>
          <w:rtl w:val="true"/>
        </w:rPr>
        <w:t xml:space="preserve">- </w:t>
      </w:r>
      <w:r>
        <w:rPr>
          <w:rtl w:val="true"/>
        </w:rPr>
        <w:t>وَ لاٰ تُسْئَلُ عَنْ أَصْحٰابِ اَلْجَحِيمِ</w:t>
      </w:r>
      <w:r>
        <w:rPr>
          <w:rtl w:val="true"/>
        </w:rPr>
        <w:t>:</w:t>
      </w:r>
      <w:bookmarkEnd w:id="144"/>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Style w:val="FootnoteAnchor"/>
          <w:rtl w:val="true"/>
        </w:rPr>
        <w:footnoteReference w:id="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نزلت في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الآيات قبلها و بعدها يعطي أن الآية إنما نزلت في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كاف في رد هذه المزعمة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النقدي في كتابه مواهب الواهب في فضائل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قيل من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بِالْحَقِّ بَشِيراً وَ نَذِيراً وَ لاٰ تُسْئَلُ عَنْ أَصْحٰابِ اَلْجَحِيمِ نزلت في أبي طالب فقد قال ابن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جدا كالقول بأنها نزلت في أبوي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فإن ذلك ضعيف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باطل لا أصل له و الآية إنما نزلت في اليهود</w:t>
      </w:r>
      <w:r>
        <w:rPr>
          <w:rFonts w:eastAsia="Amiri" w:cs="Amiri" w:ascii="Amiri" w:hAnsi="Amiri"/>
          <w:color w:val="111111"/>
          <w:sz w:val="28"/>
          <w:szCs w:val="28"/>
          <w:rtl w:val="true"/>
          <w:lang w:bidi="ar-SA"/>
        </w:rPr>
        <w:t xml:space="preserve">. </w:t>
      </w:r>
      <w:bookmarkStart w:id="145" w:name="pg12297_124863"/>
    </w:p>
    <w:p>
      <w:pPr>
        <w:pStyle w:val="BookText"/>
        <w:rPr/>
      </w:pPr>
      <w:bookmarkEnd w:id="145"/>
      <w:r>
        <w:rPr>
          <w:rFonts w:ascii="Amiri" w:hAnsi="Amiri" w:eastAsia="Amiri" w:cs="Amiri"/>
          <w:color w:val="111111"/>
          <w:sz w:val="28"/>
          <w:sz w:val="28"/>
          <w:szCs w:val="28"/>
          <w:rtl w:val="true"/>
          <w:lang w:bidi="ar-SA"/>
        </w:rPr>
        <w:t>قال أبو حيان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سوابق الآيات و لواحقها تدل على ذلك الخ</w:t>
      </w:r>
      <w:r>
        <w:rPr>
          <w:rFonts w:eastAsia="Amiri" w:cs="Amiri" w:ascii="Amiri" w:hAnsi="Amiri"/>
          <w:color w:val="111111"/>
          <w:sz w:val="28"/>
          <w:szCs w:val="28"/>
          <w:rtl w:val="true"/>
          <w:lang w:bidi="ar-SA"/>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7519345_417432637"/>
      <w:bookmarkStart w:id="147" w:name="_Toc55"/>
      <w:bookmarkEnd w:id="146"/>
      <w:r>
        <w:rPr/>
        <w:t>7</w:t>
      </w:r>
      <w:r>
        <w:rPr>
          <w:rtl w:val="true"/>
        </w:rPr>
        <w:t>-</w:t>
      </w:r>
      <w:r>
        <w:rPr>
          <w:rtl w:val="true"/>
        </w:rPr>
        <w:t>الذي ينجي من الوسوسة</w:t>
      </w:r>
      <w:r>
        <w:rPr>
          <w:rtl w:val="true"/>
        </w:rPr>
        <w:t>:</w:t>
      </w:r>
      <w:bookmarkEnd w:id="147"/>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 حول ما ينجي من الوسوسة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ينجيكم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مثل الذي أمرت به عمي عند الموت؛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شهادة أن لا إله إلا اللّه، و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التقوى التي ألاص </w:t>
      </w:r>
      <w:r>
        <w:rPr>
          <w:rStyle w:val="FootnoteAnchor"/>
          <w:rtl w:val="true"/>
        </w:rPr>
        <w:footnoteReference w:id="101"/>
      </w:r>
      <w:r>
        <w:rPr>
          <w:rFonts w:ascii="Amiri" w:hAnsi="Amiri" w:eastAsia="Amiri" w:cs="Amiri"/>
          <w:color w:val="111111"/>
          <w:sz w:val="28"/>
          <w:sz w:val="28"/>
          <w:szCs w:val="28"/>
          <w:rtl w:val="true"/>
          <w:lang w:bidi="ar-SA"/>
        </w:rPr>
        <w:t>عليها نبي اللّه عمه أبا طالب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الخ</w:t>
      </w:r>
      <w:r>
        <w:rPr>
          <w:rFonts w:eastAsia="Amiri" w:cs="Amiri" w:ascii="Amiri" w:hAnsi="Amiri"/>
          <w:color w:val="111111"/>
          <w:sz w:val="28"/>
          <w:szCs w:val="28"/>
          <w:rtl w:val="true"/>
          <w:lang w:bidi="ar-SA"/>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فضلا عن سقوط الرواية من ناحية السند، نلاحظ</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يسألونه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ينجي من الوسوسة كانوا يقولون تلك الكلمة، و يشهدون الشهادتين، و لكنهم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مبتلين بالوسوسة، فكيف يأمرهم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للنجاة من ذلك؟ </w:t>
      </w:r>
      <w:r>
        <w:rPr>
          <w:rFonts w:eastAsia="Amiri" w:cs="Amiri" w:ascii="Amiri" w:hAnsi="Amiri"/>
          <w:color w:val="111111"/>
          <w:sz w:val="28"/>
          <w:szCs w:val="28"/>
          <w:rtl w:val="true"/>
          <w:lang w:bidi="ar-SA"/>
        </w:rPr>
        <w:t xml:space="preserve">! . </w:t>
      </w:r>
      <w:bookmarkStart w:id="148" w:name="pg12297_124864"/>
    </w:p>
    <w:p>
      <w:pPr>
        <w:pStyle w:val="BookText"/>
        <w:rPr/>
      </w:pPr>
      <w:bookmarkEnd w:id="148"/>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التلفظ بها و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هذا المعنى بعيدة عن مساق الرواية، فإن ما طلبه من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مجرد التلفظ بالشهادتين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هذه الرواية مروية بسند صحيح، و 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الخلاف كان بين سعد و عثمان، و أن الذي حكم بينهما هو عمر بن الخطاب،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ذي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7519347_417432637"/>
      <w:bookmarkStart w:id="150" w:name="_Toc56"/>
      <w:bookmarkEnd w:id="149"/>
      <w:r>
        <w:rPr>
          <w:rtl w:val="true"/>
        </w:rPr>
        <w:t>أبو بكر حين أسلم أبوه</w:t>
      </w:r>
      <w:r>
        <w:rPr>
          <w:rtl w:val="true"/>
        </w:rPr>
        <w:t>:</w:t>
      </w:r>
      <w:bookmarkEnd w:id="150"/>
    </w:p>
    <w:p>
      <w:pPr>
        <w:pStyle w:val="BookText"/>
        <w:rPr/>
      </w:pPr>
      <w:r>
        <w:rPr>
          <w:rFonts w:ascii="Amiri" w:hAnsi="Amiri" w:eastAsia="Amiri" w:cs="Amiri"/>
          <w:color w:val="111111"/>
          <w:sz w:val="28"/>
          <w:sz w:val="28"/>
          <w:szCs w:val="28"/>
          <w:rtl w:val="true"/>
          <w:lang w:bidi="ar-SA"/>
        </w:rPr>
        <w:t>و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مد أبو قحافة يده ليسلم، بكى أبو بكر،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يد عمك مكان يده، و يسلم، و يقر اللّه به عينك أحب إلي من أن يكون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51" w:name="pg12297_124865"/>
    </w:p>
    <w:p>
      <w:pPr>
        <w:pStyle w:val="BookText"/>
        <w:rPr/>
      </w:pPr>
      <w:bookmarkEnd w:id="151"/>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هذه الرواية بنحو يدل على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عدد من المصادر،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الرواية هي التي تنسجم مع هذا الحشد الهائل من دلائل إيمانه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أنه لما أسلم أبو قحافة لم يعلم أبو بكر بإسلامه، حتى 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106"/>
      </w:r>
      <w:r>
        <w:rPr>
          <w:rFonts w:ascii="Amiri" w:hAnsi="Amiri" w:eastAsia="Amiri" w:cs="Amiri"/>
          <w:color w:val="111111"/>
          <w:sz w:val="28"/>
          <w:sz w:val="28"/>
          <w:szCs w:val="28"/>
          <w:rtl w:val="true"/>
          <w:lang w:bidi="ar-SA"/>
        </w:rPr>
        <w:t xml:space="preserve">فكيف يكون أبو بكر قد قال ذلك حين مد أبو قحافة يده؟ </w:t>
      </w:r>
      <w:r>
        <w:rPr>
          <w:rFonts w:eastAsia="Amiri" w:cs="Amiri" w:ascii="Amiri" w:hAnsi="Amiri"/>
          <w:color w:val="111111"/>
          <w:sz w:val="28"/>
          <w:szCs w:val="28"/>
          <w:rtl w:val="true"/>
          <w:lang w:bidi="ar-SA"/>
        </w:rPr>
        <w:t>! .</w:t>
      </w:r>
    </w:p>
    <w:p>
      <w:pPr>
        <w:pStyle w:val="Heading6"/>
        <w:numPr>
          <w:ilvl w:val="5"/>
          <w:numId w:val="1"/>
        </w:numPr>
        <w:rPr/>
      </w:pPr>
      <w:bookmarkStart w:id="152" w:name="__RefHeading___Toc7519349_417432637"/>
      <w:bookmarkStart w:id="153" w:name="_Toc57"/>
      <w:bookmarkEnd w:id="152"/>
      <w:r>
        <w:rPr>
          <w:rtl w:val="true"/>
        </w:rPr>
        <w:t>أبو طالب عليه السّلام الشيخ المهتدي</w:t>
      </w:r>
      <w:r>
        <w:rPr>
          <w:rtl w:val="true"/>
        </w:rPr>
        <w:t>:</w:t>
      </w:r>
      <w:bookmarkEnd w:id="153"/>
    </w:p>
    <w:p>
      <w:pPr>
        <w:pStyle w:val="BookText"/>
        <w:rPr/>
      </w:pPr>
      <w:r>
        <w:rPr>
          <w:rFonts w:ascii="Amiri" w:hAnsi="Amiri" w:eastAsia="Amiri" w:cs="Amiri"/>
          <w:color w:val="111111"/>
          <w:sz w:val="28"/>
          <w:sz w:val="28"/>
          <w:szCs w:val="28"/>
          <w:rtl w:val="true"/>
          <w:lang w:bidi="ar-SA"/>
        </w:rPr>
        <w:t>و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توفي أبو طالب،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الشيخ الضال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ما أمره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تغسيله، و دفنه، فأمر أن يتولى ذلك غيره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أحمد في مسنده هذه الرواية،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عمك الشيخ قد توفي، من دون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54" w:name="pg12297_124866"/>
    </w:p>
    <w:p>
      <w:pPr>
        <w:pStyle w:val="BookText"/>
        <w:rPr/>
      </w:pPr>
      <w:bookmarkEnd w:id="15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أن يخاطب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عمك الشيخ الضال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لهو أمر لا ينسجم مع أدب الخطاب مع الرسول، في الوقت الذي كان يمكن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الشيخ الضال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أن يحتمل أحد أن يصدر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ينافي الآداب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مؤمنا فلماذا يأمره بتغسيله؟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يغسل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يتناسب هذا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حزن، و ترحم عليه، و دعا له، و عارض جنازته، و مشى فيها، و غير ذلك مما تقدم، مع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المشي في جنازة المشرك؟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يصنع هؤلاء بما ورد في كثير من المصادر، من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تولى تغسيل أبي طالب و دفنه، و اغتسل بعد تغسيله إياه غسل المس الواجب على من مس أي ميت مسلم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7519351_417432637"/>
      <w:bookmarkStart w:id="156" w:name="_Toc58"/>
      <w:bookmarkEnd w:id="155"/>
      <w:r>
        <w:rPr>
          <w:rtl w:val="true"/>
        </w:rPr>
        <w:t xml:space="preserve">هل صلى أبو طالب عليه السّلام؟ </w:t>
      </w:r>
      <w:r>
        <w:rPr>
          <w:rtl w:val="true"/>
        </w:rPr>
        <w:t>:</w:t>
      </w:r>
      <w:bookmarkEnd w:id="1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ينقل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و بالصلاة يمتاز المؤمن عن الكافر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57" w:name="pg12297_124867"/>
    </w:p>
    <w:p>
      <w:pPr>
        <w:pStyle w:val="BookText"/>
        <w:rPr/>
      </w:pPr>
      <w:bookmarkEnd w:id="157"/>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ينقل أيضا عن كثير من الصحابة أنهم قد صلوا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يمكن الحكم عليهم بأنهم لم 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نقل ذلك لا يعني عدم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مثل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مؤمن آل فرعون، الذي كان يكتم إيمانه، فعلينا أن لا نتوقع مجاهرة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أو بغيرها من الشعائر الدينية أمام الملأ، فإن ذلك لا يتلاءم مع كتمان الإيمان</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7519353_417432637"/>
      <w:bookmarkStart w:id="159" w:name="_Toc59"/>
      <w:bookmarkEnd w:id="158"/>
      <w:r>
        <w:rPr>
          <w:rtl w:val="true"/>
        </w:rPr>
        <w:t>أبو طالب عليه السّلام خير الأخيار</w:t>
      </w:r>
      <w:r>
        <w:rPr>
          <w:rtl w:val="true"/>
        </w:rPr>
        <w:t>:</w:t>
      </w:r>
      <w:bookmarkEnd w:id="159"/>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قد كتب إلى المنصور يقول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الأخيار، و أنا ابن شر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الرسالة هي التي أوجبت توقف ابن أبي الحديد المعتزلي في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زعم في شرحه لنهج البلاغة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شر الأشرار، إذ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أشر من أبي لهب و لا من أبي جهل، و لا من ابن ملجم، و لا من الشمر،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كذب صريح، هل يمكن صدوره من مدّعي المهدية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w:t>
      </w:r>
      <w:bookmarkStart w:id="160" w:name="pg12297_124868"/>
    </w:p>
    <w:p>
      <w:pPr>
        <w:pStyle w:val="BookText"/>
        <w:rPr/>
      </w:pPr>
      <w:bookmarkEnd w:id="160"/>
      <w:r>
        <w:rPr>
          <w:rFonts w:ascii="Amiri" w:hAnsi="Amiri" w:eastAsia="Amiri" w:cs="Amiri"/>
          <w:color w:val="111111"/>
          <w:sz w:val="28"/>
          <w:sz w:val="28"/>
          <w:szCs w:val="28"/>
          <w:rtl w:val="true"/>
          <w:lang w:bidi="ar-SA"/>
        </w:rPr>
        <w:t xml:space="preserve">يطالب الناس بالبيعة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يفتخر إنسان بأنه ابن شر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هذا مفخرة لأحد؟</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الرواية ما يدل على أن المقصود بهذا الكلام هو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لعل المقصود به طلحة بن عبيد اللّه، الذي هو أبو أم إسحق، جدة محمد بن عبد اللّه بن الحسن، أو لعله يقصد زمعة بن الأسود، أو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هؤلاء من آبائه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أخذ المعتزلي بشهادة محمد بن عبد اللّه بن الحسن، الذي قتل في أواسط القرن الثاني للهجرة، و لم يأخذ بشهادة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أبيه،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محمدا بالحق نبيا، إن أبي لو شفع في كل مذنب على وجه الأرض لشفعه اللّه، بالإضافة إلى كثير من النصوص الأخرى التي سلفت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p>
    <w:p>
      <w:pPr>
        <w:pStyle w:val="BookText"/>
        <w:rPr/>
      </w:pPr>
      <w:r>
        <w:rPr>
          <w:rFonts w:ascii="Amiri" w:hAnsi="Amiri" w:eastAsia="Amiri" w:cs="Amiri"/>
          <w:color w:val="111111"/>
          <w:sz w:val="28"/>
          <w:sz w:val="28"/>
          <w:szCs w:val="28"/>
          <w:rtl w:val="true"/>
          <w:lang w:bidi="ar-SA"/>
        </w:rPr>
        <w:t xml:space="preserve">هذا فضلا عن شهادات الإمام السجاد، و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ألم يكن عهد 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 عهد محمد بن عبد اللّه بن الحسن؟ </w:t>
      </w:r>
      <w:r>
        <w:rPr>
          <w:rFonts w:eastAsia="Amiri" w:cs="Amiri" w:ascii="Amiri" w:hAnsi="Amiri"/>
          <w:color w:val="111111"/>
          <w:sz w:val="28"/>
          <w:szCs w:val="28"/>
          <w:rtl w:val="true"/>
          <w:lang w:bidi="ar-SA"/>
        </w:rPr>
        <w:t>! . .</w:t>
      </w:r>
    </w:p>
    <w:p>
      <w:pPr>
        <w:pStyle w:val="Heading6"/>
        <w:numPr>
          <w:ilvl w:val="5"/>
          <w:numId w:val="1"/>
        </w:numPr>
        <w:rPr/>
      </w:pPr>
      <w:bookmarkStart w:id="161" w:name="__RefHeading___Toc7519355_417432637"/>
      <w:bookmarkStart w:id="162" w:name="_Toc60"/>
      <w:bookmarkEnd w:id="161"/>
      <w:r>
        <w:rPr>
          <w:rtl w:val="true"/>
        </w:rPr>
        <w:t>خطابيات و أرجاز المديني</w:t>
      </w:r>
      <w:r>
        <w:rPr>
          <w:rtl w:val="true"/>
        </w:rPr>
        <w:t>:</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ما تقدم، فإنه إذا كان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مصدقا؛ فلا يصغى لأرجاز و خطابيات أمثال المديني، التي لا توافق العقل و الدين مهما حاول أن يتظاهر هو بالصلاح، أو أن يسطر التملقات الباردة، مثل أن يقول</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 أبا طالب كان أسلم، فسر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أني كافر</w:t>
      </w:r>
      <w:r>
        <w:rPr>
          <w:rFonts w:eastAsia="Amiri" w:cs="Amiri" w:ascii="Amiri" w:hAnsi="Amiri"/>
          <w:color w:val="111111"/>
          <w:sz w:val="28"/>
          <w:szCs w:val="28"/>
          <w:rtl w:val="true"/>
          <w:lang w:bidi="ar-SA"/>
        </w:rPr>
        <w:t xml:space="preserve">» !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63" w:name="pg12297_124870"/>
    </w:p>
    <w:p>
      <w:pPr>
        <w:pStyle w:val="Heading5"/>
        <w:numPr>
          <w:ilvl w:val="4"/>
          <w:numId w:val="1"/>
        </w:numPr>
        <w:rPr/>
      </w:pPr>
      <w:bookmarkStart w:id="164" w:name="__RefHeading___Toc7519357_417432637"/>
      <w:bookmarkStart w:id="165" w:name="_Toc61"/>
      <w:bookmarkEnd w:id="163"/>
      <w:bookmarkEnd w:id="164"/>
      <w:r>
        <w:rPr>
          <w:rtl w:val="true"/>
        </w:rPr>
        <w:t>البحث الثالث</w:t>
      </w:r>
      <w:r>
        <w:rPr>
          <w:rtl w:val="true"/>
        </w:rPr>
        <w:t xml:space="preserve">: </w:t>
      </w:r>
      <w:r>
        <w:rPr>
          <w:rtl w:val="true"/>
        </w:rPr>
        <w:t>مؤمن آل فرعون سرية إيمان أبي طالب عليه السّلام</w:t>
      </w:r>
      <w:r>
        <w:rPr>
          <w:rtl w:val="true"/>
        </w:rPr>
        <w:t>:</w:t>
      </w:r>
      <w:bookmarkEnd w:id="165"/>
    </w:p>
    <w:p>
      <w:pPr>
        <w:pStyle w:val="Heading6"/>
        <w:numPr>
          <w:ilvl w:val="5"/>
          <w:numId w:val="1"/>
        </w:numPr>
        <w:rPr/>
      </w:pPr>
      <w:bookmarkStart w:id="166" w:name="__RefHeading___Toc7519359_417432637"/>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إننا إذا تتبعنا سير الدعوة، و مواقف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بادئ ذي بدء يكتم إيمانه، تماما كمؤمن آل فرعون، و الظاهر أنه قد استمر يظهر ذلك تارة، و يخفيه أخرى إلى أن حصر الهاشميون في الشعب، فصار يكثر من إظهار ذلك و إعلانه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أبي طالب مثل أصحاب الكهف أسرّوا الإيمان، و أظهروا الشرك، فآتاهم اللّه أجرهم مرتين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الشعبي، يرفعه،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 اللّه أبو طالب بن عبد المطلب بن عبد مناف مؤمنا مسلما، يكتم </w:t>
      </w:r>
      <w:bookmarkStart w:id="168" w:name="pg12297_124871"/>
    </w:p>
    <w:p>
      <w:pPr>
        <w:pStyle w:val="BookText"/>
        <w:rPr/>
      </w:pPr>
      <w:bookmarkEnd w:id="168"/>
      <w:r>
        <w:rPr>
          <w:rFonts w:ascii="Amiri" w:hAnsi="Amiri" w:eastAsia="Amiri" w:cs="Amiri"/>
          <w:color w:val="111111"/>
          <w:sz w:val="28"/>
          <w:sz w:val="28"/>
          <w:szCs w:val="28"/>
          <w:rtl w:val="true"/>
          <w:lang w:bidi="ar-SA"/>
        </w:rPr>
        <w:t>إيمانه؛ مخافة على بني هاشم أن تنابذها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عن ابن عباس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الحنفية حمل في حرب الجمل على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طالب، فلما عرفت الذي أراد كففت عنه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أحاديث أخرى عديدة بهذا المعنى لا مجال لذكرها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7519361_417432637"/>
      <w:bookmarkStart w:id="170" w:name="_Toc63"/>
      <w:bookmarkEnd w:id="169"/>
      <w:r>
        <w:rPr>
          <w:rtl w:val="true"/>
        </w:rPr>
        <w:t>لا بد من كتمان الإيمان</w:t>
      </w:r>
      <w:r>
        <w:rPr>
          <w:rtl w:val="true"/>
        </w:rPr>
        <w:t>:</w:t>
      </w:r>
      <w:bookmarkEnd w:id="170"/>
    </w:p>
    <w:p>
      <w:pPr>
        <w:pStyle w:val="BookText"/>
        <w:rPr/>
      </w:pPr>
      <w:r>
        <w:rPr>
          <w:rFonts w:ascii="Amiri" w:hAnsi="Amiri" w:eastAsia="Amiri" w:cs="Amiri"/>
          <w:color w:val="111111"/>
          <w:sz w:val="28"/>
          <w:sz w:val="28"/>
          <w:szCs w:val="28"/>
          <w:rtl w:val="true"/>
          <w:lang w:bidi="ar-SA"/>
        </w:rPr>
        <w:t>و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سرية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ضرورة لا بد منها؛ لأن الدعوة كانت بحاجة إلى شخصية اجتماعية قوية تدعمها، و تحافظ على قائدها، شرط أن لا تكون طرفا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فتتكلم من مركز القوة لتتمكن الدعوة من الحركة، مع عدم مواجهة ضغط كبير يشل حركتها، و يحد من فاعليتها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كان أسلم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أسلم، و لكنه كتم إيمانه و إسلامه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له عند مشركي قريش و جاهة، و لا كلمة، و لا </w:t>
      </w:r>
      <w:bookmarkStart w:id="171" w:name="pg12297_124872"/>
    </w:p>
    <w:p>
      <w:pPr>
        <w:pStyle w:val="BookText"/>
        <w:rPr/>
      </w:pPr>
      <w:bookmarkEnd w:id="171"/>
      <w:r>
        <w:rPr>
          <w:rFonts w:ascii="Amiri" w:hAnsi="Amiri" w:eastAsia="Amiri" w:cs="Amiri"/>
          <w:color w:val="111111"/>
          <w:sz w:val="28"/>
          <w:sz w:val="28"/>
          <w:szCs w:val="28"/>
          <w:rtl w:val="true"/>
          <w:lang w:bidi="ar-SA"/>
        </w:rPr>
        <w:t>كانوا يهابونه و يحترمونه، و لاجترؤوا عليه، و لمدوا أيديهم و ألسنتهم بالسوء إليه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7519363_417432637"/>
      <w:bookmarkStart w:id="173" w:name="_Toc64"/>
      <w:bookmarkEnd w:id="172"/>
      <w:r>
        <w:rPr>
          <w:rtl w:val="true"/>
        </w:rPr>
        <w:t>مفارقات محيّرة</w:t>
      </w:r>
      <w:r>
        <w:rPr>
          <w:rtl w:val="true"/>
        </w:rPr>
        <w:t>:</w:t>
      </w:r>
      <w:bookmarkEnd w:id="173"/>
    </w:p>
    <w:p>
      <w:pPr>
        <w:pStyle w:val="BookText"/>
        <w:rPr/>
      </w:pPr>
      <w:r>
        <w:rPr>
          <w:rFonts w:ascii="Amiri" w:hAnsi="Amiri" w:eastAsia="Amiri" w:cs="Amiri"/>
          <w:color w:val="111111"/>
          <w:sz w:val="28"/>
          <w:sz w:val="28"/>
          <w:szCs w:val="28"/>
          <w:rtl w:val="true"/>
          <w:lang w:bidi="ar-SA"/>
        </w:rPr>
        <w:t xml:space="preserve">و كيف يحكمون لزيد بن عمرو بن نفيل ابن عم عمر بن الخطاب، و لولده سعيد بن زيد، و لورقة بن نوفل، و قس بن ساعدة، و لأبي سفيان الذي ما فتئ كهفا للمنافقين، و الذي ذكرنا لمحة عن تصريحاته و مواقفه في أواخر غزوة أحد في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كيف يحكمون لهؤلاء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يروون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عن 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كاد أن يسلم في شعره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الشافعي عن صفوان بن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كأنه لا يشك في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حين سمع يوم حنين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هوازن، و قتل محمد،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بفيك الحجر، فو اللّه، لرب قريش أحب إلي من رب هوازن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كيف يحكمون لكل هؤلاء بالإسلام، أو بالاقتراب منه، و هم لم يدركوا الإسلام، أو أدركوه و لم يسلموا، أو أظهروا الإسلام، و أبطنوا الكفر؟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يحكمون بالكفر على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ما فتئ في </w:t>
      </w:r>
      <w:bookmarkStart w:id="174" w:name="pg12297_124873"/>
    </w:p>
    <w:p>
      <w:pPr>
        <w:pStyle w:val="BookText"/>
        <w:rPr/>
      </w:pPr>
      <w:bookmarkEnd w:id="174"/>
      <w:r>
        <w:rPr>
          <w:rFonts w:ascii="Amiri" w:hAnsi="Amiri" w:eastAsia="Amiri" w:cs="Amiri"/>
          <w:color w:val="111111"/>
          <w:sz w:val="28"/>
          <w:sz w:val="28"/>
          <w:szCs w:val="28"/>
          <w:rtl w:val="true"/>
          <w:lang w:bidi="ar-SA"/>
        </w:rPr>
        <w:t xml:space="preserve">الفترة الأخيرة، ربما بعد الهجرة إلى الحبشة يؤكد و يصرح عشرات المرات في أقواله و في أفعاله، و يعلن بالشهادة للّه بالوحدانية، و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الرسالة؟ </w:t>
      </w:r>
      <w:r>
        <w:rPr>
          <w:rFonts w:eastAsia="Amiri" w:cs="Amiri" w:ascii="Amiri" w:hAnsi="Amiri"/>
          <w:color w:val="111111"/>
          <w:sz w:val="28"/>
          <w:szCs w:val="28"/>
          <w:rtl w:val="true"/>
          <w:lang w:bidi="ar-SA"/>
        </w:rPr>
        <w:t>! .</w:t>
      </w:r>
    </w:p>
    <w:p>
      <w:pPr>
        <w:pStyle w:val="Heading6"/>
        <w:numPr>
          <w:ilvl w:val="5"/>
          <w:numId w:val="1"/>
        </w:numPr>
        <w:rPr/>
      </w:pPr>
      <w:bookmarkStart w:id="175" w:name="__RefHeading___Toc7519365_417432637"/>
      <w:bookmarkStart w:id="176" w:name="_Toc65"/>
      <w:bookmarkEnd w:id="175"/>
      <w:r>
        <w:rPr>
          <w:rtl w:val="true"/>
        </w:rPr>
        <w:t>ذنب أبي طالب عليه السّلام الذي لا يغفر</w:t>
      </w:r>
      <w:r>
        <w:rPr>
          <w:rtl w:val="true"/>
        </w:rPr>
        <w:t>:</w:t>
      </w:r>
      <w:bookmarkEnd w:id="176"/>
    </w:p>
    <w:p>
      <w:pPr>
        <w:pStyle w:val="BookText"/>
        <w:rPr/>
      </w:pPr>
      <w:r>
        <w:rPr>
          <w:rFonts w:ascii="Amiri" w:hAnsi="Amiri" w:eastAsia="Amiri" w:cs="Amiri"/>
          <w:color w:val="111111"/>
          <w:sz w:val="28"/>
          <w:sz w:val="28"/>
          <w:szCs w:val="28"/>
          <w:rtl w:val="true"/>
          <w:lang w:bidi="ar-SA"/>
        </w:rPr>
        <w:t>و لكننا رغم كل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يؤخذ على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هو من أكبر الذنوب، و أعظم السيّئات و العيوب، التي يستحق من يتلبس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أم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 العسير، و لا بد أن يحرم لأجلها من كل امتياز، و يسلب منه كل وسام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الذنب العظيم و الجسيم هو أنه كان أبا لذلك الرجل الذي تكرهه قريش، و يبغضه الحكام، و يشنؤه أهل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كانوا و ما زالوا يتمنون له كل سوء، و كل ما يسوء، و قد قطعوا رحمه، و جهدوا للحط من شأنه، و صغّروا عظيم منزلته، لا لشيء سوى أنه كان قد قتل آباءهم و إخوانهم على الشرك و الكفر، و هو يدافع عن دين اللّه سبحانه، و يجاهد في سبيل اللّه،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الرجل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زوج ابنته، و أبو سبطيه، و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البررة، و قاتل الكفرة الفجرة، الذي كان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الولي و الوصي صلوات اللّه و سلامه عليه و على أبيه، و على الأئمة الأطهار من بنيه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نسبة كل عظيمة إليه، و إلى أبيه أبي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وضع الأحاديث المكذوبة في حقهما، و تزوير تاريخهما، ما وجدوا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فحفلت مجاميعهم الحديثية و التاريخية بألوان من الدجل و التزوير، و أفانين من الكذب و البهتان، و الأفائك و الأباطيل، حتى لقد نسبوا إلى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ثمة شيء أعظم من الكفر لنسبوه إليه، و وصموه به، كيدا منهم لعلي، و سعيا منهم للنيل من مقامه، و هو الذي كان و لا يزال الشوكة الجارحة في أعين الأمويين، و الزبيريين، و جميع الحاقدين على الحق و أهله، فظهرت منهم أنواع من الافتراءات عليه، و على أخيه جعفر، و أبيه أبي طالب، و على كل شيعتهم و محبيهم، و المدافعين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بدا لهم أن ذلك لا يشفي صدورهم شفعوه بنوع آخر من الكيد و التجني، حين سعوا إلى إطراء أعدائه، أعداء اللّه و رسوله، و أعداء الحق، فنسبوا فضائل أولياء اللّه إلى أعداء اللّه، حتى إنك لا تكاد تجد فضيلة ثبتت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عند مختلف الفرق الإسلامية، إلا و لها نظير في مخالفيه، و مناوئيه، و المعتدين عليه، و لكنها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بأسانيد ضعيفة و موهونة، حتى عند واضعيها</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الأفائك الظالمة في حق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ظهرت بعد عشرات السنين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المدافع الأول عن أبي طالب رضوان اللّه تعالى عليه، كما يظهر من كثير من المواقف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عنها التاريخ، و حفظتها لنا كتب الحديث و الرواية، رغم ما بذله الحاقدون من جهود لطمسها، و طمس سواها </w:t>
      </w:r>
    </w:p>
    <w:p>
      <w:pPr>
        <w:pStyle w:val="BookText"/>
        <w:rPr/>
      </w:pPr>
      <w:r>
        <w:rPr>
          <w:rFonts w:ascii="Amiri" w:hAnsi="Amiri" w:eastAsia="Amiri" w:cs="Amiri"/>
          <w:color w:val="111111"/>
          <w:sz w:val="28"/>
          <w:sz w:val="28"/>
          <w:szCs w:val="28"/>
          <w:rtl w:val="true"/>
          <w:lang w:bidi="ar-SA"/>
        </w:rPr>
        <w:t>من الحقائق الناصعة، و الشواهد و البراهين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أبا لمعاوية مثلا، أو لمروان، أو لأي من الذين تصدوا للحكم من المناوئين و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خطهم و منهجهم، لرأيت ثم رأيت من آيات الثناء عليه ما يتلى آناء الليل، و أطراف النهار، و لوجدت الأوسمة تلاحقه، و تنهال عليه من كل حدب و صوب، و بلا كتاب و لا حساب، و لألفيت الذين ينبزونه بتلكم الأكاذيب و الأباطيل، و يرمونه بالبهتان، هم أنفسهم حملة رايات التعظيم و التبجيل، و التكبير و التهليل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لوجدت من الأحاديث في فضائله و مناقبه و ما له من كرامات و شفاعات إن دنيا، و إن آخرة، ما يفوق حد الحصر، و ما يزيد و يتضاعف باطراد في كل عصر و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لربما تجد من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 بالنبي حتى قبل أن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ادّعوه لبعض من يوالونهم و يحبونهم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بعضهم يذهب إلى ما هو أبعد من ذلك، فيقول فيه كما قالوه في بعض 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فيكم لبعث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لم يدّعوا له مقام النبوة، أو ما هو أعظم من ذلك كما ادّعوا ذلك ليزيد لعنه اللّه، قاتل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هادم الكعبة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محظوظا جدا، حيث لم يكن قريبا لهؤلاء، و لا لمن يتولاه هؤلاء، فنجا من أن تنسب إليه فضائل مكذوبة، و من أن يعطى أوسمة لا حقيقة لها، إذ يكفي هذا الرجل من الفضائل </w:t>
      </w:r>
      <w:bookmarkStart w:id="177" w:name="pg12297_124876"/>
    </w:p>
    <w:p>
      <w:pPr>
        <w:pStyle w:val="BookText"/>
        <w:rPr/>
      </w:pPr>
      <w:bookmarkEnd w:id="177"/>
      <w:r>
        <w:rPr>
          <w:rFonts w:ascii="Amiri" w:hAnsi="Amiri" w:eastAsia="Amiri" w:cs="Amiri"/>
          <w:color w:val="111111"/>
          <w:sz w:val="28"/>
          <w:sz w:val="28"/>
          <w:szCs w:val="28"/>
          <w:rtl w:val="true"/>
          <w:lang w:bidi="ar-SA"/>
        </w:rPr>
        <w:t>و الأوسمة ما كان قد ناله عن جدارة و استحقاق بجهاده، و بإخلاصه، و بعمله الصالح الذي نال به رضا اللّه سبحانه، و ذلك هو الفضل العظيم، و الحظ الأسعد، و المقام الأمجد</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519367_417432637"/>
      <w:bookmarkStart w:id="179" w:name="_Toc66"/>
      <w:bookmarkEnd w:id="178"/>
      <w:r>
        <w:rPr>
          <w:rtl w:val="true"/>
        </w:rPr>
        <w:t>مفارقات</w:t>
      </w:r>
      <w:r>
        <w:rPr>
          <w:rtl w:val="true"/>
        </w:rPr>
        <w:t xml:space="preserve">. . </w:t>
      </w:r>
      <w:r>
        <w:rPr>
          <w:rtl w:val="true"/>
        </w:rPr>
        <w:t>ذات دلالة</w:t>
      </w:r>
      <w:r>
        <w:rPr>
          <w:rtl w:val="true"/>
        </w:rPr>
        <w:t>:</w:t>
      </w:r>
      <w:bookmarkEnd w:id="179"/>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هؤلاء القوم، من يرى أن قاتل عمار بن ياسر من أهل الجنة، و أن ابن ملجم مجتهد في قتله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هم يدافعون عن يزيد بن معاوية لعنه اللّه، و يعتبرونه من أهل الجنة، بل ادّعى له بعضهم النبوة قبحهم اللّه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البعض كابن عربي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مؤمن، و أن عبدة العجل موحدون مؤمنون، إلى غير ذلك من ترهات و أباطيل و أضاليل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حاتم الطائي يدخل النار لكنه لا يعذب بها لجوده، و أن كسرى لا يعذب لعدله، و أن أبا سفيان، أبا معاوية الذي يقول لعثمان حينما صارت إليه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صارت إليك بعد تيم و عدي، فأدرها كالكرة، و اجعل أوتادها بني أمية، فإنما هو الملك، و لا أدري ما جنة و لا نار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أبا سفيان هذا، مؤمن تقي عادل، معصوم، و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 مشرك، و في ضحضاح من نار، يبلغ كعبه، و يغلي منه دماغه</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xml:space="preserve">! ! . </w:t>
      </w:r>
      <w:bookmarkStart w:id="180" w:name="pg12297_124877"/>
    </w:p>
    <w:p>
      <w:pPr>
        <w:pStyle w:val="Heading6"/>
        <w:numPr>
          <w:ilvl w:val="5"/>
          <w:numId w:val="1"/>
        </w:numPr>
        <w:rPr/>
      </w:pPr>
      <w:bookmarkStart w:id="181" w:name="__RefHeading___Toc7519369_417432637"/>
      <w:bookmarkStart w:id="182" w:name="_Toc67"/>
      <w:bookmarkEnd w:id="180"/>
      <w:bookmarkEnd w:id="181"/>
      <w:r>
        <w:rPr>
          <w:rtl w:val="true"/>
        </w:rPr>
        <w:t>حال أبي طالب عليه السّلام حال رسول اللّه صلّى اللّه عليه و آله</w:t>
      </w:r>
      <w:r>
        <w:rPr>
          <w:rtl w:val="true"/>
        </w:rPr>
        <w:t>:</w:t>
      </w:r>
      <w:bookmarkEnd w:id="182"/>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حال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الأمويين و أشياعهم، و من افترى عليه بغضا منه بولده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يشبه إلى حد كبير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المشركين، الذين حكى القرآن حالهم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أَوْ يَكُونَ لَكَ بَيْتٌ مِنْ زُخْرُفٍ أَوْ تَرْقىٰ فِي اَلسَّمٰاءِ وَ لَنْ نُؤْمِنَ لِرُقِيِّكَ حَتّٰى تُنَزِّلَ عَلَيْنٰا كِتٰاباً نَقْرَؤُهُ قُلْ سُبْحٰانَ رَبِّي هَلْ كُنْتُ إِلاّٰ بَشَراً رَسُولاً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مبغضي أبي طالب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نقر بإيمان هذا الرجل، و لو تضافرت على ذلك كل الأدلة و الشواهد، و حتى لو نص اللّه و رسوله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فبئس الخلف من الأمويين و أشياعهم، و من الزبيريين و أتباعهم، و من كل شانئ لعلي، و مصغر لشأنه، لبئس السلف من طواغيت الجاهلية و عتاتها، و من قتلة الأنبياء و فراعنة الأرض، و جبابرتها</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7519371_417432637"/>
      <w:bookmarkStart w:id="184" w:name="_Toc68"/>
      <w:bookmarkEnd w:id="183"/>
      <w:r>
        <w:rPr>
          <w:rtl w:val="true"/>
        </w:rPr>
        <w:t>أبو لهب و نصرة النبي صلّى اللّه عليه و آله</w:t>
      </w:r>
      <w:r>
        <w:rPr>
          <w:rtl w:val="true"/>
        </w:rPr>
        <w:t>:</w:t>
      </w:r>
      <w:bookmarkEnd w:id="184"/>
    </w:p>
    <w:p>
      <w:pPr>
        <w:pStyle w:val="BookText"/>
        <w:rPr/>
      </w:pPr>
      <w:r>
        <w:rPr>
          <w:rFonts w:ascii="Amiri" w:hAnsi="Amiri" w:eastAsia="Amiri" w:cs="Amiri"/>
          <w:color w:val="111111"/>
          <w:sz w:val="28"/>
          <w:sz w:val="28"/>
          <w:szCs w:val="28"/>
          <w:rtl w:val="true"/>
          <w:lang w:bidi="ar-SA"/>
        </w:rPr>
        <w:t>ثم إننا نشير أيضا هنا إلى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توفي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أبو لهب استعداده لنصرة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فاحتالت قريش، فأخبرته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عبد المطلب في النار، فسأله عن ذلك، فأخبره بما طابق ما أخبروه به؛ فتخلى عن نصرته، و انقلب </w:t>
      </w:r>
      <w:bookmarkStart w:id="185" w:name="pg12297_124878"/>
    </w:p>
    <w:p>
      <w:pPr>
        <w:pStyle w:val="BookText"/>
        <w:rPr/>
      </w:pPr>
      <w:bookmarkEnd w:id="185"/>
      <w:r>
        <w:rPr>
          <w:rFonts w:ascii="Amiri" w:hAnsi="Amiri" w:eastAsia="Amiri" w:cs="Amiri"/>
          <w:color w:val="111111"/>
          <w:sz w:val="28"/>
          <w:sz w:val="28"/>
          <w:szCs w:val="28"/>
          <w:rtl w:val="true"/>
          <w:lang w:bidi="ar-SA"/>
        </w:rPr>
        <w:t xml:space="preserve">ليكون عدوا له ما عاش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نشك في كذب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يعلم أبو لهب طيلة عشر سنين من عدائه للنبي، و محاربته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 الإسلام في كل من يموت مشركا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شيء كان يحاربه طيلة هذه المدة إذن؟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أبا لهب كان من أهم الشخصيات القوية التي كانت تدير حركة الصراع ضد الإسلام العظيم، و نبيه الكريم، فكيف يمكن أن يجهل حملة لواء الشرك هذا الأمر، و يعرفه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عاداه في حياة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إلى حمايته و نصرته بعد وفاته؟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لماذا لم يفعل أبو لهب مثل فعل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 أن عبد المطلب لم يكن مشركا، بل كان على دين الحنيفية مؤمنا صادق الإيمان</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7519373_417432637"/>
      <w:bookmarkStart w:id="187" w:name="_Toc69"/>
      <w:bookmarkEnd w:id="186"/>
      <w:r>
        <w:rPr>
          <w:rtl w:val="true"/>
        </w:rPr>
        <w:t>سر افتعال الرواية</w:t>
      </w:r>
      <w:r>
        <w:rPr>
          <w:rtl w:val="true"/>
        </w:rPr>
        <w:t>:</w:t>
      </w:r>
      <w:bookmarkEnd w:id="1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سر افتعال هذه الرواية هنا هو 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حماية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 قد كانت بدافع العصبية و الحمية القبلية، أو الحب الطبيعي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أين كانت حمية و عصبية أبي لهب قبل هذا الوقت، و أين كان حبه الطبيعي لابن أخيه؟</w:t>
      </w:r>
    </w:p>
    <w:p>
      <w:pPr>
        <w:pStyle w:val="BookText"/>
        <w:rPr/>
      </w:pPr>
      <w:r>
        <w:rPr>
          <w:rFonts w:ascii="Amiri" w:hAnsi="Amiri" w:eastAsia="Amiri" w:cs="Amiri"/>
          <w:color w:val="111111"/>
          <w:sz w:val="28"/>
          <w:sz w:val="28"/>
          <w:szCs w:val="28"/>
          <w:rtl w:val="true"/>
          <w:lang w:bidi="ar-SA"/>
        </w:rPr>
        <w:t xml:space="preserve">و لا سيما حينما حصرت قريش الهاشميين في الشعب، و كادوا يهلكون جوعا؟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أين ذهبت حميته بعد ذلك؟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كان يتتبع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إلى مكان يؤذيه، و يصد الناس عنه ما استطاع إلى ذلك سبيلا</w:t>
      </w:r>
      <w:r>
        <w:rPr>
          <w:rFonts w:eastAsia="Amiri" w:cs="Amiri" w:ascii="Amiri" w:hAnsi="Amiri"/>
          <w:color w:val="111111"/>
          <w:sz w:val="28"/>
          <w:szCs w:val="28"/>
          <w:rtl w:val="true"/>
          <w:lang w:bidi="ar-SA"/>
        </w:rPr>
        <w:t xml:space="preserve">. </w:t>
      </w:r>
      <w:bookmarkStart w:id="188" w:name="pg12297_124880"/>
    </w:p>
    <w:p>
      <w:pPr>
        <w:pStyle w:val="Heading3"/>
        <w:numPr>
          <w:ilvl w:val="2"/>
          <w:numId w:val="1"/>
        </w:numPr>
        <w:rPr/>
      </w:pPr>
      <w:bookmarkStart w:id="189" w:name="__RefHeading___Toc7519375_417432637"/>
      <w:bookmarkStart w:id="190" w:name="_Toc70"/>
      <w:bookmarkEnd w:id="188"/>
      <w:bookmarkEnd w:id="189"/>
      <w:r>
        <w:rPr>
          <w:rtl w:val="true"/>
        </w:rPr>
        <w:t>الباب الثالث</w:t>
      </w:r>
      <w:r>
        <w:rPr>
          <w:rtl w:val="true"/>
        </w:rPr>
        <w:t xml:space="preserve">: </w:t>
      </w:r>
      <w:r>
        <w:rPr>
          <w:rtl w:val="true"/>
        </w:rPr>
        <w:t>من وفاة أبي طالب عليه السّلام حتى الهجرة إلى المدينة</w:t>
      </w:r>
      <w:bookmarkEnd w:id="190"/>
    </w:p>
    <w:p>
      <w:pPr>
        <w:pStyle w:val="Heading4"/>
        <w:numPr>
          <w:ilvl w:val="3"/>
          <w:numId w:val="1"/>
        </w:numPr>
        <w:rPr/>
      </w:pPr>
      <w:bookmarkStart w:id="191" w:name="__RefHeading___Toc7519377_417432637"/>
      <w:bookmarkStart w:id="192" w:name="_Toc71"/>
      <w:bookmarkEnd w:id="191"/>
      <w:r>
        <w:rPr>
          <w:rtl w:val="true"/>
        </w:rPr>
        <w:t>اشارة</w:t>
      </w:r>
      <w:bookmarkEnd w:id="1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إلي الطائف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بيعة العقبة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2297_124882"/>
      <w:bookmarkStart w:id="194" w:name="pg12297_124882"/>
      <w:bookmarkEnd w:id="194"/>
    </w:p>
    <w:p>
      <w:pPr>
        <w:pStyle w:val="Heading4"/>
        <w:numPr>
          <w:ilvl w:val="3"/>
          <w:numId w:val="1"/>
        </w:numPr>
        <w:rPr/>
      </w:pPr>
      <w:bookmarkStart w:id="195" w:name="pg12297_124882"/>
      <w:bookmarkStart w:id="196" w:name="__RefHeading___Toc7519379_417432637"/>
      <w:bookmarkStart w:id="197" w:name="_Toc72"/>
      <w:bookmarkEnd w:id="195"/>
      <w:bookmarkEnd w:id="196"/>
      <w:r>
        <w:rPr>
          <w:rtl w:val="true"/>
        </w:rPr>
        <w:t>الفصل الأول</w:t>
      </w:r>
      <w:r>
        <w:rPr>
          <w:rtl w:val="true"/>
        </w:rPr>
        <w:t xml:space="preserve">: </w:t>
      </w:r>
      <w:r>
        <w:rPr>
          <w:rtl w:val="true"/>
        </w:rPr>
        <w:t>الهجرة إلى الطائف</w:t>
      </w:r>
      <w:bookmarkEnd w:id="1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8" w:name="__RefHeading___Toc7519381_417432637"/>
      <w:bookmarkStart w:id="199" w:name="_Toc73"/>
      <w:bookmarkEnd w:id="198"/>
      <w:r>
        <w:rPr>
          <w:rtl w:val="true"/>
        </w:rPr>
        <w:t>اشارة</w:t>
      </w:r>
      <w:bookmarkEnd w:id="1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2297_124884"/>
      <w:bookmarkStart w:id="201" w:name="pg12297_124884"/>
      <w:bookmarkEnd w:id="201"/>
    </w:p>
    <w:p>
      <w:pPr>
        <w:pStyle w:val="Heading5"/>
        <w:numPr>
          <w:ilvl w:val="4"/>
          <w:numId w:val="1"/>
        </w:numPr>
        <w:rPr/>
      </w:pPr>
      <w:bookmarkStart w:id="202" w:name="pg12297_124884"/>
      <w:bookmarkStart w:id="203" w:name="__RefHeading___Toc7519383_417432637"/>
      <w:bookmarkStart w:id="204" w:name="_Toc74"/>
      <w:bookmarkEnd w:id="202"/>
      <w:bookmarkEnd w:id="203"/>
      <w:r>
        <w:rPr>
          <w:rtl w:val="true"/>
        </w:rPr>
        <w:t>لا بد من تحرك جديد</w:t>
      </w:r>
      <w:r>
        <w:rPr>
          <w:rtl w:val="true"/>
        </w:rPr>
        <w:t>:</w:t>
      </w:r>
      <w:bookmarkEnd w:id="204"/>
    </w:p>
    <w:p>
      <w:pPr>
        <w:pStyle w:val="BookText"/>
        <w:rPr/>
      </w:pPr>
      <w:r>
        <w:rPr>
          <w:rFonts w:ascii="Amiri" w:hAnsi="Amiri" w:eastAsia="Amiri" w:cs="Amiri"/>
          <w:color w:val="111111"/>
          <w:sz w:val="28"/>
          <w:sz w:val="28"/>
          <w:szCs w:val="28"/>
          <w:rtl w:val="true"/>
          <w:lang w:bidi="ar-SA"/>
        </w:rPr>
        <w:t xml:space="preserve">لقد فقد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أبي طالب نصيرا قويا، دافع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دعوته الإلهية، بيده و لسانه، و شعره، و ولده، و عشيرته، و كل مواهبه و طاقاته، و ضحى من أجله بمركزه و ماله و علاقاته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فاعتقدت قريش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سيضعف عزمه عن مواصلة جهوده، بعد أن مات ناصره، فنالته بعد وفاة شيخ الأبطح بأنواع الأذى، مما عجزت عنه في حياة عمه العظيم، و وجدت الفرصة للتنفيس عن حقدها، و صب جام غضبها على ذلك الذي ترى فيه سببا لكل مشاكلها و متاعبها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الإسلامية تتعرض لضغوط قوية تمنع من انتشارها، و من دخول الآخرين فيها، ما داموا لا يرون في ذلك الدخول إلا العذاب و النكال، و إلا الذل و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يتعرض ما حصل عليه، و جاهد من أجله و في سبيله لأخطار بما لا يكون في وسعه مواجهتها و تجاوزها بنجاح تام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فقد كان لا بد من تحرك جديد، يعطي للدعوة دفعة جديدة، و يجعلها أكثر حيوية، و أكثر قدرة على مواجهة الأخطار المحتملة و إذا كان </w:t>
      </w:r>
      <w:bookmarkStart w:id="205" w:name="pg12297_124885"/>
    </w:p>
    <w:p>
      <w:pPr>
        <w:pStyle w:val="BookText"/>
        <w:rPr/>
      </w:pPr>
      <w:bookmarkEnd w:id="205"/>
      <w:r>
        <w:rPr>
          <w:rFonts w:ascii="Amiri" w:hAnsi="Amiri" w:eastAsia="Amiri" w:cs="Amiri"/>
          <w:color w:val="111111"/>
          <w:sz w:val="28"/>
          <w:sz w:val="28"/>
          <w:szCs w:val="28"/>
          <w:rtl w:val="true"/>
          <w:lang w:bidi="ar-SA"/>
        </w:rPr>
        <w:t xml:space="preserve">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فيه خطر على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جمودها، و تحجيمها، و شل حركتها، فإن من الطبيعي أن يبحث عن مكان آخر تتوفر فيه له حرية الحركة، و الدعوة إلى اللّه، بعيدا عن أذايا قريش و مكائدها، و يتوفر فيه متنفس لهؤلاء المسلمين الذين تنالهم قريش بمختلف أنواع العذاب و التنكيل، قبل أن يتطرق اليأس إلى نفوسهم، و ينهاروا أمام تلك الضغوط التي يتعرضون لها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 ذلك و سواه دافعا إلى الهجرة إلى الطائف</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7519385_417432637"/>
      <w:bookmarkStart w:id="207" w:name="_Toc75"/>
      <w:bookmarkEnd w:id="206"/>
      <w:r>
        <w:rPr>
          <w:rtl w:val="true"/>
        </w:rPr>
        <w:t>الهجرة إلى الطائف في كلمات المؤرخين</w:t>
      </w:r>
      <w:r>
        <w:rPr>
          <w:rtl w:val="true"/>
        </w:rPr>
        <w:t>:</w:t>
      </w:r>
      <w:bookmarkEnd w:id="207"/>
    </w:p>
    <w:p>
      <w:pPr>
        <w:pStyle w:val="BookText"/>
        <w:rPr/>
      </w:pPr>
      <w:r>
        <w:rPr>
          <w:rFonts w:ascii="Amiri" w:hAnsi="Amiri" w:eastAsia="Amiri" w:cs="Amiri"/>
          <w:color w:val="111111"/>
          <w:sz w:val="28"/>
          <w:sz w:val="28"/>
          <w:szCs w:val="28"/>
          <w:rtl w:val="true"/>
          <w:lang w:bidi="ar-SA"/>
        </w:rPr>
        <w:t xml:space="preserve">فبعد أن أذن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من مكة إذ قد مات ناصره؛ خرج إلى الطائف، و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زيد بن حارثة أو هما معا </w:t>
      </w:r>
      <w:r>
        <w:rPr>
          <w:rStyle w:val="FootnoteAnchor"/>
          <w:rtl w:val="true"/>
        </w:rPr>
        <w:footnoteReference w:id="124"/>
      </w:r>
      <w:r>
        <w:rPr>
          <w:rFonts w:ascii="Amiri" w:hAnsi="Amiri" w:eastAsia="Amiri" w:cs="Amiri"/>
          <w:color w:val="111111"/>
          <w:sz w:val="28"/>
          <w:sz w:val="28"/>
          <w:szCs w:val="28"/>
          <w:rtl w:val="true"/>
          <w:lang w:bidi="ar-SA"/>
        </w:rPr>
        <w:t>على اختلاف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لليال بقين من شوال سنة عشر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في الطائف عشرة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لا يدع من أشرافهم أحدا إلا جاءه، و كلمه، فلم يجيبوه، و خافوا على أحداثهم؛ فطلبوا منه أن يخرج عنهم، و أغروا به سفهاءهم؛ فجلسوا له في الطريق صفين، يرمونه بالحجارة،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عنه، حتى شج في رأسه، أو أن الذي شج في رأسه هو زيد بن حارثة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إلى بستان لعتبة و شيبة ابني ربيعة، و جلس في أحد جوانبه، فتحركت عاطفة ابني ربيعة، و هما يريان ما به من الجهد، فأرسلا إليه غلامهما عداسا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نصراني من أهل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بعنب، فوضعه بين يديه، فمد إليه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فتعجب عداس من أن يكون بهذا البلد أحد يذكر اللّه، و جرت بينهما مكالمة انتهت بإسلام عداس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غلامك فقد أفسده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مكة، فاستعد أعداؤه للقائه بأنواع من الأذى لم يعرفها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مصمما على مواجهة كل الاحتمالات؛ حيث قال لرفيقه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جاعل لما ترى فرجا و مخرجا، و إن اللّه ناصر دينه، و مظهر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من الأخنس بن شريق أن يجيره ليتمكن من دخول مكة، فرفض على اعتبار أنه حليف، و الحليف لا يجير على الصميم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طلب من سهيل بن عمرو أن يجيره، فرفض أيضا، لأنه من بني عامر فلا يجير على بني كعب، فدخل مكة بجوار المطعم بن عدي، الذي تجهز و من معه بالسلاح لحمايته؛ فأمضت قريش جواره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رد عليه جواره من أول يوم وصوله، و قال </w:t>
      </w:r>
      <w:bookmarkStart w:id="208" w:name="pg12297_124887"/>
    </w:p>
    <w:p>
      <w:pPr>
        <w:pStyle w:val="BookText"/>
        <w:rPr/>
      </w:pPr>
      <w:bookmarkEnd w:id="208"/>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استمر في جواره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باختصار يروي المؤرخون قضية الهجرة إلى الطائف، ثم العودة منها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519387_417432637"/>
      <w:bookmarkStart w:id="210" w:name="_Toc76"/>
      <w:bookmarkEnd w:id="209"/>
      <w:r>
        <w:rPr>
          <w:rtl w:val="true"/>
        </w:rPr>
        <w:t>هجرات أخرى له صلّى اللّه عليه و آله</w:t>
      </w:r>
      <w:r>
        <w:rPr>
          <w:rtl w:val="true"/>
        </w:rPr>
        <w:t>:</w:t>
      </w:r>
      <w:bookmarkEnd w:id="210"/>
    </w:p>
    <w:p>
      <w:pPr>
        <w:pStyle w:val="Heading6"/>
        <w:numPr>
          <w:ilvl w:val="5"/>
          <w:numId w:val="1"/>
        </w:numPr>
        <w:rPr/>
      </w:pPr>
      <w:bookmarkStart w:id="211" w:name="__RefHeading___Toc7519389_417432637"/>
      <w:bookmarkStart w:id="212" w:name="_Toc7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وفاة عمه خرج إلى بني صعصعة، و معه علي؛ فلم يجبيبوه، و غاب عن مكة عشرة أيام، و هاجر أيضا مع علي و أبي بكر إلى بني شيبان، و غاب ثلاثة عشر يوما، فلم يجد عندهم نصرة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لنا هنا من وقفات لبيان بعض الأمور التي ترتبط بما تقدم، و نراها هامة، إلى حد ما، و هي التالية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7519391_417432637"/>
      <w:bookmarkStart w:id="214" w:name="_Toc78"/>
      <w:bookmarkEnd w:id="213"/>
      <w:r>
        <w:rPr/>
        <w:t>1</w:t>
      </w:r>
      <w:r>
        <w:rPr>
          <w:rtl w:val="true"/>
        </w:rPr>
        <w:t>-</w:t>
      </w:r>
      <w:r>
        <w:rPr>
          <w:rtl w:val="true"/>
        </w:rPr>
        <w:t>ما ذكر عن عداس</w:t>
      </w:r>
      <w:r>
        <w:rPr>
          <w:rtl w:val="true"/>
        </w:rPr>
        <w:t>:</w:t>
      </w:r>
      <w:bookmarkEnd w:id="214"/>
    </w:p>
    <w:p>
      <w:pPr>
        <w:pStyle w:val="BookText"/>
        <w:rPr/>
      </w:pPr>
      <w:r>
        <w:rPr>
          <w:rFonts w:ascii="Amiri" w:hAnsi="Amiri" w:eastAsia="Amiri" w:cs="Amiri"/>
          <w:color w:val="111111"/>
          <w:sz w:val="28"/>
          <w:sz w:val="28"/>
          <w:szCs w:val="28"/>
          <w:rtl w:val="true"/>
          <w:lang w:bidi="ar-SA"/>
        </w:rPr>
        <w:t xml:space="preserve">إننا نشك فيما ذكر من دور عداس، و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المهدى إليه،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الفصل السابق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يقبل هدية مشرك، و لا يرضى بأن يكون له أي فضل أو نعمة عليه، يستحق بها المكافأة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قبل هدية ابني ربيعة المشركين، و رضي بأن يكون لهما فضل عليه؟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قبل هدية عداس، و لعله لم يكن يعلم أن ابني ربيعة </w:t>
      </w:r>
    </w:p>
    <w:p>
      <w:pPr>
        <w:pStyle w:val="BookText"/>
        <w:rPr/>
      </w:pPr>
      <w:r>
        <w:rPr>
          <w:rFonts w:ascii="IRNazanin" w:hAnsi="IRNazanin" w:eastAsia="IRNazanin"/>
          <w:color w:val="111111"/>
          <w:sz w:val="28"/>
          <w:sz w:val="28"/>
          <w:szCs w:val="28"/>
          <w:rtl w:val="true"/>
          <w:lang w:bidi="fa-IR"/>
        </w:rPr>
        <w:t>هما اللذان أرسلاه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تنص على أن عداسا قد أسلم، مع أن البعض ينص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 من الطائف محزونا، لم يستجب له رجل و لا امرأة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يستجب له أحد من الأحرار، أو لم يستجب له أحد من أهل نفس البلد، و عداس من أهل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مضى على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الإسلام حوالي عشر سنوات، و كانت شهرة دعوته قد تجاوزت مكة إلى غيرها من الأقطار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ذكره و ذكر ما جاء به على كل شفة و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مضى على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 نفسها عشرة أيام، أو شهر و هو يدعو الناس إلى اللّه، لا يفتر و لا يمل فكيف إذا يتعجب عداس من ذكر اللّه في ذلك البلد؟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من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عداس لم يسمع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بدعوته هذه المدة كلها، سواء مدة وجوده في الطائف، أو مدة دعوته إلى اللّه في المنطقة؟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 بعض الكلام عن عداس في مناقشتنا لروايات بدء الوحي فلا نعيد</w:t>
      </w:r>
      <w:r>
        <w:rPr>
          <w:rFonts w:eastAsia="Amiri" w:cs="Amiri" w:ascii="Amiri" w:hAnsi="Amiri"/>
          <w:color w:val="111111"/>
          <w:sz w:val="28"/>
          <w:szCs w:val="28"/>
          <w:rtl w:val="true"/>
          <w:lang w:bidi="ar-SA"/>
        </w:rPr>
        <w:t xml:space="preserve">. </w:t>
      </w:r>
      <w:bookmarkStart w:id="215" w:name="pg12297_124889"/>
    </w:p>
    <w:p>
      <w:pPr>
        <w:pStyle w:val="Heading6"/>
        <w:numPr>
          <w:ilvl w:val="5"/>
          <w:numId w:val="1"/>
        </w:numPr>
        <w:rPr/>
      </w:pPr>
      <w:bookmarkStart w:id="216" w:name="__RefHeading___Toc7519393_417432637"/>
      <w:bookmarkStart w:id="217" w:name="_Toc79"/>
      <w:bookmarkEnd w:id="215"/>
      <w:bookmarkEnd w:id="216"/>
      <w:r>
        <w:rPr/>
        <w:t>2</w:t>
      </w:r>
      <w:r>
        <w:rPr>
          <w:rtl w:val="true"/>
        </w:rPr>
        <w:t>-</w:t>
      </w:r>
      <w:r>
        <w:rPr>
          <w:rtl w:val="true"/>
        </w:rPr>
        <w:t>دخوله صلّى اللّه عليه و آله مكة بجوار</w:t>
      </w:r>
      <w:r>
        <w:rPr>
          <w:rtl w:val="true"/>
        </w:rPr>
        <w:t>:</w:t>
      </w:r>
      <w:bookmarkEnd w:id="217"/>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الأخنس بن شريق، و سهيل بن عمرو لم يقبلا أن يجيرا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مكة، و احتج الأخنس بأنه حليف، و الحليف لا يجير على الصميم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المطعم بن عدي، و نحن نشك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يقبل أن يكون لمشرك عنده يد يستحق الشكر عليها، و هذه يد و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يعلم النبي الذي بلغ من العمر حوالي خمسين عاما، و يعيش بين العرب، كيف لم يعلم طيلة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للحليف أن يجير على الصميم عندهم؟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 بني عامر لا تجير على بني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يعتبر ركونا للظالمين، و لغير أهل دينه؟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فإن هذا المقدار من الركون ليس بمقصود في الآية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عثمان بن مظعون يرد جوار الوليد بن المغيرة، رغبة منه </w:t>
      </w:r>
      <w:bookmarkStart w:id="218" w:name="pg12297_124890"/>
    </w:p>
    <w:p>
      <w:pPr>
        <w:pStyle w:val="BookText"/>
        <w:rPr/>
      </w:pPr>
      <w:bookmarkEnd w:id="218"/>
      <w:r>
        <w:rPr>
          <w:rFonts w:ascii="Amiri" w:hAnsi="Amiri" w:eastAsia="Amiri" w:cs="Amiri"/>
          <w:color w:val="111111"/>
          <w:sz w:val="28"/>
          <w:sz w:val="28"/>
          <w:szCs w:val="28"/>
          <w:rtl w:val="true"/>
          <w:lang w:bidi="ar-SA"/>
        </w:rPr>
        <w:t xml:space="preserve">في مواساة أصحابه؛ فهل يعقل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ابن مظعون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الصبر على تحمل المشاق و الأذى الذي استعدت قريش لتناله به؟ إن ذلك لعجيب حقا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لماذا لم يخف من الأذى حين رد على المطعم جواره، لا سيما إذا كان قد رده عليه من أول 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أنه كان يخشى على نفسه القتل فلذلك طلب الجوار؛ فجوابه أنه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لا تستطيع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غير صالحها في تلك الظروف، و بالأخص إذا كان ذلك علنا، ثم أين كان عنه الهاشميون في تلك الساعة؟</w:t>
      </w:r>
    </w:p>
    <w:p>
      <w:pPr>
        <w:pStyle w:val="BookText"/>
        <w:rPr/>
      </w:pPr>
      <w:r>
        <w:rPr>
          <w:rFonts w:ascii="Amiri" w:hAnsi="Amiri" w:eastAsia="Amiri" w:cs="Amiri"/>
          <w:color w:val="111111"/>
          <w:sz w:val="28"/>
          <w:sz w:val="28"/>
          <w:szCs w:val="28"/>
          <w:rtl w:val="true"/>
          <w:lang w:bidi="ar-SA"/>
        </w:rPr>
        <w:t xml:space="preserve">و لماذا لا يحمون كبيرهم و سيدهم حتى يحتاج إلى جوار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كان عنه أسد اللّه و أسد رسوله، الذي فعل بأبي جهل ما فعل كما تقدمت الإشارة إليه؟ </w:t>
      </w:r>
      <w:r>
        <w:rPr>
          <w:rFonts w:eastAsia="Amiri" w:cs="Amiri" w:ascii="Amiri" w:hAnsi="Amiri"/>
          <w:color w:val="111111"/>
          <w:sz w:val="28"/>
          <w:szCs w:val="28"/>
          <w:rtl w:val="true"/>
          <w:lang w:bidi="ar-SA"/>
        </w:rPr>
        <w:t>! .</w:t>
      </w:r>
    </w:p>
    <w:p>
      <w:pPr>
        <w:pStyle w:val="Heading6"/>
        <w:numPr>
          <w:ilvl w:val="5"/>
          <w:numId w:val="1"/>
        </w:numPr>
        <w:rPr/>
      </w:pPr>
      <w:bookmarkStart w:id="219" w:name="__RefHeading___Toc7519395_417432637"/>
      <w:bookmarkStart w:id="220" w:name="_Toc80"/>
      <w:bookmarkEnd w:id="219"/>
      <w:r>
        <w:rPr/>
        <w:t>3</w:t>
      </w:r>
      <w:r>
        <w:rPr>
          <w:rtl w:val="true"/>
        </w:rPr>
        <w:t>-</w:t>
      </w:r>
      <w:r>
        <w:rPr>
          <w:rtl w:val="true"/>
        </w:rPr>
        <w:t>إسلام نفر من الجن</w:t>
      </w:r>
      <w:r>
        <w:rPr>
          <w:rtl w:val="true"/>
        </w:rPr>
        <w:t>:</w:t>
      </w:r>
      <w:bookmarkEnd w:id="220"/>
    </w:p>
    <w:p>
      <w:p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من الطائف إلى مكة، التقى ببعض الجن، فقرأ عليهم القرآن فآمنوا به، و رجعوا إلى قومهم، مبشرين و منذرين، فقص اللّه خبرهم في سورة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يَهْدِي إِلَى اَلرُّشْدِ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الجن قد كانت في أوائل البعثة؛ حيث إن </w:t>
      </w:r>
    </w:p>
    <w:p>
      <w:pPr>
        <w:pStyle w:val="BookText"/>
        <w:rPr/>
      </w:pPr>
      <w:r>
        <w:rPr>
          <w:rFonts w:ascii="Amiri" w:hAnsi="Amiri" w:eastAsia="Amiri" w:cs="Amiri"/>
          <w:color w:val="111111"/>
          <w:sz w:val="28"/>
          <w:sz w:val="28"/>
          <w:szCs w:val="28"/>
          <w:rtl w:val="true"/>
          <w:lang w:bidi="ar-SA"/>
        </w:rPr>
        <w:t>الرواية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بين الجن و بين استراق السمع في السماء، و أرسلت عليهم الشهب، ففهموا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هو لحدث جرى في الأرض فعادوا إليها، و بحثوا عن الأمر، فوجدوا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فاستمعوا القرآن و آمنوا، فنزلت الآية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أرسل جنوده ليكشفوا له الأمر، فعادوا إليه بنبأ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ما ذكرناه من كون ذلك في أوائل البعثة ذهب ابن كثير أيضا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مسعود من المهاجرين إلى الحبشة، فلا بد أن تكون القضية قد حدثت قبل هجرته إليها، أي قبل الخامسة من البعثة</w:t>
      </w:r>
      <w:r>
        <w:rPr>
          <w:rFonts w:eastAsia="Amiri" w:cs="Amiri" w:ascii="Amiri" w:hAnsi="Amiri"/>
          <w:color w:val="111111"/>
          <w:sz w:val="28"/>
          <w:szCs w:val="28"/>
          <w:rtl w:val="true"/>
          <w:lang w:bidi="ar-SA"/>
        </w:rPr>
        <w:t xml:space="preserve">. </w:t>
      </w:r>
      <w:bookmarkStart w:id="221" w:name="pg12297_124892"/>
    </w:p>
    <w:p>
      <w:pPr>
        <w:pStyle w:val="Heading6"/>
        <w:numPr>
          <w:ilvl w:val="5"/>
          <w:numId w:val="1"/>
        </w:numPr>
        <w:rPr/>
      </w:pPr>
      <w:bookmarkStart w:id="222" w:name="__RefHeading___Toc7519397_417432637"/>
      <w:bookmarkStart w:id="223" w:name="_Toc81"/>
      <w:bookmarkEnd w:id="221"/>
      <w:bookmarkEnd w:id="222"/>
      <w:r>
        <w:rPr/>
        <w:t>4</w:t>
      </w:r>
      <w:r>
        <w:rPr>
          <w:rtl w:val="true"/>
        </w:rPr>
        <w:t>-</w:t>
      </w:r>
      <w:r>
        <w:rPr>
          <w:rtl w:val="true"/>
        </w:rPr>
        <w:t>الطائف و علاقاتها بمن حولها</w:t>
      </w:r>
      <w:r>
        <w:rPr>
          <w:rtl w:val="true"/>
        </w:rPr>
        <w:t>:</w:t>
      </w:r>
      <w:bookmarkEnd w:id="223"/>
    </w:p>
    <w:p>
      <w:pPr>
        <w:pStyle w:val="BookText"/>
        <w:rPr/>
      </w:pPr>
      <w:r>
        <w:rPr>
          <w:rFonts w:ascii="Amiri" w:hAnsi="Amiri" w:eastAsia="Amiri" w:cs="Amiri"/>
          <w:color w:val="111111"/>
          <w:sz w:val="28"/>
          <w:sz w:val="28"/>
          <w:szCs w:val="28"/>
          <w:rtl w:val="true"/>
          <w:lang w:bidi="ar-SA"/>
        </w:rPr>
        <w:t>إن أهل الطائف كانوا مرتبطين اقتصاديا بأهل مكة و من حولهم، لأنهم كانوا يصدرون الفاكهة التي هي عمدة محاصيلهم إلى مكة و غيرها من الأطراف المحيطة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يرون مصيرهم مرتبطا اقتصاديا و اجتماعيا بغيرهم، و هم بحاجة إلى التقرب و التزلف إلى هؤلاء، و استجلاب محبتهم و رضاهم، حتى لا يتعرضوا للضغط الاجتماعي، أو إلى حصار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جرى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من يحيط بهم، لا سيما من المكيين، حيث السوق الرئيس لمنتجاتهم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كان لهم صنم يقال له اللات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 سدنة، و يزوره العرب </w:t>
      </w:r>
      <w:r>
        <w:rPr>
          <w:rStyle w:val="FootnoteAnchor"/>
          <w:rtl w:val="true"/>
        </w:rPr>
        <w:footnoteReference w:id="135"/>
      </w:r>
      <w:r>
        <w:rPr>
          <w:rFonts w:ascii="Amiri" w:hAnsi="Amiri" w:eastAsia="Amiri" w:cs="Amiri"/>
          <w:color w:val="111111"/>
          <w:sz w:val="28"/>
          <w:sz w:val="28"/>
          <w:szCs w:val="28"/>
          <w:rtl w:val="true"/>
          <w:lang w:bidi="ar-SA"/>
        </w:rPr>
        <w:t>إذ كانت لهم مكانة دينية أيضا بين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يهتمون جدا بالمحافظة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و ذاك، نعرف السر في أنهم كانوا أشداء في مواجهة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حريصين على إخراجه من بينهم بسرعة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أهل الطائف الذين قتلوا عروة بن مسعود الداعي إلى الإسلام قد تأخر إسلامهم إلى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سنة الوفود و لم يؤمنوا إلا بعد أن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طاقة لهم بحرب من حولهم من العرب، فلا يخرج لهم </w:t>
      </w:r>
      <w:bookmarkStart w:id="224" w:name="pg12297_124893"/>
    </w:p>
    <w:p>
      <w:pPr>
        <w:pStyle w:val="BookText"/>
        <w:rPr/>
      </w:pPr>
      <w:bookmarkEnd w:id="224"/>
      <w:r>
        <w:rPr>
          <w:rFonts w:ascii="IRNazanin" w:hAnsi="IRNazanin" w:eastAsia="IRNazanin"/>
          <w:color w:val="111111"/>
          <w:sz w:val="28"/>
          <w:sz w:val="28"/>
          <w:szCs w:val="28"/>
          <w:rtl w:val="true"/>
          <w:lang w:bidi="fa-IR"/>
        </w:rPr>
        <w:t>مال إلا نهب، و لا إنسان إلا أخذ؛ فلما رأوا عجزهم اجتمعوا و أرسلوا الخ</w:t>
      </w:r>
      <w:r>
        <w:rPr>
          <w:rFonts w:eastAsia="IRNazanin" w:cs="IRNazanin"/>
          <w:color w:val="111111"/>
          <w:sz w:val="28"/>
          <w:szCs w:val="28"/>
          <w:rtl w:val="true"/>
          <w:lang w:bidi="fa-IR"/>
        </w:rPr>
        <w:t xml:space="preserve">.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7519399_417432637"/>
      <w:bookmarkStart w:id="226" w:name="_Toc82"/>
      <w:bookmarkEnd w:id="225"/>
      <w:r>
        <w:rPr/>
        <w:t>5</w:t>
      </w:r>
      <w:r>
        <w:rPr>
          <w:rtl w:val="true"/>
        </w:rPr>
        <w:t>-</w:t>
      </w:r>
      <w:r>
        <w:rPr>
          <w:rtl w:val="true"/>
        </w:rPr>
        <w:t>الإسلام دين الفطرة</w:t>
      </w:r>
      <w:r>
        <w:rPr>
          <w:rtl w:val="true"/>
        </w:rPr>
        <w:t>:</w:t>
      </w:r>
      <w:bookmarkEnd w:id="226"/>
    </w:p>
    <w:p>
      <w:pPr>
        <w:pStyle w:val="BookText"/>
        <w:rPr/>
      </w:pPr>
      <w:r>
        <w:rPr>
          <w:rFonts w:ascii="Amiri" w:hAnsi="Amiri" w:eastAsia="Amiri" w:cs="Amiri"/>
          <w:color w:val="111111"/>
          <w:sz w:val="28"/>
          <w:sz w:val="28"/>
          <w:szCs w:val="28"/>
          <w:rtl w:val="true"/>
          <w:lang w:bidi="ar-SA"/>
        </w:rPr>
        <w:t xml:space="preserve">إننا نلاحظ، أن أهل الطائف قد خافوا على أحداثهم من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بينهم سوى فترة قصيرة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يؤكد على أن الإسلام كان يجد سبيله بيسر و سهولة إلى العقول الصافية و النفوس البريئة و ينسجم مع الفطرة السليمة، التي لم تتلوث بعد بالمفاهيم المنحرفة، و لم تطغ عليها عوامل المصالح الشخصية، و العواطف القبلية،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يجد سبيله إليها بيسر، و هو الدين القائم على الدليل و البرهان العقلي، و المنسجم مع الفطرة، و هو دين الضمير و الوجدان الحي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يمكنهم الرد عليه و مناقشته، بل طلبوا منه أن يخرج من بينهم، و حاولوا أن يشوهوا صورته في أذهان أولئك الذين استمعوا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أذهان الصغار الذين أغروهم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يمكن أن تؤثر فيهم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استعملوه ضده من أساليب غير منطقية، و إنما تتميز بالإهانة و الأذى، ثم السخرية و الاستهزاء الجارح و المهين</w:t>
      </w:r>
      <w:r>
        <w:rPr>
          <w:rFonts w:eastAsia="Amiri" w:cs="Amiri" w:ascii="Amiri" w:hAnsi="Amiri"/>
          <w:color w:val="111111"/>
          <w:sz w:val="28"/>
          <w:szCs w:val="28"/>
          <w:rtl w:val="true"/>
          <w:lang w:bidi="ar-SA"/>
        </w:rPr>
        <w:t xml:space="preserve">. </w:t>
      </w:r>
      <w:bookmarkStart w:id="227" w:name="pg12297_124894"/>
    </w:p>
    <w:p>
      <w:pPr>
        <w:pStyle w:val="Heading6"/>
        <w:numPr>
          <w:ilvl w:val="5"/>
          <w:numId w:val="1"/>
        </w:numPr>
        <w:rPr/>
      </w:pPr>
      <w:bookmarkStart w:id="228" w:name="__RefHeading___Toc7519401_417432637"/>
      <w:bookmarkStart w:id="229" w:name="_Toc83"/>
      <w:bookmarkEnd w:id="227"/>
      <w:bookmarkEnd w:id="228"/>
      <w:r>
        <w:rPr/>
        <w:t>6</w:t>
      </w:r>
      <w:r>
        <w:rPr>
          <w:rtl w:val="true"/>
        </w:rPr>
        <w:t>-</w:t>
      </w:r>
      <w:r>
        <w:rPr>
          <w:rtl w:val="true"/>
        </w:rPr>
        <w:t xml:space="preserve">هل كانت هذه سفرة فاشلة؟ </w:t>
      </w:r>
      <w:r>
        <w:rPr>
          <w:rtl w:val="true"/>
        </w:rPr>
        <w:t>! .</w:t>
      </w:r>
      <w:bookmarkEnd w:id="229"/>
    </w:p>
    <w:p>
      <w:pPr>
        <w:pStyle w:val="BookText"/>
        <w:rPr/>
      </w:pPr>
      <w:r>
        <w:rPr>
          <w:rFonts w:ascii="Amiri" w:hAnsi="Amiri" w:eastAsia="Amiri" w:cs="Amiri"/>
          <w:color w:val="111111"/>
          <w:sz w:val="28"/>
          <w:sz w:val="28"/>
          <w:szCs w:val="28"/>
          <w:rtl w:val="true"/>
          <w:lang w:bidi="ar-SA"/>
        </w:rPr>
        <w:t>و لربما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الفائدة لهذه الرحلة الفاشلة؟ و في جوابه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الرحلة لم تكن فاشلة، كما ربما يتصور البعض، فإن من الطبيعي أن تترك هذه الحادثة آثارا إيجابية من نوع ما في أذهان من التقى بهم، و كلمهم، و أن تثمر فيما بعد ثمارها المطلوبة و المرجوة منها، حيث قد أثرت بشكل واضح في تهيئة الجو لإيمان ثقيف فيما بعد ذلك عندما قويت شوكة الإسلام، و لم تعد تخشى الضغوط الاقتصادية و الاجتماعية عليها ممن حولها، و لا سيما من قريش بل أصبح الضغط من جانب المسلمين؛ لأن القبائل كانت تفد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فتعلن عن إسلامها، و يكتب لها كتابا، و يشترط قطع العلاقات مع المشركين فأخافهم ذلك و أرعبهم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قريش تشيع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مجنون أو ساحر، أو كاهن إلخ، 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بالناس مباشرة، و يلمسون بأنفسهم حقيقة الأمر، و يتعرفون عن قرب على شخصيته و خصائصه، بحيث تسقط كل الإشاعات الكاذبة و المغرضة؛ و ليصير الإيمان به و برسالته و بنبوته أسهل و أيسر، و ليصبح أكثر قوة و عمقا و رسوخا</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2297_124896"/>
      <w:bookmarkStart w:id="231" w:name="pg12297_124896"/>
      <w:bookmarkEnd w:id="231"/>
    </w:p>
    <w:p>
      <w:pPr>
        <w:pStyle w:val="Heading4"/>
        <w:numPr>
          <w:ilvl w:val="3"/>
          <w:numId w:val="1"/>
        </w:numPr>
        <w:rPr/>
      </w:pPr>
      <w:bookmarkStart w:id="232" w:name="pg12297_124896"/>
      <w:bookmarkStart w:id="233" w:name="__RefHeading___Toc7519403_417432637"/>
      <w:bookmarkStart w:id="234" w:name="_Toc84"/>
      <w:bookmarkEnd w:id="232"/>
      <w:bookmarkEnd w:id="233"/>
      <w:r>
        <w:rPr>
          <w:rtl w:val="true"/>
        </w:rPr>
        <w:t>الفصل الثاني</w:t>
      </w:r>
      <w:r>
        <w:rPr>
          <w:rtl w:val="true"/>
        </w:rPr>
        <w:t xml:space="preserve">: </w:t>
      </w:r>
      <w:r>
        <w:rPr>
          <w:rtl w:val="true"/>
        </w:rPr>
        <w:t>حتى بيعة العقبة</w:t>
      </w:r>
      <w:bookmarkEnd w:id="23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5" w:name="__RefHeading___Toc7519405_417432637"/>
      <w:bookmarkStart w:id="236" w:name="_Toc85"/>
      <w:bookmarkEnd w:id="235"/>
      <w:r>
        <w:rPr>
          <w:rtl w:val="true"/>
        </w:rPr>
        <w:t>اشارة</w:t>
      </w:r>
      <w:bookmarkEnd w:id="23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2297_124898"/>
      <w:bookmarkStart w:id="238" w:name="pg12297_124898"/>
      <w:bookmarkEnd w:id="238"/>
    </w:p>
    <w:p>
      <w:pPr>
        <w:pStyle w:val="Heading5"/>
        <w:numPr>
          <w:ilvl w:val="4"/>
          <w:numId w:val="1"/>
        </w:numPr>
        <w:rPr/>
      </w:pPr>
      <w:bookmarkStart w:id="239" w:name="pg12297_124898"/>
      <w:bookmarkStart w:id="240" w:name="__RefHeading___Toc7519407_417432637"/>
      <w:bookmarkStart w:id="241" w:name="_Toc86"/>
      <w:bookmarkEnd w:id="239"/>
      <w:bookmarkEnd w:id="240"/>
      <w:r>
        <w:rPr>
          <w:rtl w:val="true"/>
        </w:rPr>
        <w:t>المجاعة</w:t>
      </w:r>
      <w:r>
        <w:rPr>
          <w:rtl w:val="true"/>
        </w:rPr>
        <w:t>:</w:t>
      </w:r>
      <w:bookmarkEnd w:id="241"/>
    </w:p>
    <w:p>
      <w:pPr>
        <w:pStyle w:val="BookText"/>
        <w:rPr/>
      </w:pPr>
      <w:r>
        <w:rPr>
          <w:rFonts w:ascii="Amiri" w:hAnsi="Amiri" w:eastAsia="Amiri" w:cs="Amiri"/>
          <w:color w:val="111111"/>
          <w:sz w:val="28"/>
          <w:sz w:val="28"/>
          <w:szCs w:val="28"/>
          <w:rtl w:val="true"/>
          <w:lang w:bidi="ar-SA"/>
        </w:rPr>
        <w:t>ثم هاجت الأزمة، و هي الجوع في قريش و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أكلوا العلهز </w:t>
      </w:r>
      <w:r>
        <w:rPr>
          <w:rStyle w:val="FootnoteAnchor"/>
          <w:rtl w:val="true"/>
        </w:rPr>
        <w:footnoteReference w:id="137"/>
      </w:r>
      <w:r>
        <w:rPr>
          <w:rFonts w:ascii="Amiri" w:hAnsi="Amiri" w:eastAsia="Amiri" w:cs="Amiri"/>
          <w:color w:val="111111"/>
          <w:sz w:val="28"/>
          <w:sz w:val="28"/>
          <w:szCs w:val="28"/>
          <w:rtl w:val="true"/>
          <w:lang w:bidi="ar-SA"/>
        </w:rPr>
        <w:t>، و القد، و حتى أحرقوا العظام فأكلوها و أكلوا الكلاب الميتة، و الجيف، و نبشوا القبور، و أكلت المرأة طفلها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حتى كان الرجل يرى بينه و بين السماء كهيئة الدخان؛ فشغل ذلك الناس بأنفسهم و بمشاكلهم، فأتيحت الفرصة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لفترة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ليتحرك في سبيل دينه و رسالته داعيا إلى اللّه، و مجاهدا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سنة إحدى عشرة من البعثة، جاء أبو سفيان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جئت بصلة الرحم، و قومك قد هلكوا جوعا، فادع اللّه لهم،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فكشف عنهم،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هو أن هذه الآية قد جاءت جوابا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w:t>
      </w:r>
      <w:bookmarkStart w:id="242" w:name="pg12297_124899"/>
    </w:p>
    <w:p>
      <w:pPr>
        <w:pStyle w:val="BookText"/>
        <w:rPr/>
      </w:pPr>
      <w:bookmarkEnd w:id="242"/>
      <w:r>
        <w:rPr>
          <w:rFonts w:ascii="Amiri" w:hAnsi="Amiri" w:eastAsia="Amiri" w:cs="Amiri"/>
          <w:color w:val="111111"/>
          <w:sz w:val="28"/>
          <w:sz w:val="28"/>
          <w:szCs w:val="28"/>
          <w:rtl w:val="true"/>
          <w:lang w:bidi="ar-SA"/>
        </w:rPr>
        <w:t>العذاب 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 عنهم تعالى بأسلوب الغائب مشيرا إلى ما صدر منهم سابقا مما يدل على عدم وثوقه في وعدهم، ثم عاد إلى خطابهم بالآية الآنفة الذكر، متوعدا إياهم بالعذاب الأليم في الآخرة في صورة عودتهم إلى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رجوع أبي سفيان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ليؤكد على أن المشركين كانوا يعرفون أن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 لكنهم جحدوا ذلك استكبارا و عتوا، و علوا، و حفاظا على الامتيازات الظالمة التي جعلوها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الجهة الثانية، فإننا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 لطلب أبي سفيان، و لكن ليس فقط لأجل ما ذكره من لزوم صلة الرحم؛ لأن الإسلام هو الصلة الحقيقية بين أبناء البشر جميعا، و على أساسه تكون الأخوة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يستجيب له ليعطيه دليلا جديدا على أحقية ما جاء به، و ليقيم الحجة عليه، و على كل من يرى رأيه؛ ليهلك من هلك عن بينة، و يحيا من حي عن بينة، و ليمنح الفرصة للذين يعيشون بعيدا عن الأضواء، و ليس لهم مصالح دنيوية كبيرة، ليفكروا بموضوعية و تجرد؛ بعيدا عن الأجواء المصطنعة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519409_417432637"/>
      <w:bookmarkStart w:id="244" w:name="_Toc87"/>
      <w:bookmarkEnd w:id="243"/>
      <w:r>
        <w:rPr>
          <w:rtl w:val="true"/>
        </w:rPr>
        <w:t>عرض الإسلام على القبائل</w:t>
      </w:r>
      <w:r>
        <w:rPr>
          <w:rtl w:val="true"/>
        </w:rPr>
        <w:t>:</w:t>
      </w:r>
      <w:bookmarkEnd w:id="2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يغتنم الفرصة في مواسم الحج؛ فيعرض على القبائل، قبيلة قبيلة، أن تعتنق الإسلام، و تعمل على نشره و تأييده، و حمايته و نصرته، بل كان لا يسمع بقادم إلى مكة، له اسم و شرف، إلا تصدى له، و دعاه إلى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عمه أبا لهب كان يتبعه أنى توجه، و يعقب على كلامه، و يطلب منهم أن لا يقبلوا منه و لا يطيعوه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اتهامه بالجنون، و السحر و الكهانة، و الشعر،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في الغالب يسمعون من قريش، إما خشية من سلطانها و نفوذها، و إما حفاظا على مصالحهم الاقتصادية في مكة، لا سيما في مواسم الحج، و عكاظ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تصدي أبي لهب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لإفساد الأمر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أبعد تأثيرا في ذلك،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عمه، و أعرف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أفادت تحركات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حيث إنهم بعد أن ذهبت شوكة قريش، و خمد عنفوانها، و أصيب نفوذها بنكسة قوية بسبب ظهور دعوته و انتشار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توالي انتصاراته عليها، و لا سيما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وفادات العرب تترى إلى المدينة، بعد أن أمنوا غائلة عداء قريش، ليعلنوا عن ولائهم و مساندتهم، لأن دعايات قريش و إشاعاتها الكاذبة قد ذهب أثرها، و بطل مفعولها، لأنهم قد رأوا هذا النبي عن قرب، و عرفوا فيه رجاحة العقل، و استقامة الطريقة، منذ اجتمعوا به في تلك المواسم، و عرض دعوته عليهم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المؤرخون بأن العرب كانوا ينتظرون بإسلامهم قريشا و كانوا إمام الناس، و أهل الحرم، و صريح ولد إسماعيل لا تنكر العرب ذلك</w:t>
      </w:r>
      <w:r>
        <w:rPr>
          <w:rFonts w:eastAsia="Amiri" w:cs="Amiri" w:ascii="Amiri" w:hAnsi="Amiri"/>
          <w:color w:val="111111"/>
          <w:sz w:val="28"/>
          <w:szCs w:val="28"/>
          <w:rtl w:val="true"/>
          <w:lang w:bidi="ar-SA"/>
        </w:rPr>
        <w:t xml:space="preserve">. </w:t>
      </w:r>
      <w:bookmarkStart w:id="245" w:name="pg12297_124901"/>
    </w:p>
    <w:p>
      <w:pPr>
        <w:pStyle w:val="BookText"/>
        <w:rPr/>
      </w:pPr>
      <w:bookmarkEnd w:id="245"/>
      <w:r>
        <w:rPr>
          <w:rFonts w:ascii="Amiri" w:hAnsi="Amiri" w:eastAsia="Amiri" w:cs="Amiri"/>
          <w:color w:val="111111"/>
          <w:sz w:val="28"/>
          <w:sz w:val="28"/>
          <w:szCs w:val="28"/>
          <w:rtl w:val="true"/>
          <w:lang w:bidi="ar-SA"/>
        </w:rPr>
        <w:t xml:space="preserve">فلما فتحت مكة و استسلمت قريش عرفت العرب أنها لا طاقة لها بحرب رسول اللّه و لا عداوته، فدخلوا في الدين أفواجا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يعرض دعوته على القبائل كانوا يردون عليه أقبح الرد،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أسرتك و عشيرتك أعلم بك حيث لم يتبعوك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 الخوف من قريش لم يكن هو الدافع الوحيد للامتناع عن الدخول في الإسلام، لا سيما و أن الكثيرين من العرب كانوا بعيدين عن مكة، و لا يخشون سطوتها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نقطة أخرى لا بد من الإشارة إليها، و هي أن 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دين اللّه على القبائل، و هجراته المتعددة في سبيله ليعتبر إدانة للمنطق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صاحب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في بيته، و لا يتحرك، و على الناس أن يقصدوه و يسألوه عما يهمهم، و يحتاجون إليه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519411_417432637"/>
      <w:bookmarkStart w:id="247" w:name="_Toc88"/>
      <w:bookmarkEnd w:id="246"/>
      <w:r>
        <w:rPr>
          <w:rtl w:val="true"/>
        </w:rPr>
        <w:t>بنو عامر بن صعصعة، و نصرة النبي صلّى اللّه عليه و آله</w:t>
      </w:r>
      <w:r>
        <w:rPr>
          <w:rtl w:val="true"/>
        </w:rPr>
        <w:t>:</w:t>
      </w:r>
      <w:bookmarkEnd w:id="247"/>
    </w:p>
    <w:p>
      <w:pPr>
        <w:pStyle w:val="Heading6"/>
        <w:numPr>
          <w:ilvl w:val="5"/>
          <w:numId w:val="1"/>
        </w:numPr>
        <w:rPr/>
      </w:pPr>
      <w:bookmarkStart w:id="248" w:name="__RefHeading___Toc7519413_417432637"/>
      <w:bookmarkStart w:id="249" w:name="_Toc8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و نشير هنا إلى واقعة هامة، حدثت في خلال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على القبائل، و هي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بني عامر بن صعصعة، فدعاهم إلى اللّه، و عرض عليهم دعوته فقال لهم رجل منهم،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بيحرة بن فراس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لو أني أخذت هذا الفتى من قريش لأكلت به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أفنهدف نحورنا للعرب دونك، فإذا أظهرك اللّه كان الأمر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عليه، فلما صدر الناس، رجع بنو عامر إلى شيخ لهم؛ فسألهم عما كان في موسمهم،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فتى من قريش، ثم أحد بني عبد المطلب، يزعم أنه نبي، يدعونا إلى أن نمنعه، و نقوم معه، و نخرج به إلى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الشيخ يديه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هل لها من تلاف؟ هل لذناباها من مطلب؟ و الذي نفس فلان بيده، ما تقولها إسماعيلي قط، و إنها لحق، فأين رأيكم كان عنكم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ذلك جرى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قبيلة كندة، كما ذكره أبو نعيم في دلائل النبوة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نسجل هنا ما يلي</w:t>
      </w:r>
      <w:r>
        <w:rPr>
          <w:rFonts w:eastAsia="Amiri" w:cs="Amiri" w:ascii="Amiri" w:hAnsi="Amiri"/>
          <w:color w:val="111111"/>
          <w:sz w:val="28"/>
          <w:szCs w:val="28"/>
          <w:rtl w:val="true"/>
          <w:lang w:bidi="ar-SA"/>
        </w:rPr>
        <w:t xml:space="preserve">: </w:t>
      </w:r>
      <w:bookmarkStart w:id="250" w:name="pg12297_124903"/>
    </w:p>
    <w:p>
      <w:pPr>
        <w:pStyle w:val="Heading6"/>
        <w:numPr>
          <w:ilvl w:val="5"/>
          <w:numId w:val="1"/>
        </w:numPr>
        <w:rPr/>
      </w:pPr>
      <w:bookmarkStart w:id="251" w:name="__RefHeading___Toc7519415_417432637"/>
      <w:bookmarkStart w:id="252" w:name="_Toc90"/>
      <w:bookmarkEnd w:id="250"/>
      <w:bookmarkEnd w:id="251"/>
      <w:r>
        <w:rPr/>
        <w:t>1</w:t>
      </w:r>
      <w:r>
        <w:rPr>
          <w:rtl w:val="true"/>
        </w:rPr>
        <w:t>-</w:t>
      </w:r>
      <w:r>
        <w:rPr>
          <w:rtl w:val="true"/>
        </w:rPr>
        <w:t>الأمر للّه</w:t>
      </w:r>
      <w:r>
        <w:rPr>
          <w:rtl w:val="true"/>
        </w:rPr>
        <w:t>:</w:t>
      </w:r>
      <w:bookmarkEnd w:id="252"/>
    </w:p>
    <w:p>
      <w:pPr>
        <w:pStyle w:val="BookText"/>
        <w:rPr/>
      </w:pPr>
      <w:r>
        <w:rPr>
          <w:rFonts w:ascii="Amiri" w:hAnsi="Amiri" w:eastAsia="Amiri" w:cs="Amiri"/>
          <w:color w:val="111111"/>
          <w:sz w:val="28"/>
          <w:sz w:val="28"/>
          <w:szCs w:val="28"/>
          <w:rtl w:val="true"/>
          <w:lang w:bidi="ar-SA"/>
        </w:rPr>
        <w:t>لقد نصت الرواية على أن الأمر للّه يضعه حيث يشاء، و نستفيد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الرسول لم يعط هؤلاء وعدا بما طلبوه منه، من جعل الأمر لهم بعده، بل أجابهم بأن الأمر للّه، يضعه حيث يشاء أي أنه لا يمكن أن يعد بما لا يعلم قدرته على الوفاء به، تماما على العكس من السياسيين الذين عرفناهم في عصرنا الحاضر، و على مر العصور الذين لا يتورعون عن إغداق الوعود المعسولة على الناس، حتى إذا وصلوا إلى غايتهم، و جلسوا على كرسي الزعامة فإنهم ينسون كل ما قالوه، و ما وعدوا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نبي الإسلام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كان بأمس الحاجة إلى من يمد له يد العون لا سيما من قبيلة كبيرة تملك من العدد و العدة ما يمكنها من حمايته، و الرد عنه، إلا أنه يرفض أن يعد بما لا يملك الوفاء به، حتى و لو كان هذا الوعد يجر عليه الربح الكثير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يذهب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الأبرار رضوان اللّه تعالى عليهم، من أن خلافة النبوة ليست من المناصب التي يرجع البت فيها إلى الناس، بل هي منصب إلهي، و الأمر للّه فيها، يضعه حيث يشاء</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7519417_417432637"/>
      <w:bookmarkStart w:id="254" w:name="_Toc91"/>
      <w:bookmarkEnd w:id="253"/>
      <w:r>
        <w:rPr/>
        <w:t>2</w:t>
      </w:r>
      <w:r>
        <w:rPr>
          <w:rtl w:val="true"/>
        </w:rPr>
        <w:t>-</w:t>
      </w:r>
      <w:r>
        <w:rPr>
          <w:rtl w:val="true"/>
        </w:rPr>
        <w:t>سمو الهدف، و النظرة الضيقة</w:t>
      </w:r>
      <w:r>
        <w:rPr>
          <w:rtl w:val="true"/>
        </w:rPr>
        <w:t>:</w:t>
      </w:r>
      <w:bookmarkEnd w:id="2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عرض هذه القبيلة مساعدتها 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إنما يدل على أنها لا تريد في مساعدتها له وجه اللّه </w:t>
      </w:r>
      <w:bookmarkStart w:id="255" w:name="pg12297_124904"/>
    </w:p>
    <w:p>
      <w:pPr>
        <w:pStyle w:val="BookText"/>
        <w:rPr/>
      </w:pPr>
      <w:bookmarkEnd w:id="255"/>
      <w:r>
        <w:rPr>
          <w:rFonts w:ascii="Amiri" w:hAnsi="Amiri" w:eastAsia="Amiri" w:cs="Amiri"/>
          <w:color w:val="111111"/>
          <w:sz w:val="28"/>
          <w:sz w:val="28"/>
          <w:szCs w:val="28"/>
          <w:rtl w:val="true"/>
          <w:lang w:bidi="ar-SA"/>
        </w:rPr>
        <w:t>سبحانه، و لا تنطلق في موقفها ذاك من قاعدة إيمانية قوية، و قناعة عقائدية راسخة، و لا طمعا بثواب اللّه، و لا خوفا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تنطلق في ذلك من نظرة ضيقة، مصلحية تجارية بالدرجة الأولى، و تريد من نصرها له أن تأكل به العرب، و تحصل على المجد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نصرها له لسوف ينتهي عندما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مصلحتها قد انتهت، و حصلت على كل ما تريد، أو حينما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تجارتها الدنيوية قد خسرت، بل لربما تنقلب عليه إذا رأت فيه عائقا يمنعها من تحقيق أهدافها، أو الاحتفاظ بالامتيازات الظالمة التي تفرضها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من يفكر بعقلية كهذه، و يتعامل من منطلق كهذا ليس إلا اعتمادا على سراب، إن لم يجر على من يعتمد عليه البلاء و العذاب</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519419_417432637"/>
      <w:bookmarkStart w:id="257" w:name="_Toc92"/>
      <w:bookmarkEnd w:id="256"/>
      <w:r>
        <w:rPr/>
        <w:t>3</w:t>
      </w:r>
      <w:r>
        <w:rPr>
          <w:rtl w:val="true"/>
        </w:rPr>
        <w:t>-</w:t>
      </w:r>
      <w:r>
        <w:rPr>
          <w:rtl w:val="true"/>
        </w:rPr>
        <w:t>الدين و السياسة</w:t>
      </w:r>
      <w:r>
        <w:rPr>
          <w:rtl w:val="true"/>
        </w:rPr>
        <w:t>:</w:t>
      </w:r>
      <w:bookmarkEnd w:id="257"/>
    </w:p>
    <w:p>
      <w:pPr>
        <w:pStyle w:val="BookText"/>
        <w:rPr/>
      </w:pPr>
      <w:r>
        <w:rPr>
          <w:rFonts w:ascii="Amiri" w:hAnsi="Amiri" w:eastAsia="Amiri" w:cs="Amiri"/>
          <w:color w:val="111111"/>
          <w:sz w:val="28"/>
          <w:sz w:val="28"/>
          <w:szCs w:val="28"/>
          <w:rtl w:val="true"/>
          <w:lang w:bidi="ar-SA"/>
        </w:rPr>
        <w:t>و قد لاحظ بعض المحققين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العربي، و هو من بني عامر بن صعصعة، لما أخبروه بما يدعو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نقلوا إليه ما جرى لهم معه قد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الدين ليس مجرد ترهب في الصوامع، و صلاة، و دعاء، و أوراد، و أذكار، بل هو دين يشتمل على التدبير و السياسة، و الحكم، و لأجل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أني أخذت هذا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بما له من الدعوة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لأكلت به العرب</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سبقه إلى إدراك هذه الحقيقة شيخ الأنصار أسعد بن زرارة، لما قدم إلى مكة، و عرض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 إليه، 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و في دعوته ما يصلح مجتمعه، و يعالج مشاكلهم المستعصية بينهم </w:t>
      </w:r>
      <w:bookmarkStart w:id="258" w:name="pg12297_124905"/>
    </w:p>
    <w:p>
      <w:pPr>
        <w:pStyle w:val="BookText"/>
        <w:rPr/>
      </w:pPr>
      <w:bookmarkEnd w:id="258"/>
      <w:r>
        <w:rPr>
          <w:rFonts w:ascii="Amiri" w:hAnsi="Amiri" w:eastAsia="Amiri" w:cs="Amiri"/>
          <w:color w:val="111111"/>
          <w:sz w:val="28"/>
          <w:sz w:val="28"/>
          <w:szCs w:val="28"/>
          <w:rtl w:val="true"/>
          <w:lang w:bidi="ar-SA"/>
        </w:rPr>
        <w:t xml:space="preserve">و بين إخوانهم من الأوس، و على هذا كانت الهجرة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أدرك ذلك أيضا نفس أولئك الذين اشترطوا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لهم الأمر من بعده، 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ذلك عن عامر بن الطفيل، في غزوة بئر معونة، فما أبعد ما بين فهم هؤلاء للإسلام، و لدعوة القرآن، حتى إن هذا الفهم هو الذي مهد لإسلام الأنصار، ثم الهجرة، و كذلك لبيعتهم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اختيار النقباء و الكفلاء على المبايعين و بين ذلك الذي يعتبر الدين منفصلا عن السياسة، و أن السياسة أمر غريب عن الدين، فإن ذلك و لا شك من إلقاءات الاستعمار، و من الفكر المسيحي الغريب المستورد، كما هو ظاهر</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519421_417432637"/>
      <w:bookmarkStart w:id="260" w:name="_Toc93"/>
      <w:bookmarkEnd w:id="259"/>
      <w:r>
        <w:rPr/>
        <w:t>4</w:t>
      </w:r>
      <w:r>
        <w:rPr>
          <w:rtl w:val="true"/>
        </w:rPr>
        <w:t>-</w:t>
      </w:r>
      <w:r>
        <w:rPr>
          <w:rtl w:val="true"/>
        </w:rPr>
        <w:t>نتائج عرضه صلّى اللّه عليه و آله دعوته على القبائل</w:t>
      </w:r>
      <w:r>
        <w:rPr>
          <w:rtl w:val="true"/>
        </w:rPr>
        <w:t>:</w:t>
      </w:r>
      <w:bookmarkEnd w:id="260"/>
    </w:p>
    <w:p>
      <w:pPr>
        <w:pStyle w:val="BookText"/>
        <w:rPr/>
      </w:pPr>
      <w:r>
        <w:rPr>
          <w:rFonts w:ascii="Amiri" w:hAnsi="Amiri" w:eastAsia="Amiri" w:cs="Amiri"/>
          <w:color w:val="111111"/>
          <w:sz w:val="28"/>
          <w:sz w:val="28"/>
          <w:szCs w:val="28"/>
          <w:rtl w:val="true"/>
          <w:lang w:bidi="ar-SA"/>
        </w:rPr>
        <w:t>و يمكننا أن نستفيد مما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تقدمت الإشارة إليه، من أن مقابلة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التحدث معهم مباشرة كان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الناس الانطباع الحقيقي عن شخصية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حقيقة ما جاء به، و يدفع كل الدعايات و الإشاعات الكاذبة، و المغرضة، التي كانت تبثها قريش و أعوانها، ككونه ساحرا، أو كاهنا، أو شاعرا، أو مجنونا، أو غير ذلك من ترهات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جرى في قضية بني عامر ليدل 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عرضه </w:t>
      </w:r>
      <w:bookmarkStart w:id="261" w:name="pg12297_124906"/>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على القبائل، قد أسهم في الدعاية لهذا الدين، و نشر صيته في مختلف الأنحاء، و الأرجاء، فقد كان من الطبيعي أن يتحدث الناس، إذا رجعوا إلى بلادهم بما رأوه و سمعوه في سفرهم ذاك و لم يكن ثمة خبر أكثر إثارة لهم من خبر ظهور هذا الدين الجديد، و في مكة بالذات</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7519423_417432637"/>
      <w:bookmarkStart w:id="263" w:name="_Toc94"/>
      <w:bookmarkEnd w:id="262"/>
      <w:r>
        <w:rPr>
          <w:rtl w:val="true"/>
        </w:rPr>
        <w:t>زواج النبي صلّى اللّه عليه و آله بسودة و عائشة</w:t>
      </w:r>
      <w:r>
        <w:rPr>
          <w:rtl w:val="true"/>
        </w:rPr>
        <w:t>:</w:t>
      </w:r>
      <w:bookmarkEnd w:id="263"/>
    </w:p>
    <w:p>
      <w:pPr>
        <w:pStyle w:val="Heading6"/>
        <w:numPr>
          <w:ilvl w:val="5"/>
          <w:numId w:val="1"/>
        </w:numPr>
        <w:rPr/>
      </w:pPr>
      <w:bookmarkStart w:id="264" w:name="__RefHeading___Toc7519425_417432637"/>
      <w:bookmarkStart w:id="265" w:name="_Toc95"/>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بسودة بنت زمعة، و عقد على عائشة بنت أبي بكر و كان ذلك بعد عشر سنوات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نجد لسودة دورا هاما في التاريخ، و لا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و كل الاهتمامات مركزة على عائشة، حتى لقد حكموا باستحباب العقد في شوال،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عائشة في شوال</w:t>
      </w:r>
      <w:r>
        <w:rPr>
          <w:rFonts w:eastAsia="Amiri" w:cs="Amiri" w:ascii="Amiri" w:hAnsi="Amiri"/>
          <w:color w:val="111111"/>
          <w:sz w:val="28"/>
          <w:szCs w:val="28"/>
          <w:rtl w:val="true"/>
          <w:lang w:bidi="ar-SA"/>
        </w:rPr>
        <w:t xml:space="preserve">! ! </w:t>
      </w:r>
      <w:r>
        <w:rPr>
          <w:rStyle w:val="FootnoteAnchor"/>
          <w:rtl w:val="true"/>
        </w:rPr>
        <w:footnoteReference w:id="144"/>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تزوج غيرها في أشهر أخرى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على كل حال، فإننا لن نستطيع أن نلمّ في هذه العجالة بجميع ما قيل، أو يقال حولها؛ فإن ذلك متعسر، بل متعذر و لذلك فنحن نكتفي بذكر أمرين لهما صلة بموضوع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لربما تأتي إن شاء اللّه بحوث أخرى لجوانب أخرى مما يرتبط بها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الأمران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عائشة و جمالها و حظوتها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266" w:name="pg12297_124907"/>
    </w:p>
    <w:p>
      <w:pPr>
        <w:pStyle w:val="Heading6"/>
        <w:numPr>
          <w:ilvl w:val="5"/>
          <w:numId w:val="1"/>
        </w:numPr>
        <w:rPr/>
      </w:pPr>
      <w:bookmarkStart w:id="267" w:name="__RefHeading___Toc7519427_417432637"/>
      <w:bookmarkStart w:id="268" w:name="_Toc96"/>
      <w:bookmarkEnd w:id="266"/>
      <w:bookmarkEnd w:id="267"/>
      <w:r>
        <w:rPr/>
        <w:t>1</w:t>
      </w:r>
      <w:r>
        <w:rPr>
          <w:rtl w:val="true"/>
        </w:rPr>
        <w:t>-</w:t>
      </w:r>
      <w:r>
        <w:rPr>
          <w:rtl w:val="true"/>
        </w:rPr>
        <w:t>سن عائشة</w:t>
      </w:r>
      <w:r>
        <w:rPr>
          <w:rtl w:val="true"/>
        </w:rPr>
        <w:t>:</w:t>
      </w:r>
      <w:bookmarkEnd w:id="268"/>
    </w:p>
    <w:p>
      <w:pPr>
        <w:pStyle w:val="Heading6"/>
        <w:numPr>
          <w:ilvl w:val="5"/>
          <w:numId w:val="1"/>
        </w:numPr>
        <w:rPr/>
      </w:pPr>
      <w:bookmarkStart w:id="269" w:name="__RefHeading___Toc7519429_417432637"/>
      <w:bookmarkStart w:id="270" w:name="_Toc97"/>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على عائشة، و هي بنت ست سنين، أو سبع، ثم انتقلت إلى بيته بعد هجرته إلى المدينة، و هي بنت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المروي عنها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صحيح، و أن عمرها كان أزيد من ذلك بكثير، و نستند في ذلك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إسحاق قد عد عائشة في جملة من أسلم أول البعثة،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يومئذ صغيرة، و أنها أسلمت بعد ثمانية عشر إنسانا فقط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جعلنا عمرها حين البعثة سبع سنين مثلا فإن عمرها حين العقد عليها كان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حين الهجرة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هاجروا إلى الحبشة كانوا أكثر من ثمانين، و قد بقي جماعة لم يهاجروا، و الهجرة إلى الحبشة كانت بعد خمس سنوات من البعثة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إسلام عائشة التي أسلمت بعد ثمانية عشر إنسانا بعد البعثة </w:t>
      </w:r>
    </w:p>
    <w:p>
      <w:pPr>
        <w:pStyle w:val="BookText"/>
        <w:rPr/>
      </w:pPr>
      <w:r>
        <w:rPr>
          <w:rFonts w:ascii="Amiri" w:hAnsi="Amiri" w:eastAsia="Amiri" w:cs="Amiri"/>
          <w:color w:val="111111"/>
          <w:sz w:val="28"/>
          <w:sz w:val="28"/>
          <w:szCs w:val="28"/>
          <w:rtl w:val="true"/>
          <w:lang w:bidi="ar-SA"/>
        </w:rPr>
        <w:t>بوقت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الأمر وضوحا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 أبي جاء إلى منزله، فما قام حتى أسلمنا، و أسلمت عائشة و هي صغيرة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أسلمت بعد سبعة عشر إنسانا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ماتت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بلغت أو جازوت المائة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حاول بعضهم أن يجتهدوا و يقول غير ذلك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أسماء ولدت قبل البعثة بسبع و عشرين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الزرقاني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تذهيب تهذيب الكمال، و الوافي بالوفيات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مرقاة المفاتيح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الأسماء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الكاشف في معرفة من له رواية في كتب الستة للذهبي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قبل مبعثه بسبع عشرة سنة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أكبر من أختها عائشة بعشر سنوات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ولدت كان عمر أبيها إحدى و عشرين سنة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عائشة حين البعثة حوالي أربع سنوات، إذ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قبل الهجرة بسبع عشرة سنة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كانت أكبر من ذلك أيضا، إذ قد دلت الروايات على أن إسلام أسماء كان يوم إسلام أبيها، بعد سبعة عشر إنسانا، ثم أسلمت عائشة بعدها مباشرة، لأن إسلامها كان بعد ثمانية عشر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يدّعون أن أبا بكر كان أول من أسلم، فتكون النتيجة هي أن عائشة قد أسلمت في أول أو ثاني يوم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ولادتها قد كانت قبل البعثة بسنوات كبرت فيها عائشة، و أصبحت مميزة و عاقلة، و يقبل منها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تدخل في لائحة المسلمين الأوائل لتأخذ موقعها التاريخي الذي يريدونه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مقام رفع التنافي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سيدة نساء العالمين، و بين ما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يكمل من النساء إلا مريم ابنة عمران، و آسية امرأة فرعون، و أن فضل عائشة على النساء كفضل الثريد على سائر الطعام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يحتمل أن يكون ما في هذا الحديث قبل بلوغ فاطمة، و استحقاقها الرتبة 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 فضل ذكر لغير فاطمة، مما قد يحتمل أن تكون فضلت به فاطمة، محتملا لأن يكون و هي حينئذ صغيرة، ثم بلغت بعد ذلك إلخ</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 الطحاوي هذا، بعد أن جزم قبل ذلك بقليل، بأن فاطمة </w:t>
      </w:r>
    </w:p>
    <w:p>
      <w:pPr>
        <w:pStyle w:val="BookText"/>
        <w:rPr/>
      </w:pPr>
      <w:r>
        <w:rPr>
          <w:rFonts w:ascii="Amiri" w:hAnsi="Amiri" w:eastAsia="Amiri" w:cs="Amiri"/>
          <w:color w:val="111111"/>
          <w:sz w:val="28"/>
          <w:sz w:val="28"/>
          <w:szCs w:val="28"/>
          <w:rtl w:val="true"/>
          <w:lang w:bidi="ar-SA"/>
        </w:rPr>
        <w:t xml:space="preserve">صلوات اللّه و سلامه عليها كان عمرها حين توفيت خمسا و عشرين سنة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أنها قد ولدت قبل البعثة بسنتين، 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كانت صغيرة حينما كانت عائشة بالغة مبلغ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ابن قتيبة أن عائشة قد توفيت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غيره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قاربت السبعين </w:t>
      </w:r>
      <w:r>
        <w:rPr>
          <w:rStyle w:val="FootnoteAnchor"/>
          <w:rtl w:val="true"/>
        </w:rPr>
        <w:footnoteReference w:id="159"/>
      </w:r>
      <w:r>
        <w:rPr>
          <w:rFonts w:ascii="Amiri" w:hAnsi="Amiri" w:eastAsia="Amiri" w:cs="Amiri"/>
          <w:color w:val="111111"/>
          <w:sz w:val="28"/>
          <w:sz w:val="28"/>
          <w:szCs w:val="28"/>
          <w:rtl w:val="true"/>
          <w:lang w:bidi="ar-SA"/>
        </w:rPr>
        <w:t>و لضم ذلك إلى ما يقوله البعض من أن خديجة قد توفيت قبل الهجرة بثلاث، أو بأربع، أو بخمس سنين ثم ما روي عن عائشة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بنت تسع سنين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هذه الرواية هي الأقرب بقرينة ما قدمناه، و لكثرة الخلط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عدم نقط الكلمات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هذا الرقم أيضا مشكوك فيه لما تقدم، و لأن المرأة تميل إلى تقليل مقدار عمرها عادة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ابن قتيبة و الذي بعده يدل على أنها قد ولدت إما سنة البعثة أو </w:t>
      </w:r>
      <w:bookmarkStart w:id="271" w:name="pg12297_124913"/>
    </w:p>
    <w:p>
      <w:pPr>
        <w:pStyle w:val="BookText"/>
        <w:rPr/>
      </w:pPr>
      <w:bookmarkEnd w:id="271"/>
      <w:r>
        <w:rPr>
          <w:rFonts w:ascii="Amiri" w:hAnsi="Amiri" w:eastAsia="Amiri" w:cs="Amiri"/>
          <w:color w:val="111111"/>
          <w:sz w:val="28"/>
          <w:sz w:val="28"/>
          <w:szCs w:val="28"/>
          <w:rtl w:val="true"/>
          <w:lang w:bidi="ar-SA"/>
        </w:rPr>
        <w:t>قبلها، و هذا الثاني هو الأرجح لما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فيكون عمر عائشة حين 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سنة عشر من البعثة أكثر من ست سنين بكثير، أي ما بين ثلاث عشرة إلى سبع عشرة سنة</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7519431_417432637"/>
      <w:bookmarkStart w:id="273" w:name="_Toc98"/>
      <w:bookmarkEnd w:id="272"/>
      <w:r>
        <w:rPr>
          <w:rtl w:val="true"/>
        </w:rPr>
        <w:t>من طرائف الروايات الموضوعة</w:t>
      </w:r>
      <w:r>
        <w:rPr>
          <w:rtl w:val="true"/>
        </w:rPr>
        <w:t>:</w:t>
      </w:r>
      <w:bookmarkEnd w:id="273"/>
    </w:p>
    <w:p>
      <w:pPr>
        <w:pStyle w:val="BookText"/>
        <w:rPr/>
      </w:pPr>
      <w:r>
        <w:rPr>
          <w:rFonts w:ascii="Amiri" w:hAnsi="Amiri" w:eastAsia="Amiri" w:cs="Amiri"/>
          <w:color w:val="111111"/>
          <w:sz w:val="28"/>
          <w:sz w:val="28"/>
          <w:szCs w:val="28"/>
          <w:rtl w:val="true"/>
          <w:lang w:bidi="ar-SA"/>
        </w:rPr>
        <w:t>و من الموضوعات الغريبة في هذا المجال، ما جاء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المدينة، و استوطنها طلب التزويج؛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جبرائيل بخرقة من الجنة فيها صورة لم ير الراؤون أحسن منها، و أبلغه أمر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على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من أين لي مثل هذه الصورة يا جبرائيل؟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بنت أبي بكر الصديق، فمضى رسول اللّه إلى منزل أبي بكر، فقرع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اللّه أمرني أن أصاهرك، فعرض عليه بناته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أتزوج هذه الجارية و هي عائشة،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باختصار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عدا عما في سند هذه الرواية، فإننا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كيف يتصرف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لا يصدر عن العقلاء الذين يحترمون أنفسهم، فيطلب التزويج من الناس،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أنكحوني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أن يكون صبيا صغيرا، لا حياء عنده، و لا عقل لديه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يبادر أحد لإجابة طلبه هذا، بل عاملوه بالجفاء، و أهملوا تنفيذ طلبه، حتى جاء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حل مشكلته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كانت من الحسن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صورتها لم ير الراؤون أحسن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لعل في ما سيأتي مقنعا و كفاية لمن أراد الرشد، و الحق،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بمكة قبل الهجرة بثلاث سنوات، و لم يتزوجها في المدينة، و إجماع المؤرخين على ذلك ظاهر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البنات الثلاث اللواتي عرضهن أبو بكر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فأسماء كانت تحت الزبير، و قدمت المدينة و هي حامل بولدها عبد اللّه و عائشة قد تزوجت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 أم كلثوم قد ولدت بعد وفاة أبي بكر </w:t>
      </w:r>
      <w:r>
        <w:rPr>
          <w:rStyle w:val="FootnoteAnchor"/>
          <w:rtl w:val="true"/>
        </w:rPr>
        <w:footnoteReference w:id="162"/>
      </w:r>
      <w:r>
        <w:rPr>
          <w:rFonts w:ascii="Amiri" w:hAnsi="Amiri" w:eastAsia="Amiri" w:cs="Amiri"/>
          <w:color w:val="111111"/>
          <w:sz w:val="28"/>
          <w:sz w:val="28"/>
          <w:szCs w:val="28"/>
          <w:rtl w:val="true"/>
          <w:lang w:bidi="ar-SA"/>
        </w:rPr>
        <w:t>، و لم يولد له غيرهن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فإن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إلى أبي بكر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 الخليفة الأول، كما ربما نشير إليه حين الكلام على قضية الغار إن شاء اللّه تعالى</w:t>
      </w:r>
      <w:r>
        <w:rPr>
          <w:rFonts w:eastAsia="Amiri" w:cs="Amiri" w:ascii="Amiri" w:hAnsi="Amiri"/>
          <w:color w:val="111111"/>
          <w:sz w:val="28"/>
          <w:szCs w:val="28"/>
          <w:rtl w:val="true"/>
          <w:lang w:bidi="ar-SA"/>
        </w:rPr>
        <w:t xml:space="preserve">. </w:t>
      </w:r>
      <w:bookmarkStart w:id="274" w:name="pg12297_124915"/>
    </w:p>
    <w:p>
      <w:pPr>
        <w:pStyle w:val="Heading6"/>
        <w:numPr>
          <w:ilvl w:val="5"/>
          <w:numId w:val="1"/>
        </w:numPr>
        <w:rPr/>
      </w:pPr>
      <w:bookmarkStart w:id="275" w:name="__RefHeading___Toc7519433_417432637"/>
      <w:bookmarkStart w:id="276" w:name="_Toc99"/>
      <w:bookmarkEnd w:id="274"/>
      <w:bookmarkEnd w:id="275"/>
      <w:r>
        <w:rPr/>
        <w:t>2</w:t>
      </w:r>
      <w:r>
        <w:rPr>
          <w:rtl w:val="true"/>
        </w:rPr>
        <w:t>-</w:t>
      </w:r>
      <w:r>
        <w:rPr>
          <w:rtl w:val="true"/>
        </w:rPr>
        <w:t>جمال عائشة و حظوتها</w:t>
      </w:r>
      <w:r>
        <w:rPr>
          <w:rtl w:val="true"/>
        </w:rPr>
        <w:t>:</w:t>
      </w:r>
      <w:bookmarkEnd w:id="276"/>
    </w:p>
    <w:p>
      <w:pPr>
        <w:pStyle w:val="BookText"/>
        <w:rPr/>
      </w:pPr>
      <w:r>
        <w:rPr>
          <w:rFonts w:ascii="Amiri" w:hAnsi="Amiri" w:eastAsia="Amiri" w:cs="Amiri"/>
          <w:color w:val="111111"/>
          <w:sz w:val="28"/>
          <w:sz w:val="28"/>
          <w:szCs w:val="28"/>
          <w:rtl w:val="true"/>
          <w:lang w:bidi="ar-SA"/>
        </w:rPr>
        <w:t>و 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إن لم يكن كل ما يقال عن جمال عائشة، و عن حظوتها، و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إنما هو مروي عنها نفسها، أو عن ابن أختها عروة، و نحن نقطع بعدم صحة ذلك كله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يرو ذلك كله إلا من طريق عائشة، أو عروة ابن أختها كما يظهر من تتبع الروايات؟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يواجهها بعد حرب الجمل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تكن أحسن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و لا بأكرمهن حسبا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عمر إنما يصف زينب بالحسن، دون عائشة؛ فإنه لم يشر إليها في قليل و لا كثير؛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رواه 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الضحاك بن أبي سفيان الكلابي كان رجلا دميما قبيحا؛ فلما بايعه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امرأتين أحسن من هذه الحميراء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عائشة، و ذلك قبل أن تنزل آية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أنزل لك عن إحداهما فتتزوجها؟ و عائشة جالسة تسمع؛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أحسن أم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أحسن و أكرم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دميما قبيح الوجه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 بن العوام لسهيل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لسهيل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سوداء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فما يقال عنها أنها كانت شقراء، ثم الاستشهاد على ذلك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يصبح موضع شك و ريب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ذلك قد جاء على سبيل التلطف و الرفق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 إشارة إلى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النساء الحميراء المحياض </w:t>
      </w:r>
      <w:r>
        <w:rPr>
          <w:rStyle w:val="FootnoteAnchor"/>
          <w:rtl w:val="true"/>
        </w:rPr>
        <w:footnoteReference w:id="166"/>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سبيل المداعبة و التلطف و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يتتبع سيرة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هي التي كانت تحسد و تغار من كل زوجة و سرّيّة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يدرك بما لا مجال معه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كلهن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 حظوة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نقل أنهن أجمل و أضوء منها أيضا؛ فإن من الطبيعي أن نجد </w:t>
      </w:r>
      <w:bookmarkStart w:id="277" w:name="pg12297_124917"/>
    </w:p>
    <w:p>
      <w:pPr>
        <w:pStyle w:val="BookText"/>
        <w:rPr/>
      </w:pPr>
      <w:bookmarkEnd w:id="277"/>
      <w:r>
        <w:rPr>
          <w:rFonts w:ascii="Amiri" w:hAnsi="Amiri" w:eastAsia="Amiri" w:cs="Amiri"/>
          <w:color w:val="111111"/>
          <w:sz w:val="28"/>
          <w:sz w:val="28"/>
          <w:szCs w:val="28"/>
          <w:rtl w:val="true"/>
          <w:lang w:bidi="ar-SA"/>
        </w:rPr>
        <w:t>الدميم هو الذي يحسد على الجمال و يغار، أما الجميل فليس من الطبيعي أن يحسد الدميم، و أن يغار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من الطبيعي أن يكون الميل لغير ذات الجمال أكثر منه للجميلة الوضيئة، و قد ذكر في حديث الإفك على لسان أم المؤمنين عائشة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لقلما كانت امرأة قط وضيئة عند رجل يحبها، و لها ضرائر إلا كثرن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هي ذات الحظوة لدى الرسول، و أنه كان يحبها أكثر من غيرها، فلماذا هذه الغيرة، و هذا الحسد منها لهن؟</w:t>
      </w:r>
    </w:p>
    <w:p>
      <w:pPr>
        <w:pStyle w:val="BookText"/>
        <w:rPr/>
      </w:pPr>
      <w:r>
        <w:rPr>
          <w:rFonts w:ascii="Amiri" w:hAnsi="Amiri" w:eastAsia="Amiri" w:cs="Amiri"/>
          <w:color w:val="111111"/>
          <w:sz w:val="28"/>
          <w:sz w:val="28"/>
          <w:szCs w:val="28"/>
          <w:rtl w:val="true"/>
          <w:lang w:bidi="ar-SA"/>
        </w:rPr>
        <w:t>فإن الحسد لا بد أن يكون على شيء يفقده الحاسد، و يتمنى زواله عن المحسود، و انتقاله إليه، و إليك بعض موارد غيرة و حسد عائشة لضرائرها</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7519435_417432637"/>
      <w:bookmarkStart w:id="279" w:name="_Toc100"/>
      <w:bookmarkEnd w:id="278"/>
      <w:r>
        <w:rPr/>
        <w:t>3</w:t>
      </w:r>
      <w:r>
        <w:rPr>
          <w:rtl w:val="true"/>
        </w:rPr>
        <w:t>-</w:t>
      </w:r>
      <w:r>
        <w:rPr>
          <w:rtl w:val="true"/>
        </w:rPr>
        <w:t>حسد و غيرة عائشة</w:t>
      </w:r>
      <w:r>
        <w:rPr>
          <w:rtl w:val="true"/>
        </w:rPr>
        <w:t>:</w:t>
      </w:r>
      <w:bookmarkEnd w:id="279"/>
    </w:p>
    <w:p>
      <w:pPr>
        <w:pStyle w:val="Heading6"/>
        <w:numPr>
          <w:ilvl w:val="5"/>
          <w:numId w:val="1"/>
        </w:numPr>
        <w:rPr/>
      </w:pPr>
      <w:bookmarkStart w:id="280" w:name="__RefHeading___Toc7519437_417432637"/>
      <w:bookmarkStart w:id="281" w:name="_Toc101"/>
      <w:bookmarkEnd w:id="280"/>
      <w:r>
        <w:rPr>
          <w:rtl w:val="true"/>
        </w:rPr>
        <w:t>أ</w:t>
      </w:r>
      <w:r>
        <w:rPr>
          <w:rtl w:val="true"/>
        </w:rPr>
        <w:t>-</w:t>
      </w:r>
      <w:r>
        <w:rPr>
          <w:rtl w:val="true"/>
        </w:rPr>
        <w:t>خديجة عليها السّلام</w:t>
      </w:r>
      <w:r>
        <w:rPr>
          <w:rtl w:val="true"/>
        </w:rPr>
        <w:t>:</w:t>
      </w:r>
      <w:bookmarkEnd w:id="2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كما غرت على خديجة، و ما بي أن أكون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لكثرة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و إن كان ليذبح الشاة؛ فيتبع بذلك صدائق خديجة يهديها لهن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82" w:name="pg12297_124918"/>
    </w:p>
    <w:p>
      <w:pPr>
        <w:pStyle w:val="BookText"/>
        <w:rPr/>
      </w:pPr>
      <w:bookmarkEnd w:id="282"/>
      <w:r>
        <w:rPr>
          <w:rFonts w:ascii="Amiri" w:hAnsi="Amiri" w:eastAsia="Amiri" w:cs="Amiri"/>
          <w:color w:val="111111"/>
          <w:sz w:val="28"/>
          <w:sz w:val="28"/>
          <w:szCs w:val="28"/>
          <w:rtl w:val="true"/>
          <w:lang w:bidi="ar-SA"/>
        </w:rPr>
        <w:t>و للحديث عبارات و أسانيد مختلفة لا مجال لها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يوما، فغارت أم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 عجوزا أبدلك اللّه خيرا منها؟</w:t>
      </w:r>
    </w:p>
    <w:p>
      <w:pPr>
        <w:pStyle w:val="BookText"/>
        <w:rPr/>
      </w:pPr>
      <w:r>
        <w:rPr>
          <w:rFonts w:ascii="Amiri" w:hAnsi="Amiri" w:eastAsia="Amiri" w:cs="Amiri"/>
          <w:color w:val="111111"/>
          <w:sz w:val="28"/>
          <w:sz w:val="28"/>
          <w:szCs w:val="28"/>
          <w:rtl w:val="true"/>
          <w:lang w:bidi="ar-SA"/>
        </w:rPr>
        <w:t>و في لفظ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تذكر من عجوز من عجائز قريش، حمراء الشدقين، هلكت في الدهر، أبدلك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اهتز مقدم 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أبدلني اللّه خيرا منها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العسقلاني و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عائشة كانت تغار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كانت تغار من خديجة أكثر</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لعمري، لقد كان هذا بعد الوفاة، فكيف لو كانت خديجة على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غيرة أم المؤمنين قد بلغت الأموات، فما حالها مع الأحياء، و كيف كانت معاملتها لهن؟ </w:t>
      </w:r>
      <w:r>
        <w:rPr>
          <w:rFonts w:eastAsia="Amiri" w:cs="Amiri" w:ascii="Amiri" w:hAnsi="Amiri"/>
          <w:color w:val="111111"/>
          <w:sz w:val="28"/>
          <w:szCs w:val="28"/>
          <w:rtl w:val="true"/>
          <w:lang w:bidi="ar-SA"/>
        </w:rPr>
        <w:t>! .</w:t>
      </w:r>
    </w:p>
    <w:p>
      <w:pPr>
        <w:pStyle w:val="Heading6"/>
        <w:numPr>
          <w:ilvl w:val="5"/>
          <w:numId w:val="1"/>
        </w:numPr>
        <w:rPr/>
      </w:pPr>
      <w:bookmarkStart w:id="283" w:name="__RefHeading___Toc7519439_417432637"/>
      <w:bookmarkStart w:id="284" w:name="_Toc102"/>
      <w:bookmarkEnd w:id="283"/>
      <w:r>
        <w:rPr>
          <w:rtl w:val="true"/>
        </w:rPr>
        <w:t>ب</w:t>
      </w:r>
      <w:r>
        <w:rPr>
          <w:rtl w:val="true"/>
        </w:rPr>
        <w:t>-</w:t>
      </w:r>
      <w:r>
        <w:rPr>
          <w:rtl w:val="true"/>
        </w:rPr>
        <w:t>زينب بنت جحش</w:t>
      </w:r>
      <w:r>
        <w:rPr>
          <w:rtl w:val="true"/>
        </w:rPr>
        <w:t>.</w:t>
      </w:r>
      <w:bookmarkEnd w:id="2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اعترفت عائشة في حديث الإفك بأن زينب هي التي كانت </w:t>
      </w:r>
    </w:p>
    <w:p>
      <w:pPr>
        <w:pStyle w:val="BookText"/>
        <w:rPr/>
      </w:pPr>
      <w:r>
        <w:rPr>
          <w:rFonts w:ascii="Amiri" w:hAnsi="Amiri" w:eastAsia="Amiri" w:cs="Amiri"/>
          <w:color w:val="111111"/>
          <w:sz w:val="28"/>
          <w:sz w:val="28"/>
          <w:szCs w:val="28"/>
          <w:rtl w:val="true"/>
          <w:lang w:bidi="ar-SA"/>
        </w:rPr>
        <w:t xml:space="preserve">تساميها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اعترفت عائشة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أخذها ما قرب و ما بعد، حينما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زينب، لما كان يبلغهم من جمالها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فعلته عائشة و حفصة مع زينب، في قضية المغافير مشهور و مسطور، حتى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سبب نزول آية التحريم </w:t>
      </w:r>
      <w:r>
        <w:rPr>
          <w:rStyle w:val="FootnoteAnchor"/>
          <w:rtl w:val="true"/>
        </w:rPr>
        <w:footnoteReference w:id="171"/>
      </w:r>
      <w:r>
        <w:rPr>
          <w:rFonts w:ascii="Amiri" w:hAnsi="Amiri" w:eastAsia="Amiri" w:cs="Amiri"/>
          <w:color w:val="111111"/>
          <w:sz w:val="28"/>
          <w:sz w:val="28"/>
          <w:szCs w:val="28"/>
          <w:rtl w:val="true"/>
          <w:lang w:bidi="ar-SA"/>
        </w:rPr>
        <w:t>، و إن كنا نعتقد أنها نزلت في غير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عمر بن الخطاب بجمال زينب عندما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حظوة عائشة، و لا حسن زينب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عائشة موصوفة بالحسن لقدمها على زينب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الأولى فنحن نشك في صحتها، و نعتقد أنها سياسة من عمر تجاه أم المؤمنين، أو من تزيّد </w:t>
      </w:r>
      <w:r>
        <w:rPr>
          <w:rStyle w:val="FootnoteAnchor"/>
          <w:rtl w:val="true"/>
        </w:rPr>
        <w:footnoteReference w:id="173"/>
      </w:r>
      <w:r>
        <w:rPr>
          <w:rFonts w:ascii="Amiri" w:hAnsi="Amiri" w:eastAsia="Amiri" w:cs="Amiri"/>
          <w:color w:val="111111"/>
          <w:sz w:val="28"/>
          <w:sz w:val="28"/>
          <w:szCs w:val="28"/>
          <w:rtl w:val="true"/>
          <w:lang w:bidi="ar-SA"/>
        </w:rPr>
        <w:t>الرواة لحاجة في النفس، و ذلك لما تقدم و سيأتي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فإن أم سلمة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كانت معجبة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يستكثر منها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85" w:name="pg12297_124920"/>
    </w:p>
    <w:p>
      <w:pPr>
        <w:pStyle w:val="Heading6"/>
        <w:numPr>
          <w:ilvl w:val="5"/>
          <w:numId w:val="1"/>
        </w:numPr>
        <w:rPr/>
      </w:pPr>
      <w:bookmarkStart w:id="286" w:name="__RefHeading___Toc7519441_417432637"/>
      <w:bookmarkStart w:id="287" w:name="_Toc103"/>
      <w:bookmarkEnd w:id="285"/>
      <w:bookmarkEnd w:id="286"/>
      <w:r>
        <w:rPr>
          <w:rtl w:val="true"/>
        </w:rPr>
        <w:t>ج</w:t>
      </w:r>
      <w:r>
        <w:rPr>
          <w:rtl w:val="true"/>
        </w:rPr>
        <w:t>-</w:t>
      </w:r>
      <w:r>
        <w:rPr>
          <w:rtl w:val="true"/>
        </w:rPr>
        <w:t>أم سلمة</w:t>
      </w:r>
      <w:r>
        <w:rPr>
          <w:rtl w:val="true"/>
        </w:rPr>
        <w:t>:</w:t>
      </w:r>
      <w:bookmarkEnd w:id="287"/>
    </w:p>
    <w:p>
      <w:pPr>
        <w:pStyle w:val="BookText"/>
        <w:rPr/>
      </w:pPr>
      <w:r>
        <w:rPr>
          <w:rFonts w:ascii="Amiri" w:hAnsi="Amiri" w:eastAsia="Amiri" w:cs="Amiri"/>
          <w:color w:val="111111"/>
          <w:sz w:val="28"/>
          <w:sz w:val="28"/>
          <w:szCs w:val="28"/>
          <w:rtl w:val="true"/>
          <w:lang w:bidi="ar-SA"/>
        </w:rPr>
        <w:t xml:space="preserve">كانت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أجمل الناس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أجمل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يذكرون أن قصة المغافير من عائشة و حفصة كانت معها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عائشة قد اعترفت بأن أم سلمة و زينب كانتا أحب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بعدها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حزنت حزنا شديدا، لما ذكر لنا من جمالها، فتلطفت حتى رأيتها؛ فرأيت و اللّه أضعاف ما وصفت إلخ</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 سلمة موصوفة بالجمال البارع، و العقل البالغ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7519443_417432637"/>
      <w:bookmarkStart w:id="289" w:name="_Toc104"/>
      <w:bookmarkEnd w:id="288"/>
      <w:r>
        <w:rPr>
          <w:rtl w:val="true"/>
        </w:rPr>
        <w:t>د</w:t>
      </w:r>
      <w:r>
        <w:rPr>
          <w:rtl w:val="true"/>
        </w:rPr>
        <w:t>-</w:t>
      </w:r>
      <w:r>
        <w:rPr>
          <w:rtl w:val="true"/>
        </w:rPr>
        <w:t>صفية بنت حيي بن أخطب</w:t>
      </w:r>
      <w:r>
        <w:rPr>
          <w:rtl w:val="true"/>
        </w:rPr>
        <w:t>:</w:t>
      </w:r>
      <w:bookmarkEnd w:id="289"/>
    </w:p>
    <w:p>
      <w:pPr>
        <w:pStyle w:val="BookText"/>
        <w:rPr/>
      </w:pPr>
      <w:r>
        <w:rPr>
          <w:rFonts w:ascii="Amiri" w:hAnsi="Amiri" w:eastAsia="Amiri" w:cs="Amiri"/>
          <w:color w:val="111111"/>
          <w:sz w:val="28"/>
          <w:sz w:val="28"/>
          <w:szCs w:val="28"/>
          <w:rtl w:val="true"/>
          <w:lang w:bidi="ar-SA"/>
        </w:rPr>
        <w:t>قالت أم سنان الأسلمية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 أضوأ ما يكون من النساء</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قدمت المدينة جئن نساء الأنصار ينظرن إلى جمالها، و عائشة متنقبة معهن</w:t>
      </w:r>
      <w:r>
        <w:rPr>
          <w:rFonts w:eastAsia="Amiri" w:cs="Amiri" w:ascii="Amiri" w:hAnsi="Amiri"/>
          <w:color w:val="111111"/>
          <w:sz w:val="28"/>
          <w:szCs w:val="28"/>
          <w:rtl w:val="true"/>
          <w:lang w:bidi="ar-SA"/>
        </w:rPr>
        <w:t xml:space="preserve">. </w:t>
      </w:r>
      <w:bookmarkStart w:id="290" w:name="pg12297_124921"/>
    </w:p>
    <w:p>
      <w:pPr>
        <w:pStyle w:val="BookText"/>
        <w:rPr/>
      </w:pPr>
      <w:bookmarkEnd w:id="290"/>
      <w:r>
        <w:rPr>
          <w:rFonts w:ascii="Amiri" w:hAnsi="Amiri" w:eastAsia="Amiri" w:cs="Amiri"/>
          <w:color w:val="111111"/>
          <w:sz w:val="28"/>
          <w:sz w:val="28"/>
          <w:szCs w:val="28"/>
          <w:rtl w:val="true"/>
          <w:lang w:bidi="ar-SA"/>
        </w:rPr>
        <w:t>فلما سألها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عائشة؟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قولها ذاك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عندما وقعت في السبي جعلوا يمدحونها،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السبي امرأة ما رأينا ضربها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أرسلت صفية قصعة فيها طعام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بيت عائشة أخذتها رعدة حتى استقلها أفكل، و ضربت القصعة، فرمت بها الخ</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أكد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خير من حفصة و عائشة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7519445_417432637"/>
      <w:bookmarkStart w:id="292" w:name="_Toc105"/>
      <w:bookmarkEnd w:id="291"/>
      <w:r>
        <w:rPr>
          <w:rtl w:val="true"/>
        </w:rPr>
        <w:t>ه</w:t>
      </w:r>
      <w:r>
        <w:rPr>
          <w:rtl w:val="true"/>
        </w:rPr>
        <w:t>-</w:t>
      </w:r>
      <w:r>
        <w:rPr>
          <w:rtl w:val="true"/>
        </w:rPr>
        <w:t>جويرية بنت الحارث</w:t>
      </w:r>
      <w:r>
        <w:rPr>
          <w:rtl w:val="true"/>
        </w:rPr>
        <w:t>:</w:t>
      </w:r>
      <w:bookmarkEnd w:id="292"/>
    </w:p>
    <w:p>
      <w:pPr>
        <w:pStyle w:val="BookText"/>
        <w:rPr/>
      </w:pPr>
      <w:r>
        <w:rPr>
          <w:rFonts w:ascii="Amiri" w:hAnsi="Amiri" w:eastAsia="Amiri" w:cs="Amiri"/>
          <w:color w:val="111111"/>
          <w:sz w:val="28"/>
          <w:sz w:val="28"/>
          <w:szCs w:val="28"/>
          <w:rtl w:val="true"/>
          <w:lang w:bidi="ar-SA"/>
        </w:rPr>
        <w:t xml:space="preserve">تقول عائشة إنها كانت امرأة حلوة ملاحة، لا يراها أحد إلا أخذت بنفسه؛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تستعينه في كتابتها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هي إلا أن رأيتها، فكرهتها،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منها </w:t>
      </w:r>
      <w:bookmarkStart w:id="293" w:name="pg12297_124922"/>
    </w:p>
    <w:p>
      <w:pPr>
        <w:pStyle w:val="BookText"/>
        <w:rPr/>
      </w:pPr>
      <w:bookmarkEnd w:id="293"/>
      <w:r>
        <w:rPr>
          <w:rFonts w:ascii="Amiri" w:hAnsi="Amiri" w:eastAsia="Amiri" w:cs="Amiri"/>
          <w:color w:val="111111"/>
          <w:sz w:val="28"/>
          <w:sz w:val="28"/>
          <w:szCs w:val="28"/>
          <w:rtl w:val="true"/>
          <w:lang w:bidi="ar-SA"/>
        </w:rPr>
        <w:t xml:space="preserve">ما قد رأيت، فلما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7519447_417432637"/>
      <w:bookmarkStart w:id="295" w:name="_Toc106"/>
      <w:bookmarkEnd w:id="294"/>
      <w:r>
        <w:rPr>
          <w:rtl w:val="true"/>
        </w:rPr>
        <w:t>و</w:t>
      </w:r>
      <w:r>
        <w:rPr>
          <w:rtl w:val="true"/>
        </w:rPr>
        <w:t>-</w:t>
      </w:r>
      <w:r>
        <w:rPr>
          <w:rtl w:val="true"/>
        </w:rPr>
        <w:t>مارية القبطية</w:t>
      </w:r>
      <w:r>
        <w:rPr>
          <w:rtl w:val="true"/>
        </w:rPr>
        <w:t>:</w:t>
      </w:r>
      <w:bookmarkEnd w:id="295"/>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امرأة إلا دون ما غرت على مارية، و ذلك أنها كانت جميلة جعدة، فاعجب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أنزلها أول ما قدمت في بيت لحارثة بن النعمان؛ فكانت جارتنا؛ فكان عامة الليل و النهار عندها، حتى فرغنا لها، فجزعت، فحوّلها إلى العالية، و كان يختلف إليها هناك، فكان ذلك أشد علينا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 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ثقلت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غرن عليها، و لا مثل عائشة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بمارية،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مارية بيضاء جعدة، جميلة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حسنة الدين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96" w:name="pg12297_124923"/>
    </w:p>
    <w:p>
      <w:pPr>
        <w:pStyle w:val="BookText"/>
        <w:rPr/>
      </w:pPr>
      <w:bookmarkEnd w:id="296"/>
      <w:r>
        <w:rPr>
          <w:rFonts w:ascii="Amiri" w:hAnsi="Amiri" w:eastAsia="Amiri" w:cs="Amiri"/>
          <w:color w:val="111111"/>
          <w:sz w:val="28"/>
          <w:sz w:val="28"/>
          <w:szCs w:val="28"/>
          <w:rtl w:val="true"/>
          <w:lang w:bidi="ar-SA"/>
        </w:rPr>
        <w:t xml:space="preserve">و تنافست الأنصار فيمن يرضع إبراهيم، و أحبوا أن يفرغوا مارية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يعلمون من هواه فيها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مما زاد في غيرة عائشة قضية ولادة إبراهيم منها، حتى تجرأت على نفي شبهه برسول اللّه، رغم 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على ذلك </w:t>
      </w:r>
      <w:r>
        <w:rPr>
          <w:rStyle w:val="FootnoteAnchor"/>
          <w:rtl w:val="true"/>
        </w:rPr>
        <w:footnoteReference w:id="191"/>
      </w:r>
      <w:r>
        <w:rPr>
          <w:rFonts w:ascii="Amiri" w:hAnsi="Amiri" w:eastAsia="Amiri" w:cs="Amiri"/>
          <w:color w:val="111111"/>
          <w:sz w:val="28"/>
          <w:sz w:val="28"/>
          <w:szCs w:val="28"/>
          <w:rtl w:val="true"/>
          <w:lang w:bidi="ar-SA"/>
        </w:rPr>
        <w:t>و حتى كان ما كان من نزول آية التحريم، كما عن السيوطي و غيره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519449_417432637"/>
      <w:bookmarkStart w:id="298" w:name="_Toc107"/>
      <w:bookmarkEnd w:id="297"/>
      <w:r>
        <w:rPr>
          <w:rtl w:val="true"/>
        </w:rPr>
        <w:t>ز</w:t>
      </w:r>
      <w:r>
        <w:rPr>
          <w:rtl w:val="true"/>
        </w:rPr>
        <w:t>-</w:t>
      </w:r>
      <w:r>
        <w:rPr>
          <w:rtl w:val="true"/>
        </w:rPr>
        <w:t>سودة بنت زمعة</w:t>
      </w:r>
      <w:r>
        <w:rPr>
          <w:rtl w:val="true"/>
        </w:rPr>
        <w:t>:</w:t>
      </w:r>
      <w:bookmarkEnd w:id="298"/>
    </w:p>
    <w:p>
      <w:pPr>
        <w:pStyle w:val="BookText"/>
        <w:rPr/>
      </w:pPr>
      <w:r>
        <w:rPr>
          <w:rFonts w:ascii="Amiri" w:hAnsi="Amiri" w:eastAsia="Amiri" w:cs="Amiri"/>
          <w:color w:val="111111"/>
          <w:sz w:val="28"/>
          <w:sz w:val="28"/>
          <w:szCs w:val="28"/>
          <w:rtl w:val="true"/>
          <w:lang w:bidi="ar-SA"/>
        </w:rPr>
        <w:t>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الناس امرأة أحب إلي أن أكون في مسلاخها من سودة بنت زمعة، إلا أنها امرأة فيها حسد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ليراجع ما فعلته حفصة بسودة، و ضحكها هي و عائشة عليها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7519451_417432637"/>
      <w:bookmarkStart w:id="300" w:name="_Toc108"/>
      <w:bookmarkEnd w:id="299"/>
      <w:r>
        <w:rPr>
          <w:rtl w:val="true"/>
        </w:rPr>
        <w:t>ح</w:t>
      </w:r>
      <w:r>
        <w:rPr>
          <w:rtl w:val="true"/>
        </w:rPr>
        <w:t>-</w:t>
      </w:r>
      <w:r>
        <w:rPr>
          <w:rtl w:val="true"/>
        </w:rPr>
        <w:t>أسماء بنت النعمان</w:t>
      </w:r>
      <w:r>
        <w:rPr>
          <w:rtl w:val="true"/>
        </w:rPr>
        <w:t>:</w:t>
      </w:r>
      <w:bookmarkEnd w:id="3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أجمل أهل زمانها و أشبّه، و قد حسدنها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خدعنها، و كانت الخديعة لها من عائشة و حفصة معا، حتى قالت </w:t>
      </w:r>
      <w:bookmarkStart w:id="301" w:name="pg12297_124924"/>
    </w:p>
    <w:p>
      <w:pPr>
        <w:pStyle w:val="BookText"/>
        <w:rPr/>
      </w:pPr>
      <w:bookmarkEnd w:id="301"/>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منك، فطلقها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7519453_417432637"/>
      <w:bookmarkStart w:id="303" w:name="_Toc109"/>
      <w:bookmarkEnd w:id="302"/>
      <w:r>
        <w:rPr>
          <w:rtl w:val="true"/>
        </w:rPr>
        <w:t>ط</w:t>
      </w:r>
      <w:r>
        <w:rPr>
          <w:rtl w:val="true"/>
        </w:rPr>
        <w:t>-</w:t>
      </w:r>
      <w:r>
        <w:rPr>
          <w:rtl w:val="true"/>
        </w:rPr>
        <w:t>مليكة بنت كعب</w:t>
      </w:r>
      <w:r>
        <w:rPr>
          <w:rtl w:val="true"/>
        </w:rPr>
        <w:t>:</w:t>
      </w:r>
      <w:bookmarkEnd w:id="303"/>
    </w:p>
    <w:p>
      <w:pPr>
        <w:pStyle w:val="BookText"/>
        <w:rPr/>
      </w:pPr>
      <w:r>
        <w:rPr>
          <w:rFonts w:ascii="Amiri" w:hAnsi="Amiri" w:eastAsia="Amiri" w:cs="Amiri"/>
          <w:color w:val="111111"/>
          <w:sz w:val="28"/>
          <w:sz w:val="28"/>
          <w:szCs w:val="28"/>
          <w:rtl w:val="true"/>
          <w:lang w:bidi="ar-SA"/>
        </w:rPr>
        <w:t>كانت تذكر بجمال بارع، فدخلت عليها عائشة،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تستحيين أن تنكحي قاتل أبيك، فاستعاذت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فطلقها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7519455_417432637"/>
      <w:bookmarkStart w:id="305" w:name="_Toc110"/>
      <w:bookmarkEnd w:id="304"/>
      <w:r>
        <w:rPr>
          <w:rtl w:val="true"/>
        </w:rPr>
        <w:t>ي</w:t>
      </w:r>
      <w:r>
        <w:rPr>
          <w:rtl w:val="true"/>
        </w:rPr>
        <w:t>-</w:t>
      </w:r>
      <w:r>
        <w:rPr>
          <w:rtl w:val="true"/>
        </w:rPr>
        <w:t>أم شريك</w:t>
      </w:r>
      <w:r>
        <w:rPr>
          <w:rtl w:val="true"/>
        </w:rPr>
        <w:t>:</w:t>
      </w:r>
      <w:bookmarkEnd w:id="305"/>
    </w:p>
    <w:p>
      <w:pPr>
        <w:pStyle w:val="BookText"/>
        <w:rPr/>
      </w:pPr>
      <w:r>
        <w:rPr>
          <w:rFonts w:ascii="Amiri" w:hAnsi="Amiri" w:eastAsia="Amiri" w:cs="Amiri"/>
          <w:color w:val="111111"/>
          <w:sz w:val="28"/>
          <w:sz w:val="28"/>
          <w:szCs w:val="28"/>
          <w:rtl w:val="true"/>
          <w:lang w:bidi="ar-SA"/>
        </w:rPr>
        <w:t xml:space="preserve">وهبت 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امرأة حين تهب نفسها لرجل خير، 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تلك، فسماها اللّه مؤمنة؛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لِلنَّبِيِّ </w:t>
      </w:r>
      <w:r>
        <w:rPr>
          <w:rStyle w:val="FootnoteAnchor"/>
          <w:rtl w:val="true"/>
        </w:rPr>
        <w:footnoteReference w:id="196"/>
      </w:r>
      <w:r>
        <w:rPr>
          <w:rFonts w:ascii="Amiri" w:hAnsi="Amiri" w:eastAsia="Amiri" w:cs="Amiri"/>
          <w:color w:val="111111"/>
          <w:sz w:val="28"/>
          <w:sz w:val="28"/>
          <w:szCs w:val="28"/>
          <w:rtl w:val="true"/>
          <w:lang w:bidi="ar-SA"/>
        </w:rPr>
        <w:t xml:space="preserve">، فلما نزلت هذه الآية، قالت عائشة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ليسرع لك في هواك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7519457_417432637"/>
      <w:bookmarkStart w:id="307" w:name="_Toc111"/>
      <w:bookmarkEnd w:id="306"/>
      <w:r>
        <w:rPr>
          <w:rtl w:val="true"/>
        </w:rPr>
        <w:t>ك</w:t>
      </w:r>
      <w:r>
        <w:rPr>
          <w:rtl w:val="true"/>
        </w:rPr>
        <w:t>-</w:t>
      </w:r>
      <w:r>
        <w:rPr>
          <w:rtl w:val="true"/>
        </w:rPr>
        <w:t>شراف بنت خليفة</w:t>
      </w:r>
      <w:r>
        <w:rPr>
          <w:rtl w:val="true"/>
        </w:rPr>
        <w:t>:</w:t>
      </w:r>
      <w:bookmarkEnd w:id="307"/>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كلب؛ فبعث عائشة تنظر إليها، فذهبت، ثم رجعت،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طائلا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 طائلا، لقد رأيت </w:t>
      </w:r>
      <w:bookmarkStart w:id="308" w:name="pg12297_124925"/>
    </w:p>
    <w:p>
      <w:pPr>
        <w:pStyle w:val="BookText"/>
        <w:rPr/>
      </w:pPr>
      <w:bookmarkEnd w:id="308"/>
      <w:r>
        <w:rPr>
          <w:rFonts w:ascii="Amiri" w:hAnsi="Amiri" w:eastAsia="Amiri" w:cs="Amiri"/>
          <w:color w:val="111111"/>
          <w:sz w:val="28"/>
          <w:sz w:val="28"/>
          <w:szCs w:val="28"/>
          <w:rtl w:val="true"/>
          <w:lang w:bidi="ar-SA"/>
        </w:rPr>
        <w:t>خالا بخدها، اقشعرت كل شعرة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دونك 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309" w:name="__RefHeading___Toc7519459_417432637"/>
      <w:bookmarkStart w:id="310" w:name="_Toc112"/>
      <w:bookmarkEnd w:id="309"/>
      <w:r>
        <w:rPr>
          <w:rtl w:val="true"/>
        </w:rPr>
        <w:t>ل</w:t>
      </w:r>
      <w:r>
        <w:rPr>
          <w:rtl w:val="true"/>
        </w:rPr>
        <w:t>-</w:t>
      </w:r>
      <w:r>
        <w:rPr>
          <w:rtl w:val="true"/>
        </w:rPr>
        <w:t>حفصة بنت عمر</w:t>
      </w:r>
      <w:r>
        <w:rPr>
          <w:rtl w:val="true"/>
        </w:rPr>
        <w:t>:</w:t>
      </w:r>
      <w:bookmarkEnd w:id="310"/>
    </w:p>
    <w:p>
      <w:pPr>
        <w:pStyle w:val="BookText"/>
        <w:rPr/>
      </w:pPr>
      <w:r>
        <w:rPr>
          <w:rFonts w:ascii="Amiri" w:hAnsi="Amiri" w:eastAsia="Amiri" w:cs="Amiri"/>
          <w:color w:val="111111"/>
          <w:sz w:val="28"/>
          <w:sz w:val="28"/>
          <w:szCs w:val="28"/>
          <w:rtl w:val="true"/>
          <w:lang w:bidi="ar-SA"/>
        </w:rPr>
        <w:t>بل إن عائشة كانت تغار حتى من رفيقتها حفصة،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المغافير كانت لها معها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7519461_417432637"/>
      <w:bookmarkStart w:id="312" w:name="_Toc113"/>
      <w:bookmarkEnd w:id="311"/>
      <w:r>
        <w:rPr>
          <w:rtl w:val="true"/>
        </w:rPr>
        <w:t>نهاية المطاف</w:t>
      </w:r>
      <w:r>
        <w:rPr>
          <w:rtl w:val="true"/>
        </w:rPr>
        <w:t>:</w:t>
      </w:r>
      <w:bookmarkEnd w:id="312"/>
    </w:p>
    <w:p>
      <w:pPr>
        <w:pStyle w:val="BookText"/>
        <w:rPr/>
      </w:pPr>
      <w:r>
        <w:rPr>
          <w:rFonts w:ascii="Amiri" w:hAnsi="Amiri" w:eastAsia="Amiri" w:cs="Amiri"/>
          <w:color w:val="111111"/>
          <w:sz w:val="28"/>
          <w:sz w:val="28"/>
          <w:szCs w:val="28"/>
          <w:rtl w:val="true"/>
          <w:lang w:bidi="ar-SA"/>
        </w:rPr>
        <w:t xml:space="preserve">هذه كانت حالة عائشة مع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أكثر هذه المشاكل كانت فيما يبدو بسبب غيرتها منهن، لجمالهن البارع، و حسنهن الرائع كما قدمنا، و لم نجد لأي من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وجدناه لعائشة من المشاكل و التجاوزات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رواية أو روايتان مرويتان عن عائشة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السيل العارم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منهن، يكشف عن أن ثمة ما يبرز منها و هو أنها تحس بالنقص في نفسها تجاههن من حيث الجمال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تسقط جميع الادعاءات و الروايات التي عن عروة و غيره و عنها، و التي تدعي حظوتها و مكانتها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الأقل تصير محل شك و ريب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 في حديث الإفك فإنه أيضا باطل و قد فصلنا القول في ذلك في الجزء الثالث عشر من هذا الكتاب</w:t>
      </w:r>
      <w:r>
        <w:rPr>
          <w:rFonts w:eastAsia="Amiri" w:cs="Amiri" w:ascii="Amiri" w:hAnsi="Amiri"/>
          <w:color w:val="111111"/>
          <w:sz w:val="28"/>
          <w:szCs w:val="28"/>
          <w:rtl w:val="true"/>
          <w:lang w:bidi="ar-SA"/>
        </w:rPr>
        <w:t xml:space="preserve">. </w:t>
      </w:r>
      <w:bookmarkStart w:id="313" w:name="pg12297_124926"/>
    </w:p>
    <w:p>
      <w:pPr>
        <w:pStyle w:val="BookText"/>
        <w:rPr/>
      </w:pPr>
      <w:bookmarkEnd w:id="313"/>
      <w:r>
        <w:rPr>
          <w:rFonts w:ascii="Amiri" w:hAnsi="Amiri" w:eastAsia="Amiri" w:cs="Amiri"/>
          <w:color w:val="111111"/>
          <w:sz w:val="28"/>
          <w:sz w:val="28"/>
          <w:szCs w:val="28"/>
          <w:rtl w:val="true"/>
          <w:lang w:bidi="ar-SA"/>
        </w:rPr>
        <w:t>و ملاحظة أخيرة نسجلها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عائشة تكثر من أحاديث تقبيل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مباشرته لها و هي حائض و اغتسالها و إياه من إناء واحد، و غير ذلك من الأحاديث التي تتخذ طابع الجنس، و الإغراء، و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نجد من ذلك الشيء الكثير عند غيرها من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لعل ذلك يرجع إلى أنه لم يكن ثمة ما يربطها برسول اللّه بصورة قوية، حيث لم يكن لها ولد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لديها من المستوى الفكري و الثقافي و العملي ما يصلح أن يكون نقطة اشتراك و يجعل لها به ارتباطا خاصا و وثيقا خصوصا و أن اهتماماتها ليس من جنس اهتماماته و تطلعاتها لا تلتقي مع تطلعاته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حاولت أن تتعاطى مع الأمور على أساس أن تعطي نفسها الدور الريادي في مختلف المجالات من موقع الطموح العارم، للحصول على الامتيازات و المغانم، دون أن يكون لديها أي حرج يرفد هذا التوجه بالادعاءات العريضة، و الاندفعات الحماسية في أكثر من اتجاه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7519463_417432637"/>
      <w:bookmarkStart w:id="315" w:name="_Toc114"/>
      <w:bookmarkEnd w:id="314"/>
      <w:r>
        <w:rPr>
          <w:rtl w:val="true"/>
        </w:rPr>
        <w:t xml:space="preserve">و ماذا بعد؟ </w:t>
      </w:r>
      <w:r>
        <w:rPr>
          <w:rtl w:val="true"/>
        </w:rPr>
        <w:t>!</w:t>
      </w:r>
      <w:bookmarkEnd w:id="315"/>
    </w:p>
    <w:p>
      <w:pPr>
        <w:pStyle w:val="BookText"/>
        <w:rPr/>
      </w:pPr>
      <w:r>
        <w:rPr>
          <w:rFonts w:ascii="Amiri" w:hAnsi="Amiri" w:eastAsia="Amiri" w:cs="Amiri"/>
          <w:color w:val="111111"/>
          <w:sz w:val="28"/>
          <w:sz w:val="28"/>
          <w:szCs w:val="28"/>
          <w:rtl w:val="true"/>
          <w:lang w:bidi="ar-SA"/>
        </w:rPr>
        <w:t xml:space="preserve">هذا و إننا لا نجد مبررا لتحمل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جرأتها، و تجاوزاتها المتكررة و إيذاءها له في أخيه علي، و في زوجاته، إلا أنه لم يكن يستطيع أن يتخذ القرار النهائي بالنسبة إليها، لأن السياسة كانت تقضي عليه بتحمل كل هذه المشاق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يدلنا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يتعامل مع زوجاته من موقعه السياسي الحرج، لا من جو بيت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عمر لحفصة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تظاهرت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عائشة و اعتزلهن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و لو لا أنا لطلقك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لم يكن ثمة من يستطيع الجهر بالحقيقة، و إظهار الواقع، لأن الجهاز الحاكم كله كان يمسك بركاب عائشة، و يعلي قدرها، و يرفع من شأنها؛ لأنه كان يستفيد منها أعظم الفوائد، و أسناها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ثمة خطة مرسومة لإظهار عظيم منزلتها، و إغداق الأوسمة عليها بثمن، أو بغير ثمن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هي تستغل موقعها كزوجة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كأم للمؤمنين إلى أقصى الدرجات، كما أنها كانت تستفيد من حاجة الهيئة الحاكمة إليها، و كل ذلك يفسر لنا السر في أنها كانت توحي للناس بانها أقرب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آثرهن لديه؛ لجمالها، و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تزوجها بكرا حسب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يهتم للبكارة و للجمال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نقاش لنا في ذلك</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ما هو السر في تواضع أم المؤمنين إلى هذا الحد؟ حتى إنها لم تر في نفسها المؤهلات لأن تعتز بالدين، و بالمعاني الإنسانية النبيلة أو لعلها كانت ترى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ينطلق في حبه و بغضه من </w:t>
      </w:r>
      <w:bookmarkStart w:id="316" w:name="pg12297_124928"/>
    </w:p>
    <w:p>
      <w:pPr>
        <w:pStyle w:val="BookText"/>
        <w:rPr/>
      </w:pPr>
      <w:bookmarkEnd w:id="316"/>
      <w:r>
        <w:rPr>
          <w:rFonts w:ascii="Amiri" w:hAnsi="Amiri" w:eastAsia="Amiri" w:cs="Amiri"/>
          <w:color w:val="111111"/>
          <w:sz w:val="28"/>
          <w:sz w:val="28"/>
          <w:szCs w:val="28"/>
          <w:rtl w:val="true"/>
          <w:lang w:bidi="ar-SA"/>
        </w:rPr>
        <w:t>الدين و الأخلاق، و إنما من الشهوة، فصورته للمسلمين على أنه رجل شهواني لا أكثر</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7519465_417432637"/>
      <w:bookmarkStart w:id="318" w:name="_Toc115"/>
      <w:bookmarkEnd w:id="317"/>
      <w:r>
        <w:rPr>
          <w:rtl w:val="true"/>
        </w:rPr>
        <w:t>دخول الإسلام إلى المدينة</w:t>
      </w:r>
      <w:r>
        <w:rPr>
          <w:rtl w:val="true"/>
        </w:rPr>
        <w:t>:</w:t>
      </w:r>
      <w:bookmarkEnd w:id="318"/>
    </w:p>
    <w:p>
      <w:pPr>
        <w:pStyle w:val="Heading6"/>
        <w:numPr>
          <w:ilvl w:val="5"/>
          <w:numId w:val="1"/>
        </w:numPr>
        <w:rPr/>
      </w:pPr>
      <w:bookmarkStart w:id="319" w:name="__RefHeading___Toc7519467_417432637"/>
      <w:bookmarkStart w:id="320" w:name="_Toc116"/>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و ثمة خلاف بين المؤرخين في من؟ و متى؟ و كيفية إسلام أول دفعة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نستطيع أن نؤكد على أن الإسلام قد دخل المدينة على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و ذكوان بن عبد القيس، حينما كان المسلمون محصورين في الشعب، ثم أسلم خمسة، أو ثمانية، أو ستة نفر بعد ذلك، ثم كانت بيعة العقبة الأولى، ثم كانت بيعة العقبة الثانية، و هذا هو ما يظهر من مغلطاي </w:t>
      </w:r>
      <w:r>
        <w:rPr>
          <w:rStyle w:val="FootnoteAnchor"/>
          <w:rtl w:val="true"/>
        </w:rPr>
        <w:footnoteReference w:id="20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أسعد بن زرارة، و ذكوان بن عبد القيس الخزرجيين قدما مكة في أحد المواسم، حينما كانت قريش تحاصر الهاشميين في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بهدف طلب الحلف من عتبة بن ربيعة على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فرفض عتبة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عن داركم، و لنا شغل لا نتفرغ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عن هذا الشغل؛ فأخبره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أنه أفسد شبابهم، و فرق جماعتهم ثم حذره من الاتصال به، فإنه ساحر يسحره بكلامه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أمره إذا أراد الطواف أن يضع القطن في أذنيه، حتى لا يسمع ما </w:t>
      </w:r>
    </w:p>
    <w:p>
      <w:pPr>
        <w:pStyle w:val="BookText"/>
        <w:rPr/>
      </w:pPr>
      <w:r>
        <w:rPr>
          <w:rFonts w:ascii="Amiri" w:hAnsi="Amiri" w:eastAsia="Amiri" w:cs="Amiri"/>
          <w:color w:val="111111"/>
          <w:sz w:val="28"/>
          <w:sz w:val="28"/>
          <w:szCs w:val="28"/>
          <w:rtl w:val="true"/>
          <w:lang w:bidi="ar-SA"/>
        </w:rPr>
        <w:t xml:space="preserve">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آنئذ يجلس في الحجر مع طائفة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قد خرجوا من شعبهم ليشهدوا الموسم، و جاء أسعد للطواف، و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الحجر،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أجهل مني، أن يكون هذا الحديث في مكة فلا أتعرفه، حتى أرجع إلى قومي فأخبرهم، ثم أخذ القطن من أذنيه فرمى به، و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 عليه، و كلمه؛ فعرض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فأسلم، و أسلم بعده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التقى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بأسعد بن زرارة و ذكوان، قال أسعد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بأبي أنت و أمي، أنا من أهل يثرب، من الخزرج، و بيننا و بين أخوتنا من الأوس حبال مقطوعة، فإن وصلها اللّه بك، و لا أجد أعز منك، و معي رجل من قومي، فإن دخل في هذا الأمر رجوت أن يتمم اللّه لنا أمرنا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رسول اللّه، لقد كنا نسمع من اليهود خبرك، و يبشروننا بمخرجك، و يخبروننا بصفتك، و أرجو أن يكون دارنا دار هجرتك عندنا، فقد أعلمنا اليهود ذلك؛ فالحمد للّه الذي ساقني إليك، و اللّه ما جئت إلا لنطلب الحلف على قومنا، و قد آتانا اللّه بأفضل مما أتيت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ذكوان،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الذي كانت اليهود تبشرنا به، و تخبرنا بصفته؛ فهلم فأسلم؛ فأسلم ذكوان إلخ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21" w:name="pg12297_124930"/>
    </w:p>
    <w:p>
      <w:pPr>
        <w:pStyle w:val="BookText"/>
        <w:rPr/>
      </w:pPr>
      <w:bookmarkEnd w:id="321"/>
      <w:r>
        <w:rPr>
          <w:rFonts w:ascii="Amiri" w:hAnsi="Amiri" w:eastAsia="Amiri" w:cs="Amiri"/>
          <w:color w:val="111111"/>
          <w:sz w:val="28"/>
          <w:sz w:val="28"/>
          <w:szCs w:val="28"/>
          <w:rtl w:val="true"/>
          <w:lang w:bidi="ar-SA"/>
        </w:rPr>
        <w:t xml:space="preserve">ثم في سنة إحدى عشرة من النبوة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يعرض على القبائل دعوته، و يطلب منهم نصرته؛ فالتقى على العقبة برهط من الخزرج؛ فدعاهم إلى اللّه و الإسلام، و قرأ عليهم القرآن فآمنوا به، و كانوا ستة نفر،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و جابر بن عبد اللّه بن رئاب، و عوف بن الحارث و رافع بن مالك، و عقبة و قطبة ابنا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نفر و قيل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اختلاف في أسمائهم، و ذكر أشخاص آخرون مكان بعض من قدمنا أسماءهم، و لا مجال لتحقيق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رجع أولئك النفر إلى قومهم في المدينة، فذكروا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دعوهم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بيعة العقبة الأولى في سنة اثنتي عشرة من البعثة أي قبل الهجرة بسنة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أسعد بن زرارة كان قد كتم إسلامه هو و ذكوان، حتى كان لقاء هؤلاء الستة أو الثمانية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بسنة فاعلنوا ذلك و نحن قبل أن نمضي في الحديث نشير إلى ما يلي</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7519469_417432637"/>
      <w:bookmarkStart w:id="323" w:name="_Toc117"/>
      <w:bookmarkEnd w:id="322"/>
      <w:r>
        <w:rPr/>
        <w:t>1</w:t>
      </w:r>
      <w:r>
        <w:rPr>
          <w:rtl w:val="true"/>
        </w:rPr>
        <w:t>-</w:t>
      </w:r>
      <w:r>
        <w:rPr>
          <w:rtl w:val="true"/>
        </w:rPr>
        <w:t>إخبارات أهل الكتاب</w:t>
      </w:r>
      <w:r>
        <w:rPr>
          <w:rtl w:val="true"/>
        </w:rPr>
        <w:t>:</w:t>
      </w:r>
      <w:bookmarkEnd w:id="3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المدينة كانوا يسمعون من اليهود خبر ظهور النبي عن قريب، و أن ذلك قد جعلهم مهيئين نفسيا لقبول الدين الذي جاء به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324" w:name="pg12297_124931"/>
    </w:p>
    <w:p>
      <w:pPr>
        <w:pStyle w:val="Heading6"/>
        <w:numPr>
          <w:ilvl w:val="5"/>
          <w:numId w:val="1"/>
        </w:numPr>
        <w:rPr/>
      </w:pPr>
      <w:bookmarkStart w:id="325" w:name="__RefHeading___Toc7519471_417432637"/>
      <w:bookmarkStart w:id="326" w:name="_Toc118"/>
      <w:bookmarkEnd w:id="324"/>
      <w:bookmarkEnd w:id="325"/>
      <w:r>
        <w:rPr/>
        <w:t>2</w:t>
      </w:r>
      <w:r>
        <w:rPr>
          <w:rtl w:val="true"/>
        </w:rPr>
        <w:t>-</w:t>
      </w:r>
      <w:r>
        <w:rPr>
          <w:rtl w:val="true"/>
        </w:rPr>
        <w:t>المشاكل بين الأوس و الخزرج</w:t>
      </w:r>
      <w:r>
        <w:rPr>
          <w:rtl w:val="true"/>
        </w:rPr>
        <w:t>:</w:t>
      </w:r>
      <w:bookmarkEnd w:id="326"/>
    </w:p>
    <w:p>
      <w:pPr>
        <w:pStyle w:val="BookText"/>
        <w:rPr/>
      </w:pPr>
      <w:r>
        <w:rPr>
          <w:rFonts w:ascii="Amiri" w:hAnsi="Amiri" w:eastAsia="Amiri" w:cs="Amiri"/>
          <w:color w:val="111111"/>
          <w:sz w:val="28"/>
          <w:sz w:val="28"/>
          <w:szCs w:val="28"/>
          <w:rtl w:val="true"/>
          <w:lang w:bidi="ar-SA"/>
        </w:rPr>
        <w:t xml:space="preserve">لقد كانت ثمة حروب هائلة بين الأوس و الخزرج، كانت آخرها وقعة بعاث التي انتصرت فيها قبيلة الأوس، حينما كان الهاشميون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محصورين في شعب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الحالة بين القبيلتين صعبة للغاية، حتى ليذكرون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 كانوا يضعون السلاح لا في الليل و لا في النهار </w:t>
      </w:r>
      <w:r>
        <w:rPr>
          <w:rStyle w:val="FootnoteAnchor"/>
          <w:rtl w:val="true"/>
        </w:rPr>
        <w:footnoteReference w:id="203"/>
      </w:r>
      <w:r>
        <w:rPr>
          <w:rFonts w:ascii="Amiri" w:hAnsi="Amiri" w:eastAsia="Amiri" w:cs="Amiri"/>
          <w:color w:val="111111"/>
          <w:sz w:val="28"/>
          <w:sz w:val="28"/>
          <w:szCs w:val="28"/>
          <w:rtl w:val="true"/>
          <w:lang w:bidi="ar-SA"/>
        </w:rPr>
        <w:t>مما يعني أنهم يعانون من أقسى الحالات التي يمكن أن يواجهها من يملك إمكانات معيشية محدودة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لقد كان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يتطلعون بشوق إلى الخروج من هذه الحالة المأساة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يأملون في وصل الحبال المقطوعة فيما بينهم، كما عبر عنه أسعد بن زرارة، الذي كان يعمل من أجل عقد حلف مع عتبة بن ربيعة ضد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المدينة إذا قد ذاقوا مرارة الانحراف و الظلم، و هم يريدون المنقذ الحقيقي لهم، و قد وجدوه في نبي الإسلام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جاءهم بتعاليم الشريعة السهلة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فقد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نرجع إلى قومنا، و نخبرهم بالذي كلمتنا به، فما أرغبنا فيك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قد تركنا قومنا على خلاف فيما بينهم، لا نعلم حيا من العرب بينهم من العداوة ما بينهم، و سنرجع إليهم بالذي سمعنا منك، لعل اللّه يقبل </w:t>
      </w:r>
      <w:bookmarkStart w:id="327" w:name="pg12297_124932"/>
    </w:p>
    <w:p>
      <w:pPr>
        <w:pStyle w:val="BookText"/>
        <w:rPr/>
      </w:pPr>
      <w:bookmarkEnd w:id="327"/>
      <w:r>
        <w:rPr>
          <w:rFonts w:ascii="Amiri" w:hAnsi="Amiri" w:eastAsia="Amiri" w:cs="Amiri"/>
          <w:color w:val="111111"/>
          <w:sz w:val="28"/>
          <w:sz w:val="28"/>
          <w:szCs w:val="28"/>
          <w:rtl w:val="true"/>
          <w:lang w:bidi="ar-SA"/>
        </w:rPr>
        <w:t>بقلوبهم، و يصلح بك ذات بينهم، و يؤلف بين قلوبهم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7519473_417432637"/>
      <w:bookmarkStart w:id="329" w:name="_Toc119"/>
      <w:bookmarkEnd w:id="328"/>
      <w:r>
        <w:rPr/>
        <w:t>3</w:t>
      </w:r>
      <w:r>
        <w:rPr>
          <w:rtl w:val="true"/>
        </w:rPr>
        <w:t>-</w:t>
      </w:r>
      <w:r>
        <w:rPr>
          <w:rtl w:val="true"/>
        </w:rPr>
        <w:t>تعاليم الشريعة السمحاء</w:t>
      </w:r>
      <w:r>
        <w:rPr>
          <w:rtl w:val="true"/>
        </w:rPr>
        <w:t>:</w:t>
      </w:r>
      <w:bookmarkEnd w:id="329"/>
    </w:p>
    <w:p>
      <w:pPr>
        <w:pStyle w:val="BookText"/>
        <w:rPr/>
      </w:pPr>
      <w:r>
        <w:rPr>
          <w:rFonts w:ascii="Amiri" w:hAnsi="Amiri" w:eastAsia="Amiri" w:cs="Amiri"/>
          <w:color w:val="111111"/>
          <w:sz w:val="28"/>
          <w:sz w:val="28"/>
          <w:szCs w:val="28"/>
          <w:rtl w:val="true"/>
          <w:lang w:bidi="ar-SA"/>
        </w:rPr>
        <w:t>إن تعاليم الإسلام لهي التعاليم الموافقة للفطرة السليمة، و بلا تعقيد أو إبهام فيها، فهي بسيطة و سهلة، لا يحتاج إدراك حقانيتها إلى تفكير عميق، أو إجهاد في فهم مراميها، و التكهن بنتائجها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نجد أهل المدينة يدركون بسرعة قدرة هذه الدعوة على حل مشاكلهم، فيسارعون إلى قبولها، بمجرد سماعهم لأهدافها، و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كانوا لا يعانون من ظروف أهل مكة، الذين يحاربون الإسلام لأنهم رأوا فيه خطرا على مصالحهم الشخصية، و امتيازاتهم الظالمة التي فرضوها لأنفسهم، و أهوائهم و انحرافاتهم، كما أوضحناه في غير موضع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المدينة بالإضافة إلى إخبارات اليهود لهم، قد رأوا منذ اللحظات الأولى في الإسلام و تعاليمه المنقذ لهم، و المخرج من الظلمات إلى النور، و من الموت إلى الحياة، و رأوا فيه الموافقة للفطرة و العقل السليم، سواء على صعيد العقائد أو التشريع، أو على صعيد اتخاذ القرار الاجتماعي و السياسي، فقد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يدعو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 أني رسول اللّه، و أدعوكم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bookmarkStart w:id="330" w:name="pg12297_124933"/>
    </w:p>
    <w:p>
      <w:pPr>
        <w:pStyle w:val="BookText"/>
        <w:rPr/>
      </w:pPr>
      <w:bookmarkEnd w:id="330"/>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اعتقدوا بهذه الدعوة، و حاربوا قريشا و العرب من أجلها و في سبيلها</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7519475_417432637"/>
      <w:bookmarkStart w:id="332" w:name="_Toc120"/>
      <w:bookmarkEnd w:id="331"/>
      <w:r>
        <w:rPr/>
        <w:t>4</w:t>
      </w:r>
      <w:r>
        <w:rPr>
          <w:rtl w:val="true"/>
        </w:rPr>
        <w:t>-</w:t>
      </w:r>
      <w:r>
        <w:rPr>
          <w:rtl w:val="true"/>
        </w:rPr>
        <w:t>المدنيون و المكيون</w:t>
      </w:r>
      <w:r>
        <w:rPr>
          <w:rtl w:val="true"/>
        </w:rPr>
        <w:t>:</w:t>
      </w:r>
      <w:bookmarkEnd w:id="332"/>
    </w:p>
    <w:p>
      <w:pPr>
        <w:pStyle w:val="BookText"/>
        <w:rPr/>
      </w:pPr>
      <w:r>
        <w:rPr>
          <w:rFonts w:ascii="Amiri" w:hAnsi="Amiri" w:eastAsia="Amiri" w:cs="Amiri"/>
          <w:color w:val="111111"/>
          <w:sz w:val="28"/>
          <w:sz w:val="28"/>
          <w:szCs w:val="28"/>
          <w:rtl w:val="true"/>
          <w:lang w:bidi="ar-SA"/>
        </w:rPr>
        <w:t>إن الوثنية التي كان أهل المدينة يدينون بها لم تستطع أن تحل مشاكلهم الداخلية، على اختلافها، و لا حتى أن تخفف من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لم تكن تجلب لهم امتيازات اجتماعية، و لا اقتصادية و لا غيرها، و لذلك فقد ضعفت و وهنت، و زاد في ضعفها و وهنها مخالفتها للفطرة السليمة، و العقل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إخبارات اليهود لهم بقرب ظهور نبي يخبر عن اللّه لتزيد من ذلك الضعف و الوهن إلى حد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تماما على عكس الحال في مشركي مكة؛ فإنهم كانوا يستفيدون من وثنيتهم اجتماعيا و اقتصاديا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من أنفسهم محورا تلتقي عليه سائر الفئات و القبائل في المنطقة، و كرسوا لأنفسهم الكثير من الامتيازات الظالمة، و لم يكونوا على استعداد للتخلي عن هذه الامتيازات من أجل خدمة الحق و الإنسان، بل كانوا يضحون بالإنسان و الحق في سبيل امتيازاتهم، و انحرافاتهم، و مصالحهم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لا بد من ملاحظة ما قدمناه حين الكلام على العوامل التي ساعدت على انتصار الإسلام و انتشاره، لنجد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شخصية الرسول العظيمة، و أخلاقه الكريمة، و كونه من أرفع بيت في قريش 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القربى، التي كانت تربطه ببني النجار الخزرجيين، عن طريق آمنة بنت وهب</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و سواه مما تقدم قد أسهم في إقبال أهل المدينة على الإسلام، و تقبل دعوته، و التضحية في سبيله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2297_124936"/>
      <w:bookmarkStart w:id="334" w:name="pg12297_124936"/>
      <w:bookmarkEnd w:id="334"/>
    </w:p>
    <w:p>
      <w:pPr>
        <w:pStyle w:val="Heading4"/>
        <w:numPr>
          <w:ilvl w:val="3"/>
          <w:numId w:val="1"/>
        </w:numPr>
        <w:rPr/>
      </w:pPr>
      <w:bookmarkStart w:id="335" w:name="pg12297_124936"/>
      <w:bookmarkStart w:id="336" w:name="__RefHeading___Toc7519477_417432637"/>
      <w:bookmarkStart w:id="337" w:name="_Toc121"/>
      <w:bookmarkEnd w:id="335"/>
      <w:bookmarkEnd w:id="336"/>
      <w:r>
        <w:rPr>
          <w:rtl w:val="true"/>
        </w:rPr>
        <w:t>الفصل الثالث</w:t>
      </w:r>
      <w:r>
        <w:rPr>
          <w:rtl w:val="true"/>
        </w:rPr>
        <w:t xml:space="preserve">: </w:t>
      </w:r>
      <w:r>
        <w:rPr>
          <w:rtl w:val="true"/>
        </w:rPr>
        <w:t>بيعة العقبة</w:t>
      </w:r>
      <w:bookmarkEnd w:id="3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8" w:name="__RefHeading___Toc7519479_417432637"/>
      <w:bookmarkStart w:id="339" w:name="_Toc122"/>
      <w:bookmarkEnd w:id="338"/>
      <w:r>
        <w:rPr>
          <w:rtl w:val="true"/>
        </w:rPr>
        <w:t>اشارة</w:t>
      </w:r>
      <w:bookmarkEnd w:id="3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2297_124938"/>
      <w:bookmarkStart w:id="341" w:name="pg12297_124938"/>
      <w:bookmarkEnd w:id="341"/>
    </w:p>
    <w:p>
      <w:pPr>
        <w:pStyle w:val="Heading5"/>
        <w:numPr>
          <w:ilvl w:val="4"/>
          <w:numId w:val="1"/>
        </w:numPr>
        <w:rPr/>
      </w:pPr>
      <w:bookmarkStart w:id="342" w:name="pg12297_124938"/>
      <w:bookmarkStart w:id="343" w:name="__RefHeading___Toc7519481_417432637"/>
      <w:bookmarkStart w:id="344" w:name="_Toc123"/>
      <w:bookmarkEnd w:id="342"/>
      <w:bookmarkEnd w:id="343"/>
      <w:r>
        <w:rPr>
          <w:rtl w:val="true"/>
        </w:rPr>
        <w:t>بيعة العقبة الأولى</w:t>
      </w:r>
      <w:r>
        <w:rPr>
          <w:rtl w:val="true"/>
        </w:rPr>
        <w:t>:</w:t>
      </w:r>
      <w:bookmarkEnd w:id="344"/>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حينما عاد أولئك النفر المدنيون الذين أسلموا إلى المدينة ذكروا لأهلها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دعوهم إلى الإسلام، حتى فشا فيهم، فلم يبق دار من دور الأنصار إلا و فيها ذكر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إذا كان العام المقبل أي في السنة الثانية عشرة من البعثة، وافى الموسم اثنا عشر رجلا اثنان منهم أوسيان، و الباقون من الخزرج، فالتقوا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و بايعوه على بيعة النساء، أي البيعة التي لا تشتمل على حرب،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يشركوا باللّه شيئا، و لا يسرقون، و لا يزنون، و لا يقتلون أولادهم، و لا يأتون ببهتان يفترونه من بين أيديهم و أرجلهم، و لا يعصونه في معروف، فإن وفوا فلهم الجنة و إن غشوا من ذلك شيئا فأمرهم إلى اللّه عز و جل، إن شاء عذب، و إن شاء غفر</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رجعوا إلى المدينة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مصعب بن عمير ليقرئهم القرآن، و يعلمهم الإسلام، و يفقههم في الدين، فكان </w:t>
      </w:r>
    </w:p>
    <w:p>
      <w:pPr>
        <w:pStyle w:val="BookText"/>
        <w:rPr/>
      </w:pPr>
      <w:r>
        <w:rPr>
          <w:rFonts w:ascii="Amiri" w:hAnsi="Amiri" w:eastAsia="Amiri" w:cs="Amiri"/>
          <w:color w:val="111111"/>
          <w:sz w:val="28"/>
          <w:sz w:val="28"/>
          <w:szCs w:val="28"/>
          <w:rtl w:val="true"/>
          <w:lang w:bidi="ar-SA"/>
        </w:rPr>
        <w:t xml:space="preserve">يسمى المقري، و ألحقه بابن أم مكتوم </w:t>
      </w:r>
      <w:r>
        <w:rPr>
          <w:rStyle w:val="FootnoteAnchor"/>
          <w:rtl w:val="true"/>
        </w:rPr>
        <w:footnoteReference w:id="207"/>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مصعب أول صلاة جمعة في المدينة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نجح مصعب، و من معه ممن أسلم في الدعوة إلى اللّه تعالى، و أسلم سعد بن معاذ، الذي كان السبب في إسلام قومه بني عمير بن عبد الأشهل، حيث إنه حين أسلم على يد مصعب رجع إلى قومه، فلما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الأشهل، كيف تعرفون أمري فيكم؟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 أفضلنا رأيا، و أيمننا نفسا و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رجالكم و نسائكم عليّ حرام حتى تؤمنوا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أمسى في دار قبيلة بني عبد الأشهل رجل و لا امرأة إلا مسلما، أو مسلمة </w:t>
      </w:r>
      <w:r>
        <w:rPr>
          <w:rStyle w:val="FootnoteAnchor"/>
          <w:rtl w:val="true"/>
        </w:rPr>
        <w:footnoteReference w:id="208"/>
      </w:r>
      <w:r>
        <w:rPr>
          <w:rFonts w:ascii="Amiri" w:hAnsi="Amiri" w:eastAsia="Amiri" w:cs="Amiri"/>
          <w:color w:val="111111"/>
          <w:sz w:val="28"/>
          <w:sz w:val="28"/>
          <w:szCs w:val="28"/>
          <w:rtl w:val="true"/>
          <w:lang w:bidi="ar-SA"/>
        </w:rPr>
        <w:t xml:space="preserve">، فأسلموا كلهم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عمرو بن ثابت، فإنه تأخر إسلامه إلى أحد، فأسلم، ثم استشهد قبل أن يسجد للّه سجدة واحدة، كما قيل</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مصعب بن عمير يدعو الناس إلى الإسلام، حتى أسلم الرجال و النساء من الأنصار باستثناء جماعة من الأوس، اتبعوا في ذلك أحد </w:t>
      </w:r>
      <w:bookmarkStart w:id="345" w:name="pg12297_124940"/>
    </w:p>
    <w:p>
      <w:pPr>
        <w:pStyle w:val="BookText"/>
        <w:rPr/>
      </w:pPr>
      <w:bookmarkEnd w:id="345"/>
      <w:r>
        <w:rPr>
          <w:rFonts w:ascii="Amiri" w:hAnsi="Amiri" w:eastAsia="Amiri" w:cs="Amiri"/>
          <w:color w:val="111111"/>
          <w:sz w:val="28"/>
          <w:sz w:val="28"/>
          <w:szCs w:val="28"/>
          <w:rtl w:val="true"/>
          <w:lang w:bidi="ar-SA"/>
        </w:rPr>
        <w:t xml:space="preserve">زعمائهم، الذي تأخر إسلامه إلى ما بعد هجرة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هنا وقفات، فلنقف أولا مع</w:t>
      </w:r>
      <w:r>
        <w:rPr>
          <w:rFonts w:eastAsia="IRNazanin" w:cs="IRNazanin"/>
          <w:color w:val="111111"/>
          <w:sz w:val="28"/>
          <w:szCs w:val="28"/>
          <w:rtl w:val="true"/>
          <w:lang w:bidi="fa-IR"/>
        </w:rPr>
        <w:t>:</w:t>
      </w:r>
    </w:p>
    <w:p>
      <w:pPr>
        <w:pStyle w:val="Heading5"/>
        <w:numPr>
          <w:ilvl w:val="4"/>
          <w:numId w:val="1"/>
        </w:numPr>
        <w:rPr/>
      </w:pPr>
      <w:bookmarkStart w:id="346" w:name="__RefHeading___Toc7519483_417432637"/>
      <w:bookmarkStart w:id="347" w:name="_Toc124"/>
      <w:bookmarkEnd w:id="346"/>
      <w:r>
        <w:rPr>
          <w:rtl w:val="true"/>
        </w:rPr>
        <w:t>دعوة سعد بن معاذ قومه</w:t>
      </w:r>
      <w:r>
        <w:rPr>
          <w:rtl w:val="true"/>
        </w:rPr>
        <w:t>:</w:t>
      </w:r>
      <w:bookmarkEnd w:id="347"/>
    </w:p>
    <w:p>
      <w:pPr>
        <w:pStyle w:val="BookText"/>
        <w:rPr/>
      </w:pPr>
      <w:r>
        <w:rPr>
          <w:rFonts w:ascii="Amiri" w:hAnsi="Amiri" w:eastAsia="Amiri" w:cs="Amiri"/>
          <w:color w:val="111111"/>
          <w:sz w:val="28"/>
          <w:sz w:val="28"/>
          <w:szCs w:val="28"/>
          <w:rtl w:val="true"/>
          <w:lang w:bidi="ar-SA"/>
        </w:rPr>
        <w:t>إن الدعوة إلى اللّه ليست مختصة بالأنبياء و الأوصياء بل هي شاملة لكل مكلف بحسب ما يملك من طاقات و قدرات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الأمور التي يلزم بها العقل الفطري السليم، و يوجبها على كل إنسان، و لا تحتاج إلى جعل شرعي؛ فإن العقل يدرك أن في ارتكاب المنكرات، و ترك الواجبات، و الانحراف في الفكر و العقيدة و السلوك ضررا جسيما على المجتمعات و على الأجيال و لذلك فهو يحكم بلزوم الدعوة إلى الالتزام بالخط الفكري الصحيح، و ترك المنكر، و فعل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يفسر لنا اندفاع سعد بن معاذ في الدعوة إلى اللّه تعالى، حتى إنه على استعداد لقطع كل علاقة مع قومه إذا كانوا ضالين 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عظمة هذا الموقف لتتضح أكثر إذا عرفنا مدى ارتباط سعادة و مصير الإنسان العربي في تلك الفترة بقبيلته و مدى ارتباطه بها فهو حين يضحي بعلاقاته القبلية، فإنه يكون قد ضحى بأمر عظيم و أساسي في حياته و في مصيره، و مستقبله، في سبيل دينه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القرآن مؤيدا لحكم العقل و الفطرة هذا؛ ففرض على كل من </w:t>
      </w:r>
    </w:p>
    <w:p>
      <w:pPr>
        <w:pStyle w:val="BookText"/>
        <w:rPr/>
      </w:pPr>
      <w:r>
        <w:rPr>
          <w:rFonts w:ascii="Amiri" w:hAnsi="Amiri" w:eastAsia="Amiri" w:cs="Amiri"/>
          <w:color w:val="111111"/>
          <w:sz w:val="28"/>
          <w:sz w:val="28"/>
          <w:szCs w:val="28"/>
          <w:rtl w:val="true"/>
          <w:lang w:bidi="ar-SA"/>
        </w:rPr>
        <w:t>كان له بصيرة في أمر الدين أن يدعو إلى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أننا لا بد أن نشير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عرف الحق، و ذاق حلاوة الإيمان، فإنه لا يملك نفسه من الاندفاع في محاولة لجلب الآخرين نحو هذا الحق، و جعلهم يؤمنون به، و يستفيدون منه، و يلتذون به و يشعرون بحلاوته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نجد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يخشى على شيعته، الذين هم الصفوة في الأمة الإسلامية، و الذين كانوا يتعرضون لمختلف أنواع الاضطهاد، و البلايا في الدولة الأموية، و بعدها في الدولة العباسية كان يظهر تذمره من عدم مراعاة الشيعة للظروف و المناسبات، و هو يرى حدة اندفاعهم نحو إظهار أمرهم، بسبب شعورهم بحلاوة الإيمان، و ضرورة إبلاغ كلمة الحق،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وددت أني افتديت خصلتين في الشيعة ببعض لحم 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 قلة الكتمان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التراحم فيما بين المؤمنين، و الشدة على الكافرين يصبح أمرا طبيعيا،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348" w:name="pg12297_124942"/>
    </w:p>
    <w:p>
      <w:pPr>
        <w:pStyle w:val="Heading5"/>
        <w:numPr>
          <w:ilvl w:val="4"/>
          <w:numId w:val="1"/>
        </w:numPr>
        <w:rPr/>
      </w:pPr>
      <w:bookmarkStart w:id="349" w:name="__RefHeading___Toc7519485_417432637"/>
      <w:bookmarkStart w:id="350" w:name="_Toc125"/>
      <w:bookmarkEnd w:id="348"/>
      <w:bookmarkEnd w:id="349"/>
      <w:r>
        <w:rPr>
          <w:rtl w:val="true"/>
        </w:rPr>
        <w:t>البيعة</w:t>
      </w:r>
      <w:r>
        <w:rPr>
          <w:rtl w:val="true"/>
        </w:rPr>
        <w:t>:</w:t>
      </w:r>
      <w:bookmarkEnd w:id="350"/>
    </w:p>
    <w:p>
      <w:pPr>
        <w:pStyle w:val="BookText"/>
        <w:rPr/>
      </w:pPr>
      <w:r>
        <w:rPr>
          <w:rFonts w:ascii="Amiri" w:hAnsi="Amiri" w:eastAsia="Amiri" w:cs="Amiri"/>
          <w:color w:val="111111"/>
          <w:sz w:val="28"/>
          <w:sz w:val="28"/>
          <w:szCs w:val="28"/>
          <w:rtl w:val="true"/>
          <w:lang w:bidi="ar-SA"/>
        </w:rPr>
        <w:t>و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 البيعة قد تضمن الخطوط العريضة، و أهم المبادئ التي يقوم عليها المجتمع الإسلامي، و هي تتضمن جانبا عقائديا، و آخر عمليا، و قد 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مسؤوليات معينة في علاقاتهم مع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التزامهم هذا قائما على إعطاء تعهد من قبلهم، يرون مخالفته تتنافى مع شرف الكلمة و قدسيتها؛ و ذلك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إعطاء كلمة الشرف بالالتزام بتلك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يقرر عقابا عنيفا لمن ينقض هذا العهد، و يتجاوز و يغش فيه؛ فإن الوقت حينئذ لم يكن مناسبا لقرار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أوكل ذلك إلى الوجدان و الضمير الشخصي لكل منهم، مع ربطه بالمبدأ العقيدي، و مع إعطاء الفرصة له للعودة لإصلاح الخطأ إن كان؛ حيث أبقى الأمل حيا لدى ذلك الذي يمكن أن يغش، و أوكل أمره إلى اللّه، إن شاء عذب، و إن شاء غفر</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519487_417432637"/>
      <w:bookmarkStart w:id="352" w:name="_Toc126"/>
      <w:bookmarkEnd w:id="351"/>
      <w:r>
        <w:rPr>
          <w:rtl w:val="true"/>
        </w:rPr>
        <w:t>صلاة الجمعة</w:t>
      </w:r>
      <w:r>
        <w:rPr>
          <w:rtl w:val="true"/>
        </w:rPr>
        <w:t>:</w:t>
      </w:r>
      <w:bookmarkEnd w:id="352"/>
    </w:p>
    <w:p>
      <w:pPr>
        <w:pStyle w:val="BookText"/>
        <w:rPr/>
      </w:pPr>
      <w:r>
        <w:rPr>
          <w:rFonts w:ascii="Amiri" w:hAnsi="Amiri" w:eastAsia="Amiri" w:cs="Amiri"/>
          <w:color w:val="111111"/>
          <w:sz w:val="28"/>
          <w:sz w:val="28"/>
          <w:szCs w:val="28"/>
          <w:rtl w:val="true"/>
          <w:lang w:bidi="ar-SA"/>
        </w:rPr>
        <w:t>و قد تقدم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مصعب بن عمير قد جمع بالمسلمين في المدينة قبل الهجرة</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يشكل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سورة الجمعة قد نزلت بعد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فكيف صلى مصعب الجمعة قبل تشريعها؟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أن المراد بجمع، صلى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صلى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 تعالى في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ليس المقصود به تشريع إقامة الجمعة، و إنما هو يوجب السعي إلى الجمعة التي تقام، فلعل وجوب إقامتها كان قبل ذلك قد جاء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 لكن لم يكن يمكن إقامتها، أو كان يقيمها سرا و لم يصل ذلك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w:t>
      </w:r>
      <w:r>
        <w:rPr>
          <w:rStyle w:val="FootnoteAnchor"/>
          <w:rtl w:val="true"/>
        </w:rPr>
        <w:footnoteReference w:id="214"/>
      </w:r>
      <w:r>
        <w:rPr>
          <w:rFonts w:ascii="Amiri" w:hAnsi="Amiri" w:eastAsia="Amiri" w:cs="Amiri"/>
          <w:color w:val="111111"/>
          <w:sz w:val="28"/>
          <w:sz w:val="28"/>
          <w:szCs w:val="28"/>
          <w:rtl w:val="true"/>
          <w:lang w:bidi="ar-SA"/>
        </w:rPr>
        <w:t xml:space="preserve">فإن ذلك يشير إلى أن الجمعة كانت قد شرعت قبل ذلك، و أن هذا كان سلوكهم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الدارقطني،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قبل أن يهاجر، و لم يستطع أن يجمع بمكة؛ فكتب إلى 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فانظر اليوم الذي تجهر فيه اليهود بالزبور، فاجمعوا نساءكم و أبناءكم، فإذا مال النهار عن شطره عند الزوال من يوم الجمعة، فتقربوا إلى اللّه بركعتين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جمع، حتى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bookmarkStart w:id="353" w:name="pg12297_124944"/>
    </w:p>
    <w:p>
      <w:pPr>
        <w:pStyle w:val="BookText"/>
        <w:rPr/>
      </w:pPr>
      <w:bookmarkEnd w:id="353"/>
      <w:r>
        <w:rPr>
          <w:rFonts w:ascii="Amiri" w:hAnsi="Amiri" w:eastAsia="Amiri" w:cs="Amiri"/>
          <w:color w:val="111111"/>
          <w:sz w:val="28"/>
          <w:sz w:val="28"/>
          <w:szCs w:val="28"/>
          <w:rtl w:val="true"/>
          <w:lang w:bidi="ar-SA"/>
        </w:rPr>
        <w:t xml:space="preserve">فجمع بعد الزوال من الظهر، و أظهر ذلك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روايات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جمع بهم هو أسعد بن زرارة </w:t>
      </w:r>
      <w:r>
        <w:rPr>
          <w:rStyle w:val="FootnoteAnchor"/>
          <w:rtl w:val="true"/>
        </w:rPr>
        <w:footnoteReference w:id="216"/>
      </w:r>
      <w:r>
        <w:rPr>
          <w:rFonts w:ascii="Amiri" w:hAnsi="Amiri" w:eastAsia="Amiri" w:cs="Amiri"/>
          <w:color w:val="111111"/>
          <w:sz w:val="28"/>
          <w:sz w:val="28"/>
          <w:szCs w:val="28"/>
          <w:rtl w:val="true"/>
          <w:lang w:bidi="ar-SA"/>
        </w:rPr>
        <w:t>و سيأتي بعض الكلام أيضا حول صلاة الجمعة في آخر هذا الجزء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7519489_417432637"/>
      <w:bookmarkStart w:id="355" w:name="_Toc127"/>
      <w:bookmarkEnd w:id="354"/>
      <w:r>
        <w:rPr>
          <w:rtl w:val="true"/>
        </w:rPr>
        <w:t>بيعة العقبة الثانية</w:t>
      </w:r>
      <w:r>
        <w:rPr>
          <w:rtl w:val="true"/>
        </w:rPr>
        <w:t>:</w:t>
      </w:r>
      <w:bookmarkEnd w:id="355"/>
    </w:p>
    <w:p>
      <w:pPr>
        <w:pStyle w:val="BookText"/>
        <w:rPr/>
      </w:pPr>
      <w:r>
        <w:rPr>
          <w:rFonts w:ascii="Amiri" w:hAnsi="Amiri" w:eastAsia="Amiri" w:cs="Amiri"/>
          <w:color w:val="111111"/>
          <w:sz w:val="28"/>
          <w:sz w:val="28"/>
          <w:szCs w:val="28"/>
          <w:rtl w:val="true"/>
          <w:lang w:bidi="ar-SA"/>
        </w:rPr>
        <w:t xml:space="preserve">و عاد مصعب بن عمير من المدينة إلى مكة، فعرض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عمله؛ فسر بذلك نبي الإسلام سرورا عظيما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موسم حج السنة الثالثة عشرة من البعثة أتى من أهل المدينة جماعة كبيرة بقصد الحج، ربما تقدر عدتهم بخمس مئة </w:t>
      </w:r>
      <w:r>
        <w:rPr>
          <w:rStyle w:val="FootnoteAnchor"/>
          <w:rtl w:val="true"/>
        </w:rPr>
        <w:footnoteReference w:id="218"/>
      </w:r>
      <w:r>
        <w:rPr>
          <w:rFonts w:ascii="Amiri" w:hAnsi="Amiri" w:eastAsia="Amiri" w:cs="Amiri"/>
          <w:color w:val="111111"/>
          <w:sz w:val="28"/>
          <w:sz w:val="28"/>
          <w:szCs w:val="28"/>
          <w:rtl w:val="true"/>
          <w:lang w:bidi="ar-SA"/>
        </w:rPr>
        <w:t>، فيهم المشركون، و فيهم المسلمون المستخفون من حجاج المشركين من قومهم، تقية منهم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التقى بعض مسلميهم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وعدهم اللقاء في العقبة في أواسط أيام التشريق ليلا، إذا هدأت الرجل، و أمرهم أن لا ينبهوا نائما، و لا ينتظروا غايبا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التوقيت من أهمية، فلو انكشف أمرهم، فسيكون ذلك بعد تمام حجهم، و مفارقتهم للبلد، و لا يبقى من ثم مجال للضغط عليهم بشكل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بأن لا ينبهوا نائما، و لا ينتظروا غائبا، و ذلك كي لا ينكشف أمرهم إذا لاحظ غيرهم عدم طبيعية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الليلة بالذات ناموا مع قومهم في رحالهم، حتى إذا مضى ثلث الليل بدؤوا يتسللون إلى مكان الموعد، واحدا بعد الآخر، و لا يشعر بهم أحد حتى اجتمعوا في الشعب عند العقبة، و هم سبعون أو ثلاثة و سبعون رجلا، و 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الدار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نازلا فيها، و هي دار عبد المطلب، و كان معه حمزة و علي، و العباس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بايعوه على أن يمنعوه و أهله مما يمنعون منه أنفسهم، و أهليهم و أولادهم، و أن يؤووهم، و ينصروهم، و على السمع و الطاعة في النشاط و الكسل، و النفقة في العسر و اليسر، و على الأمر بالمعروف، و النهي عن المنكر و أن يقولوا في اللّه، و لا يخافوا لومة لائم، و تدين لهم العجم، </w:t>
      </w:r>
    </w:p>
    <w:p>
      <w:pPr>
        <w:pStyle w:val="BookText"/>
        <w:rPr/>
      </w:pPr>
      <w:r>
        <w:rPr>
          <w:rFonts w:ascii="Amiri" w:hAnsi="Amiri" w:eastAsia="Amiri" w:cs="Amiri"/>
          <w:color w:val="111111"/>
          <w:sz w:val="28"/>
          <w:sz w:val="28"/>
          <w:szCs w:val="28"/>
          <w:rtl w:val="true"/>
          <w:lang w:bidi="ar-SA"/>
        </w:rPr>
        <w:t>و يكونون ملوكا، و عند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 بن الصامت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 الطاعة، في العسر و اليسر، و المنشط و المكره، و أن لا ننازع الأمر أهله و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حيثما كنا، لا نخاف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الملك و الإمارة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أدرك العباس بن نضلة خطورة الموقف، و لا سيما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تدين لكم العجم، و تكونون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أنهم مقدمون على مواجهة و مقاومة، ليس فقط مشركي مكة أو الجزيرة العربية، و إنما العالم بأسره، فأحب أن يستوثق من الأمر، و يفتح عيون المبايعين ليكونوا على بصيرة من أمرهم، حتى لا يقولوا في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نعلم أن الأمر ينتهي إلى هذا لم نقدم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و الخزرج، تعلمون على ما تقدمون عليه؟ إنما تقدمون على حرب الأحمر و الأبيض، و على حرب ملوك الدنيا؛ فإن علمتم أنه إذا أصابتكم المصيبة في أنفسكم خذلتموه و تركتموه، فلا تغروه فإن رسول اللّه، و إن كان قومه خالفوه، فهو في عز و منعة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اللّه بن حزام، والد جابر، و أسعد بن زرارة، و 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للكلام؟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بل دمنا بدمك، و أنفسنا بنفسك، فاشترط لنفسك، و لربك ما شئت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أسعد بن زرارة قد قال في بيعة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لكل دعوة سبيلا، إن لين، و إن شدة، و قد دعوت اليوم إلى دعوة متجهمة للناس، متوعرة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إلى ترك ديننا و اتباعك على دينك، و تلك رتبة صعبة، فأجبناك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دعوتنا إلى قطع ما بيننا و بين الناس من الجوار و الأرحام، القريب و البعيد، و تلك رتبة صعبة؛ فأجبناك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دعوتنا، و نحن جماعة في دار عز و منعة، لا يطمع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يرأس علينا رجل من غيرنا، أفرده قومه، و أسلمه أعمامه، و تلك رتبة صعبة، فأجبناك إلى ذلك الخ</w:t>
      </w:r>
      <w:r>
        <w:rPr>
          <w:rFonts w:eastAsia="Amiri" w:cs="Amiri" w:ascii="Amiri" w:hAnsi="Amiri"/>
          <w:color w:val="111111"/>
          <w:sz w:val="28"/>
          <w:szCs w:val="28"/>
          <w:rtl w:val="true"/>
          <w:lang w:bidi="ar-SA"/>
        </w:rPr>
        <w:t xml:space="preserve">.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المؤرخون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عبد المطلب قد حضر بيعة العقبة و أنه أراد أن يستوثق لابن أخيه فبدأ هو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p>
    <w:p>
      <w:pPr>
        <w:pStyle w:val="BookText"/>
        <w:rPr/>
      </w:pPr>
      <w:r>
        <w:rPr>
          <w:rFonts w:ascii="Amiri" w:hAnsi="Amiri" w:eastAsia="Amiri" w:cs="Amiri"/>
          <w:color w:val="111111"/>
          <w:sz w:val="28"/>
          <w:sz w:val="28"/>
          <w:szCs w:val="28"/>
          <w:rtl w:val="true"/>
          <w:lang w:bidi="ar-SA"/>
        </w:rPr>
        <w:t>الخزرج، إن محمدا منا حيث قد علمتم، و قد منعناه من قومنا، ممن هو على مثل رأينا، فهو في عز من قومه، و منعة في بلده، و قد أبى إلا الانحياز إليكم، و اللحوق بكم، فإن كنتم ترون أنكم وافون بما دعوتموه إليه، و مانعوه ممن خالفه، فأنتم و ما تحملتم من ذلك، و إن كنتم ترون أنكم مسلموه و خاذلوه بعد الخروج به إليكم فمن الآن فدعوه فإنه في عز و منعة من قومه و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محمد الناس كلهم غيركم، فإن كنتم أهل قوة و جلد، و بصر في الحرب، و استقلال بعداوة العرب قاطبة، ترميكم عن قوس واحدة فروا رأيكم، و ائتمروا بينكم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أن استمع إلى إجابتهم،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يخرجوا له اثني عشر نقبيا، أي كفيلا يكفل قومه، فأخرجوا له تسعة من الخزرج، و ثلاثة من الأوس؛ فكانوا نقباء و كفلاء قومهم، و عرفت قريش بالاجتماع؛ فهاجت، و أقبلوا بالسلاح، و سمع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فأمر الأنصار بالتفرق،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أمرتنا أن نميل عليهم بأسيافنا،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بذلك، و لم يأذن اللّه لي في محاربتهم،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فتخرج معنا؟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فجاءت قريش على بكرة أبيها، قد حملوا السلاح، و خرج حمزة، و معه السيف، هو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نظروا إلى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اجتمعتم 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 حمزة بالتقية من أجل الحفاظ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المسلمين و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اجتمعنا، و ما ههنا أحد، و اللّه لا يجوز أحد هذه العقبة إلا ضربته بسيفي، فرجعوا، و غدوا إلى عبد اللّه بن أبي،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 قومك بايعوا محمدا على حربنا، و اللّه، ما من حي أبغض من أن ينشب الحرب بيننا و بينه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لهم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يفعلوا، و لا علم له بذلك، و أنهم لم يطلعوه على أمرهم؛ و تفرقت الأنصار، و رجع رسول اللّه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قريشا قد تأكدت بعد ذلك من صحة الخبر؛ فخرجت في طلب الأنصار؛ فأدركوا سعد بن عبادة، و المنذر بن عمير، فأما المنذر فأعجزهم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سعد فأخذوه، و عذبوه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خبره جبير بن مطعم، و الحارث بن حرب بن أمية، فأتياه و خلصاه؛ لأنه كان يجير لهما تجارتهما، و يمنع الناس من التعدي عليها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قبل المضي في الحديث ههنا و قفات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دور العباس في بيعة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كان في بيعة العقبة مع النبي، و لم </w:t>
      </w:r>
    </w:p>
    <w:p>
      <w:pPr>
        <w:pStyle w:val="BookText"/>
        <w:rPr/>
      </w:pPr>
      <w:r>
        <w:rPr>
          <w:rFonts w:ascii="Amiri" w:hAnsi="Amiri" w:eastAsia="Amiri" w:cs="Amiri"/>
          <w:color w:val="111111"/>
          <w:sz w:val="28"/>
          <w:sz w:val="28"/>
          <w:szCs w:val="28"/>
          <w:rtl w:val="true"/>
          <w:lang w:bidi="ar-SA"/>
        </w:rPr>
        <w:t>يكن أحد غيره معه،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حينئذ مشركا، إلا أنه أحب أن يحضر أمر ابن أخيه، و يتوثق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ما ينسب إليه من قول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نشك في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الكلام المنسوب إلى العباس تخذيلا واضحا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توثيقا لأمره كما يقولون، و لا سيما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استقلال بعداوة العرب قاطبة، ترميكم عن قوس واحدة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 العباس، إنما هو لبيان الحقيقة، ليكون الأنصار على بصيرة من أمرهم، حتى لا يكون منهم أي تعلل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كلامه ما يخالف الحقيقة، و لا سيما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أبى محمد الناس كلهم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كلهم غير الأنصار قد وافقوا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قبلوا مناصرته، و لكنه هو رفضهم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الأمر على عكس ذلك تماما، باستثناء قبيلة شيبان بن ثعلبة التي رضيت بحمايته مما يلي مياه العرب، دون ما يلي مياه كسرى </w:t>
      </w:r>
      <w:r>
        <w:rPr>
          <w:rStyle w:val="FootnoteAnchor"/>
          <w:rtl w:val="true"/>
        </w:rPr>
        <w:footnoteReference w:id="225"/>
      </w:r>
      <w:r>
        <w:rPr>
          <w:rFonts w:ascii="Amiri" w:hAnsi="Amiri" w:eastAsia="Amiri" w:cs="Amiri"/>
          <w:color w:val="111111"/>
          <w:sz w:val="28"/>
          <w:sz w:val="28"/>
          <w:szCs w:val="28"/>
          <w:rtl w:val="true"/>
          <w:lang w:bidi="ar-SA"/>
        </w:rPr>
        <w:t xml:space="preserve">و قبيلة شيبان ليست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احتمال إرادة خصوص عشيرته لا يتلاءم مع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تكون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محمدا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ما يؤيده، لأن النص الموجود بين أيدينا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الهجرة إلى المدينة لم يكن قد طرح بعد،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 دار هجرتهم و لا أخبرهم برؤياه تلك، فمن أين علم العباس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يهاجر إلى المدينة؟</w:t>
      </w:r>
    </w:p>
    <w:p>
      <w:pPr>
        <w:pStyle w:val="BookText"/>
        <w:rPr/>
      </w:pPr>
      <w:r>
        <w:rPr>
          <w:rFonts w:ascii="Amiri" w:hAnsi="Amiri" w:eastAsia="Amiri" w:cs="Amiri"/>
          <w:color w:val="111111"/>
          <w:sz w:val="28"/>
          <w:sz w:val="28"/>
          <w:szCs w:val="28"/>
          <w:rtl w:val="true"/>
          <w:lang w:bidi="ar-SA"/>
        </w:rPr>
        <w:t xml:space="preserve">فهل نزل عليه الوحي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لكننا نقرأ في كلامه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أبى إلا الانحياز لكم، و اللحوق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ترون أنكم مسلموه و خاذلوه بعد الخروج به إليكم فمن الآن فدعوه إلخ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يكونوا قد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إليهم، فظهر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إجابة طلبهم، و إن كان قد جاء ذلك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بذلك، أي بالهجرة، و لكنه احتمال بعيد و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ينسب إلى العباس لا يصدر إلا عن مسلم مؤمن تام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العباس قد أسلم بعد بل بقي على شركه إلى وقعة بدر، و خرج لحرب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مكرها، و أسلم كما سيأتي، بل سوف يأتي أنه لم يسلم إلى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قد قال ذلك محاماة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بدافع الحمية و العصبية، و لكننا لم نر لهذه الحمية كبير أثر في مواقف العباس قبل و بعد ذلك، و هذا أمر يثير العجب حقا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الذي كان حاضرا و تكلم بكلام يهدف منه إلى </w:t>
      </w:r>
      <w:bookmarkStart w:id="356" w:name="pg12297_124952"/>
    </w:p>
    <w:p>
      <w:pPr>
        <w:pStyle w:val="BookText"/>
        <w:rPr/>
      </w:pPr>
      <w:bookmarkEnd w:id="356"/>
      <w:r>
        <w:rPr>
          <w:rFonts w:ascii="Amiri" w:hAnsi="Amiri" w:eastAsia="Amiri" w:cs="Amiri"/>
          <w:color w:val="111111"/>
          <w:sz w:val="28"/>
          <w:sz w:val="28"/>
          <w:szCs w:val="28"/>
          <w:rtl w:val="true"/>
          <w:lang w:bidi="ar-SA"/>
        </w:rPr>
        <w:t xml:space="preserve">شد العقدة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العباس بن نضلة الأنصاري </w:t>
      </w:r>
      <w:r>
        <w:rPr>
          <w:rStyle w:val="FootnoteAnchor"/>
          <w:rtl w:val="true"/>
        </w:rPr>
        <w:footnoteReference w:id="226"/>
      </w:r>
      <w:r>
        <w:rPr>
          <w:rFonts w:ascii="Amiri" w:hAnsi="Amiri" w:eastAsia="Amiri" w:cs="Amiri"/>
          <w:color w:val="111111"/>
          <w:sz w:val="28"/>
          <w:sz w:val="28"/>
          <w:szCs w:val="28"/>
          <w:rtl w:val="true"/>
          <w:lang w:bidi="ar-SA"/>
        </w:rPr>
        <w:t>و ليس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يلاحظ مدى التشابه بين كلاميهما المنقول و المنسوب إليهما، فلعل الأمر قد اشتبه على الراوي بين العباسين؛ لتشابه الاسمين، أو لعل العباسيين أرادوا إثبات فضيلة جليلة لجدهم، بهدف الحصول على مكاسب من نوع معين، و لعل، و لعل</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519491_417432637"/>
      <w:bookmarkStart w:id="358" w:name="_Toc128"/>
      <w:bookmarkEnd w:id="357"/>
      <w:r>
        <w:rPr>
          <w:rtl w:val="true"/>
        </w:rPr>
        <w:t>أبو بكر في العقبة</w:t>
      </w:r>
      <w:r>
        <w:rPr>
          <w:rtl w:val="true"/>
        </w:rPr>
        <w:t>:</w:t>
      </w:r>
      <w:bookmarkEnd w:id="358"/>
    </w:p>
    <w:p>
      <w:pPr>
        <w:pStyle w:val="BookText"/>
        <w:rPr/>
      </w:pPr>
      <w:r>
        <w:rPr>
          <w:rFonts w:ascii="Amiri" w:hAnsi="Amiri" w:eastAsia="Amiri" w:cs="Amiri"/>
          <w:color w:val="111111"/>
          <w:sz w:val="28"/>
          <w:sz w:val="28"/>
          <w:szCs w:val="28"/>
          <w:rtl w:val="true"/>
          <w:lang w:bidi="ar-SA"/>
        </w:rPr>
        <w:t>و تذكر بعض الروايات الشاذة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حضر العقبة، و قد جعله العباس على فم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نطيل في بيان بطلان هذا، بعد أن كانت سائر الروايات تنص على أنه لم يكن إلا حمزة، و علي،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الشك في هذا الأخير أيضا، و أن حمزة و عليا قد خرجا إلى فم الشعب حينما علمت قريش بالأمر، و هاجت بالسلاح و ذلك في أواخر لحظات الاجتماع، حسبما تقدم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7519493_417432637"/>
      <w:bookmarkStart w:id="360" w:name="_Toc129"/>
      <w:bookmarkEnd w:id="359"/>
      <w:r>
        <w:rPr>
          <w:rtl w:val="true"/>
        </w:rPr>
        <w:t>حمزة و علي عليهما السّلام في العقبة</w:t>
      </w:r>
      <w:r>
        <w:rPr>
          <w:rtl w:val="true"/>
        </w:rPr>
        <w:t>:</w:t>
      </w:r>
      <w:bookmarkEnd w:id="3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الاجتماع في دار عبد المطلب ليقرب صحة ما ورد من أن حمزة و عليا قد حضرا بيعة العقبة، خصوصا و أنه كان ثمة حاجة إليهما، ليقفا ذلك الموقف البطولي الرائع في وجه قريش و خيلائها و جبروتها؛ ليمنعاها </w:t>
      </w:r>
    </w:p>
    <w:p>
      <w:pPr>
        <w:pStyle w:val="BookText"/>
        <w:rPr/>
      </w:pPr>
      <w:r>
        <w:rPr>
          <w:rFonts w:ascii="Amiri" w:hAnsi="Amiri" w:eastAsia="Amiri" w:cs="Amiri"/>
          <w:color w:val="111111"/>
          <w:sz w:val="28"/>
          <w:sz w:val="28"/>
          <w:szCs w:val="28"/>
          <w:rtl w:val="true"/>
          <w:lang w:bidi="ar-SA"/>
        </w:rPr>
        <w:t xml:space="preserve">من دخول الشعب، و يعطيا الفرصة للمجتمعين للتفرق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دخلت قريش الشعب لم تجد أحدا؛ فترفع الأمر إلى ابن أبي؛ فينكر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موقفهما ذاك لكانت قد جرت الأمور على غير ذلك النهج، و لوقع المسلمون في مأزق حرج و خطير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عددا من الروايات لا تذكر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أسد اللّه و أسد رسوله، مع أنها هي نفسها تذكر قضية تجمهر و هياج قريش، و غضبها من الاجتماع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كانت تسكت عن هجومها على الشعب، و دفع حمزة و علي لها، بل تكتفي بذكر لقائها مع ابن أبي، ثم تتبعها للمسلمين، و ظفرها بابن عبادة إلى آخر ما تقدم، و قد فات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التي عرفت بالاجتماع بعد انفضاضه فغضبت، و هاجت، ثم اتصلت بابن أبي، فأنكر ذلك، ثم بعد انصراف الحاج لحقت بالمسلمين، و آذت سعد بن عبادة إلخ، لا يمكن أن تسكت عن الهجوم على محل الاجتماع، و أخذ الأنصار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بالجرم المشهود، و تكون حينئذ معذورة أمام من تريد الاعتذار منهم، فلماذا سكتت هنا، و غضبت و تصرفت بعنف هناك؟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فقد عودنا هؤلاء أن نرى منهم كثيرا من أمثال هذه </w:t>
      </w:r>
      <w:bookmarkStart w:id="361" w:name="pg12297_124954"/>
    </w:p>
    <w:p>
      <w:pPr>
        <w:pStyle w:val="BookText"/>
        <w:rPr/>
      </w:pPr>
      <w:bookmarkEnd w:id="361"/>
      <w:r>
        <w:rPr>
          <w:rFonts w:ascii="Amiri" w:hAnsi="Amiri" w:eastAsia="Amiri" w:cs="Amiri"/>
          <w:color w:val="111111"/>
          <w:sz w:val="28"/>
          <w:sz w:val="28"/>
          <w:szCs w:val="28"/>
          <w:rtl w:val="true"/>
          <w:lang w:bidi="ar-SA"/>
        </w:rPr>
        <w:t>الخيانات للحق و للدين؛ لأهداف دنيوية رخيصة، و صدق المثل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ما جدع قصير أنفه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يقفا في وجه قريش و يرداها على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إبان غضبها، و أعلى درجات تحمسها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الواحد أيضا كان يكفي لرد كيد قريش، و ذلك لأن هذا الرجل أو هذين الرجلين يقف أو يقفان على فم الشعب، حيث لا يمكن أن يعبر إلا أفراد أو جماعات صغيرة يمكن ردها على أعقابها برد الفئة الأولى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عبد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بألف فارس، و ذلك لأنه وقف على فم الوادي، و منع ألف فارس من ورودها، و لم يمكن دخول الألف إلا متفرقين بسبب ضيق المكان</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7519495_417432637"/>
      <w:bookmarkStart w:id="363" w:name="_Toc130"/>
      <w:bookmarkEnd w:id="362"/>
      <w:r>
        <w:rPr>
          <w:rtl w:val="true"/>
        </w:rPr>
        <w:t>سرية الاجتماع، و التقية</w:t>
      </w:r>
      <w:r>
        <w:rPr>
          <w:rtl w:val="true"/>
        </w:rPr>
        <w:t>.</w:t>
      </w:r>
      <w:bookmarkEnd w:id="363"/>
    </w:p>
    <w:p>
      <w:pPr>
        <w:pStyle w:val="BookText"/>
        <w:rPr/>
      </w:pPr>
      <w:r>
        <w:rPr>
          <w:rFonts w:ascii="Amiri" w:hAnsi="Amiri" w:eastAsia="Amiri" w:cs="Amiri"/>
          <w:color w:val="111111"/>
          <w:sz w:val="28"/>
          <w:sz w:val="28"/>
          <w:szCs w:val="28"/>
          <w:rtl w:val="true"/>
          <w:lang w:bidi="ar-SA"/>
        </w:rPr>
        <w:t>إن المحافظة على سرية الاجتماع، التي بلغت الحد الذي لم يستطع حتى من كانوا ينامون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يشعروا بشيء، و لا عرفوا بغيبة رفقائهم، و كذلك الحال في موعد الاجتماع و مكانه، و الطريقة التي تم بها، رغم ضخامته، و اتساع نطاقه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ليعتبر مثلا رائعا، و دليلا قويا على مدى وعي أولئك المسلمين و يقظتهم، و حسن تدبيرهم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برهان آخر على أن اللجوء إلى عنصر السرية لا يعتبر تخاذلا، إذا كان المسلمون لا يملكون مقومات الدفاع عن أنفسهم في مقابل قوى الظلم و الطغيان</w:t>
      </w:r>
      <w:r>
        <w:rPr>
          <w:rFonts w:eastAsia="Amiri" w:cs="Amiri" w:ascii="Amiri" w:hAnsi="Amiri"/>
          <w:color w:val="111111"/>
          <w:sz w:val="28"/>
          <w:szCs w:val="28"/>
          <w:rtl w:val="true"/>
          <w:lang w:bidi="ar-SA"/>
        </w:rPr>
        <w:t xml:space="preserve">. </w:t>
      </w:r>
      <w:bookmarkStart w:id="364" w:name="pg12297_124955"/>
    </w:p>
    <w:p>
      <w:pPr>
        <w:pStyle w:val="BookText"/>
        <w:rPr/>
      </w:pPr>
      <w:bookmarkEnd w:id="364"/>
      <w:r>
        <w:rPr>
          <w:rFonts w:ascii="Amiri" w:hAnsi="Amiri" w:eastAsia="Amiri" w:cs="Amiri"/>
          <w:color w:val="111111"/>
          <w:sz w:val="28"/>
          <w:sz w:val="28"/>
          <w:szCs w:val="28"/>
          <w:rtl w:val="true"/>
          <w:lang w:bidi="ar-SA"/>
        </w:rPr>
        <w:t>و هو دليل آخر على أن التقية التي يقول بها الشيعة و أهل البيت، و نزل بها القرآن و تحكم بها الفطرة و العقل السليم هي الأسلوب الصحيح في التعامل مع الواقع بمرونة، و وعي، حينما يكون الباطل هو القوي ماديا و لا يملك أهل الحق ما يدفع عنهم أو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تحدثنا عن موضوع التقية فيما سبق فلا نعيد</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519497_417432637"/>
      <w:bookmarkStart w:id="366" w:name="_Toc131"/>
      <w:bookmarkEnd w:id="365"/>
      <w:r>
        <w:rPr>
          <w:rtl w:val="true"/>
        </w:rPr>
        <w:t>شروط البيعة</w:t>
      </w:r>
      <w:r>
        <w:rPr>
          <w:rtl w:val="true"/>
        </w:rPr>
        <w:t>:</w:t>
      </w:r>
      <w:bookmarkEnd w:id="366"/>
    </w:p>
    <w:p>
      <w:pPr>
        <w:pStyle w:val="BookText"/>
        <w:rPr/>
      </w:pPr>
      <w:r>
        <w:rPr>
          <w:rFonts w:ascii="Amiri" w:hAnsi="Amiri" w:eastAsia="Amiri" w:cs="Amiri"/>
          <w:color w:val="111111"/>
          <w:sz w:val="28"/>
          <w:sz w:val="28"/>
          <w:szCs w:val="28"/>
          <w:rtl w:val="true"/>
          <w:lang w:bidi="ar-SA"/>
        </w:rPr>
        <w:t>و نجد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 بما سوف يعترض طريقهم من مشاكل و صعوبات في سبيل نشر الدعوة، و الدفاع عنها، ليكونوا على علم مسبق بذلك، و على بصيرة من أمرهم، و من دون أي إبهام أو غموض، حتى لا يترك لهم في المستقبل مجالا للاعتذار بأنهم ما كانوا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سوف ينتهي بهم إلى ما انتهى إليه من مصاعب و 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يريد أن يشعروا في أنفسهم بالغبن، أو حتى أن يمر ذلك في وهمهم و خيالهم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بذلك يدلل لكل أحد على أنه لا يريد أن يخدع أحدا بالوعود الخلابة، و لا أن يجعلهم يعيشون الآمال و الأحلام الفارغة لأن الوسيلة عنده جزء من الهدف، رغم أنه في أمس الحاجة إلى نصرتهم، بل هو لم يجد طيلة فترة دعوته غيرهم</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519499_417432637"/>
      <w:bookmarkStart w:id="368" w:name="_Toc132"/>
      <w:bookmarkEnd w:id="367"/>
      <w:r>
        <w:rPr>
          <w:rtl w:val="true"/>
        </w:rPr>
        <w:t xml:space="preserve">لماذا النقباء؟ </w:t>
      </w:r>
      <w:r>
        <w:rPr>
          <w:rtl w:val="true"/>
        </w:rPr>
        <w:t>!</w:t>
      </w:r>
      <w:bookmarkEnd w:id="3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طبيعة العربي الالتزام بالعهد، و الوفاء بالذمار و تعتبر كل </w:t>
      </w:r>
      <w:bookmarkStart w:id="369" w:name="pg12297_124956"/>
    </w:p>
    <w:p>
      <w:pPr>
        <w:pStyle w:val="BookText"/>
        <w:rPr/>
      </w:pPr>
      <w:bookmarkEnd w:id="369"/>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مسؤولة عن الوفاء بما يلتزم به أحد أفرادها، أو حلفائها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بايع الأنصار النبي على الإيمان و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يلزمهم ذلك بشكل محدد، بحيث يستطيع أن يجد في المستقبل من يطالبه بالوفاء بالالتزامات و العهود، و كان أولئك النقباءهم الذين يتحملون مسؤولية الوفاء بتلك الالتزامات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يمكن مطالبتهم بذلك، لأنهم هم الكفلاء لقومهم، برضى منهم و من قومهم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ترك الأمور في مجاريها العامة، فلربما يمكن لكل فرد أن يتملص و يتخلص من التزاماته، و يلقي التبعة على غيره، و يعتبر أن ذلك غير مطلوب منه، و لا يمكن بحسب تصوره أن يكون هو كفرد مسؤولا عنه، و أما بعد أن التزم ذلك أفراد معينون، كل واحد منهم من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المسؤولية قد أصبحت محدودة، و يمكن مطالبتهم بالوفاء بالتزاماتهم، كلما دعت الحاجة إلى ذلك، لا سيما في مواقف الحرب 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تبتعد القضية عن الأهواء الشخصية، و الأهم من ذلك عن الفوضى في المواقف العامة، و تدخل مراحل التنظيم و البناء الاجتماعي على مستوى الفرد و الجماعة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7519501_417432637"/>
      <w:bookmarkStart w:id="371" w:name="_Toc133"/>
      <w:bookmarkEnd w:id="370"/>
      <w:r>
        <w:rPr>
          <w:rtl w:val="true"/>
        </w:rPr>
        <w:t>المشركون في مواجهة الأمر</w:t>
      </w:r>
      <w:r>
        <w:rPr>
          <w:rtl w:val="true"/>
        </w:rPr>
        <w:t>:</w:t>
      </w:r>
      <w:bookmarkEnd w:id="3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قد اهتموا لأمر هذه البيعة جدا، حتى إنهم تهددوا أهل المدينة بالحرب، مستغلين بذلك ضعف المجتمع المدني، و تفككه بسبب الحروب الداخلية بين الأوس و الخزرج</w:t>
      </w:r>
      <w:r>
        <w:rPr>
          <w:rFonts w:eastAsia="Amiri" w:cs="Amiri" w:ascii="Amiri" w:hAnsi="Amiri"/>
          <w:color w:val="111111"/>
          <w:sz w:val="28"/>
          <w:szCs w:val="28"/>
          <w:rtl w:val="true"/>
          <w:lang w:bidi="ar-SA"/>
        </w:rPr>
        <w:t xml:space="preserve">. </w:t>
      </w:r>
      <w:bookmarkStart w:id="372" w:name="pg12297_124957"/>
    </w:p>
    <w:p>
      <w:pPr>
        <w:pStyle w:val="BookText"/>
        <w:rPr/>
      </w:pPr>
      <w:bookmarkEnd w:id="372"/>
      <w:r>
        <w:rPr>
          <w:rFonts w:ascii="Amiri" w:hAnsi="Amiri" w:eastAsia="Amiri" w:cs="Amiri"/>
          <w:color w:val="111111"/>
          <w:sz w:val="28"/>
          <w:sz w:val="28"/>
          <w:szCs w:val="28"/>
          <w:rtl w:val="true"/>
          <w:lang w:bidi="ar-SA"/>
        </w:rPr>
        <w:t>نعم، إنهم يهددونهم بالحرب، رغم أن حربا كهذه لسوف تجر عليهم أخطارا جسيمة من وجهة نظر اقتصادية، لأن قوافلهم إلى الشام، محل تجارتهم المفضل، كان طريقها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يرون في هذه البيعة خطورة قصوى، تجعلهم يضطرون إلى التضحية بعلاقاتهم الحسنة مع كل من يتقبل هذه الدعوة و يناصرها، حتى و لو كانوا أهل المدينة، الذين كانوا يكرهون جدا أن تنشب الحرب فيما بينهم و بينهم، كما تقدم قولهم ذلك لابن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يدلنا على مدى ما كان يتعرض له المسلمون في مكة من ظلم و اضطهاد</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7519503_417432637"/>
      <w:bookmarkStart w:id="374" w:name="_Toc134"/>
      <w:bookmarkEnd w:id="373"/>
      <w:r>
        <w:rPr>
          <w:rtl w:val="true"/>
        </w:rPr>
        <w:t>منازعة الأمر أهله</w:t>
      </w:r>
      <w:r>
        <w:rPr>
          <w:rtl w:val="true"/>
        </w:rPr>
        <w:t>:</w:t>
      </w:r>
      <w:bookmarkEnd w:id="374"/>
    </w:p>
    <w:p>
      <w:pPr>
        <w:pStyle w:val="BookText"/>
        <w:rPr/>
      </w:pPr>
      <w:r>
        <w:rPr>
          <w:rFonts w:ascii="Amiri" w:hAnsi="Amiri" w:eastAsia="Amiri" w:cs="Amiri"/>
          <w:color w:val="111111"/>
          <w:sz w:val="28"/>
          <w:sz w:val="28"/>
          <w:szCs w:val="28"/>
          <w:rtl w:val="true"/>
          <w:lang w:bidi="ar-SA"/>
        </w:rPr>
        <w:t xml:space="preserve">قد تقدم أن من جملة ما اشترطه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المدينة في ضمن نص البيعة، هو أن لا ينازعوا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اشتراط ذلك في نص بيعة حساسة جدا في تاريخ الإسلام، و يتقرر مصير الإسلام على نجاحها و عدمه، و تعريض هذه البيعة لخطر الرفض و الانفصام، فيما لو رفضوا الالتزام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الحال بالنسبة لبني عامر، حسبما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لمما يدل على أن هذا الأمر كان له أهمية قصوى بالنسبة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رأيه يمثل رأي الإسلام الواقعي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 أنه لن يتنازل عنه و لو تعرض لأعظم الأخطار،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ليس له، و إنما هو للّه يضعه حيث يشاء، و أن هذا هو الأمر الذي إذا لم يبلّغه فما بلغ رسالة ربه سبحانه و تعالى</w:t>
      </w:r>
      <w:r>
        <w:rPr>
          <w:rFonts w:eastAsia="Amiri" w:cs="Amiri" w:ascii="Amiri" w:hAnsi="Amiri"/>
          <w:color w:val="111111"/>
          <w:sz w:val="28"/>
          <w:szCs w:val="28"/>
          <w:rtl w:val="true"/>
          <w:lang w:bidi="ar-SA"/>
        </w:rPr>
        <w:t xml:space="preserve">. </w:t>
      </w:r>
      <w:bookmarkStart w:id="375" w:name="pg12297_124958"/>
    </w:p>
    <w:p>
      <w:pPr>
        <w:pStyle w:val="BookText"/>
        <w:rPr/>
      </w:pPr>
      <w:bookmarkEnd w:id="375"/>
      <w:r>
        <w:rPr>
          <w:rFonts w:ascii="Amiri" w:hAnsi="Amiri" w:eastAsia="Amiri" w:cs="Amiri"/>
          <w:color w:val="111111"/>
          <w:sz w:val="28"/>
          <w:sz w:val="28"/>
          <w:szCs w:val="28"/>
          <w:rtl w:val="true"/>
          <w:lang w:bidi="ar-SA"/>
        </w:rPr>
        <w:t>و يمكن أن نفهم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أول الأمر يمهد السبيل لجهة معينة و إلا، فكيف ينهى الناس عن منازعة الأمر أولئك الأهل المخصوصين و المؤهلين للملك و الخلافة، ثم ينسى أن يعيّن شخص ذلك الخليفة منهم و ليعطف ذلك على ما تقدم من تعيينه ذلك الشخص حين إنذار عشيرته الأقربين؟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على ما يأتي بعد من مواقف و تصريحات و كنايات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سيما في قضية الغدير</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7519505_417432637"/>
      <w:bookmarkStart w:id="377" w:name="_Toc135"/>
      <w:bookmarkEnd w:id="376"/>
      <w:r>
        <w:rPr>
          <w:rtl w:val="true"/>
        </w:rPr>
        <w:t>النبي صلّى اللّه عليه و آله لم يؤمر بالحرب بعد</w:t>
      </w:r>
      <w:r>
        <w:rPr>
          <w:rtl w:val="true"/>
        </w:rPr>
        <w:t>:</w:t>
      </w:r>
      <w:bookmarkEnd w:id="377"/>
    </w:p>
    <w:p>
      <w:pPr>
        <w:pStyle w:val="BookText"/>
        <w:rPr/>
      </w:pPr>
      <w:r>
        <w:rPr>
          <w:rFonts w:ascii="Amiri" w:hAnsi="Amiri" w:eastAsia="Amiri" w:cs="Amiri"/>
          <w:color w:val="111111"/>
          <w:sz w:val="28"/>
          <w:sz w:val="28"/>
          <w:szCs w:val="28"/>
          <w:rtl w:val="true"/>
          <w:lang w:bidi="ar-SA"/>
        </w:rPr>
        <w:t xml:space="preserve">كما أننا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يأذن للمجتمعين في العقبة بأن يميلوا على قريش بأسيافهم؛ لأن معنى ذلك هو القضاء على هذا الدين، و على حماته الأبرار، و لا سيما مع قلتهم، و كونهم في الموسم، الذي تجتمع فيه الناس من كل حدب و صوب، و كلهم على نهج و طريقة و مذاق قريش، و يدورون في فلكها دينيا و عقائديا و فكريا، و حتى مصلحيا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تكون هناك أية فرصة لانتصار الأنصار على عدوهم في بلاده، و قريش التي ترى في المدينة أهمية خاصة لأنها على طريق قوافلها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أطلقت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تسكت على موقف الأنصار هذا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لها كل الحق أمام أهل الموسم، و حتى أمام المدنيين المشركين في أن تضربهم الضربة القاصمة و القاضية، لأنهم في موقف المعتدي، و على قريش أن ترد هذا الاعتداء بالكيفية و بالحجم الذي تراه مناسبا</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2297_124960"/>
      <w:bookmarkStart w:id="379" w:name="pg12297_124960"/>
      <w:bookmarkEnd w:id="379"/>
    </w:p>
    <w:p>
      <w:pPr>
        <w:pStyle w:val="Heading3"/>
        <w:numPr>
          <w:ilvl w:val="2"/>
          <w:numId w:val="1"/>
        </w:numPr>
        <w:rPr/>
      </w:pPr>
      <w:bookmarkStart w:id="380" w:name="pg12297_124960"/>
      <w:bookmarkStart w:id="381" w:name="__RefHeading___Toc7519507_417432637"/>
      <w:bookmarkStart w:id="382" w:name="_Toc136"/>
      <w:bookmarkEnd w:id="380"/>
      <w:bookmarkEnd w:id="381"/>
      <w:r>
        <w:rPr>
          <w:rtl w:val="true"/>
        </w:rPr>
        <w:t>الباب الرابع</w:t>
      </w:r>
      <w:r>
        <w:rPr>
          <w:rtl w:val="true"/>
        </w:rPr>
        <w:t xml:space="preserve">: </w:t>
      </w:r>
      <w:r>
        <w:rPr>
          <w:rtl w:val="true"/>
        </w:rPr>
        <w:t>من مكة إلى المدينة</w:t>
      </w:r>
      <w:bookmarkEnd w:id="382"/>
    </w:p>
    <w:p>
      <w:pPr>
        <w:pStyle w:val="Heading4"/>
        <w:numPr>
          <w:ilvl w:val="3"/>
          <w:numId w:val="1"/>
        </w:numPr>
        <w:rPr/>
      </w:pPr>
      <w:bookmarkStart w:id="383" w:name="__RefHeading___Toc7519509_417432637"/>
      <w:bookmarkStart w:id="384" w:name="_Toc137"/>
      <w:bookmarkEnd w:id="383"/>
      <w:r>
        <w:rPr>
          <w:rtl w:val="true"/>
        </w:rPr>
        <w:t>اشارة</w:t>
      </w:r>
      <w:bookmarkEnd w:id="3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إبتداء الهجرة إلي المدينة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الرسول الأعظم صلّى اللّه عليه و آله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قباء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المدينة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2297_124962"/>
      <w:bookmarkStart w:id="386" w:name="pg12297_124962"/>
      <w:bookmarkEnd w:id="386"/>
    </w:p>
    <w:p>
      <w:pPr>
        <w:pStyle w:val="Heading4"/>
        <w:numPr>
          <w:ilvl w:val="3"/>
          <w:numId w:val="1"/>
        </w:numPr>
        <w:rPr/>
      </w:pPr>
      <w:bookmarkStart w:id="387" w:name="pg12297_124962"/>
      <w:bookmarkStart w:id="388" w:name="__RefHeading___Toc7519511_417432637"/>
      <w:bookmarkStart w:id="389" w:name="_Toc138"/>
      <w:bookmarkEnd w:id="387"/>
      <w:bookmarkEnd w:id="388"/>
      <w:r>
        <w:rPr>
          <w:rtl w:val="true"/>
        </w:rPr>
        <w:t>الفصل الأول</w:t>
      </w:r>
      <w:r>
        <w:rPr>
          <w:rtl w:val="true"/>
        </w:rPr>
        <w:t xml:space="preserve">: </w:t>
      </w:r>
      <w:r>
        <w:rPr>
          <w:rtl w:val="true"/>
        </w:rPr>
        <w:t>ابتداء الهجرة إلى المدينة</w:t>
      </w:r>
      <w:bookmarkEnd w:id="3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0" w:name="__RefHeading___Toc7519513_417432637"/>
      <w:bookmarkStart w:id="391" w:name="_Toc139"/>
      <w:bookmarkEnd w:id="390"/>
      <w:r>
        <w:rPr>
          <w:rtl w:val="true"/>
        </w:rPr>
        <w:t>اشارة</w:t>
      </w:r>
      <w:bookmarkEnd w:id="3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2297_124964"/>
      <w:bookmarkStart w:id="393" w:name="pg12297_124964"/>
      <w:bookmarkEnd w:id="393"/>
    </w:p>
    <w:p>
      <w:pPr>
        <w:pStyle w:val="Heading5"/>
        <w:numPr>
          <w:ilvl w:val="4"/>
          <w:numId w:val="1"/>
        </w:numPr>
        <w:rPr/>
      </w:pPr>
      <w:bookmarkStart w:id="394" w:name="pg12297_124964"/>
      <w:bookmarkStart w:id="395" w:name="__RefHeading___Toc7519515_417432637"/>
      <w:bookmarkStart w:id="396" w:name="_Toc140"/>
      <w:bookmarkEnd w:id="394"/>
      <w:bookmarkEnd w:id="395"/>
      <w:r>
        <w:rPr>
          <w:rtl w:val="true"/>
        </w:rPr>
        <w:t>حب الوطن من الإيمان</w:t>
      </w:r>
      <w:r>
        <w:rPr>
          <w:rtl w:val="true"/>
        </w:rPr>
        <w:t>:</w:t>
      </w:r>
      <w:bookmarkEnd w:id="396"/>
    </w:p>
    <w:p>
      <w:pPr>
        <w:pStyle w:val="BookText"/>
        <w:rPr/>
      </w:pPr>
      <w:r>
        <w:rPr>
          <w:rFonts w:ascii="Amiri" w:hAnsi="Amiri" w:eastAsia="Amiri" w:cs="Amiri"/>
          <w:color w:val="111111"/>
          <w:sz w:val="28"/>
          <w:sz w:val="28"/>
          <w:szCs w:val="28"/>
          <w:rtl w:val="true"/>
          <w:lang w:bidi="ar-SA"/>
        </w:rPr>
        <w:t xml:space="preserve">لقد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إننا بغض النظر عن سند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لربما يصعب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وهلة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معنى سليم و مقبول لهذه الكلمة؛ إذ لماذا يكون حب الوطن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يكون لهذا التراب بما هو تراب، ولد الإنسان عليه، و عاش في أجوائه، مهما كان وضعه الجغرافي سيئا، قيمة و احترام إلى حد أن يعتبر حبه من الإيمان؟ و بسوى هذا الحب، فإن الإيمان يكون ناقصا، و ليس فيه تلك الفاعلية المتوخاة؟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في مقام الإجابة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الحب الذي يهتم به الإسلام لا يمكن أن يكون حبا عشوائيا، لا هدف له، و لا فائدة منه، و لا في خط مخالف للإسلام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هو حب منسجم مع أهداف الإسلام العليا، و من منطلق إيماني واقعي إلهي،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أن الوطن الذي يعتبر الإسلام حبه من الإيمان، ليس هو محل ولادة الإنسان، و إنما هو الوطن الإسلامي الكبير، الذي يعتبر الحفاظ عليه حفاظا على الدين و الإنسانية، لأن به يعز الدين، و تعلو كلمة اللّه، و هو قوة للإسلام، لأنه محل استقرار و هدوء، و موضع بناء القوة فكريا و روحيا و ماديا، ثم الحركة على صعيد التنفيذ للانتقال إلى الوضع الأفضل و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الغربة و عدم الاستقرار، فهناك الضياع، و هدر الطاقات، و حيث لا يجد الإنسان الفرصة للتأمل و التفكير في واقعه، و لا في مستقبله، و لو أنه استطاع ذلك، فلسوف لا يستطيع تنفيذ قراراته، لعدم المركزية التي تمنحه الحركة المنظمة، و الثابتة، ثم التركيز و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الوطن ليس إلا وسيلة للدفاع عن الدين و الحق، و للوصول إلى الأهداف الخيّرة و النبيلة، فالدين و الإنسان هو الأصل، و الوطن و غيره لا بد أن يكون في خدمة هذا الدين، و من أجل 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يحافظ على وطنه، و يحبه بدافع الحفاظ على الإسلام و حبه، فإن حفاظه و حبه هذا يكون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الوطن وطن الشرك و الكفر و الانحراف، و الانحطاط بإنسانية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الحفاظ على وطن كهذا و حبه يكون حفاظا على الشرك و تقوية له، كما أن حبه هذا يكون من الكفر و الشرك، لا من الإيمان و الإسلام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ذلك فقد حكم الإسلام و القرآن على من كان في بلاد الشرك، و كان بقاؤه فيها موجبا لضعف دينه و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يهاجر منها إلى بلاد الإيمان و الإسلام، إلى حيث يستطيع أن يحتفظ بدينه قويا فاعلا، و بإنسانية </w:t>
      </w:r>
    </w:p>
    <w:p>
      <w:pPr>
        <w:pStyle w:val="BookText"/>
        <w:rPr/>
      </w:pPr>
      <w:r>
        <w:rPr>
          <w:rFonts w:ascii="Amiri" w:hAnsi="Amiri" w:eastAsia="Amiri" w:cs="Amiri"/>
          <w:color w:val="111111"/>
          <w:sz w:val="28"/>
          <w:sz w:val="28"/>
          <w:szCs w:val="28"/>
          <w:rtl w:val="true"/>
          <w:lang w:bidi="ar-SA"/>
        </w:rPr>
        <w:t>خلاقة نبيلة،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محل ولادة الإنسان إذا كان يحارب الدين الحق، و يسعى في إطفاء نور اللّه، فإنه يجب تدميره على كل أحد حتى على نفس هذا الذي ولد و عاش فيه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من مكة إلى المدينة كانت هجرة طبيعية و منسجمة مع مقتضيات الفطرة و العقل السليم و الفكر الصحيح، الذي يلاحظ سمو الهدف و نبل الغاية، و يقيم كل شيء انطلاقا من ذلك الهدف، و على طريق الوصول و الحصول على تلك الغاية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هذا تمهيدا للحديث عن ظروف الهجرة و عواملها و أحداثها، في حدود ما يتناسب مع هذا الكتاب، فنقول</w:t>
      </w:r>
      <w:r>
        <w:rPr>
          <w:rFonts w:eastAsia="Amiri" w:cs="Amiri" w:ascii="Amiri" w:hAnsi="Amiri"/>
          <w:color w:val="111111"/>
          <w:sz w:val="28"/>
          <w:szCs w:val="28"/>
          <w:rtl w:val="true"/>
          <w:lang w:bidi="ar-SA"/>
        </w:rPr>
        <w:t xml:space="preserve">: </w:t>
      </w:r>
      <w:bookmarkStart w:id="397" w:name="pg12297_124967"/>
    </w:p>
    <w:p>
      <w:pPr>
        <w:pStyle w:val="Heading5"/>
        <w:numPr>
          <w:ilvl w:val="4"/>
          <w:numId w:val="1"/>
        </w:numPr>
        <w:rPr/>
      </w:pPr>
      <w:bookmarkStart w:id="398" w:name="__RefHeading___Toc7519517_417432637"/>
      <w:bookmarkStart w:id="399" w:name="_Toc141"/>
      <w:bookmarkEnd w:id="397"/>
      <w:bookmarkEnd w:id="398"/>
      <w:r>
        <w:rPr>
          <w:rtl w:val="true"/>
        </w:rPr>
        <w:t>دوافع الهجرة من مكة إلى المدينة</w:t>
      </w:r>
      <w:r>
        <w:rPr>
          <w:rtl w:val="true"/>
        </w:rPr>
        <w:t>:</w:t>
      </w:r>
      <w:bookmarkEnd w:id="399"/>
    </w:p>
    <w:p>
      <w:pPr>
        <w:pStyle w:val="BookText"/>
        <w:rPr/>
      </w:pPr>
      <w:r>
        <w:rPr>
          <w:rFonts w:ascii="Amiri" w:hAnsi="Amiri" w:eastAsia="Amiri" w:cs="Amiri"/>
          <w:color w:val="111111"/>
          <w:sz w:val="28"/>
          <w:sz w:val="28"/>
          <w:szCs w:val="28"/>
          <w:rtl w:val="true"/>
          <w:lang w:bidi="ar-SA"/>
        </w:rPr>
        <w:t>إننا بالنسبة لدوافع الهجرة من مكة إلى المدينة يمكننا الإشارة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مكة لم تعد أرضا صالحة للدعوة، فقد حصل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أقصى ما يمكن الحصول عليه، و لم يبق بعد أي أمل في دخول فئات جديدة في الدين الجديد، في المستقبل القريب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ثمة مبرر لتحمل الأذى و المصاعب، حينما كان يؤمل أن تدخل في الإسلام جماعات تقويه، و تشد من أزره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 أعطت مكة كل ما لديها فأخرجت جماعات من شبان المؤمنين، و من المستضعفين، و لم يبق فيها إلا ما يوجب الصد عن سبيل اللّه، و يضع الحواجز و العراقيل الكثيرة أمام تقدم هذا الدين، و يمنع من انتشاره و اتساعه؛ فإن البقاء في مكة ليس فقط لا مبرر له، بل هو خيانة للدعوة الإسلامية، و مساعدة على حربها، و القضاء عليها، و لا سيما بعد أن جندت قريش كل طاقاتها للصد عن سبيل اللّه، و إطفاء نوره، و يأبى اللّه إلا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كان لا بد من الانتقال إلى مركز آخر، تضمن الدعوة فيه لنفسها حرية الحركة، في القول و العمل، بهدوء بال، و اطمئنان خاطر، بعيدا عن ضغوط المشركين، و في منأى عن مناطق سيطرتهم و 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يلاحقون تحركات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يرصدونها بدقة، و يتهددون، بل و يعذّبون كل من يدخل في هذا الدين الجديد، و يخيفون كل من يحتمل دخولهم فيه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و ممثله و داعيته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له أن يقتنع بهذا النصيب المحدود من التقدم، لأن دينه دين البشرية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حصل عليه حتى الآن لا يمكّنه من تطبيق تشريعات الإسلام كافة، و تحقيق كامل أهدافه، و لا سيما بالنسبة إلى ذلك الجانب، الذي يعالج مشاكل الناس الاجتماعية و غيرها، مما يحتاج إلى القوة و المنعة في مجال فرض القانون و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الناحية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بنو عبد المطلب و الهاشميون قد استطاعوا أن يؤمنوا الحماية لشخص الرسول من اعتداءات الآخرين على شخصه الكريم، فإنهم لم و لن يستطيعوا أن يؤمنوا له القدرة على حماية أصحابه، الذين دخلوا في هذا الدين، و قبلوا رسالة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يتمكنوا من تأمين الحد الأدنى من الحماية له، فيما لو أراد أن يتوسع في نشر رسالة الإسلام، و فرض هيمنة هذا الدين و سلطانه، إذا احتاج الأمر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الأمور قد تطورت بشكل مخيف، حتى بالنسبة إلى شخص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رأينا و سنرى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صمد أولئك الذين أسلموا سنوات طويلة في مواجهة التعذيب و الظلم و الاضطهاد، حتى لقد فر قسم منهم بدينه إلى بلاد الغربة، و بقي الباقون يواجهون محاولات فتنتهم عن دينهم، بمختلف وسائل القهر </w:t>
      </w:r>
    </w:p>
    <w:p>
      <w:pPr>
        <w:pStyle w:val="BookText"/>
        <w:rPr/>
      </w:pPr>
      <w:r>
        <w:rPr>
          <w:rFonts w:ascii="Amiri" w:hAnsi="Amiri" w:eastAsia="Amiri" w:cs="Amiri"/>
          <w:color w:val="111111"/>
          <w:sz w:val="28"/>
          <w:sz w:val="28"/>
          <w:szCs w:val="28"/>
          <w:rtl w:val="true"/>
          <w:lang w:bidi="ar-SA"/>
        </w:rPr>
        <w:t>تارة، و بأساليب متنوعة من الإغراء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استثنينا أشخاصا معدودين، كحمزة أسد اللّه و أسد رسوله، و بعض من كانت لهم عشائر تمنعهم </w:t>
      </w:r>
      <w:r>
        <w:rPr>
          <w:rStyle w:val="FootnoteAnchor"/>
          <w:rtl w:val="true"/>
        </w:rPr>
        <w:footnoteReference w:id="232"/>
      </w:r>
      <w:r>
        <w:rPr>
          <w:rFonts w:ascii="Amiri" w:hAnsi="Amiri" w:eastAsia="Amiri" w:cs="Amiri"/>
          <w:color w:val="111111"/>
          <w:sz w:val="28"/>
          <w:sz w:val="28"/>
          <w:szCs w:val="28"/>
          <w:rtl w:val="true"/>
          <w:lang w:bidi="ar-SA"/>
        </w:rPr>
        <w:t>، فإن بقية المسلمين كانوا غالبا من ضعفاء الناس، الذين لا يستطيعون حيلة، و لا يجدون سبيلا إلا الصبر، و تحمل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فرض عليهم أن يستمروا في مواجهة هذه الآلام و المشاق، دونما أمل أو رجاء؛ فمهما كانت قناعتهم بهذا الدين قوية و راسخة؛ فإن من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يتطرق اليأس إلى نفوسهم، ثم الهروب و الملل من حياة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تستميلهم بعض الإغراءات العاجلة، فيهلكون و يهلكون؛ فإنه ليس بمقدورهم أن يقضوا حياتهم بالآلام و المتاعب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 بالعودة إلى الشرك، و يتطلب السبل لمصالحة مشركي مكة، حينما أشيع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في ذلك قرآن يتلى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رأت قريش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اهتدت للطريقة التي تستطيع بواسطتها أن تقتل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أن تكون مسؤولة أمام الهاشميين بشكل محدد، أو بالأحرى دون أن يستطيع الهاشميون أن يطالبوا بدم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بأن يقتله عشرة، كل واحد منهم من قبيلة، فيضيع دمه في القبائل، و لا يستطيع الهاشميون مقاومتها جميعا؛ لأنهم إما أن يقاتلوا القبائل كلها، و تكون الدائرة عليهم، و إما أن يقبلوا بالدية، و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القضاء على غيره من أتباعه يكون أسهل و أيسر، و لا يشكّل لقريش مشكلة ذات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حتى لو تركوهم على ما هم عليه، فإن أمرهم لسوف يصير إلى التلاشي و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تفكر قريش و تخطط، و هو تفكير محكوم بالعصبية القبلية، و لكنه ذكي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بالإمكان تحقيق الأهداف الشريرة تجاه الرسول و الرسالة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عناية اللّه سبحانه و إن كانت تشمل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ترعاه، إلا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إقدام قريش على تنفيذ مخططاتها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فشلت أو نجحت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لسوف يعرض علاقاتها مع الهاشميين لنكسة خطيرة، و لسوف تزيد مضاعفاتها بشكل مخيف ببقاء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سنة اللّه قد جرت على أن لا يحول بين أحد و بين تنفيذ إرادته، بشكل قهري و قسري، إلا بنحو من العنايات و الألطاف التي تشمل ذلك النبي الذي يكون حفظه ضروريا لحفظ الدين و الإنسان</w:t>
      </w:r>
      <w:r>
        <w:rPr>
          <w:rFonts w:eastAsia="Amiri" w:cs="Amiri" w:ascii="Amiri" w:hAnsi="Amiri"/>
          <w:color w:val="111111"/>
          <w:sz w:val="28"/>
          <w:szCs w:val="28"/>
          <w:rtl w:val="true"/>
          <w:lang w:bidi="ar-SA"/>
        </w:rPr>
        <w:t xml:space="preserve">. </w:t>
      </w:r>
      <w:bookmarkStart w:id="400" w:name="pg12297_124971"/>
    </w:p>
    <w:p>
      <w:pPr>
        <w:pStyle w:val="BookText"/>
        <w:rPr/>
      </w:pPr>
      <w:bookmarkEnd w:id="400"/>
      <w:r>
        <w:rPr>
          <w:rFonts w:ascii="Amiri" w:hAnsi="Amiri" w:eastAsia="Amiri" w:cs="Amiri"/>
          <w:color w:val="111111"/>
          <w:sz w:val="28"/>
          <w:sz w:val="28"/>
          <w:szCs w:val="28"/>
          <w:rtl w:val="true"/>
          <w:lang w:bidi="ar-SA"/>
        </w:rPr>
        <w:t>فإرادة الإنسان حرة طليقة، و لكن اللّه يسدد و يلهم و يؤيد من تستهدفه تلك الإرادة بالشر و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بد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لمن معه من المسلمين من الخروج من مكة إلى مكان أمن و سلام لا يشعرون فيه بأي ضغط، يملكون فيه حرية الحركة، و حرية الكلمة، و حرية التخطيط لبناء مجتمع إسلامي يكون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القيام بنشر دعوته، و إبلاغ رسالته، على النحو الأفضل و الأكمل</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7519519_417432637"/>
      <w:bookmarkStart w:id="402" w:name="_Toc142"/>
      <w:bookmarkEnd w:id="401"/>
      <w:r>
        <w:rPr>
          <w:rtl w:val="true"/>
        </w:rPr>
        <w:t>سر اختيار المدينة</w:t>
      </w:r>
      <w:r>
        <w:rPr>
          <w:rtl w:val="true"/>
        </w:rPr>
        <w:t>:</w:t>
      </w:r>
      <w:bookmarkEnd w:id="402"/>
    </w:p>
    <w:p>
      <w:pPr>
        <w:pStyle w:val="BookText"/>
        <w:rPr/>
      </w:pPr>
      <w:r>
        <w:rPr>
          <w:rFonts w:ascii="Amiri" w:hAnsi="Amiri" w:eastAsia="Amiri" w:cs="Amiri"/>
          <w:color w:val="111111"/>
          <w:sz w:val="28"/>
          <w:sz w:val="28"/>
          <w:szCs w:val="28"/>
          <w:rtl w:val="true"/>
          <w:lang w:bidi="ar-SA"/>
        </w:rPr>
        <w:t xml:space="preserve">و أما عن سر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للمدينة بالذات دارا لهجرته، و منطلقا لدعوته، دون غيرها كالحبشة مثلا؛ فذلك يرجع إلى عدة عوامل،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تتمتع بمكانة خاصة في نفوس الناس، و بدون السيطرة عليها، و القضاء على نفوذها الوثني، و استبداله بالنفوذ الإسلامي؛ فإن الدعوة تعتبر فاشلة، و كل الجهود تبقى بدون جدوى؛ فإن الدعوة كانت بحاجة إلى مكة، بنفس القدر الذي كانت مكة بحاجة فيه إلى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اختيار مكان قريب منها، يمكن أن يمارس منه عليها رقابة، و نوعا من الضغط السياسي و الاقتصادي، و حتى العسكري إن لزم الأمر في الوقت المناسب، حينما لا بد له من أن يفرض سلطته عليها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المدينة، هي ذلك الموقع الذي تتوفر فيه مقومات هذا الضغط، فهي تستطيع مضايقة مكة اقتصاديا؛ لوقوعها على طريق القوافل التجارية المكية، و قريش تعيش على التجارة بالدرجة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ذلك يهيئ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لعرض دعوته على القوافل التي تتجه من بلاد الشام و الأردن و فلسطين و غيرها إلى مكة، و التمهيد لإفشال كثير من الدعايات التي يمكن للمكيين أن يطلقوها ضد الإسلام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قول المشركين لعبد اللّه بن أبي، حين بيعة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حي أبغض من أن تنشب الحرب بيننا و بينه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أخذوا سعد بن عبادة بعد بيعة العقبة و عذبوه، جاء الحارث بن حرب و جبير بن مطعم و خلصاه، لأنه كان يجير لهما تجارتهما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قريش قد لقيت من أبي ذر ما لقيت، حين أخذ عليها طريق تجارتها، فإن ما سوف تلقاه من أهل المدينة سيكون أشد، و أعظم خطرا، و أبعد أثرا، و لا سيما إذا عقد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تحالفات مع سائر القبائل المقيمة في المنطقة، كما حصل بالفعل، و كانت المعاهدة بصورة تجعلهم مضطرين لقطع علاقاتهم بالمشركين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عرفنا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الهجرة إلى المدينة هي الحل المفروض، الذي لا خيار معه؛ و ذلك لأن الهجرة إلى الطائف لم تكن بالتي تجدي نفعا، بعد أن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أهلها رفضوا الاستجابة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هاجر إليهم، لأنهم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مكة هي التي تستطيع أن تضايقهم اقتصاديا، </w:t>
      </w:r>
    </w:p>
    <w:p>
      <w:pPr>
        <w:pStyle w:val="BookText"/>
        <w:rPr/>
      </w:pPr>
      <w:r>
        <w:rPr>
          <w:rFonts w:ascii="Amiri" w:hAnsi="Amiri" w:eastAsia="Amiri" w:cs="Amiri"/>
          <w:color w:val="111111"/>
          <w:sz w:val="28"/>
          <w:sz w:val="28"/>
          <w:szCs w:val="28"/>
          <w:rtl w:val="true"/>
          <w:lang w:bidi="ar-SA"/>
        </w:rPr>
        <w:t>و هم إليها أحوج منها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فإنهم لا يستطيعون في المستقبل المنظور على الأقل إلا أن يدوروا سياسيا في فلكها، و أن يخضعوا لسيطرتها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قبائل العرب؛ فلا يجدون في أنفسهم القدرة على ذلك، و قد جرب أن يعرف مدى استعدادهم لقبول دعوته، و الدفاع عنها؛ فوجد ما لا ينقع غلة، و لا يبل صدى، إن لم نقل إنه وجد ما يزيد الطين بلة، و الأمر 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اليمن، و فارس، و الروم، و بلاد الشام و غيرها؛ فقد كانت خاضعة لسلطة الدولتين العظميين، اللتين لن يكون نصيب الرسول و الرسالة منهما سوى المتاعب و الأخطار الجسيمة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تكلمنا عن شيء من ذلك عند الحديث عن عوامل انتصار الإسلام و انتشاره في أواخر الباب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نرى أن كسرى قد حاول أن يقوم بعملية خطيرة تجاه الرسول و رسالته حينما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الحبشة فهي بحكم موقعها الجغرافي مفصولة عن مكة، كما أنها بحكم واقعها الاجتماعي، و السياسي، و البشري، و العنصري، و بحكم كونها بلدا أفريقيا، فإنها ليست بلدا قادرا على أن يقود عملية التغيير العالمية الشاملة، لا اقتصاديا، و لا سياسيا، و لا عسكريا، و لا حتى فكريا، و اجتماعيا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مهاجمة مكة بجيش من الحبشة لسوف يدفع العرب كافة إلى الوقوف إلى جانب قريش ضده، بخلاف ما لو كانت عملية التغيير منطلقة من الداخل حينما يؤمن بدعوته الفقراء، و المستضعفون، </w:t>
      </w:r>
    </w:p>
    <w:p>
      <w:pPr>
        <w:pStyle w:val="BookText"/>
        <w:rPr/>
      </w:pPr>
      <w:r>
        <w:rPr>
          <w:rFonts w:ascii="Amiri" w:hAnsi="Amiri" w:eastAsia="Amiri" w:cs="Amiri"/>
          <w:color w:val="111111"/>
          <w:sz w:val="28"/>
          <w:sz w:val="28"/>
          <w:szCs w:val="28"/>
          <w:rtl w:val="true"/>
          <w:lang w:bidi="ar-SA"/>
        </w:rPr>
        <w:t>و يواجه هؤلاء الملأ و المستكبرين من قومهم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ثمة إلا المدينة، و المدينة فقط، موقعا مناسبا للهجرة فكانت الهجرة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الجهة الأخرى، فإن المدينة كانت أغنى من مكة زراعيا، أي أنها لو فرض عليها أن تتعرض لضغط تجاري من نوع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باستطاعة مكة أن تفعل شيئا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تستطيع أن تقاوم هذا الضغط، و تحتفظ لنفسها بنوع من الحياة، و لو بصعوبة ما، من دون أن تستسلم لإرادة الآخرين، و تنساق وراء رغباتهم، كما كان الحال بالنسبة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 الدعوة التي تحتاج إلى نشاط واسع، و جهد شامل، لأنها تريد أن تقود عملية التغيير الشامل على مستوى 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استقرار اقتصادي داخلي، يستطيع أن يوفر الفرصة لحملة هذه الرسالة للحركة في سبيل نشر دينهم، و بث رسالتهم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الحج من أهم تشريعات الإسلام؛ فما دامت مكة في أيدي الوثنيين؛ فإنه سوف يفقد أثره و فعاليته في مجال التربية السياسية، و الاجتماعية، و في غير ذلك من مجالات، و أيضا، فما دامت مكة في أيدي الوثنيين، فلسوف يبقى لهم نفوذ واسع في القبائل العربية، و قدسية من نوع ما في نفوسهم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إذا من إخراجها من أيديهم؛ لينتهي ما لهم من رصيد معنوي في نفوس الناس، و لتنفتح القلوب بكل ما لديها على الدين الجديد، و ليتمكن المسلم من أن يؤدي إحدى أعظم شعائره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بحرية تامة، دونما رادع أو زاجر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ذلك، ما يرويه الطبراني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عرض النبي الإسلام على ذي الجوشن الضبابي، أبى أن يدخل فيه إلا أن 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قومك قد كذبوك، و أخرجوك، و قاتلوك، فانظر ماذا تصنع؛ فإن ظهرت عليهم آمنت بك، و اتبعتك، و إن ظهروا عليك لم أتبعك</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فإن أقرب المواقع إلى مكة هو المدينة، و هي التي تملك إلى جانب قوتها الاقتصادية كثافة سكانية جيدة، تستطيع أن تقوم بالمهمة التي توكل إليها تجاه مكة على أكمل وجه، و لا توجد هذه الميزة في أي من المناطق القريبة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الهجرة على من يسلم، قد جعل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نمو سكاني مستمر، يؤهلها لتحمل مسؤولية بناء دولة، و حماية منجزاتها على المدى المنظور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المدينة كانوا في الأصل من مهاجري اليمن، التي كانت تمتلك شيئا من الحضارة البدائية في قديم الزمان، فهم ليسوا أعرابا؛ لتكون قلوبهم ممعنة في القسوة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كان ثمة زعامات و مصالح خطيرة لهم في المنطقة، كما كان الحال بالنسبة لقريش، و لا كانوا يعيشون في تلك الأجواء النفسية المعينة، كما </w:t>
      </w:r>
    </w:p>
    <w:p>
      <w:pPr>
        <w:pStyle w:val="BookText"/>
        <w:rPr/>
      </w:pPr>
      <w:r>
        <w:rPr>
          <w:rFonts w:ascii="Amiri" w:hAnsi="Amiri" w:eastAsia="Amiri" w:cs="Amiri"/>
          <w:color w:val="111111"/>
          <w:sz w:val="28"/>
          <w:sz w:val="28"/>
          <w:szCs w:val="28"/>
          <w:rtl w:val="true"/>
          <w:lang w:bidi="ar-SA"/>
        </w:rPr>
        <w:t>كانت تعيش قريش؛ نتيجة لموقعها النسبي في العدنانية، و لموقعها في زعامة مكة، و حجابة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التنافس الظاهر بين العدنانية و القحطانية، حيث لا يسع القحطانيين، حتى و لو لم تكن ثمة دوافع دينية و عقيدية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بقايا هذا التنافي حتى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فنجد أن عمر بن الخطاب قد فضل العدنانية على القحطانية في العطاء، الأمر الذي مهد السبيل أمام الأمويين لاستغلال هذه الروح و إشعال الفتن بين اليمانية و القيسية، إبان حكمهم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يرى لبني إسماعيل على بني إسحاق 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لهذا البحث مجال آخر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أهل المدينة قد ذاقوا مرارة الانحراف كأشد ما يكون، و قد أنهكتهم الحروب و أكلتهم، و يعيشون في رعب دائم و خوف مستمر، حتى إنهم ما كانوا يضعون السلاح لا في الليل و لا بالنهار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الخزرج ذهبوا إلى مكة يطلبون الحلف من القرشيين فلم تلب قريش طلبهم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يتمنون من كل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يجدوا مخرجا من المأزق الذي يرون أنفسهم فيه، حتى إن أسعد بن زرارة لا يخفي لهفته على هذا الأمر؛ حيث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دعاه إلى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 أهل يثرب </w:t>
      </w:r>
      <w:bookmarkStart w:id="403" w:name="pg12297_124977"/>
    </w:p>
    <w:p>
      <w:pPr>
        <w:pStyle w:val="BookText"/>
        <w:rPr/>
      </w:pPr>
      <w:bookmarkEnd w:id="403"/>
      <w:r>
        <w:rPr>
          <w:rFonts w:ascii="Amiri" w:hAnsi="Amiri" w:eastAsia="Amiri" w:cs="Amiri"/>
          <w:color w:val="111111"/>
          <w:sz w:val="28"/>
          <w:sz w:val="28"/>
          <w:szCs w:val="28"/>
          <w:rtl w:val="true"/>
          <w:lang w:bidi="ar-SA"/>
        </w:rPr>
        <w:t>من الخزرج، و بيننا و بين إخوتنا من الأوس حبال مقطوعة، فإن وصلها اللّه بك، و لا أحد أعز منك الخ</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 بعد أن دخل الإسلام إلى المدينة، فقد كان لا بد أيضا من الحفاظ على المسلمين فيها، و شد أزرهم، حتى يمكن لهم الاستمرار في نصرة هذا الدين، و إعلاء كلمة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بشائر اليهود بقرب ظهور نبي في المنطقة قد جعلت الكل مستعدين لقبول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يحتاجون إلى مناسبات دافعة، إلى ظروف مشجعة؛ فلماذا يهملهم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يهيئ لهم الفرصة لذلك؟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عدا عن أن أهل المدينة أنفسهم قد طلبوا ذلك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بايعوه بيعة العقبة، و وعدوه النصر،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يتصرف وفق الإرادة الإلهية التي لا تغيب عنها تلك المصالح و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هو الذي يرعاه و يسدده، صلى اللّه عليه و على آله الطاهرين، هذا ما رأينا الإشارة إليه في هذا الصدد</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7519521_417432637"/>
      <w:bookmarkStart w:id="405" w:name="_Toc143"/>
      <w:bookmarkEnd w:id="404"/>
      <w:r>
        <w:rPr>
          <w:rtl w:val="true"/>
        </w:rPr>
        <w:t>المؤاخاة بين المهاجرين</w:t>
      </w:r>
      <w:r>
        <w:rPr>
          <w:rtl w:val="true"/>
        </w:rPr>
        <w:t>:</w:t>
      </w:r>
      <w:bookmarkEnd w:id="4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كتمهيد لعملية الهجرة، حيث يفترض أن يواجه المسلمون الكثير من المصاعب، التي تحتاج إلى التعاون و التعاضد بأعلى مراتبه، كانت عملية المؤاخاة التي أريد بها السمو بعلاقات هذا الإنسان عن المستوى المصلحي، </w:t>
      </w:r>
    </w:p>
    <w:p>
      <w:pPr>
        <w:pStyle w:val="BookText"/>
        <w:rPr/>
      </w:pPr>
      <w:r>
        <w:rPr>
          <w:rFonts w:ascii="Amiri" w:hAnsi="Amiri" w:eastAsia="Amiri" w:cs="Amiri"/>
          <w:color w:val="111111"/>
          <w:sz w:val="28"/>
          <w:sz w:val="28"/>
          <w:szCs w:val="28"/>
          <w:rtl w:val="true"/>
          <w:lang w:bidi="ar-SA"/>
        </w:rPr>
        <w:t>و جعلها علاقة إلهية تصل إلى درجة الأخوة؛ ليكون أثرها في التعامل بين المسلمين أكثر طبيعية، و انسجاما، و بعيدا عن النوازع النفسية التي ربما توحي للمعين و المعان بأمور من شأنها أن تعقد العلاقات بينهما نفسيا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يتوهم ترتب التوارث على هذه المؤاخاة دون الرحم، و ذلك يدل على عمق تأثير هذا الحدث في المسلمين؛ في روحياتهم و في علاقاتهم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فلقد آخى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فيما بين المهاجرين، على الحق و المواساة؛ فآخى بين أبي بكر و عمر، و بين حمزة و زيد بن حارثة، و بين عثمان و عبد الرحمن بن عوف، و بين الزبير و ابن مسعود و بين عبادة بن الحارث و بلال، و بين مصعب بن عمير و سعد بن أبي وقاص، و بين أبي عبيدة و سالم مولى أبي حذيفة، و بين سعيد بن زيد و طلحة،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أكون أخاك؟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أخي في الدنيا و الآخرة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إن شاء اللّه في الجزء الرابع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06" w:name="pg12297_124979"/>
    </w:p>
    <w:p>
      <w:pPr>
        <w:pStyle w:val="BookText"/>
        <w:rPr/>
      </w:pPr>
      <w:bookmarkEnd w:id="40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آخى بين المهاجرين و الأنصار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نذكر طائفة من مصادر حديث المؤاخاة هناك إن شاء اللّه و نذكر إنكار ابن تيمية و غيره لحديث مؤاخاة مهاجري لمهاجري، و جوابه، ثم نعلق على حديث المؤاخاة بما نراه مناسبا؛ فإلى هناك</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7519523_417432637"/>
      <w:bookmarkStart w:id="408" w:name="_Toc144"/>
      <w:bookmarkEnd w:id="407"/>
      <w:r>
        <w:rPr>
          <w:rtl w:val="true"/>
        </w:rPr>
        <w:t>إبتداء هجرة المسلمين إلى المدينة</w:t>
      </w:r>
      <w:r>
        <w:rPr>
          <w:rtl w:val="true"/>
        </w:rPr>
        <w:t>:</w:t>
      </w:r>
      <w:bookmarkEnd w:id="408"/>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العقبة الثانية قد كانت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أهل المدينة و لم يقدر أصحابه أن يقيموا بمكة بسبب إيذاء المشركين، و لم يصبروا على جفوتهم، رخص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ينتظر أن يؤذن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أرسالا، حتى أذن اللّه سبحانه لنبيه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كما سيأتي</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519525_417432637"/>
      <w:bookmarkStart w:id="410" w:name="_Toc145"/>
      <w:bookmarkEnd w:id="409"/>
      <w:r>
        <w:rPr>
          <w:rtl w:val="true"/>
        </w:rPr>
        <w:t>المثل الأعلى</w:t>
      </w:r>
      <w:r>
        <w:rPr>
          <w:rtl w:val="true"/>
        </w:rPr>
        <w:t>:</w:t>
      </w:r>
      <w:bookmarkEnd w:id="410"/>
    </w:p>
    <w:p>
      <w:pPr>
        <w:pStyle w:val="BookText"/>
        <w:rPr/>
      </w:pPr>
      <w:r>
        <w:rPr>
          <w:rFonts w:ascii="Amiri" w:hAnsi="Amiri" w:eastAsia="Amiri" w:cs="Amiri"/>
          <w:color w:val="111111"/>
          <w:sz w:val="28"/>
          <w:sz w:val="28"/>
          <w:szCs w:val="28"/>
          <w:rtl w:val="true"/>
          <w:lang w:bidi="ar-SA"/>
        </w:rPr>
        <w:t>و جدير بالتسجيل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المسلم الحقيقي يضحي بوطنه الذي نشأ و عاش فيه، و بكل ما يملك من متاع الحياة الدنيا، و بعلاقاته الاجتماعية، و روابطه النسبية و يقدم على معاداة الناس كلهم، حتى آبائه، و إخوانه و أبنائه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يخرج من بلده و مسقط رأسه ليواجه مستقبلا يعرف أنه مليء </w:t>
      </w:r>
      <w:bookmarkStart w:id="411" w:name="pg12297_124980"/>
    </w:p>
    <w:p>
      <w:pPr>
        <w:pStyle w:val="BookText"/>
        <w:rPr/>
      </w:pPr>
      <w:bookmarkEnd w:id="411"/>
      <w:r>
        <w:rPr>
          <w:rFonts w:ascii="Amiri" w:hAnsi="Amiri" w:eastAsia="Amiri" w:cs="Amiri"/>
          <w:color w:val="111111"/>
          <w:sz w:val="28"/>
          <w:sz w:val="28"/>
          <w:szCs w:val="28"/>
          <w:rtl w:val="true"/>
          <w:lang w:bidi="ar-SA"/>
        </w:rPr>
        <w:t>بالأحداث و الأخطار، كل ذلك في سبيل هدفه و دينه و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أروع مثل نستفيده من عملية الهجرة، سواء في ذلك الهجرة إلى المدينة، أو الهجرة إلى الحبشة</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7519527_417432637"/>
      <w:bookmarkStart w:id="413" w:name="_Toc146"/>
      <w:bookmarkEnd w:id="412"/>
      <w:r>
        <w:rPr>
          <w:rtl w:val="true"/>
        </w:rPr>
        <w:t>هجرة عمر بن الخطاب</w:t>
      </w:r>
      <w:r>
        <w:rPr>
          <w:rtl w:val="true"/>
        </w:rPr>
        <w:t>:</w:t>
      </w:r>
      <w:bookmarkEnd w:id="413"/>
    </w:p>
    <w:p>
      <w:pPr>
        <w:pStyle w:val="BookText"/>
        <w:rPr/>
      </w:pPr>
      <w:r>
        <w:rPr>
          <w:rFonts w:ascii="Amiri" w:hAnsi="Amiri" w:eastAsia="Amiri" w:cs="Amiri"/>
          <w:color w:val="111111"/>
          <w:sz w:val="28"/>
          <w:sz w:val="28"/>
          <w:szCs w:val="28"/>
          <w:rtl w:val="true"/>
          <w:lang w:bidi="ar-SA"/>
        </w:rPr>
        <w:t xml:space="preserve">و مما يلفت النظر هنا ما يقال عن كيفية هجرة عمر بن الخطاب، حيث 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من المهاجرين هاجر إلا مختفيا، إلا عمر بن الخطاب، فإنه لما هم بالهجرة تقلد بسيفه، و تنكب قوسه، و انتضى في يديه أسهما، و اختصر عنزته، و مضى قبل الكعبة، و الملأ من قريش بفنائها، فطاف بالبيت سبعا، ثم أتى المقام فصلى ركعتين، ثم وقف على الحلق واحدة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لا يرغم اللّه إلا هذه المعاطس، فمن أراد أن تثكله أمه، أو يؤتم ولده، أو ترمل زوجته، فليلقني وراء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تبعه أحد، ثم مضى لوجهه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نقطع بعدم صحة هذا الكلام، لأن عمر لم يكن يملك مثل هذه الشجاعة، و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حديث إسلامه عن البخاري و غيره، من أنه حين أسلم اختبأ في داره خائفا، حتى جاءه العاص بن وائل، فأجاره، فخرج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بدر تكلم و أساء الكلام، حيث كان يجبّن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مواقفه الحربية كانت عموما غير مشجعة لنا على تصديق مثل هذا الكلام فلقد فر في أحد، و فر في حنين، رغم أنه يرى الخطر يتهدد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إليه، و لا يفكر إلا في الحفاظ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فراره في خيبر فهو أعجب و أعجب حيث إنه كان معه من يدافع و يحامي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واقعة الخندق ففر فيها أيضا كما أنه لم يجرؤ على الخروج إلى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في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السيف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أبو بكر و عمر، فلم يعطهما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أبا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له هنا، و لسوف نشير إليه فيما يأتي إن شاء اللّه تعالى حين الكلام عن الغزوات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نر و لم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و أبا بكر، و عثمان قد قتل واحد منهم أحدا، أو بارز إنسانا، و ما ذكر من ذلك قد ثبت عدم صحته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يجرح أي من هؤلاء و لا دميت له يد و لا رجل في سبيل اللّه، مع أن أعاظم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في اللّه و ضحوا في سبيله، الأمر الذي يشير إلى أن هؤلاء كانوا شجعانا في الرخاء، غير شجعان عند اللقاء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أشرنا فيما سبق إلى أنه لم يجرؤ على أن يأخذ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للمكيين في عام الحديبية،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عدي لا ينصرونه إن أوذي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كانت هذه فعاله في تلك المواقع الصعبة هل يحتاج إلى بني عدي، أو إلى غيرهم؟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 في فتح مكة للعباس، حينما كانا يستعرضان الألوية، فمر عمر و له 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الفضل، من هذا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بني عدي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و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إن اللّه يرفع من يشاء بما يشاء، و إن عمر ممن رفعه الإسلام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متفقون على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 البشر دون استثناء، بل سيأتي أن بعضهم يحاول ادعاء أشجعية أبي بكر على سائر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سيأتي أن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نرى في حديث الهجرة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يختفي في الغار، حذرا من المشركين، كما أن أبا بكر يخاف و يبكي، رغم كونه مع النبي الأعظم، الذي يتولى اللّه رعايته و حمايته، و ظهرت له آنئذ الكثير من المعجزات الدالة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ذكر اللّه خوف و حزن أبي بكر في القرآن، فكيف يخاف أبو بكر و يحزن مع أنه إلى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يتولى اللّه حمايته و رعايته، مع ادعاء محبي أبي بكر أنه أشجع الصحابة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كيف يخاف أبو بكر و لا يخاف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يعمل الرسول بالحزم، و يراعي جانب الحذر من قريش، و لا يفعل ذلك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يحم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يخرجه من مكة إلى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يرضى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يتحمل كل هذه الصعاب و المشاق، حتى يتمكن من التخلص من الورطة التي هو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إذا كان لعمر هذه الشجاعة و الشدة؛ فلماذا يضطر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الهجرة؟ فليحمه هذا البطل الشجاع، و ليرد عنه بعض ما كانت قريش تؤذيه به؟</w:t>
      </w:r>
    </w:p>
    <w:p>
      <w:pPr>
        <w:pStyle w:val="BookText"/>
        <w:rPr/>
      </w:pPr>
      <w:r>
        <w:rPr>
          <w:rFonts w:ascii="Amiri" w:hAnsi="Amiri" w:eastAsia="Amiri" w:cs="Amiri"/>
          <w:color w:val="111111"/>
          <w:sz w:val="28"/>
          <w:sz w:val="28"/>
          <w:szCs w:val="28"/>
          <w:rtl w:val="true"/>
          <w:lang w:bidi="ar-SA"/>
        </w:rPr>
        <w:t>مع أنه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أسلم لم يستطع أن يحمي نفسه حتى أجاره خاله، من مواصلة إلحاق الأذى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لا ندري لماذا لم يحدثنا التاريخ عن موقف مماثل لحمزة بن عبد المطلب، أسد اللّه و أسد رسوله، الذي شج رأس أبي جهل شجة منكرة، و عز المسلمون بإسلامه؟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يترك النبي و الهاشميين محصورين في الشعب، يكادون يهلكون جوعا، و لا يجرؤ أحد على أن يوصل لهم شيئا من طعام؟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عمر عند هؤلاء قد أسلم قبل الحصر في الشعب، و إن كنا أثبتنا في </w:t>
      </w:r>
      <w:bookmarkStart w:id="414" w:name="pg12297_124984"/>
    </w:p>
    <w:p>
      <w:pPr>
        <w:pStyle w:val="BookText"/>
        <w:rPr/>
      </w:pPr>
      <w:bookmarkEnd w:id="414"/>
      <w:r>
        <w:rPr>
          <w:rFonts w:ascii="Amiri" w:hAnsi="Amiri" w:eastAsia="Amiri" w:cs="Amiri"/>
          <w:color w:val="111111"/>
          <w:sz w:val="28"/>
          <w:sz w:val="28"/>
          <w:szCs w:val="28"/>
          <w:rtl w:val="true"/>
          <w:lang w:bidi="ar-SA"/>
        </w:rPr>
        <w:t>ما تقدم بشكل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أسلم قبل الهجرة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الأسئلة الكثيرة التي لن تجد لها عند هؤلاء الجواب المقنع و المفيد</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7519529_417432637"/>
      <w:bookmarkStart w:id="416" w:name="_Toc147"/>
      <w:bookmarkEnd w:id="415"/>
      <w:r>
        <w:rPr>
          <w:rtl w:val="true"/>
        </w:rPr>
        <w:t xml:space="preserve">ما هي الحقيقة إذا؟ </w:t>
      </w:r>
      <w:r>
        <w:rPr>
          <w:rtl w:val="true"/>
        </w:rPr>
        <w:t>!</w:t>
      </w:r>
      <w:bookmarkEnd w:id="416"/>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التهديد و الوعيد إنما كان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هاجر، و لحقه سبعة من المشركين في ضجنان و سيأتي تفصيل القضية حين الكلام على هجرة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يستطيعوا أن يتحملوا أن يروا هذه الكرامة له، و لا سيما بعد ما أثبت صحتها بمبيته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كان يبيت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ثلاث سنين، يقيه بنفسه حينما كانوا محاصرين في شعب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لم يكن إلى إنكارهم مبيته على الفراش سبيل أغاروا على فضيلته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فاستولوا عليها، و نسبوها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عظموا من شأن أبي بكر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حين الكلام على الهجرة إن شاء اللّه تعالى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إنهم لم يرضوا إلا أن تكون فضيلة عمر على لسان عليّ نفسه، كما عودونا في مناسبات كهذه، فإن ذلك أوقع في النفس، و أبعد عن الشبهة، و أدعى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w:t>
      </w:r>
      <w:r>
        <w:rPr>
          <w:rStyle w:val="FootnoteAnchor"/>
          <w:rtl w:val="true"/>
        </w:rPr>
        <w:footnoteReference w:id="241"/>
      </w:r>
      <w:r>
        <w:rPr>
          <w:rFonts w:ascii="Amiri" w:hAnsi="Amiri" w:eastAsia="Amiri" w:cs="Amiri"/>
          <w:color w:val="111111"/>
          <w:sz w:val="28"/>
          <w:sz w:val="28"/>
          <w:szCs w:val="28"/>
          <w:rtl w:val="true"/>
          <w:lang w:bidi="ar-SA"/>
        </w:rPr>
        <w:t>، و هكذا كان</w:t>
      </w:r>
      <w:r>
        <w:rPr>
          <w:rFonts w:eastAsia="Amiri" w:cs="Amiri" w:ascii="Amiri" w:hAnsi="Amiri"/>
          <w:color w:val="111111"/>
          <w:sz w:val="28"/>
          <w:szCs w:val="28"/>
          <w:rtl w:val="true"/>
          <w:lang w:bidi="ar-SA"/>
        </w:rPr>
        <w:t xml:space="preserve">. </w:t>
      </w:r>
      <w:bookmarkStart w:id="417" w:name="pg12297_124985"/>
    </w:p>
    <w:p>
      <w:pPr>
        <w:pStyle w:val="Heading5"/>
        <w:numPr>
          <w:ilvl w:val="4"/>
          <w:numId w:val="1"/>
        </w:numPr>
        <w:rPr/>
      </w:pPr>
      <w:bookmarkStart w:id="418" w:name="__RefHeading___Toc7519531_417432637"/>
      <w:bookmarkStart w:id="419" w:name="_Toc148"/>
      <w:bookmarkEnd w:id="417"/>
      <w:bookmarkEnd w:id="418"/>
      <w:r>
        <w:rPr>
          <w:rtl w:val="true"/>
        </w:rPr>
        <w:t>ماذا عن الهجرة إلى المدينة؟</w:t>
      </w:r>
      <w:bookmarkEnd w:id="419"/>
    </w:p>
    <w:p>
      <w:pPr>
        <w:pStyle w:val="BookText"/>
        <w:rPr/>
      </w:pPr>
      <w:r>
        <w:rPr>
          <w:rFonts w:ascii="Amiri" w:hAnsi="Amiri" w:eastAsia="Amiri" w:cs="Amiri"/>
          <w:color w:val="111111"/>
          <w:sz w:val="28"/>
          <w:sz w:val="28"/>
          <w:szCs w:val="28"/>
          <w:rtl w:val="true"/>
          <w:lang w:bidi="ar-SA"/>
        </w:rPr>
        <w:t xml:space="preserve">لقد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بالهجرة إلى المدينة، تمهيدا لخروجه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أيضا،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جعل لكم إخوانا و دارا تأمنون بها، فهاجر إليها المسلمون، بعضهم سرا، و بعضهم علانية، مضحين بوطنهم، و بعلاقاتهم، و كثير منهم بثرواتهم، و مكانتهم الاجتماعية و كل شيء؛ في سبيل دينهم، و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و العقيدة فوق و أغلى من كل شيء؛ فالوطن، و المال، و الجاه، و كل شيء لا قيمة له، إذا كان الدين مهددا بالخطر؛ لأن الحفاظ على الدين الصحيح، معناه الحفاظ على الوطن و المال و كل شيء، و بدونه يكون كل شيء في معرض الزوال، إن لم يكن عبئا،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 يتهدد هذا الإنسان في كثير من الظروف و الأحوال</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7519533_417432637"/>
      <w:bookmarkStart w:id="421" w:name="_Toc149"/>
      <w:bookmarkEnd w:id="420"/>
      <w:r>
        <w:rPr>
          <w:rtl w:val="true"/>
        </w:rPr>
        <w:t>قريش و الهجرة</w:t>
      </w:r>
      <w:r>
        <w:rPr>
          <w:rtl w:val="true"/>
        </w:rPr>
        <w:t>:</w:t>
      </w:r>
      <w:bookmarkEnd w:id="421"/>
    </w:p>
    <w:p>
      <w:pPr>
        <w:pStyle w:val="BookText"/>
        <w:rPr/>
      </w:pPr>
      <w:r>
        <w:rPr>
          <w:rFonts w:ascii="Amiri" w:hAnsi="Amiri" w:eastAsia="Amiri" w:cs="Amiri"/>
          <w:color w:val="111111"/>
          <w:sz w:val="28"/>
          <w:sz w:val="28"/>
          <w:szCs w:val="28"/>
          <w:rtl w:val="true"/>
          <w:lang w:bidi="ar-SA"/>
        </w:rPr>
        <w:t xml:space="preserve">و قد قدمنا بعض الكلام حول الهجرة، و موقف قريش منها حين الكلام على هجرة الحبشة فلا نعيد، و إذا كانت قريش قد قاومت الهجرة إلى الحبشة بذلك الشكل القوي، حتى لقد حاولت استرجاع المسلمين من أرض الحبشة، فماذا عساها يكون موقفها من الهجرة إلى المدينة، و التي ترى فيها أعظم الخطر على مصالحها، و على وجودها و مستقبلها؟ </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حاولت أن تمنع المسلمين من الهجرة بمختلف الوسائل، فكانت تحبس من تظفر به منهم، و تفتنه عن دينه، و تمارس ضده مختلف أساليب القهر و القسوة، فلم تنجح و لم تفلح و هي من الجهة الأخرى ترى نفسها عاجزة عن التصفية الجسدية لأكثر المسلمين؛ لأن المهاجرين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القبائل </w:t>
      </w:r>
    </w:p>
    <w:p>
      <w:pPr>
        <w:pStyle w:val="BookText"/>
        <w:rPr/>
      </w:pPr>
      <w:r>
        <w:rPr>
          <w:rFonts w:ascii="Amiri" w:hAnsi="Amiri" w:eastAsia="Amiri" w:cs="Amiri"/>
          <w:color w:val="111111"/>
          <w:sz w:val="28"/>
          <w:sz w:val="28"/>
          <w:szCs w:val="28"/>
          <w:rtl w:val="true"/>
          <w:lang w:bidi="ar-SA"/>
        </w:rPr>
        <w:t>المكية، و ليس قتل أي منهم إلا سببا في إثارة حرب أهلية بين المشركين أنفسهم، و هذا و لا شك ليس في مصلحة قريش في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ذكرناه ما حصل لأبي سلمة حينما خرج بزوجته و ولده، فقام إليه رجال من بني المغيرة فأخذوا زوجته منه؛ لأنها منهم، فثار بنو عبد الأسد، قبيلة الزوج؛ فانتزعوا سلمة من أمه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أدركت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الهجرة الواسعة سوف تعقبها هجرة الرسول الأعظم نفسه؛ ليمارس بحرية تامة عملية الريادة، و القيادة، و الهداية بشكل أوسع و أعمق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يحميه المدنيون بكل ما لديهم، فلم يكن لديها همّ إلا المنع من تحقق ذلك بأي وسيلة تقدر عليها، أو حيلة تهتدي إليها</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2297_124988"/>
      <w:bookmarkStart w:id="423" w:name="pg12297_124988"/>
      <w:bookmarkEnd w:id="423"/>
    </w:p>
    <w:p>
      <w:pPr>
        <w:pStyle w:val="Heading4"/>
        <w:numPr>
          <w:ilvl w:val="3"/>
          <w:numId w:val="1"/>
        </w:numPr>
        <w:rPr/>
      </w:pPr>
      <w:bookmarkStart w:id="424" w:name="pg12297_124988"/>
      <w:bookmarkStart w:id="425" w:name="__RefHeading___Toc7519535_417432637"/>
      <w:bookmarkStart w:id="426" w:name="_Toc150"/>
      <w:bookmarkEnd w:id="424"/>
      <w:bookmarkEnd w:id="425"/>
      <w:r>
        <w:rPr>
          <w:rtl w:val="true"/>
        </w:rPr>
        <w:t>الفصل الثاني</w:t>
      </w:r>
      <w:r>
        <w:rPr>
          <w:rtl w:val="true"/>
        </w:rPr>
        <w:t xml:space="preserve">: </w:t>
      </w:r>
      <w:r>
        <w:rPr>
          <w:rtl w:val="true"/>
        </w:rPr>
        <w:t>هجرة الرسول الأعظم صلّى اللّه عليه و آله</w:t>
      </w:r>
      <w:bookmarkEnd w:id="4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7" w:name="__RefHeading___Toc7519537_417432637"/>
      <w:bookmarkStart w:id="428" w:name="_Toc151"/>
      <w:bookmarkEnd w:id="427"/>
      <w:r>
        <w:rPr>
          <w:rtl w:val="true"/>
        </w:rPr>
        <w:t>اشارة</w:t>
      </w:r>
      <w:bookmarkEnd w:id="4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2297_124990"/>
      <w:bookmarkStart w:id="430" w:name="pg12297_124990"/>
      <w:bookmarkEnd w:id="430"/>
    </w:p>
    <w:p>
      <w:pPr>
        <w:pStyle w:val="Heading5"/>
        <w:numPr>
          <w:ilvl w:val="4"/>
          <w:numId w:val="1"/>
        </w:numPr>
        <w:rPr/>
      </w:pPr>
      <w:bookmarkStart w:id="431" w:name="pg12297_124990"/>
      <w:bookmarkStart w:id="432" w:name="__RefHeading___Toc7519539_417432637"/>
      <w:bookmarkStart w:id="433" w:name="_Toc152"/>
      <w:bookmarkEnd w:id="431"/>
      <w:bookmarkEnd w:id="432"/>
      <w:r>
        <w:rPr>
          <w:rtl w:val="true"/>
        </w:rPr>
        <w:t>المؤامرة</w:t>
      </w:r>
      <w:r>
        <w:rPr>
          <w:rtl w:val="true"/>
        </w:rPr>
        <w:t>:</w:t>
      </w:r>
      <w:bookmarkEnd w:id="433"/>
    </w:p>
    <w:p>
      <w:pPr>
        <w:pStyle w:val="BookText"/>
        <w:rPr/>
      </w:pPr>
      <w:r>
        <w:rPr>
          <w:rFonts w:ascii="Amiri" w:hAnsi="Amiri" w:eastAsia="Amiri" w:cs="Amiri"/>
          <w:color w:val="111111"/>
          <w:sz w:val="28"/>
          <w:sz w:val="28"/>
          <w:szCs w:val="28"/>
          <w:rtl w:val="true"/>
          <w:lang w:bidi="ar-SA"/>
        </w:rPr>
        <w:t>و اجتمع أشراف قريش في دار الندوة، و لم يتخلف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شمس، و نوفل، و عبد الدار، و جمح، و سهم، و أسد، و مخزوم و غيرهم، و شرطوا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 معهم تهامي، لأن هواهم كان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قد حرصوا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يكون عليهم من الهاشميين، أو من يتصل بهم عين أو رقيب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قد دخل معهم بصفة شيخ نجدي </w:t>
      </w:r>
      <w:r>
        <w:rPr>
          <w:rStyle w:val="FootnoteAnchor"/>
          <w:rtl w:val="true"/>
        </w:rPr>
        <w:footnoteReference w:id="245"/>
      </w:r>
      <w:r>
        <w:rPr>
          <w:rFonts w:ascii="Amiri" w:hAnsi="Amiri" w:eastAsia="Amiri" w:cs="Amiri"/>
          <w:color w:val="111111"/>
          <w:sz w:val="28"/>
          <w:sz w:val="28"/>
          <w:szCs w:val="28"/>
          <w:rtl w:val="true"/>
          <w:lang w:bidi="ar-SA"/>
        </w:rPr>
        <w:t xml:space="preserve">، و تشاوروا فيما بينهم ما يصنعون بمحمد؟ فذكروا الحبس في الحديد، فرأوا أن من الممكن أن يتصل بأنصاره، و يطلقوا سراحه، و ذكروا النفي إلى بعض البلاد فرأوا أن ذلك يمكن الرسول من نشر دينه، فاستقر رأيهم أخيرا على اقتراح أبي جهل، أو إبليس بأن يأخذوا من كل قبيلة شابا جلدا قويا، حسيبا </w:t>
      </w:r>
    </w:p>
    <w:p>
      <w:pPr>
        <w:pStyle w:val="BookText"/>
        <w:rPr/>
      </w:pPr>
      <w:r>
        <w:rPr>
          <w:rFonts w:ascii="Amiri" w:hAnsi="Amiri" w:eastAsia="Amiri" w:cs="Amiri"/>
          <w:color w:val="111111"/>
          <w:sz w:val="28"/>
          <w:sz w:val="28"/>
          <w:szCs w:val="28"/>
          <w:rtl w:val="true"/>
          <w:lang w:bidi="ar-SA"/>
        </w:rPr>
        <w:t xml:space="preserve">في قومه، نسيبا، وسطا، و يعطى كل منهم سيفا صارما، و يدخلوا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فيضربونه ضربة رجل واحد، فيقتلونه و يتفرق دمه في القبائل، لأن بني عبد مناف لا يقدرون على حرب قومهم جميعا، فيضطرون إلى القبول بالدية، فيعطونهم إياها، و ينتهي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يكون القاتل واحدا و من قبيلة بعينها، فإنه حتى لو أرادت بعض القبائل أن تتحالف مع قبيلة القاتل ضد الهاشميين، فسوف يجد بنو هاشم أيضا من القبائل الأخرى من يتحالف معهم، كما كان الحال بالنسبة لحلف المطيبين، مقابل حلف لعقة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أن المواصفات المتقدمة التي اعتبروها في الرجال العشرة، إنما هي من أجل أن لا تفكر أية قبيلة في تسليم صاحبها، لأنها لو سلمته فسوف يصبح الهاشميون أكثر قدرة على ضرب قريش، مهما كانت الضربة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المواصفات التي ذكرت للقتلة، تجعل الذين يقدمون على اقتراف تلك الجريمة أكثر ثقة و إقداما على هذا الأمر الخطير، الذي لا يجوز التردد و لا الضعف و الوهن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أخبر اللّه تعالى نبيه بهذه المؤامرة عن طريق الوحي، و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المكر الإلهي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التدبير السري لإفشال عمل يعزم عليه الغير</w:t>
      </w:r>
      <w:r>
        <w:rPr>
          <w:rFonts w:eastAsia="Amiri" w:cs="Amiri" w:ascii="Amiri" w:hAnsi="Amiri"/>
          <w:color w:val="111111"/>
          <w:sz w:val="28"/>
          <w:szCs w:val="28"/>
          <w:rtl w:val="true"/>
          <w:lang w:bidi="ar-SA"/>
        </w:rPr>
        <w:t xml:space="preserve">. </w:t>
      </w:r>
      <w:bookmarkStart w:id="434" w:name="pg12297_124992"/>
    </w:p>
    <w:p>
      <w:pPr>
        <w:pStyle w:val="Heading5"/>
        <w:numPr>
          <w:ilvl w:val="4"/>
          <w:numId w:val="1"/>
        </w:numPr>
        <w:rPr/>
      </w:pPr>
      <w:bookmarkStart w:id="435" w:name="__RefHeading___Toc7519541_417432637"/>
      <w:bookmarkStart w:id="436" w:name="_Toc153"/>
      <w:bookmarkEnd w:id="434"/>
      <w:bookmarkEnd w:id="435"/>
      <w:r>
        <w:rPr>
          <w:rtl w:val="true"/>
        </w:rPr>
        <w:t>مبيت علي عليه السّلام، و هجرة النبي صلّى اللّه عليه و آله</w:t>
      </w:r>
      <w:r>
        <w:rPr>
          <w:rtl w:val="true"/>
        </w:rPr>
        <w:t>:</w:t>
      </w:r>
      <w:bookmarkEnd w:id="436"/>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القوم الذين انتدبتهم قريش، اجتمعوا على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باب عبد المطلب على ما في بعض الروايات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يرصدونه، يريدون 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و عقبة بن أبي معيط، و النضر بن الحارث، و أمية بن خلف و زمعة بن الأسود و أبو لهب و أبو جهل و أبو الغيطلة و طعمة بن عدي، و أبي بن خلف، و خالد بن الوليد، و عتبة، و شيبة، و حكيم بن حزام، و نبيه، و منبه ابنا الحجاج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اختارت قريش من قبائلها العشر، أو الخمس عشرة، عشرة أو خمسة عشر رجلا، بل أكثر، على اختلاف النقل، ليقتلوا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واحدة بسيوفهم،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مئة رجل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نستبعد هذا العدد الأخير، و ذلك لمخالفته لسائر الروايات الأخرى، مع أن ما ذكرته الرواية من أن عدد القبائل كان مئة قبيلة، لا نجد له ما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قد خرج من كل قبيلة أكثر من واحد ينافيه التصريح بأن الخارجين كانوا واحدا من كل قبيلة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فإن المتآمرين تهيأوا و اجتمعوا، فأخبر اللّه تعالى نبيه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بالمبيت على فراشه، بعد أن أخبره بمكر قريش،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تسلم بمبيتي هناك يا نبي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و أهوى إلى الأرض ساجدا، شكرا للّه، فنام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اشتمل ببرده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فحمة العشاء، و الرصد من قريش قد أطافوا بداره ينتظرون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تراب، فرمى بها في رؤوسهم، و مر من بينهم، فما شعروا به، و أخذ طريقه إلى غار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القبضة من تراب قد أشغلتهم بأنفسهم، و صرفت قلوبهم عن التدقيق في رصد موضوع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سيما مع وجود ظلمة قوية، فإنهم كانوا في فحمة العشاء، و تحتاج الرؤية فيها إلى المزيد من التنبّه إلى إحداد النظر في نقطة بعينها</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الرواة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جاء و أمير المؤمنين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أبو بكر يحسبه أنه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قد انطلق نحو بئر ميمونة، فأدركه، فانطلق أبو بكر، فدخل معه الغار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الصحيح هو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لقي أبا بكر في الطريق، و كان أبو بكر قد خرج ليتنسم الأخبار، و ربما يكون استصحبه معه، لكي لا يسأله سائل إن كان قد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فيقر لهم بأنه رآه، ثم يدلهم على الطريق التي سلكها خوفا من أن يتعرض لأذاهم، أو خطأ، أو لأي داع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موجب لترجيح تلك الرواية على هذه، و لأننا لم نجد، ما يدل على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بالمكان و الجهة التي توجه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ثمة ما يؤيد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السؤال الأهم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دخل أبو بكر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لم يره خمسة عشر رجلا يرصدون البيت و قد طافوا بالدار؟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يرصدون، و ينظرون من خلل الباب إلى النائم، و رأوه كيف يتضور و هم يرمونه ببعض الحصى، فكيف لم يروا أبا بكر حين دخل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قد رأوه، فهل سمعوا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قد سمعوه، و هم قريبون منه إلى حد أنهم يرمونه بالحصى، فلماذا لم يلحقوا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لحق به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دخل أبو بكر هل كشف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أم بقي مغطى، و إذا كان قد كشفه فهل رآه المشركون أم لا؟</w:t>
      </w:r>
    </w:p>
    <w:p>
      <w:pPr>
        <w:pStyle w:val="BookText"/>
        <w:rPr/>
      </w:pPr>
      <w:r>
        <w:rPr>
          <w:rFonts w:ascii="Amiri" w:hAnsi="Amiri" w:eastAsia="Amiri" w:cs="Amiri"/>
          <w:color w:val="111111"/>
          <w:sz w:val="28"/>
          <w:sz w:val="28"/>
          <w:szCs w:val="28"/>
          <w:rtl w:val="true"/>
          <w:lang w:bidi="ar-SA"/>
        </w:rPr>
        <w:t xml:space="preserve">و لماذا لم يروه؟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كانوا قد رأوه، فلماذا انتظروا إلى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قد سمعوا صوت عليّ و رأوه فكيف لم يعرفوه، و لم يميزوا بين الرجلين و لا بين الصوتين؟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رأوا تضوره و لم يروا شخصه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الاجتماع بين أبي بكر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خرج أبو بكر، و هل رأوه حين خرج أم لم يروه؟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الأسئلة الكثيرة التي لن تجد الجواب المقنع و المقبول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حال، فقد روى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أبا بكر، و هند 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ينتظرا في طريقه إلى الغار بمكان عينه لهما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مشى و هم لا يرونه، فرأى أبا بكر قد خرج في الليل يتجسس من خبره، و قد كان وقف على تدبير قريش من جهتهم، فأخرجه معه إلى الغار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صح هذا؛ فيرد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يخبر أبو بكر النبي بأمرهم؟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جاء ليخبر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أطلعت قريش أبا بكر على تدبيرها مع حرصها الشديد على التكتم فيه، عن كل من له بالنبي أدنى صلة كما تقدم تصريح الديار بكري و غيره بذلك؟</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المشركون يرمون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بالحجارة، كما كانوا يرمون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يتضور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يتلوى و يتقلب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لف رأسه في الثوب لا يخرجه حتى أصبح، فهجموا عليه، فلما بصر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انتضوا السيوف، و أقبلوا عليه، يقدمهم خالد بن الوليد، و ثب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فختله، و همز يده، فجعل خالد يقمص قماص البكر، و يرغو رغاء الجمل، و أخذ من يده السيف، و شد عليهم بسيف خالد، فأجفلوا أمامه إجفال النعم إلى خارج الدار، و تبصروه، فإذا علي</w:t>
      </w:r>
      <w:r>
        <w:rPr>
          <w:rFonts w:eastAsia="Amiri" w:cs="Amiri" w:ascii="Amiri" w:hAnsi="Amiri"/>
          <w:color w:val="111111"/>
          <w:sz w:val="28"/>
          <w:szCs w:val="28"/>
          <w:rtl w:val="true"/>
          <w:lang w:bidi="ar-SA"/>
        </w:rPr>
        <w:t xml:space="preserve">. </w:t>
      </w:r>
      <w:bookmarkStart w:id="437" w:name="pg12297_124997"/>
    </w:p>
    <w:p>
      <w:pPr>
        <w:pStyle w:val="BookText"/>
        <w:rPr/>
      </w:pPr>
      <w:bookmarkEnd w:id="43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من الطبيعي أن يتراجعوا عنه، و أن يسرعوا إلى قومهم لإخبارهم بما جرى ليتدبروا الأمر قبل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فقد هبت قريش لتدارك الموقف</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7519543_417432637"/>
      <w:bookmarkStart w:id="439" w:name="_Toc154"/>
      <w:bookmarkEnd w:id="438"/>
      <w:r>
        <w:rPr>
          <w:rtl w:val="true"/>
        </w:rPr>
        <w:t>قريش في طلب النبي صلّى اللّه عليه و آله</w:t>
      </w:r>
      <w:r>
        <w:rPr>
          <w:rtl w:val="true"/>
        </w:rPr>
        <w:t>:</w:t>
      </w:r>
      <w:bookmarkEnd w:id="439"/>
    </w:p>
    <w:p>
      <w:pPr>
        <w:pStyle w:val="BookText"/>
        <w:rPr/>
      </w:pPr>
      <w:r>
        <w:rPr>
          <w:rFonts w:ascii="Amiri" w:hAnsi="Amiri" w:eastAsia="Amiri" w:cs="Amiri"/>
          <w:color w:val="111111"/>
          <w:sz w:val="28"/>
          <w:sz w:val="28"/>
          <w:szCs w:val="28"/>
          <w:rtl w:val="true"/>
          <w:lang w:bidi="ar-SA"/>
        </w:rPr>
        <w:t xml:space="preserve">فأذكت قريش العيون، و ركبوا في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و الذلول، و اقتفوا أثره، حتى وصل القائف </w:t>
      </w:r>
      <w:r>
        <w:rPr>
          <w:rStyle w:val="FootnoteAnchor"/>
          <w:rtl w:val="true"/>
        </w:rPr>
        <w:footnoteReference w:id="255"/>
      </w:r>
      <w:r>
        <w:rPr>
          <w:rFonts w:ascii="Amiri" w:hAnsi="Amiri" w:eastAsia="Amiri" w:cs="Amiri"/>
          <w:color w:val="111111"/>
          <w:sz w:val="28"/>
          <w:sz w:val="28"/>
          <w:szCs w:val="28"/>
          <w:rtl w:val="true"/>
          <w:lang w:bidi="ar-SA"/>
        </w:rPr>
        <w:t>إلى نقطة لحوق أبي بكر به، فأخبرهم أن من يطلبونه صار معه هنا رجل آخر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استمروا يقتفون الأثر حتى وصلوا إلى باب الغار، الذي كان مغطى بأغصان الشجرة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فصرفهم اللّه عنه؛ حيث كانت العنكبوت قد نسجت على باب الغار، و باضت في مدخله حمامة وحشية، كما يذكرون، و غير ذلك فاستدلوا من ذلك على أن الغار مهجور، لم يدخله أحد، و إلا لتخّرق النسج، و تكسّر البيض، و لم تستقر الحمامة الوحشية على بابه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440" w:name="pg12297_124998"/>
    </w:p>
    <w:p>
      <w:pPr>
        <w:pStyle w:val="Heading5"/>
        <w:numPr>
          <w:ilvl w:val="4"/>
          <w:numId w:val="1"/>
        </w:numPr>
        <w:rPr/>
      </w:pPr>
      <w:bookmarkStart w:id="441" w:name="__RefHeading___Toc7519545_417432637"/>
      <w:bookmarkStart w:id="442" w:name="_Toc155"/>
      <w:bookmarkEnd w:id="440"/>
      <w:bookmarkEnd w:id="441"/>
      <w:r>
        <w:rPr>
          <w:rtl w:val="true"/>
        </w:rPr>
        <w:t>الراحلتان بالثمن</w:t>
      </w:r>
      <w:r>
        <w:rPr>
          <w:rtl w:val="true"/>
        </w:rPr>
        <w:t>:</w:t>
      </w:r>
      <w:bookmarkEnd w:id="442"/>
    </w:p>
    <w:p>
      <w:pPr>
        <w:pStyle w:val="BookText"/>
        <w:rPr/>
      </w:pPr>
      <w:r>
        <w:rPr>
          <w:rFonts w:ascii="Amiri" w:hAnsi="Amiri" w:eastAsia="Amiri" w:cs="Amiri"/>
          <w:color w:val="111111"/>
          <w:sz w:val="28"/>
          <w:sz w:val="28"/>
          <w:szCs w:val="28"/>
          <w:rtl w:val="true"/>
          <w:lang w:bidi="ar-SA"/>
        </w:rPr>
        <w:t xml:space="preserve">و أمهل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الليلة القادمة؛ فانطلق تحت جنح الظلام، هو و هند بن أبي هالة، حتى دخلا الغار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الرسول هندا أن يبتاع له و لصاحبه بعيرين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 لك يا نبي اللّه راحلتين تر تحلهما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 لا أحدهما إلا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فأقبضه الثمن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7519547_417432637"/>
      <w:bookmarkStart w:id="444" w:name="_Toc156"/>
      <w:bookmarkEnd w:id="443"/>
      <w:r>
        <w:rPr>
          <w:rtl w:val="true"/>
        </w:rPr>
        <w:t>أداء الأمانات</w:t>
      </w:r>
      <w:r>
        <w:rPr>
          <w:rtl w:val="true"/>
        </w:rPr>
        <w:t>:</w:t>
      </w:r>
      <w:bookmarkEnd w:id="444"/>
    </w:p>
    <w:p>
      <w:pPr>
        <w:pStyle w:val="BookText"/>
        <w:rPr/>
      </w:pPr>
      <w:r>
        <w:rPr>
          <w:rFonts w:ascii="Amiri" w:hAnsi="Amiri" w:eastAsia="Amiri" w:cs="Amiri"/>
          <w:color w:val="111111"/>
          <w:sz w:val="28"/>
          <w:sz w:val="28"/>
          <w:szCs w:val="28"/>
          <w:rtl w:val="true"/>
          <w:lang w:bidi="ar-SA"/>
        </w:rPr>
        <w:t xml:space="preserve">ثم أوصاه بحفظ ذمته، و أداء أماناته، و كانت قريش و من يقدم مكة من العرب في الموسم يستودعون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يستحفظونه أموالهم و أمتعتهم، و أمره أن ينادي صارخا بالأبطح غدوة و 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قبل محمد أمانة، فليأت، فلنؤد إليه أمانته</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حينئذ، أي بعد أن ذهب الطلب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لن يصلوا من الآن إليك يا علي بأمر تكرهه، حتى تقدم علي؛ فأد أمانتي على أعين الناس ظاهرا، ثم إني مستخلفك على فاطمة </w:t>
      </w:r>
      <w:bookmarkStart w:id="445" w:name="pg12297_124999"/>
    </w:p>
    <w:p>
      <w:pPr>
        <w:pStyle w:val="BookText"/>
        <w:rPr/>
      </w:pPr>
      <w:bookmarkEnd w:id="445"/>
      <w:r>
        <w:rPr>
          <w:rFonts w:ascii="Amiri" w:hAnsi="Amiri" w:eastAsia="Amiri" w:cs="Amiri"/>
          <w:color w:val="111111"/>
          <w:sz w:val="28"/>
          <w:sz w:val="28"/>
          <w:szCs w:val="28"/>
          <w:rtl w:val="true"/>
          <w:lang w:bidi="ar-SA"/>
        </w:rPr>
        <w:t>ابنتي، و مستخلف ربي عليكما، و مستحفظه فيكما</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7519549_417432637"/>
      <w:bookmarkStart w:id="447" w:name="_Toc157"/>
      <w:bookmarkEnd w:id="446"/>
      <w:r>
        <w:rPr>
          <w:rtl w:val="true"/>
        </w:rPr>
        <w:t>نفقات الهجرة</w:t>
      </w:r>
      <w:r>
        <w:rPr>
          <w:rtl w:val="true"/>
        </w:rPr>
        <w:t>:</w:t>
      </w:r>
      <w:bookmarkEnd w:id="447"/>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يبتاع رواحل له و للفواطم، و من أزمع الهجرة معه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رافع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ما ينفقه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أبي عما سألتني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يحدث 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يذهب بك عن 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قط مثل ما نفعني مال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 من مالها الغارم و العاني، و يحمل الكل، و يعطي في النائبة، و يرفد فقراء أصحابه إذ كان بمكة، و يحمل من أراد منهم الهجرة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ثلاثا، إنطلق يؤم المدينة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48" w:name="pg12297_125000"/>
    </w:p>
    <w:p>
      <w:pPr>
        <w:pStyle w:val="Heading5"/>
        <w:numPr>
          <w:ilvl w:val="4"/>
          <w:numId w:val="1"/>
        </w:numPr>
        <w:rPr/>
      </w:pPr>
      <w:bookmarkStart w:id="449" w:name="__RefHeading___Toc7519551_417432637"/>
      <w:bookmarkStart w:id="450" w:name="_Toc158"/>
      <w:bookmarkEnd w:id="448"/>
      <w:bookmarkEnd w:id="449"/>
      <w:r>
        <w:rPr>
          <w:rtl w:val="true"/>
        </w:rPr>
        <w:t>شعر علي عليه السّلام بمناسبة المبيت</w:t>
      </w:r>
      <w:r>
        <w:rPr>
          <w:rtl w:val="true"/>
        </w:rPr>
        <w:t>:</w:t>
      </w:r>
      <w:bookmarkEnd w:id="450"/>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مبيته على الفراش، و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وقيت بنفسي خير من وطا الحصاو من طاف بالبيت العتيق و بالحجر</w:t>
      </w:r>
    </w:p>
    <w:p>
      <w:pPr>
        <w:pStyle w:val="BookText"/>
        <w:rPr/>
      </w:pPr>
      <w:r>
        <w:rPr>
          <w:rFonts w:ascii="Amiri" w:hAnsi="Amiri" w:eastAsia="Amiri" w:cs="Amiri"/>
          <w:color w:val="111111"/>
          <w:sz w:val="28"/>
          <w:sz w:val="28"/>
          <w:szCs w:val="28"/>
          <w:rtl w:val="true"/>
          <w:lang w:bidi="ar-SA"/>
        </w:rPr>
        <w:t>محمد لما خاف أن يمكروا بهفوقاه ربي ذو الجلال من المكر</w:t>
      </w:r>
    </w:p>
    <w:p>
      <w:pPr>
        <w:pStyle w:val="BookText"/>
        <w:rPr/>
      </w:pPr>
      <w:r>
        <w:rPr>
          <w:rFonts w:ascii="Amiri" w:hAnsi="Amiri" w:eastAsia="Amiri" w:cs="Amiri"/>
          <w:color w:val="111111"/>
          <w:sz w:val="28"/>
          <w:sz w:val="28"/>
          <w:szCs w:val="28"/>
          <w:rtl w:val="true"/>
          <w:lang w:bidi="ar-SA"/>
        </w:rPr>
        <w:t>و بت أراعيهم متى ينشروننيو قد وطنت نفسي على القتل و الأسر</w:t>
      </w:r>
    </w:p>
    <w:p>
      <w:pPr>
        <w:pStyle w:val="BookText"/>
        <w:rPr/>
      </w:pPr>
      <w:r>
        <w:rPr>
          <w:rFonts w:ascii="Amiri" w:hAnsi="Amiri" w:eastAsia="Amiri" w:cs="Amiri"/>
          <w:color w:val="111111"/>
          <w:sz w:val="28"/>
          <w:sz w:val="28"/>
          <w:szCs w:val="28"/>
          <w:rtl w:val="true"/>
          <w:lang w:bidi="ar-SA"/>
        </w:rPr>
        <w:t>و بات رسول اللّه في الغار آمناهناك و في حفظ الإله و في ستر</w:t>
      </w:r>
    </w:p>
    <w:p>
      <w:pPr>
        <w:pStyle w:val="BookText"/>
        <w:rPr/>
      </w:pPr>
      <w:r>
        <w:rPr>
          <w:rFonts w:ascii="Amiri" w:hAnsi="Amiri" w:eastAsia="Amiri" w:cs="Amiri"/>
          <w:color w:val="111111"/>
          <w:sz w:val="28"/>
          <w:sz w:val="28"/>
          <w:szCs w:val="28"/>
          <w:rtl w:val="true"/>
          <w:lang w:bidi="ar-SA"/>
        </w:rPr>
        <w:t>أقام ثلاثا، ثم زمت قلائصقلائص يفرين الحصا أيما يفري</w:t>
      </w:r>
    </w:p>
    <w:p>
      <w:pPr>
        <w:pStyle w:val="BookText"/>
        <w:rPr/>
      </w:pPr>
      <w:r>
        <w:rPr>
          <w:rFonts w:ascii="Amiri" w:hAnsi="Amiri" w:eastAsia="Amiri" w:cs="Amiri"/>
          <w:color w:val="111111"/>
          <w:sz w:val="28"/>
          <w:sz w:val="28"/>
          <w:szCs w:val="28"/>
          <w:rtl w:val="true"/>
          <w:lang w:bidi="ar-SA"/>
        </w:rPr>
        <w:t>كل ما تقدم يذكره المؤرخون و أهل الحديث في كتبهم و مؤلفاتهم فليراجعها 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يأتي إن شاء اللّه بعض الكلام حول سفره، و وروده قباء، و غير ذلك بعد الكلام على بعض الأمور التي ترتبط بما تقدم؛ فنحن نسجل هنا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7519553_417432637"/>
      <w:bookmarkStart w:id="452" w:name="_Toc159"/>
      <w:bookmarkEnd w:id="451"/>
      <w:r>
        <w:rPr>
          <w:rtl w:val="true"/>
        </w:rPr>
        <w:t>المثل الأعلى للتضحية</w:t>
      </w:r>
      <w:r>
        <w:rPr>
          <w:rtl w:val="true"/>
        </w:rPr>
        <w:t>:</w:t>
      </w:r>
      <w:bookmarkEnd w:id="452"/>
    </w:p>
    <w:p>
      <w:pPr>
        <w:pStyle w:val="BookText"/>
        <w:rPr/>
      </w:pPr>
      <w:r>
        <w:rPr>
          <w:rFonts w:ascii="Amiri" w:hAnsi="Amiri" w:eastAsia="Amiri" w:cs="Amiri"/>
          <w:color w:val="111111"/>
          <w:sz w:val="28"/>
          <w:sz w:val="28"/>
          <w:szCs w:val="28"/>
          <w:rtl w:val="true"/>
          <w:lang w:bidi="ar-SA"/>
        </w:rPr>
        <w:t>يقول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 تبدأ قصة من أروع ما عرفه تاريخ الفداء و التضحية، فالشجعان و الأبطال يثبتون في المعارك في وجه أعدائهم، يدافعون بما لديهم من سلاح و عتاد مع أنصارهم و أعوانهم، و قد تضطرهم المعارك إلى أن يثبتوا في مقابل العدو، لا منفردين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يخرج الإنسان إلى الموت طائعا مطمئنا بدون سلاح و لا عتاد، </w:t>
      </w:r>
      <w:bookmarkStart w:id="453" w:name="pg12297_125001"/>
    </w:p>
    <w:p>
      <w:pPr>
        <w:pStyle w:val="BookText"/>
        <w:rPr/>
      </w:pPr>
      <w:bookmarkEnd w:id="453"/>
      <w:r>
        <w:rPr>
          <w:rFonts w:ascii="Amiri" w:hAnsi="Amiri" w:eastAsia="Amiri" w:cs="Amiri"/>
          <w:color w:val="111111"/>
          <w:sz w:val="28"/>
          <w:sz w:val="28"/>
          <w:szCs w:val="28"/>
          <w:rtl w:val="true"/>
          <w:lang w:bidi="ar-SA"/>
        </w:rPr>
        <w:t xml:space="preserve">و كأنه يخرج ليعانق غادة حسناء، فينام على فراش تحف به المخاطر و الأهوال، أعزل من كل شيء إلا من إيمانه، و ثقته بربه، و حرصه على سلامة القائد، كما حدث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عرض عليه ابن عمه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المبيت على فراشه؛ ليتمكن هو من الفرار، و التخلص من مؤامرة قريش؛ فهذا ما لم يحدث في تاريخ البطولات، و ما لم يعرف من أحد في تاريخ المغامرات، في سبيل المبدأ و العقيدة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مبيت عليّ ليلة الهجرة هي المرة الأولى؛ فلقد كان أبو طالب في أيام الحصار في الشعب ينيم عليا على فراش النبي، حتى إذا حصلت حادثة اغتيال، كان في عليّ دون النبي، و لم يكن ليمانع في ذلك أبدا بل كان يقدم عليه برضا نفس، و طيبة خاطر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نوافق على هذا التعبير الجاف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ليتمكن هو من الفرار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 و لكنه يهاجر لجمع القوى، و يعود ظافرا فاتحا بعد ثمان سنوات</w:t>
      </w:r>
      <w:r>
        <w:rPr>
          <w:rFonts w:eastAsia="Amiri" w:cs="Amiri" w:ascii="Amiri" w:hAnsi="Amiri"/>
          <w:color w:val="111111"/>
          <w:sz w:val="28"/>
          <w:szCs w:val="28"/>
          <w:rtl w:val="true"/>
          <w:lang w:bidi="ar-SA"/>
        </w:rPr>
        <w:t>. .</w:t>
      </w:r>
    </w:p>
    <w:p>
      <w:pPr>
        <w:pStyle w:val="Heading5"/>
        <w:numPr>
          <w:ilvl w:val="4"/>
          <w:numId w:val="1"/>
        </w:numPr>
        <w:rPr/>
      </w:pPr>
      <w:bookmarkStart w:id="454" w:name="__RefHeading___Toc7519555_417432637"/>
      <w:bookmarkStart w:id="455" w:name="_Toc160"/>
      <w:bookmarkEnd w:id="454"/>
      <w:r>
        <w:rPr>
          <w:rtl w:val="true"/>
        </w:rPr>
        <w:t>المبيت، و الخلافة</w:t>
      </w:r>
      <w:r>
        <w:rPr>
          <w:rtl w:val="true"/>
        </w:rPr>
        <w:t>:</w:t>
      </w:r>
      <w:bookmarkEnd w:id="455"/>
    </w:p>
    <w:p>
      <w:pPr>
        <w:pStyle w:val="BookText"/>
        <w:rPr/>
      </w:pPr>
      <w:r>
        <w:rPr>
          <w:rFonts w:ascii="Amiri" w:hAnsi="Amiri" w:eastAsia="Amiri" w:cs="Amiri"/>
          <w:color w:val="111111"/>
          <w:sz w:val="28"/>
          <w:sz w:val="28"/>
          <w:szCs w:val="28"/>
          <w:rtl w:val="true"/>
          <w:lang w:bidi="ar-SA"/>
        </w:rPr>
        <w:t>و 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أحد من عرف بنصبه، و بالعداء 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محبيه، يضطر لأن يعترف بأن قضية مبيته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 من الإشارات الواضحة إلى خلافته، فيقول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كان من عليّ في ليلة الهجرة، إذا نظر إليه في مجرى الأحداث </w:t>
      </w:r>
      <w:bookmarkStart w:id="456" w:name="pg12297_125002"/>
    </w:p>
    <w:p>
      <w:pPr>
        <w:pStyle w:val="BookText"/>
        <w:rPr/>
      </w:pPr>
      <w:bookmarkEnd w:id="456"/>
      <w:r>
        <w:rPr>
          <w:rFonts w:ascii="Amiri" w:hAnsi="Amiri" w:eastAsia="Amiri" w:cs="Amiri"/>
          <w:color w:val="111111"/>
          <w:sz w:val="28"/>
          <w:sz w:val="28"/>
          <w:szCs w:val="28"/>
          <w:rtl w:val="true"/>
          <w:lang w:bidi="ar-SA"/>
        </w:rPr>
        <w:t>التي عرضت للإمام عليّ في حياته بعد تلك الليلة؛ فإنه يرفع لعيني الناظر إمارات واضحة، و إشارات دالة على أن هذا التدبير الذي كان في تلك الليلة لم يكن عارضا بالإضافة إلى عليّ، بل هو عن حكمة لها آثارها و معقباتها، فلنا أن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أكان لإلباس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شخصيته لعلي تلك الليلة ما يوحي بأن هناك جامعة تجمع بين الرسول و بين علي أكثر من جامعة القرابة القريبة التي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لنا أن نستشف من ذلك أنه إذا غاب شخص الرسول كان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الشخصية المهيأة لأن تخلف، و تمثل شخصه، و تقوم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أحدا قبلنا لم ينظر إلى هذا الحدث نظرتنا هذه إليه، و لم يقف عنده و قفتنا تلك حتى شيعة علي</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7519557_417432637"/>
      <w:bookmarkStart w:id="458" w:name="_Toc161"/>
      <w:bookmarkEnd w:id="457"/>
      <w:r>
        <w:rPr>
          <w:rtl w:val="true"/>
        </w:rPr>
        <w:t>قريش و علي عليه السّلام</w:t>
      </w:r>
      <w:r>
        <w:rPr>
          <w:rtl w:val="true"/>
        </w:rPr>
        <w:t>:</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لم تصر على أمير المؤمنين في استنطاقها له عن مكان ابن عمه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ذلك إلا لأنهم 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يحاولون عبثا، و يطلبون مستحيلا، فإن من كان يحمل مثل هذا الإخلاص، و مثل هذه التضحية النادرة في التاريخ لن يفشي لهم سرا قد ضحى بنفسه في سبيل كتمانه، لذلك نراهم قد أطلقوه و انصرفوا عنه يائسين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علي في موقفه تجاه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أعلى للإنسانية الكاملة، فقد عرف الناس معنى الإخلاص، و ماهية التضحية، و حقيقة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يرى نفسه مقتولا على كل حال، إما لظن المشركين أنه رسول اللّه، فيخبطوه بأسيافهم ضربة رجل واحد، و إما انتقاما منه، حيث كان سببا لخلاص من سفه أحلامهم، و عاب آلهتهم، و فرق جماعتهم، و هم يعرفون أيضا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منزلته منه، فإذا قتلوه فإنما يقتلون أخاه و ابن عمه، و الرجل المخلص الذي يفديه بنفسه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انصرافهم عنه، بعد ظهور الأمر، فهو إما خوفا منه، بعد أن رأوا ما فعله بخالد، و إما من أجل توفير الفرصة للبحث عن غريمهم الأصلي و الأهم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 حديث الدار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يقتل في هذه الحادثة، بل هو سوف يعيش إلى 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وصيه و خليفته من بعده، فلا تبقى له فضيلة في مبيته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يمنع من حصول البداء في هذا الأمر حسبما أشرنا إليه في أوائل هذا الكتاب</w:t>
      </w:r>
      <w:r>
        <w:rPr>
          <w:rFonts w:eastAsia="Amiri" w:cs="Amiri" w:ascii="Amiri" w:hAnsi="Amiri"/>
          <w:color w:val="111111"/>
          <w:sz w:val="28"/>
          <w:szCs w:val="28"/>
          <w:rtl w:val="true"/>
          <w:lang w:bidi="ar-SA"/>
        </w:rPr>
        <w:t xml:space="preserve">. </w:t>
      </w:r>
      <w:bookmarkStart w:id="459" w:name="pg12297_125004"/>
    </w:p>
    <w:p>
      <w:pPr>
        <w:pStyle w:val="BookText"/>
        <w:rPr/>
      </w:pPr>
      <w:bookmarkEnd w:id="459"/>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يمنع من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للجراح و قطع الأعضاء و الأسر و التعذيب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أمر يتجنبه و يخشاه الناس و سيأتي بعد صفحات ما يؤيد الجواب الأول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موطنا نفسه على القتل و الأسر و معنى ذلك هو أنه كان لا يقطع بالبقاء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لأجل إمكانية حصول البداء في هذا الأمر لما قلنا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7519559_417432637"/>
      <w:bookmarkStart w:id="461" w:name="_Toc162"/>
      <w:bookmarkEnd w:id="460"/>
      <w:r>
        <w:rPr>
          <w:rtl w:val="true"/>
        </w:rPr>
        <w:t>قريش و المبيت</w:t>
      </w:r>
      <w:r>
        <w:rPr>
          <w:rtl w:val="true"/>
        </w:rPr>
        <w:t>:</w:t>
      </w:r>
      <w:bookmarkEnd w:id="461"/>
    </w:p>
    <w:p>
      <w:pPr>
        <w:pStyle w:val="BookText"/>
        <w:rPr/>
      </w:pPr>
      <w:r>
        <w:rPr>
          <w:rFonts w:ascii="Amiri" w:hAnsi="Amiri" w:eastAsia="Amiri" w:cs="Amiri"/>
          <w:color w:val="111111"/>
          <w:sz w:val="28"/>
          <w:sz w:val="28"/>
          <w:szCs w:val="28"/>
          <w:rtl w:val="true"/>
          <w:lang w:bidi="ar-SA"/>
        </w:rPr>
        <w:t>و يقول البعض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الذي كان من علي ليلة الهجرة في تحديه لقريش هذا التحدي السافر، و في استخفافه بها، و قيامه بينها ثلاثة أيام يغدو و يروح إن ذلك لا تنساه قريش لعلي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أنها وجدت في قتله يومئذ إثارة فتنة تمزق وحدتها، و تشتت شملها، دون أن يكون في ذلك ما يبلغ بها غايتها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لقتلته، و شفت ما بصدرها منه، و لكنها تركته، و انتظرت الأيام لتسوي حسابها معه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حسابا عسيرا حقا، و لا سيما بعد أن أضاف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رجالها، و جندل صناديدها، و بقي اليد الطولى لابن عمه يضرب بها هنا و هناك كل متكبر جبار، أين و أنى شاء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بدأ هذا الحساب العسير فور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حتى قبل أن يغسل و يكفن و يدفن</w:t>
      </w:r>
      <w:r>
        <w:rPr>
          <w:rFonts w:eastAsia="Amiri" w:cs="Amiri" w:ascii="Amiri" w:hAnsi="Amiri"/>
          <w:color w:val="111111"/>
          <w:sz w:val="28"/>
          <w:szCs w:val="28"/>
          <w:rtl w:val="true"/>
          <w:lang w:bidi="ar-SA"/>
        </w:rPr>
        <w:t xml:space="preserve">. </w:t>
      </w:r>
      <w:bookmarkStart w:id="462" w:name="pg12297_125005"/>
    </w:p>
    <w:p>
      <w:pPr>
        <w:pStyle w:val="Heading5"/>
        <w:numPr>
          <w:ilvl w:val="4"/>
          <w:numId w:val="1"/>
        </w:numPr>
        <w:rPr/>
      </w:pPr>
      <w:bookmarkStart w:id="463" w:name="__RefHeading___Toc7519561_417432637"/>
      <w:bookmarkStart w:id="464" w:name="_Toc163"/>
      <w:bookmarkEnd w:id="462"/>
      <w:bookmarkEnd w:id="463"/>
      <w:r>
        <w:rPr>
          <w:rtl w:val="true"/>
        </w:rPr>
        <w:t>مقايسة</w:t>
      </w:r>
      <w:r>
        <w:rPr>
          <w:rtl w:val="true"/>
        </w:rPr>
        <w:t>:</w:t>
      </w:r>
      <w:bookmarkEnd w:id="46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ضيع الفرصة على قريش، و أفشل ما كانت دبرته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أيضا سببا لتمكين الدين، و إعلاء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يقاس ذلك بقضية ذبح إسماعيل، فلا يصح ذلك، لان إسماعيل قد استسلم لوالد شفيق رحيم، يجد في عطفه و حنانه ما يسليه عما ينزل به، و لا يجد منه أيا من أنحاء التنكيل، و القسوة و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استسلم لعدوه الذي لا يرحمه، و من لا يشفي غليله إلا سفك دمه، و صب أقسى أنواع العذاب و التنكيل عليه، مع شماتة قاتلة، و حقد 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تكلم الإسكافي في نقضه لعثمانية الجاحظ حول هذه القضية فراجعه </w:t>
      </w:r>
      <w:r>
        <w:rPr>
          <w:rStyle w:val="FootnoteAnchor"/>
          <w:rtl w:val="true"/>
        </w:rPr>
        <w:footnoteReference w:id="265"/>
      </w:r>
      <w:r>
        <w:rPr>
          <w:rFonts w:ascii="Amiri" w:hAnsi="Amiri" w:eastAsia="Amiri" w:cs="Amiri"/>
          <w:color w:val="111111"/>
          <w:sz w:val="28"/>
          <w:sz w:val="28"/>
          <w:szCs w:val="28"/>
          <w:rtl w:val="true"/>
          <w:lang w:bidi="ar-SA"/>
        </w:rPr>
        <w:t>، و لو أردنا استقصاء الكلام حول هذه النقطة لطال بنا المقام</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7519563_417432637"/>
      <w:bookmarkStart w:id="466" w:name="_Toc164"/>
      <w:bookmarkEnd w:id="465"/>
      <w:r>
        <w:rPr>
          <w:rtl w:val="true"/>
        </w:rPr>
        <w:t>إرادة اللّه</w:t>
      </w:r>
      <w:r>
        <w:rPr>
          <w:rtl w:val="true"/>
        </w:rPr>
        <w:t>:</w:t>
      </w:r>
      <w:bookmarkEnd w:id="466"/>
    </w:p>
    <w:p>
      <w:pPr>
        <w:pStyle w:val="BookText"/>
        <w:rPr/>
      </w:pPr>
      <w:r>
        <w:rPr>
          <w:rFonts w:ascii="Amiri" w:hAnsi="Amiri" w:eastAsia="Amiri" w:cs="Amiri"/>
          <w:color w:val="111111"/>
          <w:sz w:val="28"/>
          <w:sz w:val="28"/>
          <w:szCs w:val="28"/>
          <w:rtl w:val="true"/>
          <w:lang w:bidi="ar-SA"/>
        </w:rPr>
        <w:t xml:space="preserve">لقد كان من الممكن أن ينصر اللّه رسوله من دون أن يضطر إلى اللجوء إلى الغار، و إلى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و ذلك عن طريق آيات باهرة، و عنايات و معجزات قاهرة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أنه قادر على ذلك من خلال ما صنعه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نسج العنكبوت، و من إنبات الشجر على باب الغار، ثم تردد الحمامة الوحشية على مكان قريب تنفر منه بحسب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لا، فقد شاءت العناية الإلهية أن تسير الأمور على سجيتها، و على وفق أسبابها الطبيعية، مع تسديدات و عنايات تشمل الأمور الخارجة عن حدود الطاقة، و ليكون ذلك مثلا لنا جميعا و درسا مؤثرا في الجد و العمل في سبيل الدين و العقيدة، فليس لنا أن ننتظر المعجزة من السماء، فاللّه لم يخطط لنبيه على أساس المعجزة و الكرامة و حسب، و لا تكرم عليه بها إلا بعد أن رأى منه الاستعداد و التضحية و المبادرة إليها، فاستحق اللطف الإلهي، و تحقق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لَيَنْصُرَنَّ اَللّٰهُ مَنْ يَنْصُرُهُ </w:t>
      </w:r>
      <w:r>
        <w:rPr>
          <w:rStyle w:val="FootnoteAnchor"/>
          <w:rtl w:val="true"/>
        </w:rPr>
        <w:footnoteReference w:id="266"/>
      </w:r>
      <w:r>
        <w:rPr>
          <w:rFonts w:ascii="Amiri" w:hAnsi="Amiri" w:eastAsia="Amiri" w:cs="Amiri"/>
          <w:color w:val="111111"/>
          <w:sz w:val="28"/>
          <w:sz w:val="28"/>
          <w:szCs w:val="28"/>
          <w:rtl w:val="true"/>
          <w:lang w:bidi="ar-SA"/>
        </w:rPr>
        <w:t xml:space="preserve">و إِنْ تَنْصُرُوا اَللّٰهَ يَنْصُرْكُمْ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السبب في أنه تعالى لم يخطط لنبيه على أساس التدخل المباشر، و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حين يرتبط الأمر بحرية اختيار الناس لأعمالهم فلا بد من الحذر من أن يفهم الأمر بطريقة خاطئة، و هو أنهم مسلوبو الاختيار، و أن لا قدرة لهم على التصرف؛ و لأجل ذلك فإن التدخل الإلهي يقتصر على ما يكون من خارج دائرة اختيارهم، فهم قد فعلوا كل ما خطر في بالهم، فلم يمنع أعينهم من النظر و الرؤية، و لا أصم آذانهم عن السمع، و لا منع لسانهم من الحركة، و التفاهم، و لا شل حركة أيديهم عن حمل السلاح، و لا أقعدهم عن المشي في أي اتجاه أحبوا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تصرف خارج دائرة اختيارهم، فخلق الشجرة التي تحتاج في الحالات الطبيعية إلى سنوات، و نسجت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يستغرق نسجها </w:t>
      </w:r>
      <w:bookmarkStart w:id="467" w:name="pg12297_125007"/>
    </w:p>
    <w:p>
      <w:pPr>
        <w:pStyle w:val="BookText"/>
        <w:rPr/>
      </w:pPr>
      <w:bookmarkEnd w:id="467"/>
      <w:r>
        <w:rPr>
          <w:rFonts w:ascii="Amiri" w:hAnsi="Amiri" w:eastAsia="Amiri" w:cs="Amiri"/>
          <w:color w:val="111111"/>
          <w:sz w:val="28"/>
          <w:sz w:val="28"/>
          <w:szCs w:val="28"/>
          <w:rtl w:val="true"/>
          <w:lang w:bidi="ar-SA"/>
        </w:rPr>
        <w:t>إلى 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كما تدخل في قضية حرق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دائرة الاختيار، فقال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بعد أن فعل الناس كل ما راق لهم فجمعوا الحطب و جاؤوا بالمنجنيق، و أضرموا النار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Heading5"/>
        <w:numPr>
          <w:ilvl w:val="4"/>
          <w:numId w:val="1"/>
        </w:numPr>
        <w:rPr/>
      </w:pPr>
      <w:bookmarkStart w:id="468" w:name="__RefHeading___Toc7519565_417432637"/>
      <w:bookmarkStart w:id="469" w:name="_Toc165"/>
      <w:bookmarkEnd w:id="468"/>
      <w:r>
        <w:rPr>
          <w:rtl w:val="true"/>
        </w:rPr>
        <w:t xml:space="preserve">لماذا التدخل الإلهي؟ </w:t>
      </w:r>
      <w:r>
        <w:rPr>
          <w:rtl w:val="true"/>
        </w:rPr>
        <w:t>!</w:t>
      </w:r>
      <w:bookmarkEnd w:id="469"/>
    </w:p>
    <w:p>
      <w:pPr>
        <w:pStyle w:val="BookText"/>
        <w:rPr/>
      </w:pPr>
      <w:r>
        <w:rPr>
          <w:rFonts w:ascii="Amiri" w:hAnsi="Amiri" w:eastAsia="Amiri" w:cs="Amiri"/>
          <w:color w:val="111111"/>
          <w:sz w:val="28"/>
          <w:sz w:val="28"/>
          <w:szCs w:val="28"/>
          <w:rtl w:val="true"/>
          <w:lang w:bidi="ar-SA"/>
        </w:rPr>
        <w:t>و الذي نلاحظه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تدخل لحفظ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تحفظ للناس اختيارهم و إطلاق إرادتهم، غير أن السؤال عن السبب في هذا التدخل الذي يأتي على درجة من الندرة في حياة الأنبياء، فقد رأينا بني إسرائيل يقتلون الأنبياء، و لا يتدخل اللّه لمنعهم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تكرر هذا التدخل من شأنه أن يعطي الانطباع بأن لا قيمة لجهد و جهاد أهل الإيمان لحفظ الدعوة، و الدفاع عن رمزها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ما يؤدي إلى الخمول و التخاذل و إهمال الواجب، و طمع أهل الباطل بأهل الحق، و إعطائهم الفرصة للعبث و إثارة المتاعب أمامهم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التدخل قد انحصر في حالة واحدة هي حين يكون الخطر يتهدد الرمز الأعظم الذي يكون إسقاطه إسقاطا للمشروع الإلهي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نبينا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دون غيرهما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لا بد من التدخل الإلهي؛ لأن القضية لا تختص بقوم دون قوم، بل الخسارة تكون للبشرية جمعاء</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التفريط في أمر كهذا لمنافاته اللطف الإلهي الذي يفرض إقامة الحجة على جميع البشر، و الرحمة لهم، بحفظ باب الهداية مفتوحا </w:t>
      </w:r>
      <w:bookmarkStart w:id="470" w:name="pg12297_125008"/>
    </w:p>
    <w:p>
      <w:pPr>
        <w:pStyle w:val="BookText"/>
        <w:rPr/>
      </w:pPr>
      <w:bookmarkEnd w:id="470"/>
      <w:r>
        <w:rPr>
          <w:rFonts w:ascii="Amiri" w:hAnsi="Amiri" w:eastAsia="Amiri" w:cs="Amiri"/>
          <w:color w:val="111111"/>
          <w:sz w:val="28"/>
          <w:sz w:val="28"/>
          <w:szCs w:val="28"/>
          <w:rtl w:val="true"/>
          <w:lang w:bidi="ar-SA"/>
        </w:rPr>
        <w:t>أمامهم، و إقامة الحجة، و توفير البيانات و الحجج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حق محفوظ لهم، و لا يمكن حرمانهم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تعد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حرمانا للبشر من حق لهم، بسبب تفريط جماعة صغيرة من الناس حين استشهاد أبيه الإمام الحسن العسكري صلوات اللّه و سلامه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غيبة الإمام و إن كانت في البداية بسبب فعل مجموعة من الناس في وقت بعينه لكن استمرار موجبات هذه الغيبة إنما هو بفعل نفس الناس الموجودين في كل عصر، لأن بإمكانهم إزالة هذه الموجبات، و فسح المجال أمام إشراقة شمس ظهوره عجل اللّه تعالى فرجه الشريف</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7519567_417432637"/>
      <w:bookmarkStart w:id="472" w:name="_Toc166"/>
      <w:bookmarkEnd w:id="471"/>
      <w:r>
        <w:rPr>
          <w:rtl w:val="true"/>
        </w:rPr>
        <w:t>بين النظرة المصلحية و الواقع</w:t>
      </w:r>
      <w:r>
        <w:rPr>
          <w:rtl w:val="true"/>
        </w:rPr>
        <w:t>:</w:t>
      </w:r>
      <w:bookmarkEnd w:id="472"/>
    </w:p>
    <w:p>
      <w:pPr>
        <w:pStyle w:val="BookText"/>
        <w:rPr/>
      </w:pPr>
      <w:r>
        <w:rPr>
          <w:rFonts w:ascii="Amiri" w:hAnsi="Amiri" w:eastAsia="Amiri" w:cs="Amiri"/>
          <w:color w:val="111111"/>
          <w:sz w:val="28"/>
          <w:sz w:val="28"/>
          <w:szCs w:val="28"/>
          <w:rtl w:val="true"/>
          <w:lang w:bidi="ar-SA"/>
        </w:rPr>
        <w:t xml:space="preserve">و لقد وقع المشركون في تناقض عجيب، فهم في نفس الوقت الذي يصرون فيه على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الافتراء عليه، حتى إنهم كانوا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ساحر، شاعر، كاهن،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نراهم يأتمنونه على أموالهم و ودائعهم إلى الحد الذي يحتاج معه إلى أن يترك ابن عمه ينادي في الناس ثلاثة أيام؛ ليأتوا إليه و يأخذوا ودائعهم، و هل يؤمّن المجنون، و الكذاب، و الكاهن، و العدو؟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 إن دل على شيء فإنما يدل على أن عدم إيمان المشركين بما يدعوهم إليه ليس إلا استكبارا و عنادا، لا عن قناعة بعدم صحة ما جاءهم به،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أنهم كانوا يجحدون بما جاءهم به، إما زعما منهم أن في ذلك حفاظا على مصالحهم الشخصية و مستقبلهم، و إما تقليدا أعمى للضالين من آبائهم و أجدادهم، و إما حفاظا على امتيازاتهم، أو حسدا،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إبقاء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ليؤدي للناس أماناتهم و ودائعهم، في ظروف حساسة و خطيرة جدا كهذه الظروف، لهو من أروع الأمثلة للإنسان الكامل، الذي يلتزم بمبادئه، و يحترم قناعاته، و لا يحيد عما رسمه اللّه له قيد شعرة، و لا يبحث عن المعذرات و الفرص، و إنما هو يعيش من أجل مبادئه العليا، و تحقيق أهدافها، و لا يعتبر المبدأ وسيلة لتحقيق مآربه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أمينا عندهم، و سموه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ذلك من أبرز صفاته الشخصية حتى قبل نبوته، و ها هو يؤدي إليهم أماناتهم، مع أنهم يريدون نفسه و دمه، و محو كل آثاره من الوجود، و تشويه كل ما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يحول بينه و بين أن يهتم بأمانات الناس، برهم و فاجرهم، و قد كان له كل العذر لو أنه لم يردها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فإننا نعطي بعض المحققين الحق في أن يتعجب أو يستغرب، كيف لا يرى أحاديث عامة أهل السنة تهتم بهذه الصفة العظيمة، صفة الأمانة التي هي أساس إنسانية الإنسان؟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عجب من ذلك و لا غرابة فيه؛ فإن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محيت أيضا و ذهبت منذ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و تعمد تام من قبل الخلفاء الحكام، و إلا فأين هذا الأمر الذي يخبر اللّه في أكثر من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جملة مهمات و وظائف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w:t>
      </w:r>
      <w:bookmarkStart w:id="473" w:name="pg12297_125010"/>
    </w:p>
    <w:p>
      <w:pPr>
        <w:pStyle w:val="BookText"/>
        <w:rPr/>
      </w:pPr>
      <w:bookmarkEnd w:id="473"/>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اَلْكِتٰابَ وَ اَلْحِكْمَةَ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الناس الكتاب، و قد بقي هذا الكتاب بحفظ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أين هي تلك الحكمة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يبق منها عند علماء الإسلام و من يهتم بالأحاديث سوى نحو من خمس مئة حديث في أصول الأحكام و مثلها في أصول السنن </w:t>
      </w:r>
      <w:r>
        <w:rPr>
          <w:rStyle w:val="FootnoteAnchor"/>
          <w:rtl w:val="true"/>
        </w:rPr>
        <w:footnoteReference w:id="271"/>
      </w:r>
      <w:r>
        <w:rPr>
          <w:rFonts w:ascii="Amiri" w:hAnsi="Amiri" w:eastAsia="Amiri" w:cs="Amiri"/>
          <w:color w:val="111111"/>
          <w:sz w:val="28"/>
          <w:sz w:val="28"/>
          <w:szCs w:val="28"/>
          <w:rtl w:val="true"/>
          <w:lang w:bidi="ar-SA"/>
        </w:rPr>
        <w:t xml:space="preserve">و هل كان من بينها شيء في الحكمة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نجد في أحاديث الأئمة الأطهار عليهم الصلاة و السلام الكثير من الحكمة، و من بينها الكثير من الأحاديث في الأمانة و الصدق الذي هو شعبة منها، و قد جعلوها محورا للأخلاق العملية، و اهتموا بها بصورة عجيبة و ظاهرة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7519569_417432637"/>
      <w:bookmarkStart w:id="475" w:name="_Toc167"/>
      <w:bookmarkEnd w:id="474"/>
      <w:r>
        <w:rPr>
          <w:rtl w:val="true"/>
        </w:rPr>
        <w:t>الأرض و المبدأ</w:t>
      </w:r>
      <w:r>
        <w:rPr>
          <w:rtl w:val="true"/>
        </w:rPr>
        <w:t>:</w:t>
      </w:r>
      <w:bookmarkEnd w:id="4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ليست هدفا في نظر الإسلام، و إنما الهدف هو الإسلام نفسه، فإن المقام في الأرض و الاحتفاظ بها، إذا كان معناه الذل و القهر، و الحرمان، و عدم تحقيق الأهداف الدينية السامية الكبرى، التي تكون بها سعادة الإنسان، فيجب ترك هذه الأرض و التخلي عنها إلى غيرها، من أجل الصلاح و الإصلاح، و بناء المستقبل، و الحصول على السعادة و الكرامة الحقيقية</w:t>
      </w:r>
      <w:r>
        <w:rPr>
          <w:rFonts w:eastAsia="Amiri" w:cs="Amiri" w:ascii="Amiri" w:hAnsi="Amiri"/>
          <w:color w:val="111111"/>
          <w:sz w:val="28"/>
          <w:szCs w:val="28"/>
          <w:rtl w:val="true"/>
          <w:lang w:bidi="ar-SA"/>
        </w:rPr>
        <w:t xml:space="preserve">. </w:t>
      </w:r>
      <w:bookmarkStart w:id="476" w:name="pg12297_125011"/>
    </w:p>
    <w:p>
      <w:pPr>
        <w:pStyle w:val="BookText"/>
        <w:rPr/>
      </w:pPr>
      <w:bookmarkEnd w:id="476"/>
      <w:r>
        <w:rPr>
          <w:rFonts w:ascii="Amiri" w:hAnsi="Amiri" w:eastAsia="Amiri" w:cs="Amiri"/>
          <w:color w:val="111111"/>
          <w:sz w:val="28"/>
          <w:sz w:val="28"/>
          <w:szCs w:val="28"/>
          <w:rtl w:val="true"/>
          <w:lang w:bidi="ar-SA"/>
        </w:rPr>
        <w:t>فالإنسان أولا، و كل ما عداه فإنما هو من أجله، و في خدمته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7519571_417432637"/>
      <w:bookmarkStart w:id="478" w:name="_Toc168"/>
      <w:bookmarkEnd w:id="477"/>
      <w:r>
        <w:rPr>
          <w:rtl w:val="true"/>
        </w:rPr>
        <w:t>و من معطيات الهجرة أيضا</w:t>
      </w:r>
      <w:r>
        <w:rPr>
          <w:rtl w:val="true"/>
        </w:rPr>
        <w:t>:</w:t>
      </w:r>
      <w:bookmarkEnd w:id="478"/>
    </w:p>
    <w:p>
      <w:pPr>
        <w:pStyle w:val="BookText"/>
        <w:rPr/>
      </w:pPr>
      <w:r>
        <w:rPr>
          <w:rFonts w:ascii="Amiri" w:hAnsi="Amiri" w:eastAsia="Amiri" w:cs="Amiri"/>
          <w:color w:val="111111"/>
          <w:sz w:val="28"/>
          <w:sz w:val="28"/>
          <w:szCs w:val="28"/>
          <w:rtl w:val="true"/>
          <w:lang w:bidi="ar-SA"/>
        </w:rPr>
        <w:t>و بعد هذا، فإن قضية الهجرة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نصر المسلمين بعضهم بعضا حيث رأينا أن المهاجرين قد استعانوا بإخوانهم الأنصار فأعانوهم و نصروهم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تعطينا وجوب أن يكون المسلمون يدا واحدة على من سواهم، من دون أن يكون للروابط القبلية أي تأثير في ذلك، و وجوب أن يكون المنطلق لهم في تعاونهم و توادهم، و تراحمهم، و التأسي في المعاش فيما بينهم، هو الدين و العقيدة، لا الروابط القبلية، أو المصلحية،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هي تعطينا حسن التدبير، و دقة التخطيط الذي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الظروف الحرجة و العصيبة، فإن مبيت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قريشا تطمئن إلى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حينما جاء من أخبر المحيطين بالبيت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و انطلق لحاجته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7519573_417432637"/>
      <w:bookmarkStart w:id="480" w:name="_Toc169"/>
      <w:bookmarkEnd w:id="479"/>
      <w:r>
        <w:rPr>
          <w:rtl w:val="true"/>
        </w:rPr>
        <w:t>أبو طالب عليه السّلام في حديث الغار</w:t>
      </w:r>
      <w:r>
        <w:rPr>
          <w:rtl w:val="true"/>
        </w:rPr>
        <w:t>:</w:t>
      </w:r>
      <w:bookmarkEnd w:id="480"/>
    </w:p>
    <w:p>
      <w:pPr>
        <w:pStyle w:val="BookText"/>
        <w:rPr/>
      </w:pPr>
      <w:r>
        <w:rPr>
          <w:rFonts w:ascii="Amiri" w:hAnsi="Amiri" w:eastAsia="Amiri" w:cs="Amiri"/>
          <w:color w:val="111111"/>
          <w:sz w:val="28"/>
          <w:sz w:val="28"/>
          <w:szCs w:val="28"/>
          <w:rtl w:val="true"/>
          <w:lang w:bidi="ar-SA"/>
        </w:rPr>
        <w:t>و قد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ائتمروا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ائتمروا بك؟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يسجنوني، أو يقتلوني، أو يخرجوني</w:t>
      </w:r>
      <w:r>
        <w:rPr>
          <w:rFonts w:eastAsia="Amiri" w:cs="Amiri" w:ascii="Amiri" w:hAnsi="Amiri"/>
          <w:color w:val="111111"/>
          <w:sz w:val="28"/>
          <w:szCs w:val="28"/>
          <w:rtl w:val="true"/>
          <w:lang w:bidi="ar-SA"/>
        </w:rPr>
        <w:t xml:space="preserve">. </w:t>
      </w:r>
      <w:bookmarkStart w:id="481" w:name="pg12297_125012"/>
    </w:p>
    <w:p>
      <w:pPr>
        <w:pStyle w:val="BookText"/>
        <w:rPr/>
      </w:pPr>
      <w:bookmarkEnd w:id="4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الرب ربك الخ</w:t>
      </w:r>
      <w:r>
        <w:rPr>
          <w:rFonts w:eastAsia="Amiri" w:cs="Amiri" w:ascii="Amiri" w:hAnsi="Amiri"/>
          <w:color w:val="111111"/>
          <w:sz w:val="28"/>
          <w:szCs w:val="28"/>
          <w:rtl w:val="true"/>
          <w:lang w:bidi="ar-SA"/>
        </w:rPr>
        <w:t xml:space="preserve">. .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لا يمكن أن تصح، لأن ائتمارهم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بعد بيعة العقبة الثانية، و قبل الهجرة بقليل، أي في السنة الثالثة عشرة بعد البعثة، و أبو طالب قد توفي في السنة العاشرة من البعثة، أي بعد خروج المسلمين من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أن يكونوا قد ائتمروا أن يفعلوا به ذلك أكثر من مرة، فأخبر اللّه تعالى نبيه بذلك، ثم عزموا على تنفيذ مؤامرتهم في وقت متأخر، و لعل الرواية المذكورة آنفا تؤيد ذلك</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7519575_417432637"/>
      <w:bookmarkStart w:id="483" w:name="_Toc170"/>
      <w:bookmarkEnd w:id="482"/>
      <w:r>
        <w:rPr>
          <w:rtl w:val="true"/>
        </w:rPr>
        <w:t>مع آية الغار</w:t>
      </w:r>
      <w:r>
        <w:rPr>
          <w:rtl w:val="true"/>
        </w:rPr>
        <w:t>:</w:t>
      </w:r>
      <w:bookmarkEnd w:id="4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فضل أبي بكر، لأمور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عبر عن أبي بكر بأنه ثاني اثنين، بدعوى أنه أحد اثنين في الفضل، و لا فضل أعظم من كون أبي بكر قرينا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صاحبا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الصحبة في هذا المقام العظيم منزلة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أي أنه معهما بلحاظ نصرته و رعايته، و من كان شريكا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اللّه له، كان من أعظم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فإن السكينة قد أنزلت على أبي بكر؛ لأنه هو المحتاج إليها، لما تداخله من الحزن،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عالم بأنه محروس من اللّه سبحانه و تعالى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كله لا يصح،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فينا شيئا من القرآن، غير أن اللّه أنزل عذري </w:t>
      </w:r>
      <w:r>
        <w:rPr>
          <w:rStyle w:val="FootnoteAnchor"/>
          <w:rtl w:val="true"/>
        </w:rPr>
        <w:footnoteReference w:id="276"/>
      </w:r>
      <w:r>
        <w:rPr>
          <w:rFonts w:ascii="Amiri" w:hAnsi="Amiri" w:eastAsia="Amiri" w:cs="Amiri"/>
          <w:color w:val="111111"/>
          <w:sz w:val="28"/>
          <w:sz w:val="28"/>
          <w:szCs w:val="28"/>
          <w:rtl w:val="true"/>
          <w:lang w:bidi="ar-SA"/>
        </w:rPr>
        <w:t>و حتى عذرها هذا قد ثبت أنه لا يمكن أن يكون قد نزل فيها، كما أثبتناه في كتابنا حديث الإفك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كونه ثاني اثنين، فليس فيه إلا الإخبار عن العدد، و هو لا يدل على الفضل، إذ قد يكون الثاني صبيا، أو جاهلا، أو مؤمنا، أو فاسقا الخ</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الفضيلة في القرآن منحصرة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277"/>
      </w:r>
      <w:r>
        <w:rPr>
          <w:rFonts w:ascii="Amiri" w:hAnsi="Amiri" w:eastAsia="Amiri" w:cs="Amiri"/>
          <w:color w:val="111111"/>
          <w:sz w:val="28"/>
          <w:sz w:val="28"/>
          <w:szCs w:val="28"/>
          <w:rtl w:val="true"/>
          <w:lang w:bidi="ar-SA"/>
        </w:rPr>
        <w:t>، لا بالثانوية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يزيد العلامة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الإثنينية في الفضل و الشرف، لكان أبو بكر أفضل لأنه هو الأول، و النبي هو الثاني بمقتضى الآية</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في الآية هو الإشارة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موقف حرج، و لا من يرد عنه أو يدفع، أما رفيقه فليس فقط لا يرد عنه، و إنما هو يمثل عبئا ثقيلا عليه، بحزنه و خوفه و رعبه، فبدل أن يخفف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يشد من أزره، يحتاج هو إلى أن يخفف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يسليه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الأقل لم يكن له أي أثر في الدفاع عن الرسول، و التخفيف من المشقات التي يتحملها، إلا أنه قد زاد العدد، و صار العدد بوجوده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جعله صاحبا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أيضا لا فضيلة فيه؛ لأن الصحبة لا تدل على أكثر من المرافقة و الاجتماع في مكان واحد، و هو قد يكون بين العالم و غيره، و الكبير و الصغير، و بين المؤمن و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صٰاحِبُكُمْ بِمَجْنُونٍ </w:t>
      </w:r>
      <w:r>
        <w:rPr>
          <w:rStyle w:val="FootnoteAnchor"/>
          <w:rtl w:val="true"/>
        </w:rPr>
        <w:footnoteReference w:id="27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فالصحبة من حيث هي لا فضل فيها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فقد جاء على سبيل الإخبار لأبي بكر؛ و التذكير له بأن اللّه تعالى سوف يحفظهم عن أعين المشركين، و ليس في </w:t>
      </w:r>
    </w:p>
    <w:p>
      <w:pPr>
        <w:pStyle w:val="BookText"/>
        <w:rPr/>
      </w:pPr>
      <w:r>
        <w:rPr>
          <w:rFonts w:ascii="Amiri" w:hAnsi="Amiri" w:eastAsia="Amiri" w:cs="Amiri"/>
          <w:color w:val="111111"/>
          <w:sz w:val="28"/>
          <w:sz w:val="28"/>
          <w:szCs w:val="28"/>
          <w:rtl w:val="true"/>
          <w:lang w:bidi="ar-SA"/>
        </w:rPr>
        <w:t>ذلك فضيلة له، بل فيه إخبار بأن اللّه ينجيهم من أيدي أعدائهم، و لسوف ينجي اللّه أبا بكر مقدمة لنجاة نبيه، ما دام أن هذا متوقف على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أشارت إليه الآية الكريمة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281"/>
      </w:r>
      <w:r>
        <w:rPr>
          <w:rFonts w:ascii="Amiri" w:hAnsi="Amiri" w:eastAsia="Amiri" w:cs="Amiri"/>
          <w:color w:val="111111"/>
          <w:sz w:val="28"/>
          <w:sz w:val="28"/>
          <w:szCs w:val="28"/>
          <w:rtl w:val="true"/>
          <w:lang w:bidi="ar-SA"/>
        </w:rPr>
        <w:t>إذن، فنجاة المشركين من العذاب لأجل النبي، أو لأجل وجود مؤمن مقيم فيما بينهم لا يوجب فضلا للمشركين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الحزن قد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رأى من الآيات الباهرة و المعجزات الظاهرة، التي توجب اليقين بأن اللّه يرد عن نبيه، و يحفظه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قد عرف بخروجه من بين القوم، و هم لا يرونه، و رأى نسج العنكبوت على باب الغار، و رأى الحمامة تبيض، و تقف على باب الغار، و غير ذلك،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يخبر المسلمين بأنه ستفتح على يديه كنوز كسرى و قيصر، و أن اللّه سيظهر دينه، و ينصر نبيه، فحزن أبي بكر في مقام كهذا لا يمكن أن يكون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عرف بعد رؤيته لتلك الآيات أن اللّه سبحانه حافظ لنبيه، فإن كان بعد كل هذا غير مصدق بحفظ اللّه لنبيه غير واثق بنصرته له مع رؤيته لكل هذه الآيات فسيكون أمره مريبا، و في غاية الغرابة، و يكون حزنه معصية يجب أن يردع عنها و يمنع منها، و النهي عنها مولوي، و هو يكشف عن عدم رسوخ قدم له في معرفة جلال و عظمة اللّه، و لا نقول أكثر من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أبو بكر على يقين من نصرة اللّه لنبيه، لكنه حزن على نفسه، </w:t>
      </w:r>
    </w:p>
    <w:p>
      <w:pPr>
        <w:pStyle w:val="BookText"/>
        <w:rPr/>
      </w:pPr>
      <w:r>
        <w:rPr>
          <w:rFonts w:ascii="Amiri" w:hAnsi="Amiri" w:eastAsia="Amiri" w:cs="Amiri"/>
          <w:color w:val="111111"/>
          <w:sz w:val="28"/>
          <w:sz w:val="28"/>
          <w:szCs w:val="28"/>
          <w:rtl w:val="true"/>
          <w:lang w:bidi="ar-SA"/>
        </w:rPr>
        <w:t xml:space="preserve">خوفا من أن يلحق به أذى من قبل قريش فإنه يحتاج في هذه الحال إلى التطمين، الذي أكد له أن اللّه تعالى عارف بحاله و بمطالبه الشخصية، و هو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واحد، و يحتاج حفظ الرسول إلى حفظ من يكون معه، لأن التدخل الإلهي فيما يرتبط بإبعاد المشركين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بإيجاد الشجرة، و نسج العنكبوت إنما يسير من ناحية المشركين، وفقا للسنن الطبيعية، و لا يمكن وفقا لهذه السنن أن يفسح المجال للمشركين لرؤية أبي بكر إلا إذا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تفريط بالرسول و إفساد للخطة الإلهية، فظهر أن حفظ الرسول يستلزم حفظ من اجتمع معه في المكان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إفساح المجال للمشركين لرؤية أبي بكر سوف يمكنهم من رؤية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طمس على أعينهم بتدخل إلهي مباشر و في هذا ظلم لهم لما فيه من سلب لاختيارهم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نذكر القارئ بالفرق بين من يحزن خوفا على نفسه، و بين من يضحي بنفسه من أجل نجاة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يسأل عما سوف يصيبه إذا كتب اللّه لنبيه النجاة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استحق أن يباهي اللّه به ملائكته و أن ينزل فيه آية قرآنية تبين كيف باع نفسه للّه،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حزني على أخيك علي بن أبي </w:t>
      </w:r>
    </w:p>
    <w:p>
      <w:pPr>
        <w:pStyle w:val="BookText"/>
        <w:rPr/>
      </w:pPr>
      <w:r>
        <w:rPr>
          <w:rFonts w:ascii="Amiri" w:hAnsi="Amiri" w:eastAsia="Amiri" w:cs="Amiri"/>
          <w:color w:val="111111"/>
          <w:sz w:val="28"/>
          <w:sz w:val="28"/>
          <w:szCs w:val="28"/>
          <w:rtl w:val="true"/>
          <w:lang w:bidi="ar-SA"/>
        </w:rPr>
        <w:t xml:space="preserve">طالب ما كان منه،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قولهم إن النصر كان من اللّه لهما معا، فهو شريك للنبي في نصرة اللّه لهما، و هذا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أيضا باطل، و يدفعه صريح الآية، فإنها قد خصت نصر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بمعنى أنه تعالى نجى نبيه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بالرسول،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نَصَرَهُ اَللّٰهُ إِذْ أَخْرَجَهُ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فالنصر إذن ثابت لخصوص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بكر تابع محض، و التبعية في النصرة إنما هي لأجل اجتماعهما في مكان واحد، و ذلك لا يدل على فضل لأبي بكر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حفظه لأبي بكر إنما هو مقدمة لحفظ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قضية السكينة، فلا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على أبي بكر، بل هي نازلة على خصوص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الضمائر المتأخرة و المتقدمة في الآية كلها ترجع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ذلك في الكلمات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تنصروه، نصره، يقول، أخرجه، لصاحبه، أيده، فرجوع ضمير في وسطها إلى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خلاف الظاهر، و يحتاج إلى قرينة قاطعة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تجاهلا ظاهرا لأبي بكر في هذه الآيات المباركة، </w:t>
      </w:r>
      <w:bookmarkStart w:id="484" w:name="pg12297_125018"/>
    </w:p>
    <w:p>
      <w:pPr>
        <w:pStyle w:val="BookText"/>
        <w:rPr/>
      </w:pPr>
      <w:bookmarkEnd w:id="484"/>
      <w:r>
        <w:rPr>
          <w:rFonts w:ascii="Amiri" w:hAnsi="Amiri" w:eastAsia="Amiri" w:cs="Amiri"/>
          <w:color w:val="111111"/>
          <w:sz w:val="28"/>
          <w:sz w:val="28"/>
          <w:szCs w:val="28"/>
          <w:rtl w:val="true"/>
          <w:lang w:bidi="ar-SA"/>
        </w:rPr>
        <w:t>يوحي بما ربما لا يروق للكثيرين أن يفكروا به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7519577_417432637"/>
      <w:bookmarkStart w:id="486" w:name="_Toc171"/>
      <w:bookmarkEnd w:id="485"/>
      <w:r>
        <w:rPr>
          <w:rtl w:val="true"/>
        </w:rPr>
        <w:t>كلام الجاحظ، و ما فيه</w:t>
      </w:r>
      <w:r>
        <w:rPr>
          <w:rtl w:val="true"/>
        </w:rPr>
        <w:t>:</w:t>
      </w:r>
      <w:bookmarkEnd w:id="486"/>
    </w:p>
    <w:p>
      <w:pPr>
        <w:pStyle w:val="BookText"/>
        <w:rPr/>
      </w:pPr>
      <w:r>
        <w:rPr>
          <w:rFonts w:ascii="IRNazanin" w:hAnsi="IRNazanin" w:eastAsia="IRNazanin"/>
          <w:color w:val="111111"/>
          <w:sz w:val="28"/>
          <w:sz w:val="28"/>
          <w:szCs w:val="28"/>
          <w:rtl w:val="true"/>
          <w:lang w:bidi="fa-IR"/>
        </w:rPr>
        <w:t xml:space="preserve">و ناقش الجاحظ </w:t>
      </w:r>
      <w:r>
        <w:rPr>
          <w:rStyle w:val="FootnoteAnchor"/>
          <w:rtl w:val="true"/>
        </w:rPr>
        <w:footnoteReference w:id="285"/>
      </w:r>
      <w:r>
        <w:rPr>
          <w:rFonts w:ascii="Amiri" w:hAnsi="Amiri" w:eastAsia="Amiri" w:cs="Amiri"/>
          <w:color w:val="111111"/>
          <w:sz w:val="28"/>
          <w:sz w:val="28"/>
          <w:szCs w:val="28"/>
          <w:rtl w:val="true"/>
          <w:lang w:bidi="ar-SA"/>
        </w:rPr>
        <w:t>و 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بحاجة إلى السكينة لتنزل عليه، و كأنه يريد أن يجعل من ذلك قرينة لصرف اللفظ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كلام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التوبة 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قضية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سورة الفتح في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 عَلَى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 على نزول السكينة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ما ذكره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ذكر نزول السكينة على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w:t>
      </w:r>
      <w:r>
        <w:rPr>
          <w:rFonts w:eastAsia="Amiri" w:cs="Amiri" w:ascii="Amiri" w:hAnsi="Amiri"/>
          <w:color w:val="111111"/>
          <w:sz w:val="28"/>
          <w:szCs w:val="28"/>
          <w:rtl w:val="true"/>
          <w:lang w:bidi="ar-SA"/>
        </w:rPr>
        <w:t xml:space="preserve">.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فِي قُلُوبِهِمْ فَأَنْزَلَ اَلسَّكِينَةَ عَلَيْهِمْ وَ أَثٰابَهُمْ فَتْحاً قَرِيباً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قد يتساءل البعض عن سر إخراج أبي بكر من السكينة، و لم حرم منها هنا، مع أن اللّه قد أنزلها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عليه و على المؤمنين في غير هذا الموضع؟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إنزالها على الرسول هنا يكفي؛ لأن في نجاته نجاة لصاحبه، و في خلاصه 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جواب متهالك، لأن السكينة إنما توجب اطمينان القلب، و ذهاب القلق، و هو أمر آخر غير النجاة و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السؤال الآنف بانتظار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السكينة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في نزول النعمة الاتصاف بما يضادها، و لذلك تنزل الرحمة بعد الرحمة، و قد يكون نزول السكينة يهدف إلى زيادة الإيمان قال تعالى مشيرا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بحاجة إلى السكينة مع عدم وجود ما يدل عليه في الآية، فلتكن كآية حنين بمعنى أن هذه السكينة بمثابة الإعلام بأن مرحلة الخطر القصوى قد انتهت؟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يظن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حزن أبي بكر، و رعبه و خوفه، و بكاءه، قد كان لمشاكل أخرى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ينجو منها في النهاية، إلا أنها تشكل على الأقل عراقيل و موانع، تؤخر وصوله إلى هدفه الأقصى و البعيد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مسوقة لبيان نصر اللّه تعالى لنبيه، حيث لم يكن معه أحد يتمكن من نصرته، و من هذا النصر إنزال السكينة عليه، و تقويته بالجنود، و يدل على ذلك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كل منها بيان لما قبله بوجه، فتارة لبيان وقت النصر، و أخرى لبيان 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ثالثة لبيان وقت هذه الحالة؛ فالتأييد بالجنود </w:t>
      </w:r>
      <w:bookmarkStart w:id="487" w:name="pg12297_125020"/>
    </w:p>
    <w:p>
      <w:pPr>
        <w:pStyle w:val="BookText"/>
        <w:rPr/>
      </w:pPr>
      <w:bookmarkEnd w:id="487"/>
      <w:r>
        <w:rPr>
          <w:rFonts w:ascii="Amiri" w:hAnsi="Amiri" w:eastAsia="Amiri" w:cs="Amiri"/>
          <w:color w:val="111111"/>
          <w:sz w:val="28"/>
          <w:sz w:val="28"/>
          <w:szCs w:val="28"/>
          <w:rtl w:val="true"/>
          <w:lang w:bidi="ar-SA"/>
        </w:rPr>
        <w:t xml:space="preserve">كان لمن نزلت السكينة عليه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بعض الأعلام </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لما لم يستجب لطلب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لا يحزن و لا يخاف، فإن السكينة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بقي أبو بكر على عدم سكينته، الأمر الذي يدل على أن أبا بكر لم يكن مؤهلا لهذا التفضل و التكرم من اللّه تعالى</w:t>
      </w:r>
      <w:r>
        <w:rPr>
          <w:rFonts w:eastAsia="Amiri" w:cs="Amiri" w:ascii="Amiri" w:hAnsi="Amiri"/>
          <w:color w:val="111111"/>
          <w:sz w:val="28"/>
          <w:szCs w:val="28"/>
          <w:rtl w:val="true"/>
          <w:lang w:bidi="ar-SA"/>
        </w:rPr>
        <w:t>» .</w:t>
      </w:r>
    </w:p>
    <w:p>
      <w:pPr>
        <w:pStyle w:val="Heading5"/>
        <w:numPr>
          <w:ilvl w:val="4"/>
          <w:numId w:val="1"/>
        </w:numPr>
        <w:rPr/>
      </w:pPr>
      <w:bookmarkStart w:id="488" w:name="__RefHeading___Toc7519579_417432637"/>
      <w:bookmarkStart w:id="489" w:name="_Toc172"/>
      <w:bookmarkEnd w:id="488"/>
      <w:r>
        <w:rPr>
          <w:rtl w:val="true"/>
        </w:rPr>
        <w:t xml:space="preserve">ماذا يقول المفيد هنا، و بماذا يجيبون؟ </w:t>
      </w:r>
      <w:r>
        <w:rPr>
          <w:rtl w:val="true"/>
        </w:rPr>
        <w:t>!</w:t>
      </w:r>
      <w:bookmarkEnd w:id="489"/>
    </w:p>
    <w:p>
      <w:pPr>
        <w:pStyle w:val="BookText"/>
        <w:rPr/>
      </w:pPr>
      <w:r>
        <w:rPr>
          <w:rFonts w:ascii="Amiri" w:hAnsi="Amiri" w:eastAsia="Amiri" w:cs="Amiri"/>
          <w:color w:val="111111"/>
          <w:sz w:val="28"/>
          <w:sz w:val="28"/>
          <w:szCs w:val="28"/>
          <w:rtl w:val="true"/>
          <w:lang w:bidi="ar-SA"/>
        </w:rPr>
        <w:t>و يقول المفيد،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 أبي بكر إن كان طاعة للّه؛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ينهى عن الطاعة؛ فلم يبق إلا أنه معصية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الحلبي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خاطب 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فنهي اللّه لنبيه لم يكن إلا تأنيسا و تبشيرا له، و كذلك نهي النبي لأبي بكر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نرى أن جواب الحلبي هذا في غير محله،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حزن أبي بكر، و شكه في نصر اللّه، الذي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كان مما لا يجمل و لا يحسن؛ إذ كان عليه أن يثق بنصر اللّه سبحانه و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ما رأى المعجزات الظاهرة، و الآيات الباهرة، الدالة على أن اللّه تعالى سوف ينجي </w:t>
      </w:r>
    </w:p>
    <w:p>
      <w:pPr>
        <w:pStyle w:val="BookText"/>
        <w:rPr/>
      </w:pPr>
      <w:r>
        <w:rPr>
          <w:rFonts w:ascii="Amiri" w:hAnsi="Amiri" w:eastAsia="Amiri" w:cs="Amiri"/>
          <w:color w:val="111111"/>
          <w:sz w:val="28"/>
          <w:sz w:val="28"/>
          <w:szCs w:val="28"/>
          <w:rtl w:val="true"/>
          <w:lang w:bidi="ar-SA"/>
        </w:rPr>
        <w:t>نبيه من كيد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يمكن أن تكون الآية واردة في مقام مدحه و تقريظه، و لا بد من حمل النهي على ما هو ظاهر فيه، و لا يصرف عن ظاهره إلا بقرينة، بل ما ذكرناه يكون قرينة على تعين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حزن أبي بكر بحزن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و غيرها،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يحزن من أجل ما يراه من العوائق أمام دعوته، و الموانع التي تعترض طريق انتشار و انتصار دينه، لما يراه من استكبار قومه، و مقامهم على الكفر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فالنهي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المتقدمة، و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أخرى، ليس نهي تحريم، و إنما هو تأنيس و تبشير بالنصر السريع لدينه، و للتنبيه على عدم الاعتناء بقولهم، و عدم استحقاقهم للحزن و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يدل على عمق إيمانه، و فنائه في ذات اللّه تعالى، و هو لا يقاس بحزن من يحزن من أجل نفسه، و من أجل نفسه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صريحة فيما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يحزن لمسارعة قومه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اَلَّذِينَ يُسٰارِعُونَ فِي اَلْكُفْرِ</w:t>
      </w:r>
      <w:r>
        <w:rPr>
          <w:rFonts w:eastAsia="Amiri" w:cs="Amiri" w:ascii="Amiri" w:hAnsi="Amiri"/>
          <w:color w:val="111111"/>
          <w:sz w:val="28"/>
          <w:szCs w:val="28"/>
          <w:rtl w:val="true"/>
          <w:lang w:bidi="ar-SA"/>
        </w:rPr>
        <w:t xml:space="preserve">. . </w:t>
      </w:r>
      <w:r>
        <w:rPr>
          <w:rStyle w:val="FootnoteAnchor"/>
          <w:rtl w:val="true"/>
        </w:rPr>
        <w:footnoteReference w:id="29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 مَنْ كَفَرَ فَلاٰ يَحْزُنْكَ كُفْرُهُ </w:t>
      </w:r>
      <w:r>
        <w:rPr>
          <w:rStyle w:val="FootnoteAnchor"/>
          <w:rtl w:val="true"/>
        </w:rPr>
        <w:footnoteReference w:id="293"/>
      </w:r>
      <w:r>
        <w:rPr>
          <w:rFonts w:ascii="Amiri" w:hAnsi="Amiri" w:eastAsia="Amiri" w:cs="Amiri"/>
          <w:color w:val="111111"/>
          <w:sz w:val="28"/>
          <w:sz w:val="28"/>
          <w:szCs w:val="28"/>
          <w:rtl w:val="true"/>
          <w:lang w:bidi="ar-SA"/>
        </w:rPr>
        <w:t xml:space="preserve">و أخرى تقول إنه يحزن لما بدا له من تكذيبهم </w:t>
      </w:r>
      <w:bookmarkStart w:id="490" w:name="pg12297_125022"/>
    </w:p>
    <w:p>
      <w:pPr>
        <w:pStyle w:val="BookText"/>
        <w:rPr/>
      </w:pPr>
      <w:bookmarkEnd w:id="490"/>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لَيَحْزُنُكَ اَلَّذِي يَقُولُونَ فَإِنَّهُمْ لاٰ يُكَذِّبُونَكَ</w:t>
      </w:r>
      <w:r>
        <w:rPr>
          <w:rFonts w:eastAsia="Amiri" w:cs="Amiri" w:ascii="Amiri" w:hAnsi="Amiri"/>
          <w:color w:val="111111"/>
          <w:sz w:val="28"/>
          <w:szCs w:val="28"/>
          <w:rtl w:val="true"/>
          <w:lang w:bidi="ar-SA"/>
        </w:rPr>
        <w:t xml:space="preserve">.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يحزن لاتخاذهم آلهة من دون اللّه فَلاٰ يَحْزُنْكَ قَوْلُهُمْ إِنّٰا نَعْلَمُ مٰا يُسِرُّونَ وَ مٰا يُعْلِنُونَ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سائر الآيات،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296"/>
      </w:r>
      <w:r>
        <w:rPr>
          <w:rFonts w:ascii="Amiri" w:hAnsi="Amiri" w:eastAsia="Amiri" w:cs="Amiri"/>
          <w:color w:val="111111"/>
          <w:sz w:val="28"/>
          <w:sz w:val="28"/>
          <w:szCs w:val="28"/>
          <w:rtl w:val="true"/>
          <w:lang w:bidi="ar-SA"/>
        </w:rPr>
        <w:t xml:space="preserve">فهو حزن 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يدل على كمال صفاته، و سجاحة </w:t>
      </w:r>
      <w:r>
        <w:rPr>
          <w:rStyle w:val="FootnoteAnchor"/>
          <w:rtl w:val="true"/>
        </w:rPr>
        <w:footnoteReference w:id="297"/>
      </w:r>
      <w:r>
        <w:rPr>
          <w:rFonts w:ascii="Amiri" w:hAnsi="Amiri" w:eastAsia="Amiri" w:cs="Amiri"/>
          <w:color w:val="111111"/>
          <w:sz w:val="28"/>
          <w:sz w:val="28"/>
          <w:szCs w:val="28"/>
          <w:rtl w:val="true"/>
          <w:lang w:bidi="ar-SA"/>
        </w:rPr>
        <w:t>أخلاقه، صلوات اللّه عليه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لم نعرف واقع حزن أبي بكر، فإننا لا يمكن أن نقيسه على حزن النبي المعصوم، بل علينا أن نأخذ بظاهر النهي، و هو التحريم، و لا يعدل عن ظاهره إلا بدليل</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7519581_417432637"/>
      <w:bookmarkStart w:id="492" w:name="_Toc173"/>
      <w:bookmarkEnd w:id="491"/>
      <w:r>
        <w:rPr>
          <w:rtl w:val="true"/>
        </w:rPr>
        <w:t>سؤال يحتاج إلى جواب</w:t>
      </w:r>
      <w:r>
        <w:rPr>
          <w:rtl w:val="true"/>
        </w:rPr>
        <w:t>:</w:t>
      </w:r>
      <w:bookmarkEnd w:id="4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أبو بكر يحزن مع ما يرى من الآيات و المعجزات، و لا يصبر لينال أجر الصابرين الموقنين، فكيف تكون حالته لو أراد أن ينام في مكان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 المهولة؟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من الممكن أن لا يضعف و ينهار أمام كيد قريش، و يستسلم لجبروتها في اللحظات العسيرة، و لتنقلب من ثم مجريات الأمور رأسا على عقب؟ </w:t>
      </w:r>
      <w:r>
        <w:rPr>
          <w:rFonts w:eastAsia="Amiri" w:cs="Amiri" w:ascii="Amiri" w:hAnsi="Amiri"/>
          <w:color w:val="111111"/>
          <w:sz w:val="28"/>
          <w:szCs w:val="28"/>
          <w:rtl w:val="true"/>
          <w:lang w:bidi="ar-SA"/>
        </w:rPr>
        <w:t xml:space="preserve">. </w:t>
      </w:r>
      <w:bookmarkStart w:id="493" w:name="pg12297_125023"/>
    </w:p>
    <w:p>
      <w:pPr>
        <w:pStyle w:val="BookText"/>
        <w:rPr/>
      </w:pPr>
      <w:bookmarkEnd w:id="493"/>
      <w:r>
        <w:rPr>
          <w:rFonts w:ascii="Amiri" w:hAnsi="Amiri" w:eastAsia="Amiri" w:cs="Amiri"/>
          <w:color w:val="111111"/>
          <w:sz w:val="28"/>
          <w:sz w:val="28"/>
          <w:szCs w:val="28"/>
          <w:rtl w:val="true"/>
          <w:lang w:bidi="ar-SA"/>
        </w:rPr>
        <w:t>هذا السؤال يطرح نفسه، و ربما لا، و لن يجد الجواب الكافي و الشافي في المستقبل القريب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هل يمكن أن نصدق بعد هذا ما يدعى من أشجعية أبي بكر بالنسبة لسائر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إن شاء اللّه تعالى حين الكلام على غزوة بدر، بعض ما يرتبط بهذا السؤال الثاني، فإلى هناك</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7519583_417432637"/>
      <w:bookmarkStart w:id="495" w:name="_Toc174"/>
      <w:bookmarkEnd w:id="494"/>
      <w:r>
        <w:rPr>
          <w:rtl w:val="true"/>
        </w:rPr>
        <w:t>تحير أبي بكر في حراسته للنبي صلّى اللّه عليه و آله</w:t>
      </w:r>
      <w:r>
        <w:rPr>
          <w:rtl w:val="true"/>
        </w:rPr>
        <w:t>:</w:t>
      </w:r>
      <w:bookmarkEnd w:id="49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في الطريق إلى الغار، تارة يمشي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أخرى خلفه، و ثالثة عن يمينه، و رابعة عن يساره؛ فسأله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أذكر الرصد فأكون أمامك، و أذكر الطلب فأكون خلفك، و مرة عن يمينك، و مرة عن يسارك، لا آمن عليك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كلام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حزنه في الغار، و خوفه و هو يرى الآيات و المعجزات التي يذكرها نفس هؤلاء الراوين لهذه الرواية قد زاد في كدر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لقد احتاج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ينزل اللّه سكينته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عن ذلك فإنه لا معنى لتخوف الرصد، فقد كانت قريش مطمئنة إلى أنها تحاصر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تحيط به، و أنه لن تكون </w:t>
      </w:r>
      <w:bookmarkStart w:id="496" w:name="pg12297_125024"/>
    </w:p>
    <w:p>
      <w:pPr>
        <w:pStyle w:val="BookText"/>
        <w:rPr/>
      </w:pPr>
      <w:bookmarkEnd w:id="496"/>
      <w:r>
        <w:rPr>
          <w:rFonts w:ascii="Amiri" w:hAnsi="Amiri" w:eastAsia="Amiri" w:cs="Amiri"/>
          <w:color w:val="111111"/>
          <w:sz w:val="28"/>
          <w:sz w:val="28"/>
          <w:szCs w:val="28"/>
          <w:rtl w:val="true"/>
          <w:lang w:bidi="ar-SA"/>
        </w:rPr>
        <w:t xml:space="preserve">له نجاة من مكرها و كيدها، ثم هل كان لديه سلاح يدفع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عن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فراره في أحد، و حنين، و خيبر، كما سنرى إن شاء اللّه تعالى، و لم يؤثر عنه فيما سوى ذلك أي موقف شجاع يذكر، و قد يكون للقصة أصل إذا كان يفعل ذلك من جهة خوفه على نفسه، فكان يبحث عن موقع يشعر فيه بالأمن فلا يجده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حرفت و حورت حتى صارت كما ترى، فتبارك اللّه أحسن الخالقين</w:t>
      </w:r>
      <w:r>
        <w:rPr>
          <w:rFonts w:eastAsia="Amiri" w:cs="Amiri" w:ascii="Amiri" w:hAnsi="Amiri"/>
          <w:color w:val="111111"/>
          <w:sz w:val="28"/>
          <w:szCs w:val="28"/>
          <w:rtl w:val="true"/>
          <w:lang w:bidi="ar-SA"/>
        </w:rPr>
        <w:t>! !</w:t>
      </w:r>
    </w:p>
    <w:p>
      <w:pPr>
        <w:pStyle w:val="Heading5"/>
        <w:numPr>
          <w:ilvl w:val="4"/>
          <w:numId w:val="1"/>
        </w:numPr>
        <w:rPr/>
      </w:pPr>
      <w:bookmarkStart w:id="497" w:name="__RefHeading___Toc7519585_417432637"/>
      <w:bookmarkStart w:id="498" w:name="_Toc175"/>
      <w:bookmarkEnd w:id="497"/>
      <w:r>
        <w:rPr>
          <w:rtl w:val="true"/>
        </w:rPr>
        <w:t>التأكيد على موقف أبي بكر</w:t>
      </w:r>
      <w:r>
        <w:rPr>
          <w:rtl w:val="true"/>
        </w:rPr>
        <w:t>.</w:t>
      </w:r>
      <w:bookmarkEnd w:id="498"/>
    </w:p>
    <w:p>
      <w:pPr>
        <w:pStyle w:val="BookText"/>
        <w:rPr/>
      </w:pPr>
      <w:r>
        <w:rPr>
          <w:rFonts w:ascii="Amiri" w:hAnsi="Amiri" w:eastAsia="Amiri" w:cs="Amiri"/>
          <w:color w:val="111111"/>
          <w:sz w:val="28"/>
          <w:sz w:val="28"/>
          <w:szCs w:val="28"/>
          <w:rtl w:val="true"/>
          <w:lang w:bidi="ar-SA"/>
        </w:rPr>
        <w:t xml:space="preserve">و إننا نكاد نطمئن إلى أن الهدف من هذا و سواه هو تعويض أبي بكر عما فقده، في مقابل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باهى اللّه به ملائكته، و هو مقام ناله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بجهاده و صبره، و إخلاصه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7519587_417432637"/>
      <w:bookmarkStart w:id="500" w:name="_Toc176"/>
      <w:bookmarkEnd w:id="499"/>
      <w:r>
        <w:rPr>
          <w:rtl w:val="true"/>
        </w:rPr>
        <w:t xml:space="preserve">من يشري نفسه ابتغاء مرضاة اللّه؟ </w:t>
      </w:r>
      <w:r>
        <w:rPr>
          <w:rtl w:val="true"/>
        </w:rPr>
        <w:t>!</w:t>
      </w:r>
      <w:bookmarkEnd w:id="500"/>
    </w:p>
    <w:p>
      <w:pPr>
        <w:pStyle w:val="BookText"/>
        <w:rPr/>
      </w:pPr>
      <w:r>
        <w:rPr>
          <w:rFonts w:ascii="Amiri" w:hAnsi="Amiri" w:eastAsia="Amiri" w:cs="Amiri"/>
          <w:color w:val="111111"/>
          <w:sz w:val="28"/>
          <w:sz w:val="28"/>
          <w:szCs w:val="28"/>
          <w:rtl w:val="true"/>
          <w:lang w:bidi="ar-SA"/>
        </w:rPr>
        <w:t>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أوحى إلى جبرائيل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 جعلت عمر أحدكما أطول من الآخر، فأيكما يؤثر صاحبه بالحياة؟ فاختار كلاهما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علي بن أبي طالب، آخيت بينه و 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فبات على فراشه يفديه بنفسه، و يؤثره بالحياة، اهبطا إلى الأرض، فاحفظاه من عدوه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فنزلا، فكان جبرائيل عند رأسه، و ميكائيل عند رجليه، و جبرائيل </w:t>
      </w:r>
    </w:p>
    <w:p>
      <w:p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يباهي اللّه به الملائكة؟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2297_125027"/>
      <w:bookmarkStart w:id="502" w:name="pg12297_125027"/>
      <w:bookmarkEnd w:id="502"/>
    </w:p>
    <w:p>
      <w:pPr>
        <w:pStyle w:val="BookText"/>
        <w:rPr/>
      </w:pPr>
      <w:bookmarkStart w:id="503" w:name="pg12297_125027"/>
      <w:bookmarkEnd w:id="503"/>
      <w:r>
        <w:rPr>
          <w:rFonts w:ascii="Amiri" w:hAnsi="Amiri" w:eastAsia="Amiri" w:cs="Amiri"/>
          <w:color w:val="111111"/>
          <w:sz w:val="28"/>
          <w:sz w:val="28"/>
          <w:szCs w:val="28"/>
          <w:rtl w:val="true"/>
          <w:lang w:bidi="ar-SA"/>
        </w:rPr>
        <w:t>قال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المفسرون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 على الفراش</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7519589_417432637"/>
      <w:bookmarkStart w:id="505" w:name="_Toc177"/>
      <w:bookmarkEnd w:id="504"/>
      <w:r>
        <w:rPr>
          <w:rtl w:val="true"/>
        </w:rPr>
        <w:t>كذبة مفضوحة</w:t>
      </w:r>
      <w:r>
        <w:rPr>
          <w:rtl w:val="true"/>
        </w:rPr>
        <w:t>:</w:t>
      </w:r>
      <w:bookmarkEnd w:id="505"/>
    </w:p>
    <w:p>
      <w:pPr>
        <w:pStyle w:val="BookText"/>
        <w:rPr/>
      </w:pPr>
      <w:r>
        <w:rPr>
          <w:rFonts w:ascii="Amiri" w:hAnsi="Amiri" w:eastAsia="Amiri" w:cs="Amiri"/>
          <w:color w:val="111111"/>
          <w:sz w:val="28"/>
          <w:sz w:val="28"/>
          <w:szCs w:val="28"/>
          <w:rtl w:val="true"/>
          <w:lang w:bidi="ar-SA"/>
        </w:rPr>
        <w:t xml:space="preserve">و بما ذكرناه من المصادر لنزول آية الشراء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بما ذكره الإسكافي أيضا يظهر كذب ما ذكره فضل بن روزبهان، من أن أكثر المفسرين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قد نزلت في الزبير و المقداد، حيث أرسلهما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لينز لا خبيب بن عدي عن الخشبة التي صلب عليها، و كان حول خشبته أربعون من المشركين، فخاطرا بنفسيهما حتى أنزلاه، فأنزل اللّه الآية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المفسرين لم يذكروا ذلك، حتى السيوطي، و الرازي، و الكشاف، مع أن الرازي قد جمع في تفسيره كل أقوالهم، و السيوطي جمع </w:t>
      </w:r>
      <w:bookmarkStart w:id="506" w:name="pg12297_125028"/>
    </w:p>
    <w:p>
      <w:pPr>
        <w:pStyle w:val="BookText"/>
        <w:rPr/>
      </w:pPr>
      <w:bookmarkEnd w:id="506"/>
      <w:r>
        <w:rPr>
          <w:rFonts w:ascii="Amiri" w:hAnsi="Amiri" w:eastAsia="Amiri" w:cs="Amiri"/>
          <w:color w:val="111111"/>
          <w:sz w:val="28"/>
          <w:sz w:val="28"/>
          <w:szCs w:val="28"/>
          <w:rtl w:val="true"/>
          <w:lang w:bidi="ar-SA"/>
        </w:rPr>
        <w:t>عامة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الإستيعاب في ترجمة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لإنزاله هو عمرو بن أمية الضمري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ذلك في الجزء السادس من هذا الكتاب</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7519591_417432637"/>
      <w:bookmarkStart w:id="508" w:name="_Toc178"/>
      <w:bookmarkEnd w:id="507"/>
      <w:r>
        <w:rPr>
          <w:rtl w:val="true"/>
        </w:rPr>
        <w:t xml:space="preserve">و ابن تيمية ماذا يقول؟ </w:t>
      </w:r>
      <w:r>
        <w:rPr>
          <w:rtl w:val="true"/>
        </w:rPr>
        <w:t>!</w:t>
      </w:r>
      <w:bookmarkEnd w:id="508"/>
    </w:p>
    <w:p>
      <w:pPr>
        <w:pStyle w:val="BookText"/>
        <w:rPr/>
      </w:pPr>
      <w:r>
        <w:rPr>
          <w:rFonts w:ascii="Amiri" w:hAnsi="Amiri" w:eastAsia="Amiri" w:cs="Amiri"/>
          <w:color w:val="111111"/>
          <w:sz w:val="28"/>
          <w:sz w:val="28"/>
          <w:szCs w:val="28"/>
          <w:rtl w:val="true"/>
          <w:lang w:bidi="ar-SA"/>
        </w:rPr>
        <w:t xml:space="preserve">و قد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في إنكار فضائل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باتفاق أهل العلم بالحديث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حصلت له الطمأنينة بقول الصادق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يخلص إليك شيء تكرهه منهم، فلم يكن فيه فداء بالنفس، و لا إيثار بالحياة، و الآية المذكورة في سورة البقرة، و هي مدنية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الآية مدنية بالنسبة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أيضا مدنية بالنسبة إلى صهيب، فما يقال هناك يقال هنا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أجاب الإسكافي المعتزلي على دعوى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يصل إليك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الكذب الصراح، و الإدخال في الرواية ما ليس منها، و المعروف </w:t>
      </w:r>
    </w:p>
    <w:p>
      <w:pPr>
        <w:pStyle w:val="BookText"/>
        <w:rPr/>
      </w:pPr>
      <w:r>
        <w:rPr>
          <w:rFonts w:ascii="Amiri" w:hAnsi="Amiri" w:eastAsia="Amiri" w:cs="Amiri"/>
          <w:color w:val="111111"/>
          <w:sz w:val="28"/>
          <w:sz w:val="28"/>
          <w:szCs w:val="28"/>
          <w:rtl w:val="true"/>
          <w:lang w:bidi="ar-SA"/>
        </w:rPr>
        <w:t xml:space="preserve">المنقول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فاضطجع في مضجعي، و تغش ببردي الحضرمي، فإن القوم سيفقدونني، و لا يشهدون مضجعي، فلعلهم إذا رأوك يسكنهم ذلك، حتى يصبحوا، فإذا أصبحت فاغد في أمانتي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ينقل ما ذكره الجاحظ، و إنما ولده أبو بكر الأصم، و أخذه الجاحظ، و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هذا صحيحا لم يصل إليه منهم مكروه، و قد وقع الاتفاق على أنه ضرب، و رمي بالحجارة قبل أن يعلموا من هو، حتى تضور، و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تضورك الخ</w:t>
      </w:r>
      <w:r>
        <w:rPr>
          <w:rFonts w:eastAsia="Amiri" w:cs="Amiri" w:ascii="Amiri" w:hAnsi="Amiri"/>
          <w:color w:val="111111"/>
          <w:sz w:val="28"/>
          <w:szCs w:val="28"/>
          <w:rtl w:val="true"/>
          <w:lang w:bidi="ar-SA"/>
        </w:rPr>
        <w:t xml:space="preserve">. .»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تقدم في أوائل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يصل إليه شيء يكرهه، بعد مبيته على الفراش، و ذلك حينما التقى معه في الغار، و أمره برد و دائعه، و أن ينادي في مكة بذلك، و طمأنه إلى أن نداءه هذا لن يتسبب له بمتاعب و صعوبات و 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يناله مكروه من أي مشرك في جميع الأحوال و الأزمان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أنه كان موطنا نفسه على القتل ما يلي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صح ما ذكره ابن تيمية لم يكن معنى للافتخار بموقفه ذاك؛ فقد روي أن عائشة فخرت بأبيها، و مكانه في الغار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عبد اللّه بن شداد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أنت من علي بن أبي طالب، حيث نام في مكانه، و هو يرى أنه يقتل؟ فسكتت، و لم تحر جوابا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موطنا نفسه على القتل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أكد على هذا، و دفع كل شبهة فيه، حينما قال شعره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نفسي خير من وطأ الثرى</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بت أراعيهم متى يثبتوننيو قد وطنت نفسي على القتل و الأسر</w:t>
      </w:r>
    </w:p>
    <w:p>
      <w:pPr>
        <w:pStyle w:val="BookText"/>
        <w:rPr/>
      </w:pPr>
      <w:r>
        <w:rPr>
          <w:rFonts w:ascii="Amiri" w:hAnsi="Amiri" w:eastAsia="Amiri" w:cs="Amiri"/>
          <w:color w:val="111111"/>
          <w:sz w:val="28"/>
          <w:sz w:val="28"/>
          <w:szCs w:val="28"/>
          <w:rtl w:val="true"/>
          <w:lang w:bidi="ar-SA"/>
        </w:rPr>
        <w:t xml:space="preserve">و بات رسول اللّه في الغار آمناهناك و في حفظ الإله و في ستر </w:t>
      </w:r>
      <w:r>
        <w:rPr>
          <w:rStyle w:val="FootnoteAnchor"/>
          <w:rtl w:val="true"/>
        </w:rPr>
        <w:footnoteReference w:id="30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أمرني أن أضطجع في مضجعه، و أقيه بنفسي، فأسرعت إلى ذلك مطيعا له، مسرورا لنفسي بأن أقتل دونه، 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لوجهه، و اضطجعت في مضجعه، و أقبلت رجالات قريش موقنة في أنفسها أن تقتل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استوى بي و بهم البيت الذي أنا فيه ناهضتهم بسيفي؛ فدفعتهم عن نفسي بما قد علمه اللّه و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إنهم ضربوا عليا، و حبسوه ساعة، ثم تركوه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يفهم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حاربهم بسيف خالد موضع شك و ريب، لأنه إنما حاربهم بسيفه هو لا بسيف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نسبته إليه لا تدل على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حاربهم بسيفه أولا، ثم سيف خالد ثانيا بعد أن أخذه منه و إن كان هذا الاحتمال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فإن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قائمة في عمق ذاته، من حيث صفاء جوهره، و كامنة في عمق ذاته، تماما كما هي قيمة الذهب و الجوهر، و الألماس بالقياس إلى الحديد و النحاس، فإنك تستخدم الحديد، و تستفيد منه ليل نهار، أما الجوهر و الألماس، فإنه يحتفظ بقيمته العالية رغم أنه في أعماق الخزائن، و قد يستفاد منه في شيء من الأعمال إلا ما شذ و ندر، و هو في معرض المدح و الثناء، و لا يلتفت إليه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 الآية لتعظيم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عاديا و صحيحا، حتى لو لم يكن علي حاضرا في واقعة ليلة الهجرة، لأن عليا يشري نفسه ابتغاء مرضاة اللّه دون كل أحد سواه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حراسة جبرائيل و ميكائيل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نزول الآية فيه، كذب باتفاق أهل العلم بالحديث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أصلا، فإننا لم نجد أحدا منهم صرح بكذب هذه الرواية سواه، فهو يدعي عليهم ما لا يعرفون، و ينسب إليهم ما هم منه بريئون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عرفت تصحيح الحاكم و الذهبي لهذا الحديث، و تقدم أيضا طائفة كبيرة من الذين رووه من كبار العلماء و الحفاظ، من دون غمز فيه أو 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شيطان ابن تيمية قد أوحى إليه بأن ينسب إليهم ما هم منه 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الحلبي عن كلام ابن تيمية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لكنه في الإمتاع لم يذكر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ما ذكر؛ أي لن يصل إليك شيء تكرهه و عليه فيكون فداؤه للنبي بنفسه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تكرار نزول الآية في حق علي، و في حق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باع، أي باع نفسه بحياة المصطفى، و في حق صهيب بمعنى اشترى، أي اشترى نفسه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 هذه الآية بمكة لا يخرج سورة البقرة عن كونها مدنية؛ لأن الحكم يكون للغالب</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بعض ما أجاب به الحلبي محل نظر؛ فإن استعمال شرى بمعنى باع تارة و بمعنى اشترى أخرى محل نظر؛ لأنه يلزم منه استعمال المشترك في أكثر من معنى، و قد منعه طائفة من العلماء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كنا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ذلك؛ إلا ما كان من قبيل </w:t>
      </w:r>
      <w:bookmarkStart w:id="509" w:name="pg12297_125033"/>
    </w:p>
    <w:p>
      <w:pPr>
        <w:pStyle w:val="BookText"/>
        <w:rPr/>
      </w:pPr>
      <w:bookmarkEnd w:id="509"/>
      <w:r>
        <w:rPr>
          <w:rFonts w:ascii="Amiri" w:hAnsi="Amiri" w:eastAsia="Amiri" w:cs="Amiri"/>
          <w:color w:val="111111"/>
          <w:sz w:val="28"/>
          <w:sz w:val="28"/>
          <w:szCs w:val="28"/>
          <w:rtl w:val="true"/>
          <w:lang w:bidi="ar-SA"/>
        </w:rPr>
        <w:t>الاستعمال في المعنى الحقيقي و المجازي معا، و شاهدنا على ذلك صحة التورية و شيوعها في كلام العرب، فإذا لم نجز استعمال المشترك في معنيين لم يصح كلام الحلبي حتى و إن كانت الآية قد نزلت مرتين لأن محل الكلام إنما هو في قراءتنا نحن للآية، و كيفية فهمنا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 صهيبا لا خصوصية له في بذله ماله، فإن كثيرا من المهاجرين قد تخلوا عن أموالهم للمشركين و هاجروا فرارا بدينهم</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7519593_417432637"/>
      <w:bookmarkStart w:id="511" w:name="_Toc179"/>
      <w:bookmarkEnd w:id="510"/>
      <w:r>
        <w:rPr>
          <w:rtl w:val="true"/>
        </w:rPr>
        <w:t>و عن قضية صهيب نقول</w:t>
      </w:r>
      <w:r>
        <w:rPr>
          <w:rtl w:val="true"/>
        </w:rPr>
        <w:t>:</w:t>
      </w:r>
      <w:bookmarkEnd w:id="511"/>
    </w:p>
    <w:p>
      <w:pPr>
        <w:pStyle w:val="BookText"/>
        <w:rPr/>
      </w:pPr>
      <w:r>
        <w:rPr>
          <w:rFonts w:ascii="Amiri" w:hAnsi="Amiri" w:eastAsia="Amiri" w:cs="Amiri"/>
          <w:color w:val="111111"/>
          <w:sz w:val="28"/>
          <w:sz w:val="28"/>
          <w:szCs w:val="28"/>
          <w:rtl w:val="true"/>
          <w:lang w:bidi="ar-SA"/>
        </w:rPr>
        <w:t>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الغار أرسل أبا بكر مرتين أو ثلاثا إلى صهيب فوجده يصلي، فكره أن يقطع صلاته، و بعد أن جرى ما جرى عاد صهيب إلى بيت أبي بكر، فسأل عن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فأخبروه بما جرى، فأراد الهجرة وحده، و لكن المشركين لم يمكنوه من ذلك حتى بذل لهم ماله؛ فلما اجتمع مع النبي في قباء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ربح صهيب ربح صهيب، أو ربح البيع،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ألفاظ الرواية مختلفة كما يعلم بمراجعة الدر المنثور للسيوطي 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يكفي أن نذكر أن بعضها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لما أخذ المشركون </w:t>
      </w:r>
      <w:bookmarkStart w:id="512" w:name="pg12297_125034"/>
    </w:p>
    <w:p>
      <w:pPr>
        <w:pStyle w:val="BookText"/>
        <w:rPr/>
      </w:pPr>
      <w:bookmarkEnd w:id="512"/>
      <w:r>
        <w:rPr>
          <w:rFonts w:ascii="Amiri" w:hAnsi="Amiri" w:eastAsia="Amiri" w:cs="Amiri"/>
          <w:color w:val="111111"/>
          <w:sz w:val="28"/>
          <w:sz w:val="28"/>
          <w:szCs w:val="28"/>
          <w:rtl w:val="true"/>
          <w:lang w:bidi="ar-SA"/>
        </w:rPr>
        <w:t>صهيبا ليعذبوه،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شيخ كبير لا يضر، أمنكم كنت أم من غيركم، فهل لكم أن تأخذوا مالي و تدعوني و ديني؟ ففعلوا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أخرى تذكر القضية بنحو يشبه ما جرى لأمير المؤمنين حين هجرته، و تهديده إياهم و رجوعهم عنه؛ فراجع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7519595_417432637"/>
      <w:bookmarkStart w:id="514" w:name="_Toc180"/>
      <w:bookmarkEnd w:id="513"/>
      <w:r>
        <w:rPr>
          <w:rtl w:val="true"/>
        </w:rPr>
        <w:t>و لكنها قصة لا تصح</w:t>
      </w:r>
      <w:r>
        <w:rPr>
          <w:rtl w:val="true"/>
        </w:rPr>
        <w:t>:</w:t>
      </w:r>
      <w:bookmarkEnd w:id="51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إلى صهيب ثلاث مرات في ظرف كهذا غير معقول، لا سيما و 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كانت تطلب أبا بكر كما تطلب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جعلت مئة ناقة لمن يأتي به </w:t>
      </w:r>
      <w:r>
        <w:rPr>
          <w:rStyle w:val="FootnoteAnchor"/>
          <w:rtl w:val="true"/>
        </w:rPr>
        <w:footnoteReference w:id="314"/>
      </w:r>
      <w:r>
        <w:rPr>
          <w:rFonts w:ascii="Amiri" w:hAnsi="Amiri" w:eastAsia="Amiri" w:cs="Amiri"/>
          <w:color w:val="111111"/>
          <w:sz w:val="28"/>
          <w:sz w:val="28"/>
          <w:szCs w:val="28"/>
          <w:rtl w:val="true"/>
          <w:lang w:bidi="ar-SA"/>
        </w:rPr>
        <w:t>، و إن كنا نعتقد بعدم صحة ذلك كما سنرى، و لكن قريشا و لا شك إنما كانت تهتم في أن تستدل على النبي من خلال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أحدا بهجرته تلك الليلة، بل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صادف أبا بكر و هو في طريقه إلى الغار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معه و هو في الصلاة، و إخباره بالأمر، لا يوجب قطع صلاة صهيب، إذ باستطاعته أن يلقي إليه الكلام و يرجع دون أن يقطع عليه صلاته كما أنه يمكن أن ينتظره دقيقة أو دقيقتين حتى يفرغ من صلاته، </w:t>
      </w:r>
    </w:p>
    <w:p>
      <w:pPr>
        <w:pStyle w:val="BookText"/>
        <w:rPr/>
      </w:pPr>
      <w:r>
        <w:rPr>
          <w:rFonts w:ascii="Amiri" w:hAnsi="Amiri" w:eastAsia="Amiri" w:cs="Amiri"/>
          <w:color w:val="111111"/>
          <w:sz w:val="28"/>
          <w:sz w:val="28"/>
          <w:szCs w:val="28"/>
          <w:rtl w:val="true"/>
          <w:lang w:bidi="ar-SA"/>
        </w:rPr>
        <w:t>فيخبره بما يريد، و يمكن أيضا أن يوصي أهل بيته أن يبلغوه الرسالة التي يريد إبلاغها إلا إذا كان لم يثق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كان بحيث لا يدري كيف يتصرف، أو أنه كان يرى حرمة إلقاء الكلام ليسمعه المصلي، و كلاهما غير محتمل في حقه، أو لا يرضى محبوه بنسبته إليه على الأقل، و باقي الفروض الآنفة تبقى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هذه الصدفة النادرة فإنه يأتيه مرتين أو ثلاثا، و هو لا يزال يصلي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بصهيب خاصة، و يترك من سواه من ضعفاء المؤمنين، الذين كانت قريش تمارس ضدهم أقسى أنواع التعذيب و الأذى؛ فلا يرسل إليهم، و لو مرة واحدة، و لا نقول ثلاث مرات؛ و هل هذا ينسجم مع ما نعرفه من عدل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عطفه الشديد على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غير صهيب كان مراقبا من قبل المشركين، أو أن صهيبا كان أشد بلاء من غيره، إلى غير ذلك من الاحتمالات التي لا دليل عليها، و لا شاهد لها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البيع يا صهيب و ذلك في قضية أخرى لا ربط لها بحديث الغار </w:t>
      </w:r>
      <w:r>
        <w:rPr>
          <w:rStyle w:val="FootnoteAnchor"/>
          <w:rtl w:val="true"/>
        </w:rPr>
        <w:footnoteReference w:id="315"/>
      </w:r>
      <w:r>
        <w:rPr>
          <w:rFonts w:ascii="Amiri" w:hAnsi="Amiri" w:eastAsia="Amiri" w:cs="Amiri"/>
          <w:color w:val="111111"/>
          <w:sz w:val="28"/>
          <w:sz w:val="28"/>
          <w:szCs w:val="28"/>
          <w:rtl w:val="true"/>
          <w:lang w:bidi="ar-SA"/>
        </w:rPr>
        <w:t xml:space="preserve">و البعض يذكر القضية، و لكنه لا </w:t>
      </w:r>
    </w:p>
    <w:p>
      <w:pPr>
        <w:pStyle w:val="BookText"/>
        <w:rPr/>
      </w:pPr>
      <w:r>
        <w:rPr>
          <w:rFonts w:ascii="Amiri" w:hAnsi="Amiri" w:eastAsia="Amiri" w:cs="Amiri"/>
          <w:color w:val="111111"/>
          <w:sz w:val="28"/>
          <w:sz w:val="28"/>
          <w:szCs w:val="28"/>
          <w:rtl w:val="true"/>
          <w:lang w:bidi="ar-SA"/>
        </w:rPr>
        <w:t xml:space="preserve">يذكر نزول الآية فيه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إنما تتمدح من يبذل نفسه في مرضاة اللّه، لا أنه يبذل المال في مرضاته، و رواية صهيب ناظرة إلى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صهيبا لم يكن الوحيد الذي بذل ماله في سبيل دينه، فلماذا اختص هذا الوسام به دونهم؟</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يتخلف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المهاجرين إلا من حبس أو فتن، إلا عليا و أبا بكر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القائلة بأن صهيبا كان شيخا كبيرا لا يضر المشركين، أكان معهم أم مع غيرهم لا تصح؛ لأن صهيبا قد توفي سنة ثمان أو تسع و ثلاثين و عمره سبعون سنة </w:t>
      </w:r>
      <w:r>
        <w:rPr>
          <w:rStyle w:val="FootnoteAnchor"/>
          <w:rtl w:val="true"/>
        </w:rPr>
        <w:footnoteReference w:id="318"/>
      </w:r>
      <w:r>
        <w:rPr>
          <w:rFonts w:ascii="Amiri" w:hAnsi="Amiri" w:eastAsia="Amiri" w:cs="Amiri"/>
          <w:color w:val="111111"/>
          <w:sz w:val="28"/>
          <w:sz w:val="28"/>
          <w:szCs w:val="28"/>
          <w:rtl w:val="true"/>
          <w:lang w:bidi="ar-SA"/>
        </w:rPr>
        <w:t>فعمره يكون حين الهجرة واحدا أو اثنين و ثلاثين سنة، فهو قد كان في عنفوان شبابه، لا كما تريد أن تدعيه هذه الرواية المفتعلة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تناقضات روايات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عن أن عددا منها لا يذكر نزول الآية في حقه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عموما إما مروية عن صهيب نفسه، أو عن تابعي لم يدرك عهد النبي، كعكرمة، و ابن المسيب، و ابن جريج، و ليس هناك سوى رواية واحدة وردت عن ابن عباس الذي ولد قبل الهجرة بثلاث سنين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صهيبا كان من أعوان الهيئة الحاكمة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ممن تخلف عن بيعة أمير المؤمنين، و كان يعادي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المقصود هو مكافأته على مواقفه تلك، بمنحه هذه الفضيلة الثابتة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هؤلاء قد أصابوا عصفورين بحجر واحد حينما يزين لهم شيطانهم أن عليا يخسر و خصومه يربحون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كلام ابن تيمية المتقدم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البقرة مدنية، و لو صح نزولها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نزول الآية لو سلم أنه كان في نفس ليلة المبيت، فمن الواضح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حينئذ في الغار، و ليس معه سوى أبي بكر؛ فلم يكن ثمة مجال للإعلان بنزول الآية إلا بعد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استقراره فيها، ثم إتاحة الفرصة له في الظرف المناسب لإظهار هذه الفضيلة العظيمة لابن عمه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أن تعد بهذا الاعتبار مدنية، و تجعل في سورة البقرة، التي كان نزولها في مطلع الهجرة،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وجود آية مكية في سورة مدنية ليس بعزيز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الحلبي من تكرر نزول الآية فلا دليل عليه، بل الأدلة الآنفة تدفعه و تنافيه</w:t>
      </w:r>
      <w:r>
        <w:rPr>
          <w:rFonts w:eastAsia="Amiri" w:cs="Amiri" w:ascii="Amiri" w:hAnsi="Amiri"/>
          <w:color w:val="111111"/>
          <w:sz w:val="28"/>
          <w:szCs w:val="28"/>
          <w:rtl w:val="true"/>
          <w:lang w:bidi="ar-SA"/>
        </w:rPr>
        <w:t xml:space="preserve">. </w:t>
      </w:r>
      <w:bookmarkStart w:id="515" w:name="pg12297_125038"/>
    </w:p>
    <w:p>
      <w:pPr>
        <w:pStyle w:val="Heading5"/>
        <w:numPr>
          <w:ilvl w:val="4"/>
          <w:numId w:val="1"/>
        </w:numPr>
        <w:rPr/>
      </w:pPr>
      <w:bookmarkStart w:id="516" w:name="__RefHeading___Toc7519597_417432637"/>
      <w:bookmarkStart w:id="517" w:name="_Toc181"/>
      <w:bookmarkEnd w:id="515"/>
      <w:bookmarkEnd w:id="516"/>
      <w:r>
        <w:rPr>
          <w:rtl w:val="true"/>
        </w:rPr>
        <w:t>تسمية أبي بكر بالصديق</w:t>
      </w:r>
      <w:r>
        <w:rPr>
          <w:rtl w:val="true"/>
        </w:rPr>
        <w:t>:</w:t>
      </w:r>
      <w:bookmarkEnd w:id="517"/>
    </w:p>
    <w:p>
      <w:pPr>
        <w:pStyle w:val="BookText"/>
        <w:rPr/>
      </w:pPr>
      <w:r>
        <w:rPr>
          <w:rFonts w:ascii="Amiri" w:hAnsi="Amiri" w:eastAsia="Amiri" w:cs="Amiri"/>
          <w:color w:val="111111"/>
          <w:sz w:val="28"/>
          <w:sz w:val="28"/>
          <w:szCs w:val="28"/>
          <w:rtl w:val="true"/>
          <w:lang w:bidi="ar-SA"/>
        </w:rPr>
        <w:t>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سمى أبا بكر بالصديق في قضية الغار، كما في شواهد النبوة، حيث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أذن اللّه تعالى لنبيه بالهجرة، قال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يهاجر معي؟</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نشك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لتناقض الروايات في تسمية أبي بكر بالصديق، و سبب ذلك و زمانه؛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في قضية الغار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حينما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رحلة الإسراء، و تصديق أبي بكر له في ذلك، و حين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بيت المقدس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حين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صدقه أبو بكر، فسمي الصديق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حين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حيث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ما مررت بسماء إلا وجدت اسمي فيها مكتوبا محمد رسول اللّه أبو بكر </w:t>
      </w:r>
    </w:p>
    <w:p>
      <w:pPr>
        <w:pStyle w:val="BookText"/>
        <w:rPr/>
      </w:pPr>
      <w:r>
        <w:rPr>
          <w:rFonts w:ascii="Amiri" w:hAnsi="Amiri" w:eastAsia="Amiri" w:cs="Amiri"/>
          <w:color w:val="111111"/>
          <w:sz w:val="28"/>
          <w:sz w:val="28"/>
          <w:szCs w:val="28"/>
          <w:rtl w:val="true"/>
          <w:lang w:bidi="ar-SA"/>
        </w:rPr>
        <w:t xml:space="preserve">الصديق </w:t>
      </w:r>
      <w:r>
        <w:rPr>
          <w:rStyle w:val="FootnoteAnchor"/>
          <w:rtl w:val="true"/>
        </w:rPr>
        <w:footnoteReference w:id="323"/>
      </w: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العديد من الروايات الصحيحة و الحسنة سندا، و المروية في عشرات المصادر، تنص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أبي بكر، و نذكر منها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 صحيح على شرط الشيخين،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و أنا الصديق الأكبر، لا يقولها بعدي إلا كذاب مفتري، لقد صليت قبل الناس بسبع سنين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و الفاروق الأول، أسلمت قبل إسلام أبي بكر و صليت قبل صلاته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يتعبد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الحنيفية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قبل بعثته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تمييزه، إلى أن علم الدين، و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بل و قبل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يبطل قول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يتمكن أن يصلي قبل الناس بسبع سنين؟ هذا لا يتصور أصلا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القرشي في شمس الأخبار رواية طويلة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سمى عليا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الإسراء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 حبيب النجار صاحب آل ياسين، و علي بن أبي طالب الثالث أفضلهم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تهذيب الكمال للمزي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و عن تفسير الطبري، و عن أحمد في الفضائل الحديث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ذيل إحقاق الحق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ميزان الإعتدال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ممن تقدم و عن الرياض النضرة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المصنوعة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قريب منه ما روي عن أبي ليلى الغفاري، بسند حسن، كما نص عليه السيوطي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عن الحسن بن عبد الرحمن بن أبي ليلى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للصديقين بالثلاثة، ينافي تسمية أبي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المتقدم، و إلا كانوا أربعة، و لم يصح الحصر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و هو يخطب على منبر البصرة،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آمنت قبل أن يؤمن أبو بكر، و أسلمت قبل أن يسلم أبو بكر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صدد نفي صديقية أبي بكر، التي شاعت بين الناس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و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الصديق الأكبر، و أنت الفاروق الذي يفرق بين الحق و الباطل </w:t>
      </w:r>
      <w:r>
        <w:rPr>
          <w:rStyle w:val="FootnoteAnchor"/>
          <w:rtl w:val="true"/>
        </w:rPr>
        <w:footnoteReference w:id="331"/>
      </w:r>
      <w:r>
        <w:rPr>
          <w:rFonts w:ascii="Amiri" w:hAnsi="Amiri" w:eastAsia="Amiri" w:cs="Amiri"/>
          <w:color w:val="111111"/>
          <w:sz w:val="28"/>
          <w:sz w:val="28"/>
          <w:szCs w:val="28"/>
          <w:rtl w:val="true"/>
          <w:lang w:bidi="ar-SA"/>
        </w:rPr>
        <w:t>، و قريب منه عن أبي ليلى الغفاري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و هذا أول من يصافحني يوم القيامة، و هذا الصديق الأكبر، و هذا فاروق هذه الأمة، يفرق بين الحق و الباطل الخ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خطبة طويلة لأم الخير بنت الحريش، أوردتها في صفين، و صفت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محب الدين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سماه صديقا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الخجندي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يلقب بيعسوب الأمة، و بالصديق الأكبر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فيجيبهم ملك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الآدميين، ليس هذا ملكا مقربا، و لا نبيا مرسلا، و لا حامل عرش، هذا الصديق الأكبر علي بن أبي طالب الخ</w:t>
      </w:r>
      <w:r>
        <w:rPr>
          <w:rFonts w:eastAsia="Amiri" w:cs="Amiri" w:ascii="Amiri" w:hAnsi="Amiri"/>
          <w:color w:val="111111"/>
          <w:sz w:val="28"/>
          <w:szCs w:val="28"/>
          <w:rtl w:val="true"/>
          <w:lang w:bidi="ar-SA"/>
        </w:rPr>
        <w:t xml:space="preserve">.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اَلصِّدِّيقُونَ </w:t>
      </w:r>
      <w:r>
        <w:rPr>
          <w:rStyle w:val="FootnoteAnchor"/>
          <w:rtl w:val="true"/>
        </w:rPr>
        <w:footnoteReference w:id="337"/>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w:t>
      </w:r>
      <w:r>
        <w:rPr>
          <w:rStyle w:val="FootnoteAnchor"/>
          <w:rtl w:val="true"/>
        </w:rPr>
        <w:footnoteReference w:id="338"/>
      </w:r>
      <w:r>
        <w:rPr>
          <w:rFonts w:ascii="Amiri" w:hAnsi="Amiri" w:eastAsia="Amiri" w:cs="Amiri"/>
          <w:color w:val="111111"/>
          <w:sz w:val="28"/>
          <w:sz w:val="28"/>
          <w:szCs w:val="28"/>
          <w:rtl w:val="true"/>
          <w:lang w:bidi="ar-SA"/>
        </w:rPr>
        <w:t>،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علي فهو الصديق الأكبر الخ</w:t>
      </w:r>
      <w:r>
        <w:rPr>
          <w:rFonts w:eastAsia="Amiri" w:cs="Amiri" w:ascii="Amiri" w:hAnsi="Amiri"/>
          <w:color w:val="111111"/>
          <w:sz w:val="28"/>
          <w:szCs w:val="28"/>
          <w:rtl w:val="true"/>
          <w:lang w:bidi="ar-SA"/>
        </w:rPr>
        <w:t xml:space="preserve">. .»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ثمة روايات أخرى؛ فلتراجع في مصادرها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تقدم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يمكن إثباته لغيره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ذكر العلامة الأميني روايات تدل على أن الصديق هو أبو بكر، ثم فندها بما لا يدع مجالا للشك في كذبها و افتعالها؛ حيث حكم كبار النقاد و الحفاظ عليها بالوضع و الكذب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و الخطيب، و ابن حبان، و السيوطي، و الفيروز آبادي، و العجلوني، و من أراد أن يقف </w:t>
      </w:r>
      <w:bookmarkStart w:id="518" w:name="pg12297_125045"/>
    </w:p>
    <w:p>
      <w:pPr>
        <w:pStyle w:val="BookText"/>
        <w:rPr/>
      </w:pPr>
      <w:bookmarkEnd w:id="518"/>
      <w:r>
        <w:rPr>
          <w:rFonts w:ascii="Amiri" w:hAnsi="Amiri" w:eastAsia="Amiri" w:cs="Amiri"/>
          <w:color w:val="111111"/>
          <w:sz w:val="28"/>
          <w:sz w:val="28"/>
          <w:szCs w:val="28"/>
          <w:rtl w:val="true"/>
          <w:lang w:bidi="ar-SA"/>
        </w:rPr>
        <w:t>على ذلك، فعليه بالرجوع إلى كتاب الغدير؛ فإن فيه ما ينقع الغلة، و يزيح الشبهة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7519599_417432637"/>
      <w:bookmarkStart w:id="520" w:name="_Toc182"/>
      <w:bookmarkEnd w:id="519"/>
      <w:r>
        <w:rPr>
          <w:rtl w:val="true"/>
        </w:rPr>
        <w:t>متى كان وضع هذه الألقاب</w:t>
      </w:r>
      <w:r>
        <w:rPr>
          <w:rtl w:val="true"/>
        </w:rPr>
        <w:t>:</w:t>
      </w:r>
      <w:bookmarkEnd w:id="520"/>
    </w:p>
    <w:p>
      <w:pPr>
        <w:pStyle w:val="BookText"/>
        <w:rPr/>
      </w:pPr>
      <w:r>
        <w:rPr>
          <w:rFonts w:ascii="Amiri" w:hAnsi="Amiri" w:eastAsia="Amiri" w:cs="Amiri"/>
          <w:color w:val="111111"/>
          <w:sz w:val="28"/>
          <w:sz w:val="28"/>
          <w:szCs w:val="28"/>
          <w:rtl w:val="true"/>
          <w:lang w:bidi="ar-SA"/>
        </w:rPr>
        <w:t xml:space="preserve">و الظاهر أن سرقة هذا اللقب، و غيره من الألقاب، قد حصلت في وقت متقدم، حتى اضطر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الإعلان على منبر البصرة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الصديق الأكبر، و ليس أبا بكر، و أن كل من يدعي هذا اللقب لنفسه فهو كذاب مفتر، و قد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السياسة التي حكمت الأمة، و هيمنت على فكرها و اتجاهاتها استطاعت أن تحتفظ بهذه الألقاب لمن تريد الاحتفاظ لهم بها، و لم يكن ثمة أية قوة تستطيع أن ترد أو أن تمنع، أو حتى أن تعترض و لو بشكل سلمي بحت، لا سيما و أن وضع مثل هذه الأمور قد تم و حصل على أيدي علماء من وعاظ السلاطين</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7519601_417432637"/>
      <w:bookmarkStart w:id="522" w:name="_Toc183"/>
      <w:bookmarkEnd w:id="521"/>
      <w:r>
        <w:rPr>
          <w:rtl w:val="true"/>
        </w:rPr>
        <w:t>الراحلتان</w:t>
      </w:r>
      <w:r>
        <w:rPr>
          <w:rtl w:val="true"/>
        </w:rPr>
        <w:t>:</w:t>
      </w:r>
      <w:bookmarkEnd w:id="52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بدأ المسلمون بالهجرة إلى المدينة، و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يرجو أن يؤذن له، حبس نفسه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اشترى راحلتين بثمانمائة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بكر </w:t>
      </w:r>
    </w:p>
    <w:p>
      <w:pPr>
        <w:pStyle w:val="BookText"/>
        <w:rPr/>
      </w:pPr>
      <w:r>
        <w:rPr>
          <w:rFonts w:ascii="Amiri" w:hAnsi="Amiri" w:eastAsia="Amiri" w:cs="Amiri"/>
          <w:color w:val="111111"/>
          <w:sz w:val="28"/>
          <w:sz w:val="28"/>
          <w:szCs w:val="28"/>
          <w:rtl w:val="true"/>
          <w:lang w:bidi="ar-SA"/>
        </w:rPr>
        <w:t>رجلا ذا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علفهما ورق السمر، أو الخبط أربعة أشهر </w:t>
      </w:r>
      <w:r>
        <w:rPr>
          <w:rStyle w:val="FootnoteAnchor"/>
          <w:rtl w:val="true"/>
        </w:rPr>
        <w:footnoteReference w:id="343"/>
      </w:r>
      <w:r>
        <w:rPr>
          <w:rFonts w:ascii="Amiri" w:hAnsi="Amiri" w:eastAsia="Amiri" w:cs="Amiri"/>
          <w:color w:val="111111"/>
          <w:sz w:val="28"/>
          <w:sz w:val="28"/>
          <w:szCs w:val="28"/>
          <w:rtl w:val="true"/>
          <w:lang w:bidi="ar-SA"/>
        </w:rPr>
        <w:t xml:space="preserve">، أو ستة أشهر </w:t>
      </w:r>
      <w:r>
        <w:rPr>
          <w:rStyle w:val="FootnoteAnchor"/>
          <w:rtl w:val="true"/>
        </w:rPr>
        <w:footnoteReference w:id="344"/>
      </w:r>
      <w:r>
        <w:rPr>
          <w:rFonts w:ascii="IRNazanin" w:hAnsi="IRNazanin" w:eastAsia="IRNazanin"/>
          <w:color w:val="111111"/>
          <w:sz w:val="28"/>
          <w:sz w:val="28"/>
          <w:szCs w:val="28"/>
          <w:rtl w:val="true"/>
          <w:lang w:bidi="fa-IR"/>
        </w:rPr>
        <w:t>، على اختلاف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عرض أبو بكر الراحلتين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فأبى أن يقبلهما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أغمضنا النظر عما يظهر من النص السابق من أن الهدف هو إظهار أبي بكر على أنه متفضل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يصح،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علفه للراحلتين أربعة أشهر أو ستة غير معقول؛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أصحابه بالهجرة قبل هجرته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 فقط، بل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قبل هجرته بشهرين و نصف على التحرير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يقول البعض إن بيعة العقبة قد كانت قبل الهجرة بشهرين و ليال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بالهجرة بعد بيعة العقبة، كما هو </w:t>
      </w:r>
      <w:bookmarkStart w:id="523" w:name="pg12297_125047"/>
    </w:p>
    <w:p>
      <w:pPr>
        <w:pStyle w:val="BookText"/>
        <w:rPr/>
      </w:pPr>
      <w:bookmarkEnd w:id="523"/>
      <w:r>
        <w:rPr>
          <w:rFonts w:ascii="Amiri" w:hAnsi="Amiri" w:eastAsia="Amiri" w:cs="Amiri"/>
          <w:color w:val="111111"/>
          <w:sz w:val="28"/>
          <w:sz w:val="28"/>
          <w:szCs w:val="28"/>
          <w:rtl w:val="true"/>
          <w:lang w:bidi="ar-SA"/>
        </w:rPr>
        <w:t xml:space="preserve">معلوم؛ فكيف يكون أبو بكر قد علف الراحلتين أربعة، أو ستة أشهر، بعد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بالهجرة؟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تخيل أن يكون أبو بكر قد عرف بنية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قبل أن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بالهجرة فليس له ما يؤيده لا من عقل و لا من نقل، سوى هذا النص الذي هو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الاذن بالهجرة إنما كان بعد بيعة العقبة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نصا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من الإبل، و استأجر الأريقط بن عبد اللّه، و أرسل الإبل معه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الخروج من الغار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فلعله اشترى الإبل من أبي بكر، و استلمها و أرسلها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الأريقط</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7519603_417432637"/>
      <w:bookmarkStart w:id="525" w:name="_Toc184"/>
      <w:bookmarkEnd w:id="524"/>
      <w:r>
        <w:rPr>
          <w:rtl w:val="true"/>
        </w:rPr>
        <w:t xml:space="preserve">ما هي الحقيقة؟ </w:t>
      </w:r>
      <w:r>
        <w:rPr>
          <w:rtl w:val="true"/>
        </w:rPr>
        <w:t>!</w:t>
      </w:r>
      <w:bookmarkEnd w:id="525"/>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الراحلتين من أبي بكر إلا بالثمن، و رأوا في ذلك تضعيفا للخليفة الأول، و في مقابل ذلك 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يبذل نفسه في سبيل اللّه، و تنزل في حقه الآيات، عوضوا أبا بكر عن ذلك بأنه قد علف الراحلتين هذه المدة الطويلة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شراء الرسول للراحلتين، أو شراء أمير المؤمنين </w:t>
      </w:r>
      <w:bookmarkStart w:id="526" w:name="pg12297_125048"/>
    </w:p>
    <w:p>
      <w:pPr>
        <w:pStyle w:val="BookText"/>
        <w:rPr/>
      </w:pPr>
      <w:bookmarkEnd w:id="526"/>
      <w:r>
        <w:rPr>
          <w:rFonts w:ascii="Amiri" w:hAnsi="Amiri" w:eastAsia="Amiri" w:cs="Amiri"/>
          <w:color w:val="111111"/>
          <w:sz w:val="28"/>
          <w:sz w:val="28"/>
          <w:szCs w:val="28"/>
          <w:rtl w:val="true"/>
          <w:lang w:bidi="ar-SA"/>
        </w:rPr>
        <w:t>للرواحل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هاجر على نفقة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على نفقة نفسه</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7519605_417432637"/>
      <w:bookmarkStart w:id="528" w:name="_Toc185"/>
      <w:bookmarkEnd w:id="527"/>
      <w:r>
        <w:rPr>
          <w:rtl w:val="true"/>
        </w:rPr>
        <w:t>الخروج من خوخة أبي بكر للهجرة</w:t>
      </w:r>
      <w:r>
        <w:rPr>
          <w:rtl w:val="true"/>
        </w:rPr>
        <w:t>:</w:t>
      </w:r>
      <w:bookmarkEnd w:id="52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إلى الغار من خوخة لبيت أبي بكر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أبي بكر ظهرا، و من ثم ذهبا إلى الغار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 الحلبي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خروجه من بيت نفسه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أوائل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جاء إلى بيت النبي فوجد عليا نائما مكانه؛ فأخبره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بئر ميمون؛ فلحقه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قد خرج إلى الغار من خوخة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قد خرج إلى الغار ظهرا؟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سائر الروايات نص على أن المشركين قد جلسوا على باب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الصباح، فخرج من بينهم في فحمة العشاء، و بقي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مكانه، و هذا يكذب أنه قد خرج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قد خرج من بيت أبي بكر،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القائف كان يقص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بلغ مكانا؛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صار مع محمد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البعض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عرفوا أنها قدم ابن أبي قحافة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استمروا على ذلك حتى بلغوا إلى فم الغار، و بذلك كله يعلم أيضا عدم صحة 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ليلته على أطراف أصابعه؛ لئلا يظهر أثر رجليه حتى حفيت رجلاه،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المسافة بعيدة إلى هذا الحد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فحمله أبو بكر على كاهله، حتى أتى على فم الغار، فأنزله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إلى الغار راكبا ناقته الجدعاء ابتداء من منزل أبي بكر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من الذي أرجع الناقة إلى موضعها الأول، فإن وجودها على مدخل الغار لن يكون في صالحهم، إلا أن يكون قد خبأها في مكان ما، و لكن أين يمكن أن تخبأ الناقة يا ترى؟ </w:t>
      </w:r>
      <w:r>
        <w:rPr>
          <w:rFonts w:eastAsia="Amiri" w:cs="Amiri" w:ascii="Amiri" w:hAnsi="Amiri"/>
          <w:color w:val="111111"/>
          <w:sz w:val="28"/>
          <w:szCs w:val="28"/>
          <w:rtl w:val="true"/>
          <w:lang w:bidi="ar-SA"/>
        </w:rPr>
        <w:t xml:space="preserve">! </w:t>
      </w:r>
      <w:bookmarkStart w:id="529" w:name="pg12297_125050"/>
    </w:p>
    <w:p>
      <w:pPr>
        <w:pStyle w:val="Heading5"/>
        <w:numPr>
          <w:ilvl w:val="4"/>
          <w:numId w:val="1"/>
        </w:numPr>
        <w:rPr/>
      </w:pPr>
      <w:bookmarkStart w:id="530" w:name="__RefHeading___Toc7519607_417432637"/>
      <w:bookmarkStart w:id="531" w:name="_Toc186"/>
      <w:bookmarkEnd w:id="529"/>
      <w:bookmarkEnd w:id="530"/>
      <w:r>
        <w:rPr>
          <w:rtl w:val="true"/>
        </w:rPr>
        <w:t>قريش في طلب أبي بكر</w:t>
      </w:r>
      <w:r>
        <w:rPr>
          <w:rtl w:val="true"/>
        </w:rPr>
        <w:t>:</w:t>
      </w:r>
      <w:bookmarkEnd w:id="531"/>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بذلت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بعير، و في أبي بكر مثلها </w:t>
      </w:r>
      <w:r>
        <w:rPr>
          <w:rStyle w:val="FootnoteAnchor"/>
          <w:rtl w:val="true"/>
        </w:rPr>
        <w:footnoteReference w:id="353"/>
      </w:r>
      <w:r>
        <w:rPr>
          <w:rFonts w:ascii="Amiri" w:hAnsi="Amiri" w:eastAsia="Amiri" w:cs="Amiri"/>
          <w:color w:val="111111"/>
          <w:sz w:val="28"/>
          <w:sz w:val="28"/>
          <w:szCs w:val="28"/>
          <w:rtl w:val="true"/>
          <w:lang w:bidi="ar-SA"/>
        </w:rPr>
        <w:t>ذكر ذلك الجاحظ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الإسكافي المعتزلي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بالها بذلت في أبي بكر مئة بعير أخرى؟ و قد كان رد الجوار، و بقي بينهم فردا لا ناصر له، و لا دافع عنده، يصنعون به ما يريدون، إما أن يكونوا أجهل البرية كلها، أو يكون العثمانية أكذب جيل في الأرض، و أوقحه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لم يذكر في سيرة، و لا روي في أثر، و لا سمع به بشر، و لا سبق الجاحظ به أحد</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نزيد نحن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قبيلته قد منعته أولا كما يقولون، فلماذا تخلت عنه الآن؟ و إذا كان أبو بكر من أذل بيت في قريش، كما سبق بيانه حين الكلام على هجرته إلى الحبشة؛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أبو بكر رئيسا، فلماذا تبذل فيه قريش مئة بعير، كما تبذل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تضع عليه الأرصاد و العيون، و لم ترسل إليه فتبيته، كما أرادت أن تبيت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تبذل في أبي بكر هذا المقدار، مع أن الذي فوت عليها ظفرها </w:t>
      </w:r>
      <w:bookmarkStart w:id="532" w:name="pg12297_125051"/>
    </w:p>
    <w:p>
      <w:pPr>
        <w:pStyle w:val="BookText"/>
        <w:rPr/>
      </w:pPr>
      <w:bookmarkEnd w:id="532"/>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فيما بينهم يغدو و يروح، و لا من يعترض و لا من يتكلم؟</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ذلك هو الارتفاع بأبي بكر ليساوي الرسول الأعظم منزلة و خطرا، فضلا عن أن يذهب بكل آثار مبيت أمير المؤمنين على الفراش، حتى لا يلتفت إليه و لا يهتم به أحد في قبال عظمة و خطر أبي بكر</w:t>
      </w:r>
      <w:r>
        <w:rPr>
          <w:rFonts w:eastAsia="Amiri" w:cs="Amiri" w:ascii="Amiri" w:hAnsi="Amiri"/>
          <w:color w:val="111111"/>
          <w:sz w:val="28"/>
          <w:szCs w:val="28"/>
          <w:rtl w:val="true"/>
          <w:lang w:bidi="ar-SA"/>
        </w:rPr>
        <w:t>! ! .</w:t>
      </w:r>
    </w:p>
    <w:p>
      <w:pPr>
        <w:pStyle w:val="Heading5"/>
        <w:numPr>
          <w:ilvl w:val="4"/>
          <w:numId w:val="1"/>
        </w:numPr>
        <w:rPr/>
      </w:pPr>
      <w:bookmarkStart w:id="533" w:name="__RefHeading___Toc7519609_417432637"/>
      <w:bookmarkStart w:id="534" w:name="_Toc187"/>
      <w:bookmarkEnd w:id="533"/>
      <w:r>
        <w:rPr>
          <w:rtl w:val="true"/>
        </w:rPr>
        <w:t>الانتظار إلى الصباح</w:t>
      </w:r>
      <w:r>
        <w:rPr>
          <w:rtl w:val="true"/>
        </w:rPr>
        <w:t>:</w:t>
      </w:r>
      <w:bookmarkEnd w:id="534"/>
    </w:p>
    <w:p>
      <w:pPr>
        <w:pStyle w:val="BookText"/>
        <w:rPr/>
      </w:pPr>
      <w:r>
        <w:rPr>
          <w:rFonts w:ascii="Amiri" w:hAnsi="Amiri" w:eastAsia="Amiri" w:cs="Amiri"/>
          <w:color w:val="111111"/>
          <w:sz w:val="28"/>
          <w:sz w:val="28"/>
          <w:szCs w:val="28"/>
          <w:rtl w:val="true"/>
          <w:lang w:bidi="ar-SA"/>
        </w:rPr>
        <w:t xml:space="preserve">و أما لماذا انتظر المشركون إلى الصباح في ليلة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أن يقتحموا عليه الجدار، فصاحت امرأة من الدار؛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لسبة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يتحدث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تسورنا الحيطان على بنات العم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لهب لم يرض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لما فيه من الخطر على النساء و الأطفال </w:t>
      </w:r>
      <w:r>
        <w:rPr>
          <w:rStyle w:val="FootnoteAnchor"/>
          <w:rtl w:val="true"/>
        </w:rPr>
        <w:footnoteReference w:id="3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للأمرين معا، و لعله ليشاهد الناس قتله من قبل جميع القبائل، ليكون ذلك حجة على بني هاشم، فلا يتم لهم الطلب بثأره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535" w:name="pg12297_125052"/>
    </w:p>
    <w:p>
      <w:pPr>
        <w:pStyle w:val="Heading5"/>
        <w:numPr>
          <w:ilvl w:val="4"/>
          <w:numId w:val="1"/>
        </w:numPr>
        <w:rPr/>
      </w:pPr>
      <w:bookmarkStart w:id="536" w:name="__RefHeading___Toc7519611_417432637"/>
      <w:bookmarkStart w:id="537" w:name="_Toc188"/>
      <w:bookmarkEnd w:id="535"/>
      <w:bookmarkEnd w:id="536"/>
      <w:r>
        <w:rPr>
          <w:rtl w:val="true"/>
        </w:rPr>
        <w:t>شراء أبي بكر للموالي</w:t>
      </w:r>
      <w:r>
        <w:rPr>
          <w:rtl w:val="true"/>
        </w:rPr>
        <w:t xml:space="preserve">! ! </w:t>
      </w:r>
      <w:r>
        <w:rPr>
          <w:rtl w:val="true"/>
        </w:rPr>
        <w:t>و نفقاته</w:t>
      </w:r>
      <w:r>
        <w:rPr>
          <w:rtl w:val="true"/>
        </w:rPr>
        <w:t>! !</w:t>
      </w:r>
      <w:bookmarkEnd w:id="537"/>
    </w:p>
    <w:p>
      <w:pPr>
        <w:pStyle w:val="Heading6"/>
        <w:numPr>
          <w:ilvl w:val="5"/>
          <w:numId w:val="1"/>
        </w:numPr>
        <w:rPr/>
      </w:pPr>
      <w:bookmarkStart w:id="538" w:name="__RefHeading___Toc7519613_417432637"/>
      <w:bookmarkStart w:id="539" w:name="_Toc189"/>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خرج أبو بكر احتمل معه ماله كله، و هو خمسة آلاف أو ستة آلاف درهم، فدخل أبو قحافة على أهل بيت ولده، و قد ذهب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لأراه قد فجعكم بماله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أبت، إنه قد ترك لنا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أحجارا فوضعتها في كوة في البيت، الذي كان أبي يضع ماله فيه، ثم وضعت عليها ثوبا، ثم أخذت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ضع يدك على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ترك لكم هذا فقد أحسن، و في هذا بلاغ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و اللّه ما ترك لنا شيئا، و لكن أردت أن أسكن الشيخ بذلك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فهيرة كان يعذب في اللّه، فاشتراه أبو بكر فأعتقه، فكان يروح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بمنحة غنم من غنم أبي بكر، فكان يرعاها؛ فيمر عليهما في المساء ليحلب لهما، و كانت أسماء بنت أبي بكر تأتيهما إذا أمست بما يصلحهما من الطعام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أبو بكر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أمنّ عليّ في صحبته، و ذات يده من أبي بكر، و ما نفعني مال ما نفعني مال أبي بكر، 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أنا و مالي إلا لك يا رسول اللّه؟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أمنّ عليّ في أهل و مال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 الناس عليّ في صحبته و ماله أبو بكر، لو كنت متخذا خليلا غير ربي لاتخذت أبا بكر خليلا، و لكن خلة الإسلام و مودته، لا يبقى في المسجد باب إلا سد إلا باب أبي بكر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في 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فجهزناهما أحث الجهاز، و صنعنا لهما سفرة في جراب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السفرة شاة مطبوخة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 أسماء بنت أبي بكر نطاقها قطعتين، فشدت فم الجراب بواحدة، و فم قربة الماء في الأخرى، فسميت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النطاقين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40" w:name="pg12297_125054"/>
    </w:p>
    <w:p>
      <w:pPr>
        <w:pStyle w:val="BookText"/>
        <w:rPr/>
      </w:pPr>
      <w:bookmarkEnd w:id="540"/>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زوجه ابنته، و حمله إلى دار الهجرة، و صحبه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عندنا يد إلا كافأناه عليها ما خلا أبا بكر، فإن له عندنا يدا، اللّه يكافئه بها يوم القيامة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محل شك و ريب، بل هو لا يصح إطلاقا، و ذلك لما يلي</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7519615_417432637"/>
      <w:bookmarkStart w:id="542" w:name="_Toc190"/>
      <w:bookmarkEnd w:id="541"/>
      <w:r>
        <w:rPr/>
        <w:t>1</w:t>
      </w:r>
      <w:r>
        <w:rPr>
          <w:rtl w:val="true"/>
        </w:rPr>
        <w:t>-</w:t>
      </w:r>
      <w:r>
        <w:rPr>
          <w:rtl w:val="true"/>
        </w:rPr>
        <w:t>عامر بن فهيرة</w:t>
      </w:r>
      <w:r>
        <w:rPr>
          <w:rtl w:val="true"/>
        </w:rPr>
        <w:t>:</w:t>
      </w:r>
      <w:bookmarkEnd w:id="542"/>
    </w:p>
    <w:p>
      <w:pPr>
        <w:pStyle w:val="BookText"/>
        <w:rPr/>
      </w:pPr>
      <w:r>
        <w:rPr>
          <w:rFonts w:ascii="Amiri" w:hAnsi="Amiri" w:eastAsia="Amiri" w:cs="Amiri"/>
          <w:color w:val="111111"/>
          <w:sz w:val="28"/>
          <w:sz w:val="28"/>
          <w:szCs w:val="28"/>
          <w:rtl w:val="true"/>
          <w:lang w:bidi="ar-SA"/>
        </w:rPr>
        <w:t>أما كون عامر بن فهيرة مولى لأبي بكر، فقد تقدم كلام ابن إسحاق، و الواقدي، و الإسكافي و غيرهم فيه،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اشتراه و أعتقه، و ليس أبا بكر</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7519617_417432637"/>
      <w:bookmarkStart w:id="544" w:name="_Toc191"/>
      <w:bookmarkEnd w:id="543"/>
      <w:r>
        <w:rPr/>
        <w:t>2</w:t>
      </w:r>
      <w:r>
        <w:rPr>
          <w:rtl w:val="true"/>
        </w:rPr>
        <w:t>-</w:t>
      </w:r>
      <w:r>
        <w:rPr>
          <w:rtl w:val="true"/>
        </w:rPr>
        <w:t>أبو قحافة الأعمى</w:t>
      </w:r>
      <w:r>
        <w:rPr>
          <w:rtl w:val="true"/>
        </w:rPr>
        <w:t>:</w:t>
      </w:r>
      <w:bookmarkEnd w:id="5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قد وضعت الأحجار في المكان الذي كان أبوها يضع فيه ماله، ليتلمسها أبو قحافة الأعمى ليطمئن و يسكن فيكذبها</w:t>
      </w:r>
      <w:r>
        <w:rPr>
          <w:rFonts w:eastAsia="Amiri" w:cs="Amiri" w:ascii="Amiri" w:hAnsi="Amiri"/>
          <w:color w:val="111111"/>
          <w:sz w:val="28"/>
          <w:szCs w:val="28"/>
          <w:rtl w:val="true"/>
          <w:lang w:bidi="ar-SA"/>
        </w:rPr>
        <w:t xml:space="preserve">: </w:t>
      </w:r>
      <w:bookmarkStart w:id="545" w:name="pg12297_125055"/>
    </w:p>
    <w:p>
      <w:pPr>
        <w:pStyle w:val="BookText"/>
        <w:rPr/>
      </w:pPr>
      <w:bookmarkEnd w:id="54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الفاكهي بن أبي عمر، حدثنا سفيان،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ذهبت أستخرج و أنظر هل أحد يخبرني عنه، فأتيت دار أبي بكر، فوجدت أبا قحافة، فخرج عليّ و معه هراوة، فلما رآني اشتد نحوي،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الصباة الذين أفسدوا علي ابني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توضح أن أبا قحافة لم يكن حينئذ قد عمي بعد، و سندها معتبر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لماذا لم يترك أبو بكر لأهل بيته شيئا؟ و ما هذا الجفاء منه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علم أبو قحافة الضرير بأنه قد حمل ماله معه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فجعهم بنفسه و 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هذا الدور لأسماء؟</w:t>
      </w:r>
    </w:p>
    <w:p>
      <w:pPr>
        <w:pStyle w:val="BookText"/>
        <w:rPr/>
      </w:pPr>
      <w:r>
        <w:rPr>
          <w:rFonts w:ascii="Amiri" w:hAnsi="Amiri" w:eastAsia="Amiri" w:cs="Amiri"/>
          <w:color w:val="111111"/>
          <w:sz w:val="28"/>
          <w:sz w:val="28"/>
          <w:szCs w:val="28"/>
          <w:rtl w:val="true"/>
          <w:lang w:bidi="ar-SA"/>
        </w:rPr>
        <w:t xml:space="preserve">ألم تكن زوجة للزبير حينئذ، و ألم تهاجر معه إلى المدينة قبل ذلك، حيث لم يبق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مكة سوى علي و أبي بكر، و من يفتن و يعذب؟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كانت زوجات أبي بكر عن ذلك كله؟ </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7519619_417432637"/>
      <w:bookmarkStart w:id="547" w:name="_Toc192"/>
      <w:bookmarkEnd w:id="546"/>
      <w:r>
        <w:rPr/>
        <w:t>3</w:t>
      </w:r>
      <w:r>
        <w:rPr>
          <w:rtl w:val="true"/>
        </w:rPr>
        <w:t>-</w:t>
      </w:r>
      <w:r>
        <w:rPr>
          <w:rtl w:val="true"/>
        </w:rPr>
        <w:t>مع أدوار لأسماء أيضا و غيرها</w:t>
      </w:r>
      <w:bookmarkEnd w:id="54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لما زعموه من أن أسماء كانت إذا أمست تذهب بالطعام </w:t>
      </w:r>
    </w:p>
    <w:p>
      <w:pPr>
        <w:pStyle w:val="BookText"/>
        <w:rPr/>
      </w:pPr>
      <w:r>
        <w:rPr>
          <w:rFonts w:ascii="Amiri" w:hAnsi="Amiri" w:eastAsia="Amiri" w:cs="Amiri"/>
          <w:color w:val="111111"/>
          <w:sz w:val="28"/>
          <w:sz w:val="28"/>
          <w:szCs w:val="28"/>
          <w:rtl w:val="true"/>
          <w:lang w:bidi="ar-SA"/>
        </w:rPr>
        <w:t>إليهما إلى الغار، و أنها هي التي هيأت الزاد لهما حين سفرهما إلى المدينة، و أنها هي التى أرسلت إليه الراحلتين، و أن تسميتها بذات النطاقين قد كان في هذه المناسبة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مضت ثلاث ليال و لا يدرون أين توجه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علموا ذلك من هاتف الجن في أبيات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أيام من خروجه من الغار، إذ قد صرحوا بأنهم علموا بخروجه إلى المدينة في اليوم الثاني من خروجه من الغار </w:t>
      </w:r>
      <w:r>
        <w:rPr>
          <w:rStyle w:val="FootnoteAnchor"/>
          <w:rtl w:val="true"/>
        </w:rPr>
        <w:footnoteReference w:id="366"/>
      </w:r>
      <w:r>
        <w:rPr>
          <w:rFonts w:ascii="Amiri" w:hAnsi="Amiri" w:eastAsia="Amiri" w:cs="Amiri"/>
          <w:color w:val="111111"/>
          <w:sz w:val="28"/>
          <w:sz w:val="28"/>
          <w:szCs w:val="28"/>
          <w:rtl w:val="true"/>
          <w:lang w:bidi="ar-SA"/>
        </w:rPr>
        <w:t>هكذا ذكر الحلبي الشافعي و العهدة في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يعلم بخروجه عليه الصلاة و السلام إلا علي 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رضي اللّه عنه؛ فدخلا غارا بثور الخ</w:t>
      </w:r>
      <w:r>
        <w:rPr>
          <w:rFonts w:eastAsia="Amiri" w:cs="Amiri" w:ascii="Amiri" w:hAnsi="Amiri"/>
          <w:color w:val="111111"/>
          <w:sz w:val="28"/>
          <w:szCs w:val="28"/>
          <w:rtl w:val="true"/>
          <w:lang w:bidi="ar-SA"/>
        </w:rPr>
        <w:t xml:space="preserve">.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و الشراب إلى الغار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إلى علي ليرسل </w:t>
      </w:r>
    </w:p>
    <w:p>
      <w:pPr>
        <w:pStyle w:val="BookText"/>
        <w:rPr/>
      </w:pPr>
      <w:r>
        <w:rPr>
          <w:rFonts w:ascii="Amiri" w:hAnsi="Amiri" w:eastAsia="Amiri" w:cs="Amiri"/>
          <w:color w:val="111111"/>
          <w:sz w:val="28"/>
          <w:sz w:val="28"/>
          <w:szCs w:val="28"/>
          <w:rtl w:val="true"/>
          <w:lang w:bidi="ar-SA"/>
        </w:rPr>
        <w:t>إليه بزاد و راحلة ففعل، و أرسل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أبو بكر لابنته، فأرسلت إليه بزاد و راحلتين، أي له و لعامر بن فهيرة كما في الرواية، و لعلها هي التي اشتراها منه علي أيضا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يوم الشورى،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كان يبعث إلى رسول اللّه الطعام و هو في الغار، و يخبره الأخبار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يعلم أيضا عدم صحة ما قيل من أن عبد اللّه بن أبي بكر كان هو الذي يأتيهما بالأخبار من مكة إلى الغار </w:t>
      </w:r>
      <w:r>
        <w:rPr>
          <w:rStyle w:val="FootnoteAnchor"/>
          <w:rtl w:val="true"/>
        </w:rPr>
        <w:footnoteReference w:id="371"/>
      </w:r>
      <w:r>
        <w:rPr>
          <w:rFonts w:ascii="Amiri" w:hAnsi="Amiri" w:eastAsia="Amiri" w:cs="Amiri"/>
          <w:color w:val="111111"/>
          <w:sz w:val="28"/>
          <w:sz w:val="28"/>
          <w:szCs w:val="28"/>
          <w:rtl w:val="true"/>
          <w:lang w:bidi="ar-SA"/>
        </w:rPr>
        <w:t xml:space="preserve">، و عدم صحة ما قيل عن وجود غنم لأبي بكر، كان يأتي بها عامر بن فهيرة إلى الغار؛ فيشرب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من لبنها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النطاق و النطاقين، فبالإضافة إلى تناقض رواياته </w:t>
      </w:r>
      <w:r>
        <w:rPr>
          <w:rStyle w:val="FootnoteAnchor"/>
          <w:rtl w:val="true"/>
        </w:rPr>
        <w:footnoteReference w:id="372"/>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المقدسي بعد أن ذكر القول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الخمار </w:t>
      </w:r>
      <w:bookmarkStart w:id="548" w:name="pg12297_125058"/>
    </w:p>
    <w:p>
      <w:pPr>
        <w:pStyle w:val="BookText"/>
        <w:rPr/>
      </w:pPr>
      <w:bookmarkEnd w:id="548"/>
      <w:r>
        <w:rPr>
          <w:rFonts w:ascii="Amiri" w:hAnsi="Amiri" w:eastAsia="Amiri" w:cs="Amiri"/>
          <w:color w:val="111111"/>
          <w:sz w:val="28"/>
          <w:sz w:val="28"/>
          <w:szCs w:val="28"/>
          <w:rtl w:val="true"/>
          <w:lang w:bidi="ar-SA"/>
        </w:rPr>
        <w:t>ضربت يدها إلى نطاقها، فشقته نصفين، و اختمرت بنصفه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 للحجاج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لي نطاق أغطي به طعام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النحل، و نطاق لا بد للنساء منه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7519621_417432637"/>
      <w:bookmarkStart w:id="550" w:name="_Toc193"/>
      <w:bookmarkEnd w:id="549"/>
      <w:r>
        <w:rPr/>
        <w:t>4</w:t>
      </w:r>
      <w:r>
        <w:rPr>
          <w:rtl w:val="true"/>
        </w:rPr>
        <w:t>-</w:t>
      </w:r>
      <w:r>
        <w:rPr>
          <w:rtl w:val="true"/>
        </w:rPr>
        <w:t>حديث سد الأبواب، و خلة أبي بكر</w:t>
      </w:r>
      <w:r>
        <w:rPr>
          <w:rtl w:val="true"/>
        </w:rPr>
        <w:t>:</w:t>
      </w:r>
      <w:bookmarkEnd w:id="550"/>
    </w:p>
    <w:p>
      <w:pPr>
        <w:pStyle w:val="BookText"/>
        <w:rPr/>
      </w:pPr>
      <w:r>
        <w:rPr>
          <w:rFonts w:ascii="Amiri" w:hAnsi="Amiri" w:eastAsia="Amiri" w:cs="Amiri"/>
          <w:color w:val="111111"/>
          <w:sz w:val="28"/>
          <w:sz w:val="28"/>
          <w:szCs w:val="28"/>
          <w:rtl w:val="true"/>
          <w:lang w:bidi="ar-SA"/>
        </w:rPr>
        <w:t xml:space="preserve">و أما حديث باب و خلة أبي بكر،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متخذا خليلا لاتخذت أبا بكر خليلا، فلا نريد التوسع في الكلام عليه بل نكتفي بما ذكره المعتزلي هنا،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البكرية قد وضعت لصاحبها أحاديث في مقابلة هذه الأحاديث،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فإنهم وضعوه في مقابلة حديث الإخاء، و نحو سد الأبواب، فإنه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فقلبته البكرية إلى أبي بكر الخ</w:t>
      </w:r>
      <w:r>
        <w:rPr>
          <w:rFonts w:eastAsia="Amiri" w:cs="Amiri" w:ascii="Amiri" w:hAnsi="Amiri"/>
          <w:color w:val="111111"/>
          <w:sz w:val="28"/>
          <w:szCs w:val="28"/>
          <w:rtl w:val="true"/>
          <w:lang w:bidi="ar-SA"/>
        </w:rPr>
        <w:t xml:space="preserve">.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فيعارض هذا الحديث ما رووه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 أبا بكر خليلا بالفعل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فأيهما نصدق يا ترى؟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سوف نتكلم عن حديث سد الأبواب في هذا الكتاب في فصل قضايا و أحداث في المجال العام، و عن حديث الخلة حين الكلام على </w:t>
      </w:r>
      <w:bookmarkStart w:id="551" w:name="pg12297_125059"/>
    </w:p>
    <w:p>
      <w:pPr>
        <w:pStyle w:val="BookText"/>
        <w:rPr/>
      </w:pPr>
      <w:bookmarkEnd w:id="551"/>
      <w:r>
        <w:rPr>
          <w:rFonts w:ascii="Amiri" w:hAnsi="Amiri" w:eastAsia="Amiri" w:cs="Amiri"/>
          <w:color w:val="111111"/>
          <w:sz w:val="28"/>
          <w:sz w:val="28"/>
          <w:szCs w:val="28"/>
          <w:rtl w:val="true"/>
          <w:lang w:bidi="ar-SA"/>
        </w:rPr>
        <w:t>حديث المؤاخاة الآتي إن شاء اللّه تعالى فإلى هناك</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7519623_417432637"/>
      <w:bookmarkStart w:id="553" w:name="_Toc194"/>
      <w:bookmarkEnd w:id="552"/>
      <w:r>
        <w:rPr/>
        <w:t>5</w:t>
      </w:r>
      <w:r>
        <w:rPr>
          <w:rtl w:val="true"/>
        </w:rPr>
        <w:t>-</w:t>
      </w:r>
      <w:r>
        <w:rPr>
          <w:rtl w:val="true"/>
        </w:rPr>
        <w:t>ثروة أبي بكر</w:t>
      </w:r>
      <w:r>
        <w:rPr>
          <w:rtl w:val="true"/>
        </w:rPr>
        <w:t>:</w:t>
      </w:r>
      <w:bookmarkEnd w:id="553"/>
    </w:p>
    <w:p>
      <w:pPr>
        <w:pStyle w:val="BookText"/>
        <w:rPr/>
      </w:pPr>
      <w:r>
        <w:rPr>
          <w:rFonts w:ascii="Amiri" w:hAnsi="Amiri" w:eastAsia="Amiri" w:cs="Amiri"/>
          <w:color w:val="111111"/>
          <w:sz w:val="28"/>
          <w:sz w:val="28"/>
          <w:szCs w:val="28"/>
          <w:rtl w:val="true"/>
          <w:lang w:bidi="ar-SA"/>
        </w:rPr>
        <w:t xml:space="preserve">و أما عن ثروة أبي بكر، و أنه قد أنفق أربعين ألف درهم، أو دينار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يذكرونه،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بالإضافة إلى ما قدمناه من عدم صحة ما جرى بين أسماء و أبي قحافة حين الهجرة و غير ذلك من أمور أشرنا إليها آنفا نسجل هنا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 الناس علي في صحبته و ماله أبو بكر، و أنه لم يكافئه على اليد التي له عليه، و اللّه هو الذي يكافئه عليها، لا يصح، و ذلك بملاحظة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بماذا كافأ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و خديجة على تضحياتهما، و نفقاتهما، و ما قدماه في سبيل الدين و الإسلام، و على مواساتهما بالنفس و المال و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ما أنفقاه و قدماه للإسلام أعظم مما قدمه و أنفقه أي إنسان آخر في سبيل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كانت خدمات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الجلى لهذا الدين، و التي لا يمكن أن ينكرها إلا جاحد معاند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المنة على الرسول عجيب، فإنه لم يكن في مكة بحاجة إلى أحد؛ إذ قد كانت عنده أموال خديجة، و حتى أموال أبي طالب </w:t>
      </w:r>
      <w:r>
        <w:rPr>
          <w:rStyle w:val="FootnoteAnchor"/>
          <w:rtl w:val="true"/>
        </w:rPr>
        <w:footnoteReference w:id="377"/>
      </w:r>
      <w:r>
        <w:rPr>
          <w:rFonts w:ascii="Amiri" w:hAnsi="Amiri" w:eastAsia="Amiri" w:cs="Amiri"/>
          <w:color w:val="111111"/>
          <w:sz w:val="28"/>
          <w:sz w:val="28"/>
          <w:szCs w:val="28"/>
          <w:rtl w:val="true"/>
          <w:lang w:bidi="ar-SA"/>
        </w:rPr>
        <w:t xml:space="preserve">و كان ينفق </w:t>
      </w:r>
    </w:p>
    <w:p>
      <w:pPr>
        <w:pStyle w:val="BookText"/>
        <w:rPr/>
      </w:pPr>
      <w:r>
        <w:rPr>
          <w:rFonts w:ascii="Amiri" w:hAnsi="Amiri" w:eastAsia="Amiri" w:cs="Amiri"/>
          <w:color w:val="111111"/>
          <w:sz w:val="28"/>
          <w:sz w:val="28"/>
          <w:szCs w:val="28"/>
          <w:rtl w:val="true"/>
          <w:lang w:bidi="ar-SA"/>
        </w:rPr>
        <w:t xml:space="preserve">منها على المسلمين إلى حين الهجرة، و كان ينفق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أمره، تخفيفا على أبي طالب 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عير عمر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هجرة و لا هجرة لها،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جائعكم، و يعظ جاهلكم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اشتكته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للمهاجرين إلى الحبشة هجرتين و لأولئك هجرة واحدة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أن نذكر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منه البعير أو البعيرين حين هجرته إلا بالثمن، الذي نقده إياه فورا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أحرج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 حديث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أبي بكر هذه و هو مما استفاض نقله، فإنه يأتي على كل ما يروونه في إنفاق المال من قبل أبي بكر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عدا 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يجهز في مكة جيشا، و لا أسعر حربا؛ ليحتاج إلى النفقة الواسعة في تجهيز الجيوش، و إعداد الكراع </w:t>
      </w:r>
      <w:r>
        <w:rPr>
          <w:rStyle w:val="FootnoteAnchor"/>
          <w:rtl w:val="true"/>
        </w:rPr>
        <w:footnoteReference w:id="379"/>
      </w:r>
      <w:r>
        <w:rPr>
          <w:rFonts w:ascii="IRNazanin" w:hAnsi="IRNazanin" w:eastAsia="IRNazanin"/>
          <w:color w:val="111111"/>
          <w:sz w:val="28"/>
          <w:sz w:val="28"/>
          <w:szCs w:val="28"/>
          <w:rtl w:val="true"/>
          <w:lang w:bidi="fa-IR"/>
        </w:rPr>
        <w:t>و السلاح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أنه لم يكن يتفكه و يتنعم بإنفاق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الهجرة إلى المدينة، فإن أبا بكر قد ضن بماله، الذي كان خمسة أو ستة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كل أحد، حتى عن ابنته أسماء التي كانت في أقسى حالات الفقر و الجهد، حينما قدمت المدينة، حتى لقد كانت تخدم البيت، و تسوس الفرس و تدق النوى لناضحه، و تعلفه، و تستقي الماء، و تنقل النوى على رأسها من بعد ثلثي فرسخ، حتى أرسل إليها أبوها خادما كفتها سياسة الفرس، كما ادّعت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سنوات ضيق شديدة و صعبة، و لا سيما قبل خيبر، حتى لقد كان ربما يبقى اليومين أو الثلاثة بلا طعام، حتى يشد على بطنه الحجر </w:t>
      </w:r>
      <w:r>
        <w:rPr>
          <w:rStyle w:val="FootnoteAnchor"/>
          <w:rtl w:val="true"/>
        </w:rPr>
        <w:footnoteReference w:id="381"/>
      </w:r>
      <w:r>
        <w:rPr>
          <w:rFonts w:ascii="Amiri" w:hAnsi="Amiri" w:eastAsia="Amiri" w:cs="Amiri"/>
          <w:color w:val="111111"/>
          <w:sz w:val="28"/>
          <w:sz w:val="28"/>
          <w:szCs w:val="28"/>
          <w:rtl w:val="true"/>
          <w:lang w:bidi="ar-SA"/>
        </w:rPr>
        <w:t>و كان الأنصار يتعاهدونه بجفان الطعام، فأين كانت عنه أموال أبي بكر و آلاف دراهمه، التي بقيت إلى تبوك، حيث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بجميع ماله، و هو أربعة آلاف درهم حينئذ؟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مرادهم المنة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بالإنفاق عليه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المن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بالإنفاق في سبيل </w:t>
      </w:r>
    </w:p>
    <w:p>
      <w:pPr>
        <w:pStyle w:val="BookText"/>
        <w:rPr/>
      </w:pPr>
      <w:r>
        <w:rPr>
          <w:rFonts w:ascii="Amiri" w:hAnsi="Amiri" w:eastAsia="Amiri" w:cs="Amiri"/>
          <w:color w:val="111111"/>
          <w:sz w:val="28"/>
          <w:sz w:val="28"/>
          <w:szCs w:val="28"/>
          <w:rtl w:val="true"/>
          <w:lang w:bidi="ar-SA"/>
        </w:rPr>
        <w:t>اللّه سبحانه، فهو أيضا لا يصح، إذ لم نجد في التاريخ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وجدنا ما يدل على خلافه، فإن أبا بكر قد ضن بماله إلى حد أنه لم يتصدق و لو بدر همين في قصة النجوى، و لم يفعل ذلك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أنزل اللّه تعالى قرآنا يؤنب فيه الصحابة و يلومهم على ذلك ثم تاب عليهم،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أبا بكر تصدق بدرهمين لم يكن ممن توجه إليهم هذا العتاب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لأن يكون الإنفاق لوجه اللّه، ثم يمن المنفق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كما تزعم الرواية، بل المنة للّه و لرسوله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نهى اللّه عن المن،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 </w:t>
      </w:r>
      <w:r>
        <w:rPr>
          <w:rStyle w:val="FootnoteAnchor"/>
          <w:rtl w:val="true"/>
        </w:rPr>
        <w:footnoteReference w:id="38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فإننا لا يمكننا أن نقبل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هذا المنّان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يقرضه لأجله و لا سيما و هو أمنّ الناس عليه في صحبته و ماله</w:t>
      </w:r>
      <w:r>
        <w:rPr>
          <w:rFonts w:eastAsia="Amiri" w:cs="Amiri" w:ascii="Amiri" w:hAnsi="Amiri"/>
          <w:color w:val="111111"/>
          <w:sz w:val="28"/>
          <w:szCs w:val="28"/>
          <w:rtl w:val="true"/>
          <w:lang w:bidi="ar-SA"/>
        </w:rPr>
        <w:t xml:space="preserve">. </w:t>
      </w:r>
      <w:bookmarkStart w:id="554" w:name="pg12297_125063"/>
    </w:p>
    <w:p>
      <w:pPr>
        <w:pStyle w:val="Heading5"/>
        <w:numPr>
          <w:ilvl w:val="4"/>
          <w:numId w:val="1"/>
        </w:numPr>
        <w:rPr/>
      </w:pPr>
      <w:bookmarkStart w:id="555" w:name="__RefHeading___Toc7519625_417432637"/>
      <w:bookmarkStart w:id="556" w:name="_Toc195"/>
      <w:bookmarkEnd w:id="554"/>
      <w:bookmarkEnd w:id="555"/>
      <w:r>
        <w:rPr>
          <w:rtl w:val="true"/>
        </w:rPr>
        <w:t>إشارة عامة</w:t>
      </w:r>
      <w:r>
        <w:rPr>
          <w:rtl w:val="true"/>
        </w:rPr>
        <w:t>:</w:t>
      </w:r>
      <w:bookmarkEnd w:id="556"/>
    </w:p>
    <w:p>
      <w:pPr>
        <w:pStyle w:val="BookText"/>
        <w:rPr/>
      </w:pPr>
      <w:r>
        <w:rPr>
          <w:rFonts w:ascii="Amiri" w:hAnsi="Amiri" w:eastAsia="Amiri" w:cs="Amiri"/>
          <w:color w:val="111111"/>
          <w:sz w:val="28"/>
          <w:sz w:val="28"/>
          <w:szCs w:val="28"/>
          <w:rtl w:val="true"/>
          <w:lang w:bidi="ar-SA"/>
        </w:rPr>
        <w:t>و لذلك فإن بالإمكان الاستنتاج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يستطع إقناع أبي بكر بالكف عن المن عليه بأنه قد ترك أمواله و داره في مكة، و أنه رافقه إلى الغار، و تحمل الأخطار، و حزن و جزع خوفا من الأعداء، بعد أن لم يستطع إقناعه بذلك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يخبر الناس بحالة أبي بكر هذه، علّه يكف عن بعض ما كان يفعل، و ذلك كأسلوب اضطراري أخير من أساليب التربية و التوجيه، لا سيما و أن ما يمن به عليه لم يكن أبو بكر متفردا به؛ فإن الكل كان قد هاجر و ترك ماله، و أرضه و وطنه، و الكل قد تحمل الأخطار و المتاعب، و كثير منهم تعرض إلى أقسى أنواع التعذيب و 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مقامه معه في الغار، فإن الخطر على أمير المؤمنين كان أعظم من الخطر على أبي بكر؛ فلماذا إذن هذا المن منه، حتى عده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الناس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الطوسي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أمره معلما للأولاد، ثم صار خياطا، و لم يكن قسمه إلا كواحد من المسلمين، و لذا احتاج إلى مواساة الأنصار 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أبوه صيادا، ثم صار ينش الذباب، و ينادي على مائدة ابن جدعان بشبع بطنه، و ستر عورته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من الطبيعي أن لا تكون لأبي بكر ثروة من هذا القبيل لا خمسة آلاف، و لا ستة آلاف، فضلا عن أربعين ألف درهم أو دينار؛ لأن مثل هذه الثروات إنما تجتمع لدى الإنسان من التجارة، أو الزراعة، لا من قبيل صناعات أبي بكر؛ فكيف يقولون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سيدا من سادات قريش، و من ذوي المال و الثروة و الجاه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يترك أباه عند ابن جدعان، و هو بهذه الحالة فضلا عن ابنته أسماء؟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كانت ثروة أبي بكر في تلك الفترة في أربعة آلاف بل أكثر، كما تقدم حين الكلام حول عتق بلال؛ فإنه لا بد أن يكون أثرى رجل في مكة في تلك الفترة، إذ قد ورد أنه بعد أن انتشر الإسلام، و فتحت البلاد جاء أنس بن مالك بمال إلى عمر بعد موت أبي بكر، فبايع عمر، ثم أخبره بأنه قد جاء بأربعة آلاف و أعطاه إياها، قال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أكثر أهل المدينة مالا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تصدق بمال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إطعامه المسكين، و اليتيم، و الأسير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نزلت فيه آية قرآنية و هي قوله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تصدق بخاتمه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حينما تصدق بدرهم سرا و آخر جهرا، و ثالث ليلا، و رابع نهارا،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يعمل بآية النجوى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أبو بكر ينفق ماله كله، أربعين ألف درهم أو دينار و تكون له يد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يكافئه عليها، و ما نفع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كما نفعه مال أبي بكر، ثم لا يذكر اللّه من ذلك شيئا، و لا يحدثنا التاريخ و لا الحديث عن مورد واحد من ذلك بالتحديد؛ بحيث يمكن إثباته؟</w:t>
      </w:r>
    </w:p>
    <w:p>
      <w:pPr>
        <w:pStyle w:val="BookText"/>
        <w:rPr/>
      </w:pPr>
      <w:r>
        <w:rPr>
          <w:rFonts w:ascii="Amiri" w:hAnsi="Amiri" w:eastAsia="Amiri" w:cs="Amiri"/>
          <w:color w:val="111111"/>
          <w:sz w:val="28"/>
          <w:sz w:val="28"/>
          <w:szCs w:val="28"/>
          <w:rtl w:val="true"/>
          <w:lang w:bidi="ar-SA"/>
        </w:rPr>
        <w:t>أم أن المحدثين و المؤرخين و هم في الأكثر شيعة لأبي بكر، قد تجاهلوا عمدا فضائل أبي بكر، التي تصب في هذا الاتجاه؟</w:t>
      </w:r>
    </w:p>
    <w:p>
      <w:pPr>
        <w:pStyle w:val="BookText"/>
        <w:rPr/>
      </w:pPr>
      <w:r>
        <w:rPr>
          <w:rFonts w:ascii="Amiri" w:hAnsi="Amiri" w:eastAsia="Amiri" w:cs="Amiri"/>
          <w:color w:val="111111"/>
          <w:sz w:val="28"/>
          <w:sz w:val="28"/>
          <w:szCs w:val="28"/>
          <w:rtl w:val="true"/>
          <w:lang w:bidi="ar-SA"/>
        </w:rPr>
        <w:t xml:space="preserve">و لماذا إذن لم يتجاهلوا 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 أبا بكر قد ظلم و تجنى عليه الحكام و الملوك، و أتباعهم، و المزيفون من العلماء، كما تجنوا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فمنعوا الناس من ذكر فضائله و 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ذكروه لأبي بكر هنا عتقه الرقاب من الضعفاء و المعذبين في مكة، و لكن قد تقدم أن إثبات ذلك غير ممكن، و قد أنكره الإسكافي المعتزلي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ثمنها في ذلك العصر لا يبلغ مئة درهم، لو فرض صحة الرواية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أبي شيبة، و عبد بن حميد، و ابن المنذر، و ابن مردويه، و ابن أبي حاتم، و عبد الرزاق، و الحاكم و صححه، و سعيد بن منصور، و ابن راهويه، و فتح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الكبير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لأحكام القرآن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تقدم، و عن مصادر كثيرة أخرى، و إعلام الورى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557" w:name="pg12297_125069"/>
    </w:p>
    <w:p>
      <w:pPr>
        <w:pStyle w:val="BookText"/>
        <w:rPr/>
      </w:pPr>
      <w:bookmarkEnd w:id="557"/>
      <w:r>
        <w:rPr>
          <w:rFonts w:ascii="Amiri" w:hAnsi="Amiri" w:eastAsia="Amiri" w:cs="Amiri"/>
          <w:color w:val="111111"/>
          <w:sz w:val="28"/>
          <w:sz w:val="28"/>
          <w:szCs w:val="28"/>
          <w:rtl w:val="true"/>
          <w:lang w:bidi="ar-SA"/>
        </w:rPr>
        <w:t xml:space="preserve">أم أن عدالة اللّه تعالى قد اقتضت ذكر نفقات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و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إهمال نفقات أبي بكر، التي تبلغ الآلاف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هذا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الملك الحق العدل المبين، الذي لا تظلم عنده نفس بمثقال ذرة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نفقات أبي بكر لم تكن خالصة لوجه اللّه تعالى، و إنما جرت على وفق سجيته و طبعه في الكرم و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هو سر إهمال اللّه لها؟ فلماذا لا يمدح اللّه هذه السجية؟</w:t>
      </w:r>
    </w:p>
    <w:p>
      <w:pPr>
        <w:pStyle w:val="BookText"/>
        <w:rPr/>
      </w:pPr>
      <w:r>
        <w:rPr>
          <w:rFonts w:ascii="Amiri" w:hAnsi="Amiri" w:eastAsia="Amiri" w:cs="Amiri"/>
          <w:color w:val="111111"/>
          <w:sz w:val="28"/>
          <w:sz w:val="28"/>
          <w:szCs w:val="28"/>
          <w:rtl w:val="true"/>
          <w:lang w:bidi="ar-SA"/>
        </w:rPr>
        <w:t>و إذا كان لا فضل فيها؛ فلماذا 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سوف يكافئه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من الأسئلة التي لن تجد لها جوابا مقنعا و مفيدا و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عن ثروة أبي بكر 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خصوص ابنة أبي بكر عائشة، و في طريقه من هم من أمثال الشعبي المعروفين بالعصبية، و التقرب إلى بني أمية بالكذب، و التخرص، و البهتان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7519627_417432637"/>
      <w:bookmarkStart w:id="559" w:name="_Toc196"/>
      <w:bookmarkEnd w:id="558"/>
      <w:r>
        <w:rPr>
          <w:rtl w:val="true"/>
        </w:rPr>
        <w:t>اللصوص المهرة</w:t>
      </w:r>
      <w:r>
        <w:rPr>
          <w:rtl w:val="true"/>
        </w:rPr>
        <w:t>:</w:t>
      </w:r>
      <w:bookmarkEnd w:id="55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مما يضحك الثكلى ما ذكره البعض، من أن اللصوص أخذوا لأبي بكر أربع مئة بعير، و أربعين عبدا، فدخل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حزينا، فسأله،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أنه فاتتك تكبيرة </w:t>
      </w:r>
      <w:bookmarkStart w:id="560" w:name="pg12297_125070"/>
    </w:p>
    <w:p>
      <w:pPr>
        <w:pStyle w:val="BookText"/>
        <w:rPr/>
      </w:pPr>
      <w:bookmarkEnd w:id="560"/>
      <w:r>
        <w:rPr>
          <w:rFonts w:ascii="IRNazanin" w:hAnsi="IRNazanin" w:eastAsia="IRNazanin"/>
          <w:color w:val="111111"/>
          <w:sz w:val="28"/>
          <w:sz w:val="28"/>
          <w:szCs w:val="28"/>
          <w:rtl w:val="true"/>
          <w:lang w:bidi="fa-IR"/>
        </w:rPr>
        <w:t>الإحرام الخ</w:t>
      </w:r>
      <w:r>
        <w:rPr>
          <w:rFonts w:eastAsia="IRNazanin" w:cs="IRNazanin"/>
          <w:color w:val="111111"/>
          <w:sz w:val="28"/>
          <w:szCs w:val="28"/>
          <w:rtl w:val="true"/>
          <w:lang w:bidi="fa-IR"/>
        </w:rPr>
        <w:t xml:space="preserve">. .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أدري كيف استطاع اللصوص إخفاء هذه الكمية الهائلة من العبيد و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ذهبوا بها؟ و كيف لم يهرب واحد من العبيد ليخبر أبا بكر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لم يستيقظ أحد من أهل مكة و المدينة على أصوات حركة أكبر قافلة عرفها تاريخ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حصل أبو بكر على هذه الثروة الهائلة؟ و كيف لم يشتهر في جميع الأقطار و الآفاق على أنه أكبر متمول في الجزيرة العربية؟ و لا ندري أخيرا هل استطاع أبو بكر استرداد ما سرق منه أم لا؟ </w:t>
      </w:r>
      <w:r>
        <w:rPr>
          <w:rFonts w:eastAsia="Amiri" w:cs="Amiri" w:ascii="Amiri" w:hAnsi="Amiri"/>
          <w:color w:val="111111"/>
          <w:sz w:val="28"/>
          <w:szCs w:val="28"/>
          <w:rtl w:val="true"/>
          <w:lang w:bidi="ar-SA"/>
        </w:rPr>
        <w:t>! .</w:t>
      </w:r>
    </w:p>
    <w:p>
      <w:pPr>
        <w:pStyle w:val="Heading5"/>
        <w:numPr>
          <w:ilvl w:val="4"/>
          <w:numId w:val="1"/>
        </w:numPr>
        <w:rPr/>
      </w:pPr>
      <w:bookmarkStart w:id="561" w:name="__RefHeading___Toc7519629_417432637"/>
      <w:bookmarkStart w:id="562" w:name="_Toc197"/>
      <w:bookmarkEnd w:id="561"/>
      <w:r>
        <w:rPr>
          <w:rtl w:val="true"/>
        </w:rPr>
        <w:t>كلمة أخيرة حول ما يقال عن ثروة أبي بكر</w:t>
      </w:r>
      <w:r>
        <w:rPr>
          <w:rtl w:val="true"/>
        </w:rPr>
        <w:t>:</w:t>
      </w:r>
      <w:bookmarkEnd w:id="5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يقال عن ثروة لأبي بكر، أنه أنفقها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نتيجة ردة الفعل العنيفة من قبل أنصار الخليفة الأول، حينما رأوا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أخذ الراحلة منه إلا بالثمن </w:t>
      </w:r>
      <w:r>
        <w:rPr>
          <w:rStyle w:val="FootnoteAnchor"/>
          <w:rtl w:val="true"/>
        </w:rPr>
        <w:footnoteReference w:id="394"/>
      </w:r>
      <w:r>
        <w:rPr>
          <w:rFonts w:ascii="Amiri" w:hAnsi="Amiri" w:eastAsia="Amiri" w:cs="Amiri"/>
          <w:color w:val="111111"/>
          <w:sz w:val="28"/>
          <w:sz w:val="28"/>
          <w:szCs w:val="28"/>
          <w:rtl w:val="true"/>
          <w:lang w:bidi="ar-SA"/>
        </w:rPr>
        <w:t xml:space="preserve">و يرون في مقابل ذلك الآيات النازلة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نفقاته و تضحياته ليلة المبيت و غيرها</w:t>
      </w:r>
      <w:r>
        <w:rPr>
          <w:rFonts w:eastAsia="Amiri" w:cs="Amiri" w:ascii="Amiri" w:hAnsi="Amiri"/>
          <w:color w:val="111111"/>
          <w:sz w:val="28"/>
          <w:szCs w:val="28"/>
          <w:rtl w:val="true"/>
          <w:lang w:bidi="ar-SA"/>
        </w:rPr>
        <w:t xml:space="preserve">. </w:t>
      </w:r>
      <w:bookmarkStart w:id="563" w:name="pg12297_125071"/>
    </w:p>
    <w:p>
      <w:pPr>
        <w:pStyle w:val="BookText"/>
        <w:rPr/>
      </w:pPr>
      <w:bookmarkEnd w:id="563"/>
      <w:r>
        <w:rPr>
          <w:rFonts w:ascii="Amiri" w:hAnsi="Amiri" w:eastAsia="Amiri" w:cs="Amiri"/>
          <w:color w:val="111111"/>
          <w:sz w:val="28"/>
          <w:sz w:val="28"/>
          <w:szCs w:val="28"/>
          <w:rtl w:val="true"/>
          <w:lang w:bidi="ar-SA"/>
        </w:rPr>
        <w:t>فكان لا بد أن يتحركوا لإثبات فضائل لأبي بكر، و تضحيات له 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يوجهون قضية الراحلة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تكون هجرته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ماله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 يعودون فينسون هذا التوجيه حينما يذكرون الأمور التي تقدمت الإشارة إليها مثل جراب الزاد و الشاة المطبوخة، و منحة الغنم حين الهجرة و غير ذلك، و يغفلون عن التناقض الظاهر بين كونه أراد الهجرة بنفسه و ماله و بين إنفاقاته الكبيرة من مال أبي بكر و زاده و منحته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بأس بالتناقض في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أفعاله، ما دام أنه لم تنقض فضيلة لأبي بكر، و لم يحرم منها</w:t>
      </w:r>
      <w:r>
        <w:rPr>
          <w:rFonts w:eastAsia="Amiri" w:cs="Amiri" w:ascii="Amiri" w:hAnsi="Amiri"/>
          <w:color w:val="111111"/>
          <w:sz w:val="28"/>
          <w:szCs w:val="28"/>
          <w:rtl w:val="true"/>
          <w:lang w:bidi="ar-SA"/>
        </w:rPr>
        <w:t>! ! .</w:t>
      </w:r>
    </w:p>
    <w:p>
      <w:pPr>
        <w:pStyle w:val="Heading5"/>
        <w:numPr>
          <w:ilvl w:val="4"/>
          <w:numId w:val="1"/>
        </w:numPr>
        <w:rPr/>
      </w:pPr>
      <w:bookmarkStart w:id="564" w:name="__RefHeading___Toc7519631_417432637"/>
      <w:bookmarkStart w:id="565" w:name="_Toc198"/>
      <w:bookmarkEnd w:id="564"/>
      <w:r>
        <w:rPr>
          <w:rtl w:val="true"/>
        </w:rPr>
        <w:t>التزوير، و التحوير</w:t>
      </w:r>
      <w:r>
        <w:rPr>
          <w:rtl w:val="true"/>
        </w:rPr>
        <w:t>:</w:t>
      </w:r>
      <w:bookmarkEnd w:id="565"/>
    </w:p>
    <w:p>
      <w:pPr>
        <w:pStyle w:val="BookText"/>
        <w:rPr/>
      </w:pPr>
      <w:r>
        <w:rPr>
          <w:rFonts w:ascii="Amiri" w:hAnsi="Amiri" w:eastAsia="Amiri" w:cs="Amiri"/>
          <w:color w:val="111111"/>
          <w:sz w:val="28"/>
          <w:sz w:val="28"/>
          <w:szCs w:val="28"/>
          <w:rtl w:val="true"/>
          <w:lang w:bidi="ar-SA"/>
        </w:rPr>
        <w:t>و لكن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بالنسبة لأموال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نفعني مال قط مثلما نفعني مال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حور لصالح أبي بكر، و صيغ بصيغ مختلفة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العبارات التي تصب في مجرى واحد، و تشير إلى هدف فارد، و هو إثبات فضيلة لأبي بكر و أبي بكر فقط كثيرة شأنها شأن كثير من الأحاديث التي أشار إليها المعتزلي في شرحه للنهج، و ذكر أنها من وضع البكرية في مقابل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كما يظهر لكل أحد بالتتبع و المقارنة</w:t>
      </w:r>
      <w:r>
        <w:rPr>
          <w:rFonts w:eastAsia="Amiri" w:cs="Amiri" w:ascii="Amiri" w:hAnsi="Amiri"/>
          <w:color w:val="111111"/>
          <w:sz w:val="28"/>
          <w:szCs w:val="28"/>
          <w:rtl w:val="true"/>
          <w:lang w:bidi="ar-SA"/>
        </w:rPr>
        <w:t xml:space="preserve">. </w:t>
      </w:r>
      <w:bookmarkStart w:id="566" w:name="pg12297_125072"/>
    </w:p>
    <w:p>
      <w:pPr>
        <w:pStyle w:val="Heading5"/>
        <w:numPr>
          <w:ilvl w:val="4"/>
          <w:numId w:val="1"/>
        </w:numPr>
        <w:rPr/>
      </w:pPr>
      <w:bookmarkStart w:id="567" w:name="__RefHeading___Toc7519633_417432637"/>
      <w:bookmarkStart w:id="568" w:name="_Toc199"/>
      <w:bookmarkEnd w:id="566"/>
      <w:bookmarkEnd w:id="567"/>
      <w:r>
        <w:rPr>
          <w:rtl w:val="true"/>
        </w:rPr>
        <w:t>تجلي اللّه لأبي بكر</w:t>
      </w:r>
      <w:r>
        <w:rPr>
          <w:rtl w:val="true"/>
        </w:rPr>
        <w:t>:</w:t>
      </w:r>
      <w:bookmarkEnd w:id="568"/>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الغار أخذ أبو بكر بغرزه </w:t>
      </w:r>
      <w:r>
        <w:rPr>
          <w:rStyle w:val="FootnoteAnchor"/>
          <w:rtl w:val="true"/>
        </w:rPr>
        <w:footnoteReference w:id="396"/>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ألا أبشرك؟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يتجلى يوم القيامة للخلائق عامة، و يتجلى لك خاصة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أننا لم ندر ما معنى هذا التجلي، إلا أن يكون على مذهب المجسمة الضالة،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الفيروزآبادي قد عد هذا الحديث من أشهر الموضوعات في باب فضائل أبي بكر، و من المفتريات المعلوم بطلانها ببديهة العقل، و حكم الخطيب بوضعه عند ذوي المعرفة بالنقل، و حكم أيضا بوضعه و بطلانه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و العجلوني، و ابن عدي، و السيوطي، و العسقلاني، و القاري و غيرهم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7519635_417432637"/>
      <w:bookmarkStart w:id="570" w:name="_Toc200"/>
      <w:bookmarkEnd w:id="569"/>
      <w:r>
        <w:rPr>
          <w:rtl w:val="true"/>
        </w:rPr>
        <w:t>كلام هام حول الفضائل</w:t>
      </w:r>
      <w:r>
        <w:rPr>
          <w:rtl w:val="true"/>
        </w:rPr>
        <w:t>:</w:t>
      </w:r>
      <w:bookmarkEnd w:id="570"/>
    </w:p>
    <w:p>
      <w:pPr>
        <w:pStyle w:val="BookText"/>
        <w:rPr/>
      </w:pPr>
      <w:r>
        <w:rPr>
          <w:rFonts w:ascii="Amiri" w:hAnsi="Amiri" w:eastAsia="Amiri" w:cs="Amiri"/>
          <w:color w:val="111111"/>
          <w:sz w:val="28"/>
          <w:sz w:val="28"/>
          <w:szCs w:val="28"/>
          <w:rtl w:val="true"/>
          <w:lang w:bidi="ar-SA"/>
        </w:rPr>
        <w:t>يقول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يجيزوا لأحد من شيعة علي شهادة، و كتب إليهم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انظروا من قبلكم من شيعة عثمان، و محبيه، و أهل ولايته، الذين </w:t>
      </w:r>
    </w:p>
    <w:p>
      <w:pPr>
        <w:pStyle w:val="BookText"/>
        <w:rPr/>
      </w:pPr>
      <w:r>
        <w:rPr>
          <w:rFonts w:ascii="Amiri" w:hAnsi="Amiri" w:eastAsia="Amiri" w:cs="Amiri"/>
          <w:color w:val="111111"/>
          <w:sz w:val="28"/>
          <w:sz w:val="28"/>
          <w:szCs w:val="28"/>
          <w:rtl w:val="true"/>
          <w:lang w:bidi="ar-SA"/>
        </w:rPr>
        <w:t>يروون فضائله و مناقبه، فأدنوا مجالسهم، و قربوهم، و أكرموهم، و اكتبوا إلي بكل ما يروي كل رجل منهم، و اسمه و اسم أبيه، و عشيرته ففعلوا ذلك، حتى أكثروا في فضائل عثمان و مناقبه، لما كان يبعثه إليهم معاوية من الصلات، و الكساء، و الحباء، و القطائع، و يفيضه في العرب منهم و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 ذلك في كل مصر، و تنافسوا في المنازل و الدنيا، فليس يجد امرؤ من الناس عاملا من عمال معاوية، فيروي في عثمان فضيلة أو منقبة إلا كتب اسمه، و قربه، و شفعه، 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جهر و فشا في كل مصر، و كل وجه و ناحية، فإذا جاءكم كتابي هذا، فادعوا الناس إلى الرواية في فضائل الصحابة، و الخلفاء الأولين، و لا تتركوا خبرا يرويه أحد من المسلمين في أبي تراب إلا و أتوني بمناقض له في الصحابة، فإن هذا أحب إلي، و أقر لعيني، و أدحض لحجة أبي تراب و شيعته، و أشد عليهم من مناقب عثمان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و رويت أحاديث كثيرة في مناقب الصحابة، مفتعلة لا حقيقة لها، و جدّ الناس في رواية ما يجري هذا المجرى، حتى أشادوا بذكر ذلك على المنابر و ألقي إلى معلمي الكتاب، فعلموا صبيانهم و غلمانهم من ذلك الكثير الواسع، حتى رووه و تعلموه كما يتعلمون القرآن، و حتى علموه بناتهم، و نساءهم، و خدمهم،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 عليا، و أهل بيته، فامحوه من الديوان، و أسقطوا عطاءه و رزقه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اتهمتموه بموالاة هؤلاء القوم، فنكلوا </w:t>
      </w:r>
      <w:bookmarkStart w:id="571" w:name="pg12297_125074"/>
    </w:p>
    <w:p>
      <w:pPr>
        <w:pStyle w:val="BookText"/>
        <w:rPr/>
      </w:pPr>
      <w:bookmarkEnd w:id="571"/>
      <w:r>
        <w:rPr>
          <w:rFonts w:ascii="Amiri" w:hAnsi="Amiri" w:eastAsia="Amiri" w:cs="Amiri"/>
          <w:color w:val="111111"/>
          <w:sz w:val="28"/>
          <w:sz w:val="28"/>
          <w:szCs w:val="28"/>
          <w:rtl w:val="true"/>
          <w:lang w:bidi="ar-SA"/>
        </w:rPr>
        <w:t>به، و اهدموا داره، فلم يكن البلاء أشد و أكثر منه بالعراق، و لا سيما بالكوفة، حتى إن الرجل من شيعة علي ليأتيه من يثق به فيدخل بيته، فيلقي إليه سره، و يخاف من خادمه و مملوكه، و لا يحدثه حتى يأخذ عليه الأيمان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حديث كثير موضوع، و بهتان منتشر، و مضى على ذلك الفقهاء و القضاة، و الولاة، و كان أعظم الناس في ذلك بلية القراء المراؤون، و المستضعفون، الذين يظهرون الخشوع و النسك، فيفتعلون الأحاديث حتى يحظوا بذلك عند ولاتهم، و يقربوا في مجالسهم، و يكسبوا به الأموال و الضياع، و المنازل حتى انتقلت تلك الأخبار و الأحاديث إلى أيدي الديانين الذين لا يستحلون الكذب و البهتان فقبلوها فرووها و هم يظنون أنها حق و لو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باطلة لما رووها و لا تدينوا بها، فلم يزل الأمر كذلك حتى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فازداد البلاء و الفتنة الخ</w:t>
      </w:r>
      <w:r>
        <w:rPr>
          <w:rFonts w:eastAsia="Amiri" w:cs="Amiri" w:ascii="Amiri" w:hAnsi="Amiri"/>
          <w:color w:val="111111"/>
          <w:sz w:val="28"/>
          <w:szCs w:val="28"/>
          <w:rtl w:val="true"/>
          <w:lang w:bidi="ar-SA"/>
        </w:rPr>
        <w:t xml:space="preserve">» .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7519637_417432637"/>
      <w:bookmarkStart w:id="573" w:name="_Toc201"/>
      <w:bookmarkEnd w:id="572"/>
      <w:r>
        <w:rPr>
          <w:rtl w:val="true"/>
        </w:rPr>
        <w:t>ما أنت إلا إصبع دميت</w:t>
      </w:r>
      <w:r>
        <w:rPr>
          <w:rtl w:val="true"/>
        </w:rPr>
        <w:t>:</w:t>
      </w:r>
      <w:bookmarkEnd w:id="573"/>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صار يسد كل حجر و جده في الغار، فأصاب يده ما أدماها، فصار يمسح الدم عن إصبعه و يقول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 إلا اصبع دميتو في سبيل اللّه ما لقيت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هذا لا يصح؛ لأن هذا البيت هو لعبد اللّه بن رواحة، قاله في جملة أبيات له في غزوة مؤتة، و قد صدمت إصبعه فدميت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جندب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في بعض المشاهد، أو في الغار، حينما دميت إصبعه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حينما لحقه أبو بكر، لظنه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بعض المشركين، فأسرع؛ فأصابه حجر، ففلق إبهامه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دميت و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ياءيهما، و سكون تاءيهما حتى لا يكون شعرا، لأنه لا يقول الشعر و لا ينبغي له، كما ذكرته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بشاعر، لا أنه لا يتلفظ بالشعر، و لا يتمثل 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قائله هو الوليد بن الوليد بن المغيرة، حين فر من المشركين حين هجرته، أو حينما ذهب ليخلص هشام بن العاص و عباس </w:t>
      </w:r>
      <w:bookmarkStart w:id="574" w:name="pg12297_125076"/>
    </w:p>
    <w:p>
      <w:pPr>
        <w:pStyle w:val="BookText"/>
        <w:rPr/>
      </w:pPr>
      <w:bookmarkEnd w:id="574"/>
      <w:r>
        <w:rPr>
          <w:rFonts w:ascii="Amiri" w:hAnsi="Amiri" w:eastAsia="Amiri" w:cs="Amiri"/>
          <w:color w:val="111111"/>
          <w:sz w:val="28"/>
          <w:sz w:val="28"/>
          <w:szCs w:val="28"/>
          <w:rtl w:val="true"/>
          <w:lang w:bidi="ar-SA"/>
        </w:rPr>
        <w:t xml:space="preserve">بن ربيعة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دجانة قال ذلك في غزوة أحد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الجميع قد قالوا هذا البيت، لكن على سبيل التمثل به، و التمثل بالشعر شائع عند العرب، و هكذا يتضح أن هذا الشعر إن كان قد قيل في الغار، فإن قائله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ذلك إلى أبي بكر تصنعا و تزلفا ليس إلا، و ذلك لا يسمن و لا يغني من جوع</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7519639_417432637"/>
      <w:bookmarkStart w:id="576" w:name="_Toc202"/>
      <w:bookmarkEnd w:id="575"/>
      <w:r>
        <w:rPr>
          <w:rtl w:val="true"/>
        </w:rPr>
        <w:t>عمدة فضائل أبي بكر</w:t>
      </w:r>
      <w:r>
        <w:rPr>
          <w:rtl w:val="true"/>
        </w:rPr>
        <w:t>:</w:t>
      </w:r>
      <w:bookmarkEnd w:id="576"/>
    </w:p>
    <w:p>
      <w:pPr>
        <w:pStyle w:val="BookText"/>
        <w:rPr/>
      </w:pPr>
      <w:r>
        <w:rPr>
          <w:rFonts w:ascii="Amiri" w:hAnsi="Amiri" w:eastAsia="Amiri" w:cs="Amiri"/>
          <w:color w:val="111111"/>
          <w:sz w:val="28"/>
          <w:sz w:val="28"/>
          <w:szCs w:val="28"/>
          <w:rtl w:val="true"/>
          <w:lang w:bidi="ar-SA"/>
        </w:rPr>
        <w:t>و مما يلفت النظر، و يقضي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صحبة أبي بكر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كونه معه في الغار، و كبر سنه، هما عمدة ما استدلوا به يوم السقيفة لأحقية أبي بكر بالخلافة دون غيره، فقد قال عمر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مثل 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بأمر نبي اللّه ثاني اثنين إذ هما في الغار، و أبو بكر السباق المسن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يوم البيعة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رحمه اللّه صاحب رسول اللّه و ثاني </w:t>
      </w:r>
    </w:p>
    <w:p>
      <w:pPr>
        <w:pStyle w:val="BookText"/>
        <w:rPr/>
      </w:pPr>
      <w:r>
        <w:rPr>
          <w:rFonts w:ascii="Amiri" w:hAnsi="Amiri" w:eastAsia="Amiri" w:cs="Amiri"/>
          <w:color w:val="111111"/>
          <w:sz w:val="28"/>
          <w:sz w:val="28"/>
          <w:szCs w:val="28"/>
          <w:rtl w:val="true"/>
          <w:lang w:bidi="ar-SA"/>
        </w:rPr>
        <w:t>اثنين، أولى الناس بأموركم، فقوموا فبايعوه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أصبتم ذا السن فيكم، و لكنكم أخطاتم أهل بيت نبيكم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حينما طلب اليهود من أبي بكر أن يصف لهم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اليهود، لقد كنت معه في الغار كإصبعي هاتين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كلمة الصديق زيادة من الرواة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بها؛ إنه لصديق، و ثاني اثنين، و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عن أبي عبيدة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و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الغار، و شرفه، و كبره، و صلاته بالناس</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العسقلاني عن قضية الغار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أعظم فضائله التي استحق بها أن يكون الخليفة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صاحب رسول اللّه، ثاني اثنين، فإنه أولى المسلمين بأموركم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كانت أعظم فضائله التي استحق بها الخلافة، و إذا كانوا لم يتمكنوا من ذكر فضيلة أخرى له، مع أنهم في أحرج الأوقات، و في أمس الحاجة إلى التشبث بكل حشيش في مقابل الأنصار؛ فماذا عساهم أن يصنعوا في مقابل علي و فضائله العظمى التي هي كالنار على المنار و كالشمس في رابعة النهار؟</w:t>
      </w:r>
    </w:p>
    <w:p>
      <w:pPr>
        <w:pStyle w:val="BookText"/>
        <w:rPr/>
      </w:pPr>
      <w:r>
        <w:rPr>
          <w:rFonts w:ascii="Amiri" w:hAnsi="Amiri" w:eastAsia="Amiri" w:cs="Amiri"/>
          <w:color w:val="111111"/>
          <w:sz w:val="28"/>
          <w:sz w:val="28"/>
          <w:szCs w:val="28"/>
          <w:rtl w:val="true"/>
          <w:lang w:bidi="ar-SA"/>
        </w:rPr>
        <w:t xml:space="preserve">و هل يمكنهم أن يحتجوا بشيء ذي بال في مقابله؟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يبقى أمامهم من مخرج سوى اللجوء إلى أساليب العنف و الإرهاب؟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إذا أفقده البحث المنطقي و العلمي هذه الفضيلة، و بقي صفر اليدين، حتى لقد كان بلال يفضل عليه، حتى اضطر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لدوافع لم يستطع التاريخ أن يفصح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يستنكر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تفضلوني عليه، و أنا حسنة من حسناته؟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أفقده النقد الموضوعي هذه الفضيلة، كما قد رأينا ذلك فيما تقدم، فما الذي يبقى أمام أبي بكر للحفاظ على ماء وجهه و منصبه؟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نترك الجواب على ذلك للقارئ الفطن و المنصف</w:t>
      </w:r>
      <w:r>
        <w:rPr>
          <w:rFonts w:eastAsia="Amiri" w:cs="Amiri" w:ascii="Amiri" w:hAnsi="Amiri"/>
          <w:color w:val="111111"/>
          <w:sz w:val="28"/>
          <w:szCs w:val="28"/>
          <w:rtl w:val="true"/>
          <w:lang w:bidi="ar-SA"/>
        </w:rPr>
        <w:t xml:space="preserve">. </w:t>
      </w:r>
      <w:bookmarkStart w:id="577" w:name="pg12297_125079"/>
    </w:p>
    <w:p>
      <w:pPr>
        <w:pStyle w:val="Heading5"/>
        <w:numPr>
          <w:ilvl w:val="4"/>
          <w:numId w:val="1"/>
        </w:numPr>
        <w:rPr/>
      </w:pPr>
      <w:bookmarkStart w:id="578" w:name="__RefHeading___Toc7519641_417432637"/>
      <w:bookmarkStart w:id="579" w:name="_Toc203"/>
      <w:bookmarkEnd w:id="577"/>
      <w:bookmarkEnd w:id="578"/>
      <w:r>
        <w:rPr>
          <w:rtl w:val="true"/>
        </w:rPr>
        <w:t>عثمان حين قضية الغار</w:t>
      </w:r>
      <w:r>
        <w:rPr>
          <w:rtl w:val="true"/>
        </w:rPr>
        <w:t>:</w:t>
      </w:r>
      <w:bookmarkEnd w:id="579"/>
    </w:p>
    <w:p>
      <w:pPr>
        <w:pStyle w:val="BookText"/>
        <w:rPr/>
      </w:pPr>
      <w:r>
        <w:rPr>
          <w:rFonts w:ascii="Amiri" w:hAnsi="Amiri" w:eastAsia="Amiri" w:cs="Amiri"/>
          <w:color w:val="111111"/>
          <w:sz w:val="28"/>
          <w:sz w:val="28"/>
          <w:szCs w:val="28"/>
          <w:rtl w:val="true"/>
          <w:lang w:bidi="ar-SA"/>
        </w:rPr>
        <w:t>و أخرج ابن مندة بسند واه، 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الطعام إلى أبي، و هو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بالغار، فاستأذنه عثمان في الهجرة، فأذن له في الهجرة إلى الحبشة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قد هاجر إلى الحبشة قبل قضية الغار بثمان سنين؛ لأن هجرة الحبشة إنما كانت في السنة الخامسة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أسماء هي التي كانت تحمل الطعام إلى الغار، لا يصح؛ فقد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أن يأخذ الناقة من أبي بكر إلا بالثمن حتى لا يكون لأحد منة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عدا عما تقدم من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كانت تأتيهم بالطعام إلى الغار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الذي يحمل الطعام إلى الغار؛ و ليس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المراد غارا آخر، يحتاج إلى شاهد و دليل، و لم نجد في التاريخ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غارا آخر، و لبث فيه مع أبي بكر مدة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7519643_417432637"/>
      <w:bookmarkStart w:id="581" w:name="_Toc204"/>
      <w:bookmarkEnd w:id="580"/>
      <w:r>
        <w:rPr>
          <w:rtl w:val="true"/>
        </w:rPr>
        <w:t>يوم الغار، و يوم الغدير</w:t>
      </w:r>
      <w:r>
        <w:rPr>
          <w:rtl w:val="true"/>
        </w:rPr>
        <w:t>:</w:t>
      </w:r>
      <w:bookmarkEnd w:id="58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العماد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تمادت الشيعة في هذه الأعصر في غيهم بعمل عاشوراء، و باللطم و العويل، و ينصب القباب، و الزينة، و شعار الأعياد يوم الغدير؛ فعمدت غالية السنة و أحدثوا في مقابلة يوم الغدير، الغار، و جعلوه </w:t>
      </w:r>
    </w:p>
    <w:p>
      <w:pPr>
        <w:pStyle w:val="BookText"/>
        <w:rPr/>
      </w:pPr>
      <w:r>
        <w:rPr>
          <w:rFonts w:ascii="Amiri" w:hAnsi="Amiri" w:eastAsia="Amiri" w:cs="Amiri"/>
          <w:color w:val="111111"/>
          <w:sz w:val="28"/>
          <w:sz w:val="28"/>
          <w:szCs w:val="28"/>
          <w:rtl w:val="true"/>
          <w:lang w:bidi="ar-SA"/>
        </w:rPr>
        <w:t>بعد ثمانية أيام من يوم الغدير، و هو السادس و العشرون من ذي الحجة، 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اختفيا حينئذ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جهل و غلط؛ فإن أيام الغار إنما كانت بيقين في صفر، و في أول شهر ربيع الأول الخ</w:t>
      </w:r>
      <w:r>
        <w:rPr>
          <w:rFonts w:eastAsia="Amiri" w:cs="Amiri" w:ascii="Amiri" w:hAnsi="Amiri"/>
          <w:color w:val="111111"/>
          <w:sz w:val="28"/>
          <w:szCs w:val="28"/>
          <w:rtl w:val="true"/>
          <w:lang w:bidi="ar-SA"/>
        </w:rPr>
        <w:t xml:space="preserve">. .»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نصب و جهل، قد أعمى أبصارهم و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هل ليوم الغار الذي أظهر فيه أبو بكر ضعفه، و شكه، و عرف كل أحد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منه البعير إلا بالثمن، أن يكون كيوم الغدير، الذي جعل فيه أهل البيت أحد الثقلين اللذين لن يضل من تمسك بهما، و 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مولى للمؤمنين و إماما لهم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مما نقله جهابذة العلماء، و أعاظم الحفاظ؟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بأس بمراجعة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صراع الحرية في عصر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 تفصيلات حول هذا الموضوع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فما أحرانا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نتمثل هنا بقول الشاعر</w:t>
      </w:r>
      <w:r>
        <w:rPr>
          <w:rFonts w:eastAsia="Amiri" w:cs="Amiri" w:ascii="Amiri" w:hAnsi="Amiri"/>
          <w:color w:val="111111"/>
          <w:sz w:val="28"/>
          <w:szCs w:val="28"/>
          <w:rtl w:val="true"/>
          <w:lang w:bidi="ar-SA"/>
        </w:rPr>
        <w:t xml:space="preserve">: </w:t>
      </w:r>
      <w:bookmarkStart w:id="582" w:name="pg12297_125081"/>
    </w:p>
    <w:p>
      <w:pPr>
        <w:pStyle w:val="BookText"/>
        <w:rPr/>
      </w:pPr>
      <w:bookmarkEnd w:id="582"/>
      <w:r>
        <w:rPr>
          <w:rFonts w:ascii="Amiri" w:hAnsi="Amiri" w:eastAsia="Amiri" w:cs="Amiri"/>
          <w:color w:val="111111"/>
          <w:sz w:val="28"/>
          <w:sz w:val="28"/>
          <w:szCs w:val="28"/>
          <w:rtl w:val="true"/>
          <w:lang w:bidi="ar-SA"/>
        </w:rPr>
        <w:t>من كان يخلق ما يقول فحيلتي فيه قليلة</w:t>
      </w:r>
    </w:p>
    <w:p>
      <w:pPr>
        <w:pStyle w:val="Heading5"/>
        <w:numPr>
          <w:ilvl w:val="4"/>
          <w:numId w:val="1"/>
        </w:numPr>
        <w:rPr/>
      </w:pPr>
      <w:bookmarkStart w:id="583" w:name="__RefHeading___Toc7519645_417432637"/>
      <w:bookmarkStart w:id="584" w:name="_Toc205"/>
      <w:bookmarkEnd w:id="583"/>
      <w:r>
        <w:rPr>
          <w:rtl w:val="true"/>
        </w:rPr>
        <w:t>الكلمة الأخيرة في حديث الغار</w:t>
      </w:r>
      <w:r>
        <w:rPr>
          <w:rtl w:val="true"/>
        </w:rPr>
        <w:t>:</w:t>
      </w:r>
      <w:bookmarkEnd w:id="584"/>
    </w:p>
    <w:p>
      <w:pPr>
        <w:pStyle w:val="BookText"/>
        <w:rPr/>
      </w:pPr>
      <w:r>
        <w:rPr>
          <w:rFonts w:ascii="Amiri" w:hAnsi="Amiri" w:eastAsia="Amiri" w:cs="Amiri"/>
          <w:color w:val="111111"/>
          <w:sz w:val="28"/>
          <w:sz w:val="28"/>
          <w:szCs w:val="28"/>
          <w:rtl w:val="true"/>
          <w:lang w:bidi="ar-SA"/>
        </w:rPr>
        <w:t>و حسبنا ما ذكرناه هنا حول الأكاذيب التي جادت بها قرائحهم، حول قضية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يلاحظ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نكثر المصادر للنصوص التي ذكرناها هنا، و عذرنا في ذلك هو أننا لم نر حاجة إلى ذلك، لأننا رأينا أنها متوفرة جدا في مختلف الكتب الحديثية و التاريخية، و لن يجد القارئ كبير عناء في البحث عنها، و استخراجها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القارئ يجد في هذا الذي ذكرناه مقنعا و كفاية، و هو يكشف له زيف الكثير مما لم نذكره لوضوح كذبه و فساده، و قد آن الأوان للعودة إلى الحديث عن سائر أحداث السيرة العطرة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ما يلي من فصول</w:t>
      </w:r>
      <w:r>
        <w:rPr>
          <w:rFonts w:eastAsia="Amiri" w:cs="Amiri" w:ascii="Amiri" w:hAnsi="Amiri"/>
          <w:color w:val="111111"/>
          <w:sz w:val="28"/>
          <w:szCs w:val="28"/>
          <w:rtl w:val="true"/>
          <w:lang w:bidi="ar-SA"/>
        </w:rPr>
        <w:t xml:space="preserve">. . </w:t>
      </w:r>
      <w:bookmarkStart w:id="585" w:name="pg12297_125082"/>
    </w:p>
    <w:p>
      <w:pPr>
        <w:pStyle w:val="Heading4"/>
        <w:numPr>
          <w:ilvl w:val="3"/>
          <w:numId w:val="1"/>
        </w:numPr>
        <w:rPr/>
      </w:pPr>
      <w:bookmarkStart w:id="586" w:name="__RefHeading___Toc7519647_417432637"/>
      <w:bookmarkStart w:id="587" w:name="_Toc206"/>
      <w:bookmarkEnd w:id="585"/>
      <w:bookmarkEnd w:id="586"/>
      <w:r>
        <w:rPr>
          <w:rtl w:val="true"/>
        </w:rPr>
        <w:t>الفصل الثالث</w:t>
      </w:r>
      <w:r>
        <w:rPr>
          <w:rtl w:val="true"/>
        </w:rPr>
        <w:t xml:space="preserve">: </w:t>
      </w:r>
      <w:r>
        <w:rPr>
          <w:rtl w:val="true"/>
        </w:rPr>
        <w:t>إلى قباء</w:t>
      </w:r>
      <w:bookmarkEnd w:id="58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8" w:name="__RefHeading___Toc7519649_417432637"/>
      <w:bookmarkStart w:id="589" w:name="_Toc207"/>
      <w:bookmarkEnd w:id="588"/>
      <w:r>
        <w:rPr>
          <w:rtl w:val="true"/>
        </w:rPr>
        <w:t>اشارة</w:t>
      </w:r>
      <w:bookmarkEnd w:id="5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2297_125084"/>
      <w:bookmarkStart w:id="591" w:name="pg12297_125084"/>
      <w:bookmarkEnd w:id="591"/>
    </w:p>
    <w:p>
      <w:pPr>
        <w:pStyle w:val="Heading5"/>
        <w:numPr>
          <w:ilvl w:val="4"/>
          <w:numId w:val="1"/>
        </w:numPr>
        <w:rPr/>
      </w:pPr>
      <w:bookmarkStart w:id="592" w:name="pg12297_125084"/>
      <w:bookmarkStart w:id="593" w:name="__RefHeading___Toc7519651_417432637"/>
      <w:bookmarkStart w:id="594" w:name="_Toc208"/>
      <w:bookmarkEnd w:id="592"/>
      <w:bookmarkEnd w:id="593"/>
      <w:r>
        <w:rPr>
          <w:rtl w:val="true"/>
        </w:rPr>
        <w:t>في الطريق إلى المدينة</w:t>
      </w:r>
      <w:r>
        <w:rPr>
          <w:rtl w:val="true"/>
        </w:rPr>
        <w:t>:</w:t>
      </w:r>
      <w:bookmarkEnd w:id="594"/>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من الغار متوجها إلى المدينة، و قد كانت قريش جعلت لمن أخذه مئة من الإبل، خرج سراقة بن جشعم فيمن يطلب، فلحق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اكفني سراقة بما شئت، فساخت قوائم فرسه، فثنى رجله ثم اشتد،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علمت أن الذي أصاب قوائم فرسي إنما هو من قبلك، فادع اللّه أن يطلق الي فرسي، فلعمري، إن لم يصبكم خير مني لم يصبكم مني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فأطلق اللّه عز و جل فرسه، فعاد في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فعل ذلك ثلاث مرات، فلما أطلقت قوائم فرسه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إبلي بين يديك فيها غلامي، فإن احتجت إلى ظهر أو لبن فخذ منه، و هذا سهم من كنانتي علامة، و أنا أرجع فأرد عنك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فيما عندك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عرضه عليه سراقة قد كان من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يكون لمشرك يد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تقدمت بعض النصوص الدالة على ذلك في فصل أبو طالب مؤمن قريش، و سيأتي في هذا الكتاب بعض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خيمة أم معبد، فنزل بها، و طلبوا عندها قرى،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يحضرني شيء،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شاة في ناحية قد تخلفت من الغنم لضرها،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في حلبها؟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فمسح يده على ظهرها، فصارت من أسمن ما يكون من الغنم، ثم مسح يده على ضرعها، فأرخت ضرعا عجيبا، و درت لبنا كثيرا،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 و حلب لهم فشربوا جميعا حتى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عرضت عليه أم معبد ولدها الذي كان كقطعة لحم، لا يتكلم، و لا يقوم، فأخذ تمرة فمضغها، و جعلها في فيه، فنهض في الحال، و مشى، و تكلم، و جعل نواها في الأرض فصار نخلة في الحال، و قد تهدل الرطب منها، و أشار إلى جوانبها فصار 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ترطب تلك النخلة، فلما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تخضر،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منها الدم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عاد أبو معبد، و رأى ذلك سأل زوجته عن سببه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رجل من قريش ظاهر الوضاءة، أبلج الوجه، حسن الخلق، لم تعبه ثجلة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تزر به صحلة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سيم في عينيه دعج، و في أشفاره </w:t>
      </w:r>
      <w:bookmarkStart w:id="595" w:name="pg12297_125086"/>
    </w:p>
    <w:p>
      <w:pPr>
        <w:pStyle w:val="BookText"/>
        <w:rPr/>
      </w:pPr>
      <w:bookmarkEnd w:id="595"/>
      <w:r>
        <w:rPr>
          <w:rFonts w:ascii="Amiri" w:hAnsi="Amiri" w:eastAsia="Amiri" w:cs="Amiri"/>
          <w:color w:val="111111"/>
          <w:sz w:val="28"/>
          <w:sz w:val="28"/>
          <w:szCs w:val="28"/>
          <w:rtl w:val="true"/>
          <w:lang w:bidi="ar-SA"/>
        </w:rPr>
        <w:t>عطف، و في صوته صحل، و في عنقه سطع، و في لحيته كثاثة، أزج أقرن، إن صمت فعليه الوقار و إن تكلم سما و علاه البهاء، أكمل الناس و أبهاهم من بعيد، و أحسنه و أعلاه من قريب، حلو المنطق فصل، لا نزر و لا هذر، كأن منطقه خرزات نظمن يتحدرن، ربعة لا تشنؤه من طول، و لا تقتحمه العين من قصر غصن بين غصنين و هو أنضر الثلاثة منظرا، و أحسنهم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محفود محشود لا عابس و لا مفند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وصف أم معبد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مشهور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فعرف أبو معبد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قصد بعد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فآمن هو و أهله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7519653_417432637"/>
      <w:bookmarkStart w:id="597" w:name="_Toc209"/>
      <w:bookmarkEnd w:id="596"/>
      <w:r>
        <w:rPr>
          <w:rtl w:val="true"/>
        </w:rPr>
        <w:t>الكرامات الباهرة بعد الظروف القاهرة</w:t>
      </w:r>
      <w:r>
        <w:rPr>
          <w:rtl w:val="true"/>
        </w:rPr>
        <w:t>:</w:t>
      </w:r>
      <w:bookmarkEnd w:id="597"/>
    </w:p>
    <w:p>
      <w:pPr>
        <w:pStyle w:val="BookText"/>
        <w:rPr/>
      </w:pPr>
      <w:r>
        <w:rPr>
          <w:rFonts w:ascii="Amiri" w:hAnsi="Amiri" w:eastAsia="Amiri" w:cs="Amiri"/>
          <w:color w:val="111111"/>
          <w:sz w:val="28"/>
          <w:sz w:val="28"/>
          <w:szCs w:val="28"/>
          <w:rtl w:val="true"/>
          <w:lang w:bidi="ar-SA"/>
        </w:rPr>
        <w:t xml:space="preserve">و ليس ذلك كله بكثير 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كراماته الظاهرة، و معجزاته الباهرة، فهو أشرف الخلق و أكرمهم على اللّه من الأولين و الآخرين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حصول هذه الكرامات بعد مصاعب الهجرة مباشرة إنما يؤكد ما أشرنا إليه سابقا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أنه قد كان من الممكن أن تتم الهجرة بتدخل من العناية الإلهية، </w:t>
      </w:r>
      <w:bookmarkStart w:id="598" w:name="pg12297_125087"/>
    </w:p>
    <w:p>
      <w:pPr>
        <w:pStyle w:val="BookText"/>
        <w:rPr/>
      </w:pPr>
      <w:bookmarkEnd w:id="598"/>
      <w:r>
        <w:rPr>
          <w:rFonts w:ascii="Amiri" w:hAnsi="Amiri" w:eastAsia="Amiri" w:cs="Amiri"/>
          <w:color w:val="111111"/>
          <w:sz w:val="28"/>
          <w:sz w:val="28"/>
          <w:szCs w:val="28"/>
          <w:rtl w:val="true"/>
          <w:lang w:bidi="ar-SA"/>
        </w:rPr>
        <w:t xml:space="preserve">و لكن اللّه تعالى أبى أن يجري الأمور إلا بأسبابها و ليكون 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الاسوة الحسنة، و القدوة لكل أحد، في مواجهة مشاكل الحياة، و تحمل أعباء الدعوة إلى اللّه بكل ما فيها من متاعب، و مصاعب و أزمات، فإن للأزمات التي يمر بها الإنسان دورا رئيسا في صنع خصائصه، و بلورتها، و تعريفه بنقاط الضعف التي يعاني منها و هي تبعث فيه حيوية و نشاطا، و تجعله جديا في مواقفه، فإنه إذا كان هدف اللّه سبحانه هو إعمار هذا الكون بالإنسان، فإن الإنسان الخامل الذي يعتمد على الخوارق و المعجزات لا يمكنه أن يقوم بمهمة الإعمار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لمما يساعد على تربية الإنسان و تكامله في عملية إعداده ليكون عنصرا فاعلا و بانيا و مؤثرا، لا منفعلا و متاثرا و حسب، إلى غير ذلك مما يمكن استفادته من الأحداث الآنفة الذكر</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7519655_417432637"/>
      <w:bookmarkStart w:id="600" w:name="_Toc210"/>
      <w:bookmarkEnd w:id="599"/>
      <w:r>
        <w:rPr>
          <w:rtl w:val="true"/>
        </w:rPr>
        <w:t>هجرة أمير المؤمنين عليه السّلام</w:t>
      </w:r>
      <w:r>
        <w:rPr>
          <w:rtl w:val="true"/>
        </w:rPr>
        <w:t>:</w:t>
      </w:r>
      <w:bookmarkEnd w:id="60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هجرته المباركة حتى قرب من المدينة، فنزل بادئ ذي بدء في قباء في بيت عمرو بن عوف، فأراده أبو بكر على دخول المدينة، و ألاصه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بداخلها حتى يقدم ابن أمي و أخي، و ابنتي، يعني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أمسى فارقه أبو بكر، و دخل المدينة، و نزل على بعض الأنصار، و بقي رسول اللّه بقباء، نازلا على كلثوم بن الهدم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يأمره بالمسير إليه و قلة التلوم، و أرسل الكتاب مع أبي واقد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للخروج و الهجرة، فأعلم من كان معه من ضعفاء المؤمنين، و أمرهم أن يتسللوا، و يتخفوا تحت جنح الليل إلى ذي طوى،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بنت الرسول، و أمه فاطمة بنت أسد بن هاشم، و فاطمة بنت الزبير بن عبد المطلب، و تبعهم أيمن ابن أم أيمن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واقد، فجعل يسوق بالرواحل فأعنف بهم،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 فاعتذر بخوفه من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إربع عليك،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حين سفره من الغار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إنهم لن يصلوا من الآن إليك بأمر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أدركه الطلب قرب ضجنان، و هم سبع فوارس متلثمون، و ثامنهم مولى للحارث بن أمية، يدعى جناحا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النسوة، و أقبل على القوم منتضيا السيف، فأمروه بالرجوع،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 أو لنرجعن بأكثرك شعرا، و أهون بك من هالك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دنا الفوارس من المطايا ليثوروها، فحال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p>
    <w:p>
      <w:pPr>
        <w:pStyle w:val="BookText"/>
        <w:rPr/>
      </w:pPr>
      <w:r>
        <w:rPr>
          <w:rFonts w:ascii="Amiri" w:hAnsi="Amiri" w:eastAsia="Amiri" w:cs="Amiri"/>
          <w:color w:val="111111"/>
          <w:sz w:val="28"/>
          <w:sz w:val="28"/>
          <w:szCs w:val="28"/>
          <w:rtl w:val="true"/>
          <w:lang w:bidi="ar-SA"/>
        </w:rPr>
        <w:t xml:space="preserve">و بينها فاهوى جناح بسيفه، فراغ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ضربته، و تختله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على عاتقه، فأسرع السيف مضيا فيه، حتى مس كاثبة فرسه، و شد عليهم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المجاهدآليت لا أعبد غير الواحد</w:t>
      </w:r>
    </w:p>
    <w:p>
      <w:pPr>
        <w:pStyle w:val="BookText"/>
        <w:rPr/>
      </w:pPr>
      <w:r>
        <w:rPr>
          <w:rFonts w:ascii="Amiri" w:hAnsi="Amiri" w:eastAsia="Amiri" w:cs="Amiri"/>
          <w:color w:val="111111"/>
          <w:sz w:val="28"/>
          <w:sz w:val="28"/>
          <w:szCs w:val="28"/>
          <w:rtl w:val="true"/>
          <w:lang w:bidi="ar-SA"/>
        </w:rPr>
        <w:t>فتصدع القوم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عنا نفسك يا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منطلق إلى ابن عمي رسول اللّه بيثرب، فمن سره أن أفري لحمه، و أهريق دمه، فليتبعني، أو فليدن مني، ثم أقبل على صاحبيه،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مطاياكما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ظاهرا حتى نزل بضجنان، فتلوم بها قدر يومه و ليلته، و لحق به نفر من المستضعفين من المؤمنين، و فيهم أم أيمن مولاة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فعبدوا اللّه تلك الليلة قياما و قعودا و على جنوبهم حتى طلع الفجر، فصلى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ثم سار بهم، فجعلوا يصنعون ذلك في كل منزل، حتى قدم المدينة، و قد نزل الوحي بما كان من شأنهم قبل قدومهم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bookmarkStart w:id="601" w:name="pg12297_125090"/>
    </w:p>
    <w:p>
      <w:pPr>
        <w:pStyle w:val="BookText"/>
        <w:rPr/>
      </w:pPr>
      <w:bookmarkEnd w:id="601"/>
      <w:r>
        <w:rPr>
          <w:rFonts w:ascii="Amiri" w:hAnsi="Amiri" w:eastAsia="Amiri" w:cs="Amiri"/>
          <w:color w:val="111111"/>
          <w:sz w:val="28"/>
          <w:sz w:val="28"/>
          <w:szCs w:val="28"/>
          <w:rtl w:val="true"/>
          <w:lang w:bidi="ar-SA"/>
        </w:rPr>
        <w:t>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يقدر أن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فلما رآه اعتنقه، و بكى رحمة لما بقدميه من الورم، و كانتا تقطران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أول هذه الأمة إيمانا باللّه و رسوله، و أولهم هجرة إلى اللّه و رسوله، و آخرهم عهدا برسوله، لا يحبك و الذي نفسي بيده إلا مؤمن قد امتحن قلبه للإيمان و لا يبغضك إلا منافق أو كافر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فالهجرة العلنية، و التهديد بالقتل لمن يعترض سبيل المهاجر قد كانا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من عمر بن الخطاب، و قد تقدم في فصل ابتداء الهجرة إلى المدينة بعض ما يدل على عدم صحة نسبة ذلك إلى عمر، و إنما نسبوا ما كان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شأن الكثير من فضائله و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602" w:name="__RefHeading___Toc7519657_417432637"/>
      <w:bookmarkStart w:id="603" w:name="_Toc211"/>
      <w:bookmarkEnd w:id="602"/>
      <w:r>
        <w:rPr>
          <w:rtl w:val="true"/>
        </w:rPr>
        <w:t>السياسة الحكيمة</w:t>
      </w:r>
      <w:r>
        <w:rPr>
          <w:rtl w:val="true"/>
        </w:rPr>
        <w:t>:</w:t>
      </w:r>
      <w:bookmarkEnd w:id="60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الأمور الجديرة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أمير المؤمنين عليا و كذلك أبناءه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تفويت الفرصة على </w:t>
      </w:r>
      <w:bookmarkStart w:id="604" w:name="pg12297_125091"/>
    </w:p>
    <w:p>
      <w:pPr>
        <w:pStyle w:val="BookText"/>
        <w:rPr/>
      </w:pPr>
      <w:bookmarkEnd w:id="604"/>
      <w:r>
        <w:rPr>
          <w:rFonts w:ascii="Amiri" w:hAnsi="Amiri" w:eastAsia="Amiri" w:cs="Amiri"/>
          <w:color w:val="111111"/>
          <w:sz w:val="28"/>
          <w:sz w:val="28"/>
          <w:szCs w:val="28"/>
          <w:rtl w:val="true"/>
          <w:lang w:bidi="ar-SA"/>
        </w:rPr>
        <w:t>مزوري التاريخ من أعداء الدين و الحق و الإيمان، فقد روى عبد الواحد بن أبي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توفي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صائحا 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عند رسول اللّه عدة أو دين فليأتني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يبعث كل عام عند العقبة يوم النحر من يصيح بذلك، حتى توفي علي، ثم كان الحسن بن علي يفعل ذلك حتى توفي، ثم كان الحسين يفعل ذلك، و انقطع ذلك بعده، رضوان اللّه تعالى عليهم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أحد من خلق اللّه إلى علي بحق و لا باطل إلا أعطاه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7519659_417432637"/>
      <w:bookmarkStart w:id="606" w:name="_Toc212"/>
      <w:bookmarkEnd w:id="605"/>
      <w:r>
        <w:rPr>
          <w:rtl w:val="true"/>
        </w:rPr>
        <w:t>كتاب تبع الأول</w:t>
      </w:r>
      <w:r>
        <w:rPr>
          <w:rtl w:val="true"/>
        </w:rPr>
        <w:t>:</w:t>
      </w:r>
      <w:bookmarkEnd w:id="606"/>
    </w:p>
    <w:p>
      <w:pPr>
        <w:pStyle w:val="BookText"/>
        <w:rPr/>
      </w:pPr>
      <w:r>
        <w:rPr>
          <w:rFonts w:ascii="Amiri" w:hAnsi="Amiri" w:eastAsia="Amiri" w:cs="Amiri"/>
          <w:color w:val="111111"/>
          <w:sz w:val="28"/>
          <w:sz w:val="28"/>
          <w:szCs w:val="28"/>
          <w:rtl w:val="true"/>
          <w:lang w:bidi="ar-SA"/>
        </w:rPr>
        <w:t>و 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تبعا الأول قد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بمئات السنين في قصة طويلة، نرغب عن ذكرها، لأننا لم نتأكد من صحتها، فمن أراد التحقيق حولها، فليراجعها في مصادرها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7519661_417432637"/>
      <w:bookmarkStart w:id="608" w:name="_Toc213"/>
      <w:bookmarkEnd w:id="607"/>
      <w:r>
        <w:rPr>
          <w:rtl w:val="true"/>
        </w:rPr>
        <w:t>أبو بكر شيخ يعرف</w:t>
      </w:r>
      <w:r>
        <w:rPr>
          <w:rtl w:val="true"/>
        </w:rPr>
        <w:t>:</w:t>
      </w:r>
      <w:bookmarkEnd w:id="6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في بعض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إلى المدينة و كان أبو بكر رديف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بكر شيخ يعرف،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لا يعرف، فيلقى الرجل أبا بكر،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هذا الذي بين يديك؟</w:t>
      </w:r>
    </w:p>
    <w:p>
      <w:pPr>
        <w:pStyle w:val="BookText"/>
        <w:rPr/>
      </w:pPr>
      <w:r>
        <w:rPr>
          <w:rFonts w:ascii="Amiri" w:hAnsi="Amiri" w:eastAsia="Amiri" w:cs="Amiri"/>
          <w:color w:val="111111"/>
          <w:sz w:val="28"/>
          <w:sz w:val="28"/>
          <w:szCs w:val="28"/>
          <w:rtl w:val="true"/>
          <w:lang w:bidi="ar-SA"/>
        </w:rPr>
        <w:t>و في 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بين يديك،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يهديني السبيل، فيحسب الحاسب أنه يهديه الطريق و إنما يعني سبيل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رديف أبي بكر، فكان إذا 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وراءك؟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كان حين الانتقال من بني عمرو بن عوف، أي من قباء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تلقاه المسلمون؛ فقام أبو بكر للناس، و 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شيخ،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فكان من لم ير النبي يجيء أبا بكر زاعما أنه هو، فيعرفه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أصابت الشمس رسول اللّه، فجاء أبو بكر فظلل عليه بردائه، فعرفه الناس حينئذ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لا يمكن أن يصح و ذلك للتالي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أبي بكر يعرف، و النبي لا يعرف، لا يمكن قبوله، فإن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يعرض دعوته على مختلف القبائل التي كانت تقدم مكة، طيلة سنوات عديدة و قد سار ذكره في الآفاق، و بايعه من أهل المدينة أكثر من ثمانين و رآه حوالي خمسمئة من أهل المدينة قدموا مكة، قبل ثلاثة أشهر فقط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أبو بكر يعرف،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يهتم بسفر أبي بكر أو يحس به و لا يجد أي من الناس دافعا للتعرف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عن أن أبا بكر قد فارق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وصلا إلى قباء، و لم يبق معه إلى حين دخول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أبا بكر زاعما أنه هو فهو ينافي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شابا لا يعرف و أبو بكر شيخ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الناس من أهل المدينة ينتظرون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بفارغ الصبر، و قد استقبله منهم حين قدومه حوالي خمسمئة راكب </w:t>
      </w:r>
      <w:r>
        <w:rPr>
          <w:rStyle w:val="FootnoteAnchor"/>
          <w:rtl w:val="true"/>
        </w:rPr>
        <w:footnoteReference w:id="422"/>
      </w:r>
      <w:r>
        <w:rPr>
          <w:rFonts w:ascii="Amiri" w:hAnsi="Amiri" w:eastAsia="Amiri" w:cs="Amiri"/>
          <w:color w:val="111111"/>
          <w:sz w:val="28"/>
          <w:sz w:val="28"/>
          <w:szCs w:val="28"/>
          <w:rtl w:val="true"/>
          <w:lang w:bidi="ar-SA"/>
        </w:rPr>
        <w:t>بظهر الحرة و كان النساء و الصبيان و الشبان و غيرهم يهزجون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طلع البدر علينامن ثنيات الوداع </w:t>
      </w:r>
    </w:p>
    <w:p>
      <w:pPr>
        <w:pStyle w:val="BookText"/>
        <w:rPr/>
      </w:pPr>
      <w:r>
        <w:rPr>
          <w:rFonts w:ascii="Amiri" w:hAnsi="Amiri" w:eastAsia="Amiri" w:cs="Amiri"/>
          <w:color w:val="111111"/>
          <w:sz w:val="28"/>
          <w:sz w:val="28"/>
          <w:szCs w:val="28"/>
          <w:rtl w:val="true"/>
          <w:lang w:bidi="ar-SA"/>
        </w:rPr>
        <w:t>وجب الشكر عليناما دعا للّه داع</w:t>
      </w:r>
    </w:p>
    <w:p>
      <w:pPr>
        <w:pStyle w:val="BookText"/>
        <w:rPr/>
      </w:pPr>
      <w:r>
        <w:rPr>
          <w:rFonts w:ascii="Amiri" w:hAnsi="Amiri" w:eastAsia="Amiri" w:cs="Amiri"/>
          <w:color w:val="111111"/>
          <w:sz w:val="28"/>
          <w:sz w:val="28"/>
          <w:szCs w:val="28"/>
          <w:rtl w:val="true"/>
          <w:lang w:bidi="ar-SA"/>
        </w:rPr>
        <w:t>أيها المبعوث فيناجئت بالأمر المطاع</w:t>
      </w:r>
    </w:p>
    <w:p>
      <w:pPr>
        <w:pStyle w:val="BookText"/>
        <w:rPr/>
      </w:pPr>
      <w:r>
        <w:rPr>
          <w:rFonts w:ascii="Amiri" w:hAnsi="Amiri" w:eastAsia="Amiri" w:cs="Amiri"/>
          <w:color w:val="111111"/>
          <w:sz w:val="28"/>
          <w:sz w:val="28"/>
          <w:szCs w:val="28"/>
          <w:rtl w:val="true"/>
          <w:lang w:bidi="ar-SA"/>
        </w:rPr>
        <w:t xml:space="preserve">و كان قد مكث في قباء أياما يستقبل الناس؛ فهل يمكن أن يكون متنكرا حين قدومه من قباء إلى المدينة، كما يقول القسطلاني؟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هل يمكن أن يكون قد دخل المدينة و لم يكن معه أحد من أهل قباء، و لا من أهل المدينة و أين كان عنه علي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ألم يكن أهل المدينة قد أتوا زرافات و وحدانا إلى قباء ليتشرفوا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يدل العارفون به أولئك الذين يشتبهون في أمره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أبا بكر بسنتين و عدة أشهر؛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الفيل، و أبو بكر استكمل بخلافته سن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 و ستين سنة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فكيف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w:t>
      </w:r>
    </w:p>
    <w:p>
      <w:pPr>
        <w:pStyle w:val="BookText"/>
        <w:rPr/>
      </w:pPr>
      <w:r>
        <w:rPr>
          <w:rFonts w:ascii="Amiri" w:hAnsi="Amiri" w:eastAsia="Amiri" w:cs="Amiri"/>
          <w:color w:val="111111"/>
          <w:sz w:val="28"/>
          <w:sz w:val="28"/>
          <w:szCs w:val="28"/>
          <w:rtl w:val="true"/>
          <w:lang w:bidi="ar-SA"/>
        </w:rPr>
        <w:t>و مما ذكرناه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روي عن يزيد بن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المئة عن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أو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أنت أكبر مني و أكرم، و خير مني، و أنا أسن منك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الاعتذار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الشيب كان في وجه أبي بكر و لحيته كثيرا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أبا بكر كان تاجرا، يعرفه الناس في المدينة عند اختلافه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لأن الشيب و عدمه لا يخفي الشيخوخة و الشباب، حتى لقد ورد التعبير في بعض تلك المرويات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الغلام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التعبير بالغلام عن رجل يزيد عمره على خمسين سنة؟</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يطلق على الشيخ و الشاب فهو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ابن عباس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قد شبت؟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الواقعة و الخ</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الحفاظ مثله عن ابن مسعود، و عن أبي جحيفة،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نراك قد شبت،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شيبتني هود و أخواتها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609" w:name="pg12297_125096"/>
    </w:p>
    <w:p>
      <w:pPr>
        <w:pStyle w:val="BookText"/>
        <w:rPr/>
      </w:pPr>
      <w:bookmarkEnd w:id="609"/>
      <w:r>
        <w:rPr>
          <w:rFonts w:ascii="Amiri" w:hAnsi="Amiri" w:eastAsia="Amiri" w:cs="Amiri"/>
          <w:color w:val="111111"/>
          <w:sz w:val="28"/>
          <w:sz w:val="28"/>
          <w:szCs w:val="28"/>
          <w:rtl w:val="true"/>
          <w:lang w:bidi="ar-SA"/>
        </w:rPr>
        <w:t>و إذا كانت السور المذكورة مكية كما هو معلوم، فيستفاد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الشيب قد بان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على خلاف الطبيعة، و أسرع فيه، حتى صار الناس يسألونه عنه، و عما أثره </w:t>
      </w:r>
      <w:r>
        <w:rPr>
          <w:rStyle w:val="FootnoteAnchor"/>
          <w:rtl w:val="true"/>
        </w:rPr>
        <w:footnoteReference w:id="428"/>
      </w:r>
      <w:r>
        <w:rPr>
          <w:rFonts w:ascii="Amiri" w:hAnsi="Amiri" w:eastAsia="Amiri" w:cs="Amiri"/>
          <w:color w:val="111111"/>
          <w:sz w:val="28"/>
          <w:sz w:val="28"/>
          <w:szCs w:val="28"/>
          <w:rtl w:val="true"/>
          <w:lang w:bidi="ar-SA"/>
        </w:rPr>
        <w:t>و لم يكن مجرد شعرات قليلة لا تلفت النظر، و 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أبا بكر كان تاجرا يختلف إلى الشام،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الجاهلية معلما للأولاد، و بعد ذلك صار خياطا، و كما كان أبو بكر يختلف إلى الشام،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يختلف إلى الشام، و كان التعرف عليه أدعى و أولى، بملاحظة ما كان له من الشرف و السؤدد في قريش و العرب، و كان له في أهل المدينة قرابة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عما أسلفناه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يعرض دعوته على القبائل التي تقدم مكة لعدة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تدل عليه، و قد و صفته أم معبد لزوجها فعرفه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بكر، فقد تقدمت صفته عن عائشة و غيرها في بعض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ركوب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على ناقة واحدة لم نجد له ما يبرره، بعد أن كان لدى كل منهما ناقة تخصه كما تقدم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7519663_417432637"/>
      <w:bookmarkStart w:id="611" w:name="_Toc214"/>
      <w:bookmarkEnd w:id="610"/>
      <w:r>
        <w:rPr>
          <w:rtl w:val="true"/>
        </w:rPr>
        <w:t>رأي العلامة الأميني</w:t>
      </w:r>
      <w:r>
        <w:rPr>
          <w:rtl w:val="true"/>
        </w:rPr>
        <w:t>:</w:t>
      </w:r>
      <w:bookmarkEnd w:id="61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مني و أنا أسن منك تنقل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سعيد بن يربوع المخزومي، الذي </w:t>
      </w:r>
      <w:bookmarkStart w:id="612" w:name="pg12297_125097"/>
    </w:p>
    <w:p>
      <w:pPr>
        <w:pStyle w:val="BookText"/>
        <w:rPr/>
      </w:pPr>
      <w:bookmarkEnd w:id="612"/>
      <w:r>
        <w:rPr>
          <w:rFonts w:ascii="Amiri" w:hAnsi="Amiri" w:eastAsia="Amiri" w:cs="Amiri"/>
          <w:color w:val="111111"/>
          <w:sz w:val="28"/>
          <w:sz w:val="28"/>
          <w:szCs w:val="28"/>
          <w:rtl w:val="true"/>
          <w:lang w:bidi="ar-SA"/>
        </w:rPr>
        <w:t>توفي سنة أربع و خمسين عن مئة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حجة أبي بكر يوم السقيفة على مخالفيه قد كانت كبر سنه، فحاول محبوه تأييد هذه الدعوى بما ذكرنا من كونه أسن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أكبر منه،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شابا، بل غلاما، لا يعرف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أبو بكر كان شيخا يعرف</w:t>
      </w:r>
      <w:r>
        <w:rPr>
          <w:rFonts w:eastAsia="Amiri" w:cs="Amiri" w:ascii="Amiri" w:hAnsi="Amiri"/>
          <w:color w:val="111111"/>
          <w:sz w:val="28"/>
          <w:szCs w:val="28"/>
          <w:rtl w:val="true"/>
          <w:lang w:bidi="ar-SA"/>
        </w:rPr>
        <w:t xml:space="preserve">! !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7519665_417432637"/>
      <w:bookmarkStart w:id="614" w:name="_Toc215"/>
      <w:bookmarkEnd w:id="613"/>
      <w:r>
        <w:rPr>
          <w:rtl w:val="true"/>
        </w:rPr>
        <w:t>النفاق في مكة</w:t>
      </w:r>
      <w:r>
        <w:rPr>
          <w:rtl w:val="true"/>
        </w:rPr>
        <w:t>:</w:t>
      </w:r>
      <w:bookmarkEnd w:id="614"/>
    </w:p>
    <w:p>
      <w:pPr>
        <w:pStyle w:val="BookText"/>
        <w:rPr/>
      </w:pPr>
      <w:r>
        <w:rPr>
          <w:rFonts w:ascii="Amiri" w:hAnsi="Amiri" w:eastAsia="Amiri" w:cs="Amiri"/>
          <w:color w:val="111111"/>
          <w:sz w:val="28"/>
          <w:sz w:val="28"/>
          <w:szCs w:val="28"/>
          <w:rtl w:val="true"/>
          <w:lang w:bidi="ar-SA"/>
        </w:rPr>
        <w:t>و قبل أن نبدأ الحديث عما بعد الهجرة نرى أن من المناسب الإشارة إلى أمر يرتبط بالحياة المكية، و الحكم على بعض الظواهر فيها، مع ارتباط له وثيق أيضا بالحياة في المدينة بعد الهجرة، و هو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يوجد فيمن أسلم قبل الهجرة من المكيين منافقون يبطنون خلاف ما يظهرون أم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كانت أجواء مكة صالحة لظهور أشخاص من هذا القبيل يعتنقون الإسلام و يبطنون الكفر، أم لا؟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يكن في مكة منافقون، إذ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للمسلمين قوة و لا نفوذ، يجعل الناس يهابونهم، و يتقونهم، أو يرجون منهم نفعا ماديا، أو معنويا من نوع ما، فلماذا إذا يتقربون لهم و يتزلفون؟ و لماذا يظهرون لهم الإسلام، مع انطوائهم على 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 المسلمون في مكة ضعفاء مضطهدين، معذبين؛ فالمناسب أن يتقي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 أو رهبا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صناديد قريش و عظمائها، 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المدينة فقد قوي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أمر المسلمين، و أصبحوا قوة يمكنها الدفع و المنع، 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بيت أتباع و أنصار يطيعون أوامره، و يفدونه بكل غال و نفيس، و القلة القليلة الباقية لم يكن يسعهم الإعلان بالخلاف؛ فداروا أمرهم بإظهار الإسلام، و إبطان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يكيدوا و يمكروا بالمسلمين، كلما سنحت لهم الفرصة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استدل البعض لإثبات عدم وجود منافقين بين المسلمين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كلام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النفاق في مكة كانت له أسبابه، و مبرراته، و مناخاته، و نذكر هنا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النفاق لا تنحصر فيما ذكر، من الرغبة و الرهبة لذي الشوكة و منه، إذ أننا كثيرا ما نجد في المجتمعات فئات من الناس مستعدة لقبول أية دعوة، إذا كانت ذات شعارات طيبة، تنسجم مع أحلامهم و آمالهم، و تعدهم بتحقيق رغائبهم، و ما تصبو إليه نفوسهم، فيناصرونها، رغم أنهم في ظل أعتى القوى و أشدها طغيانا، و هم في غاية الضعف و الوهن يعرضون أنفسهم لكثير من الأخطار، و يحملون المشاق و المصاعب من أجلها و في سبيلها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رجاء أن يوفقوا يوما ما لتحقيق أهدافهم، و الوصول إلى مآربهم، التي يحلمون بها، كالعلو في الأرض، و الحصول على الثروات، </w:t>
      </w:r>
    </w:p>
    <w:p>
      <w:pPr>
        <w:pStyle w:val="BookText"/>
        <w:rPr/>
      </w:pPr>
      <w:r>
        <w:rPr>
          <w:rFonts w:ascii="Amiri" w:hAnsi="Amiri" w:eastAsia="Amiri" w:cs="Amiri"/>
          <w:color w:val="111111"/>
          <w:sz w:val="28"/>
          <w:sz w:val="28"/>
          <w:szCs w:val="28"/>
          <w:rtl w:val="true"/>
          <w:lang w:bidi="ar-SA"/>
        </w:rPr>
        <w:t>و الجاه العريض،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يقدمون على كل هذا، مع أنهم ربما كانوا لا يؤمنون بتلك الدعوة إلا بمقدار إيمانهم بضرورة الحصول على تلك المآرب و الأهداف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 الطامع الذي من هذا القبيل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نجحت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خطرا على تلك الدعوة من أعتى أعدائها؛ لأنه إذا وجد أن الدعوة لا تستطيع أن تمنحه كل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لاقتضاء المصلحة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سوف يمكر و يغدر </w:t>
      </w:r>
      <w:r>
        <w:rPr>
          <w:rStyle w:val="FootnoteAnchor"/>
          <w:rtl w:val="true"/>
        </w:rPr>
        <w:footnoteReference w:id="430"/>
      </w:r>
      <w:r>
        <w:rPr>
          <w:rFonts w:ascii="Amiri" w:hAnsi="Amiri" w:eastAsia="Amiri" w:cs="Amiri"/>
          <w:color w:val="111111"/>
          <w:sz w:val="28"/>
          <w:sz w:val="28"/>
          <w:szCs w:val="28"/>
          <w:rtl w:val="true"/>
          <w:lang w:bidi="ar-SA"/>
        </w:rPr>
        <w:t>، كما أنه يكون هو الأقدر على الانحراف بهذه الدعوة، و إخراجها عن نهجها القويم، و صراطها المستقيم إلى المتاهات التي يستطيع في ظلماتها و بهمها أن يحصل على ما يريد دون رادع أو وازع، و هو الذي يملك كل المبررات لذلك مهما كانت سقيمة و 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فشلت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أحكم أمره؛ فإنه يستطيع أن يقول لمن هم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معكم؛ إنما نحن مستهزئون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النفاق في المدينة قد كان في أكثره لدوافع أمنية، أو للحفاظ على المصالح و العلاقات المعينة، فإن النفاق المكي لسوف يكون أعظم خطرا، و أشد محنة و بلاء على الإسلام و المسلمين، حسبما أوضحنا آنفا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 من القريب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بعض من اتبع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لم يكن مخلصا للدعوة، و إنما كان مخلصا لنفسه فقط، لا سيما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دعوة الرسول قد كانت مقترنة من أول يوم بدئها </w:t>
      </w:r>
    </w:p>
    <w:p>
      <w:pPr>
        <w:pStyle w:val="BookText"/>
        <w:rPr/>
      </w:pPr>
      <w:r>
        <w:rPr>
          <w:rFonts w:ascii="Amiri" w:hAnsi="Amiri" w:eastAsia="Amiri" w:cs="Amiri"/>
          <w:color w:val="111111"/>
          <w:sz w:val="28"/>
          <w:sz w:val="28"/>
          <w:szCs w:val="28"/>
          <w:rtl w:val="true"/>
          <w:lang w:bidi="ar-SA"/>
        </w:rPr>
        <w:t xml:space="preserve">بالوعود القاطعة بأن حامليها لسوف يكونون ملوك الأرض، و لسوف يملكون كنوز كسرى و قيصر </w:t>
      </w:r>
      <w:r>
        <w:rPr>
          <w:rStyle w:val="FootnoteAnchor"/>
          <w:rtl w:val="true"/>
        </w:rPr>
        <w:footnoteReference w:id="431"/>
      </w:r>
      <w:r>
        <w:rPr>
          <w:rFonts w:ascii="Amiri" w:hAnsi="Amiri" w:eastAsia="Amiri" w:cs="Amiri"/>
          <w:color w:val="111111"/>
          <w:sz w:val="28"/>
          <w:sz w:val="28"/>
          <w:szCs w:val="28"/>
          <w:rtl w:val="true"/>
          <w:lang w:bidi="ar-SA"/>
        </w:rPr>
        <w:t xml:space="preserve">، فقد سأل عفيف الكندي العباس بن عبد المطلب عما يراه من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محمد بن عبد اللّه بن عبد المطلب، زعم أن اللّه أرسله، و أن كنوز كسرى و قيصر ستفتح على يديه، فكان عفيف يتحسر على أن لم يكن أسلم يومئذ، ليكون ثانيا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حينما سأله عمه أبو طالب عن سبب شكوى قومه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أريدهم على كلمة واحدة يقولونها، تدين لهم بها العرب، و تؤدي إليهم بها العجم الجزية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لبكر بن وائل، حينما كان يعرض دينه على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فتجعلون للّه عليكم إن هو أبقاكم حتى تنزلوا منازلهم، و تستنكحوا نساءهم، و تستعبدوا أبناءهم الخ</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قريبا من هذا لشيبان بن ثعلبة، و مثل ذلك قال أيضا حينما أنذر </w:t>
      </w:r>
    </w:p>
    <w:p>
      <w:pPr>
        <w:pStyle w:val="BookText"/>
        <w:rPr/>
      </w:pPr>
      <w:r>
        <w:rPr>
          <w:rFonts w:ascii="Amiri" w:hAnsi="Amiri" w:eastAsia="Amiri" w:cs="Amiri"/>
          <w:color w:val="111111"/>
          <w:sz w:val="28"/>
          <w:sz w:val="28"/>
          <w:szCs w:val="28"/>
          <w:rtl w:val="true"/>
          <w:lang w:bidi="ar-SA"/>
        </w:rPr>
        <w:t xml:space="preserve">عشيرته الأقربين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مما يوضح ذلك بشكل قاطع، ما قاله أحد بني عامر بن صعصعة لما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عليهم قبول 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أني أخذت هذا الفتى من قريش لأكلت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تقدم بعض المصادر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هذا النفاق يهدف إلى استخدام الدعوة لأهداف شخصية، فهو بالتالي مضطر إلى الحفاظ على هذه الدعوة بمقدار اضطراره إلى الحفاظ على مصالحه و أهدافه تلك، ما دام يرى أو يأمل منها أن تتمكن من تحقيق ما يتمناه، و توصله إلى أهدافه التي يرجوها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الضروري أن يكون المنافق مهتما بالكيد للدعوة التي لا يؤمن بها، و العمل على تحطيمها و إفسادها، بل ربما يكون حريصا عليها كل الحرص، يفديها بالمال و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يأمل أن يحصل على ما هو أعلى و أغلى فيما بعد، و يمكن ملاحظة ذلك بسهولة في بعض مسلمي مكة، الذين كانوا يواكبون الدعوة و يعاونونها ما دام لم تصل النوبة إلى التضحية بالنفس و الموت، فإذا كان ذلك فإنهم يفرون، و ينهزمون، و يتركون النبي و شأنه، و قد رأينا ذلك في كثير من المواقف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يتمكن الدين تدريجيا من نفوس بعضهم، و تحصل لهم قناعة </w:t>
      </w:r>
    </w:p>
    <w:p>
      <w:pPr>
        <w:pStyle w:val="BookText"/>
        <w:rPr/>
      </w:pPr>
      <w:r>
        <w:rPr>
          <w:rFonts w:ascii="Amiri" w:hAnsi="Amiri" w:eastAsia="Amiri" w:cs="Amiri"/>
          <w:color w:val="111111"/>
          <w:sz w:val="28"/>
          <w:sz w:val="28"/>
          <w:szCs w:val="28"/>
          <w:rtl w:val="true"/>
          <w:lang w:bidi="ar-SA"/>
        </w:rPr>
        <w:t>تدريجية به، و لسوف نشير إلى ذلك فيما يأتي إن شاء اللّه تعالى، و لربما حين الكلام على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لدى البعض هو أهدافه هو؛ فما دامت الدعوة في خدمتها فهو معها، و أما إذا وجد أنها سوف تكون عقبة في طريقها، و تشكل خطرا عليها فإنه لا يألو جهدا و لا يدع وسيلة في الكيد لها، و العمل على هدمها و تحطيمها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أن يسلم أحدهم في أول البعثة، ثم يعرض له ما يزلزل إيمانه، و يرتاب، و يرتد عن دينه، و لكنه يكتم ذلك، حفاظا على بعض المصالح الهامة بنظره كالخوف من شماتة أعدائه، أو حفاظا على بعض علاقاته القبلية، أو التجارية، أو للعصبية و الحمية، و غيرها مما يربطه بالمسلمين أو ببعضهم، أو للحفاظ على جاه من نوع معين، أو أي شيء آخر بالنسبة إليه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لربما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قد رأينا البعض يعترف أنه كان كثيرا ما يشك في هذا الأمر، حتى اعترف في الحديبية أنه ارتاب ارتيابا لم يرتبه منذ أسلم </w:t>
      </w:r>
      <w:r>
        <w:rPr>
          <w:rStyle w:val="FootnoteAnchor"/>
          <w:rtl w:val="true"/>
        </w:rPr>
        <w:footnoteReference w:id="436"/>
      </w:r>
      <w:r>
        <w:rPr>
          <w:rFonts w:ascii="Amiri" w:hAnsi="Amiri" w:eastAsia="Amiri" w:cs="Amiri"/>
          <w:color w:val="111111"/>
          <w:sz w:val="28"/>
          <w:sz w:val="28"/>
          <w:szCs w:val="28"/>
          <w:rtl w:val="true"/>
          <w:lang w:bidi="ar-SA"/>
        </w:rPr>
        <w:t xml:space="preserve">و في غزوة أحد، حينما سمعوا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فروا من المعركة، 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نلقي إليهم بأيدينا، فإنهم قومنا و بنو عمنا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615" w:name="pg12297_125103"/>
    </w:p>
    <w:p>
      <w:pPr>
        <w:pStyle w:val="BookText"/>
        <w:rPr/>
      </w:pPr>
      <w:bookmarkEnd w:id="615"/>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العلامة الطباطبائي أيضا إلى بعض الآيات الدالة على وجود النفاق في مكة، و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لِيَقُولَ اَلَّذِينَ فِي قُلُوبِهِمْ مَرَضٌ وَ اَلْكٰافِرُونَ مٰا ذٰا أَرٰادَ اَللّٰهُ بِهٰذٰا مَثَلاً </w:t>
      </w:r>
      <w:r>
        <w:rPr>
          <w:rStyle w:val="FootnoteAnchor"/>
          <w:rtl w:val="true"/>
        </w:rPr>
        <w:footnoteReference w:id="438"/>
      </w:r>
      <w:r>
        <w:rPr>
          <w:rFonts w:ascii="Amiri" w:hAnsi="Amiri" w:eastAsia="Amiri" w:cs="Amiri"/>
          <w:color w:val="111111"/>
          <w:sz w:val="28"/>
          <w:sz w:val="28"/>
          <w:szCs w:val="28"/>
          <w:rtl w:val="true"/>
          <w:lang w:bidi="ar-SA"/>
        </w:rPr>
        <w:t>حيث قد وردت هذه الآية في سورة المدثر و هي مكية،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سورة العنكبوت مكية أيضا، و الآية مشتملة على حديث الإيذاء و الفتنة في اللّه، و ذلك إنما كان في مكة لا في المدينة،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جٰاءَ نَصْرٌ مِنْ رَبِّكَ لا يدل على نزول الآية في المدينة لأن النصر له مصاديق و مراتب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إنما يحكي حالة المنافقين المستقبلية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المراد بالفتنة ما وقع بمكة بعد الهجرة، غير ضائر؛ فإن هؤلاء المفتونين بمكة بعد الهجرة إنما كانوا من الذين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 إن أوذوا بعدها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7519667_417432637"/>
      <w:bookmarkStart w:id="617" w:name="_Toc216"/>
      <w:bookmarkEnd w:id="616"/>
      <w:r>
        <w:rPr>
          <w:rtl w:val="true"/>
        </w:rPr>
        <w:t>ملاحظة هامة على ما تقدم</w:t>
      </w:r>
      <w:r>
        <w:rPr>
          <w:rtl w:val="true"/>
        </w:rPr>
        <w:t>:</w:t>
      </w:r>
      <w:bookmarkEnd w:id="61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يلاحظ العلامة الطباطبائي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نزل نسمع ذكرا </w:t>
      </w:r>
    </w:p>
    <w:p>
      <w:pPr>
        <w:pStyle w:val="BookText"/>
        <w:rPr/>
      </w:pPr>
      <w:r>
        <w:rPr>
          <w:rFonts w:ascii="Amiri" w:hAnsi="Amiri" w:eastAsia="Amiri" w:cs="Amiri"/>
          <w:color w:val="111111"/>
          <w:sz w:val="28"/>
          <w:sz w:val="28"/>
          <w:szCs w:val="28"/>
          <w:rtl w:val="true"/>
          <w:lang w:bidi="ar-SA"/>
        </w:rPr>
        <w:t xml:space="preserve">للمنافقين إلى حين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تبوك أكثر من ثمانين منهم، و انخذل ابن أبي في أحد في ثلاثمائة، ثم انقطعت أخبارهم عنا مباشرة، و لم نعد نسمع عن دسائسهم، و مكرهم، و مكائدهم للإسلام و للمسلمين شيئا، فهل انقلبوا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بمجرد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عدولا أتقياء و أبرارا أوفياء؟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فهل كان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مانعا لهم من الإيمان، و هو الذي أرسله اللّه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التفوه بالعظائم، و بما يسخط الرب، أم أنهم ماتوا بأجمعهم، و هم يعدون بالمئات بمجرد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كيف لم ينقل لنا التاريخ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وجدوا في الحكم الجديد ما يوافق هوى نفوسهم، و يتلاءم مع أهوائهم، و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الحقيقة؟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الذكي يدري</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2297_125106"/>
      <w:bookmarkStart w:id="619" w:name="pg12297_125106"/>
      <w:bookmarkEnd w:id="619"/>
    </w:p>
    <w:p>
      <w:pPr>
        <w:pStyle w:val="Heading4"/>
        <w:numPr>
          <w:ilvl w:val="3"/>
          <w:numId w:val="1"/>
        </w:numPr>
        <w:rPr/>
      </w:pPr>
      <w:bookmarkStart w:id="620" w:name="pg12297_125106"/>
      <w:bookmarkStart w:id="621" w:name="__RefHeading___Toc7519669_417432637"/>
      <w:bookmarkStart w:id="622" w:name="_Toc217"/>
      <w:bookmarkEnd w:id="620"/>
      <w:bookmarkEnd w:id="621"/>
      <w:r>
        <w:rPr>
          <w:rtl w:val="true"/>
        </w:rPr>
        <w:t>الفصل الرابع</w:t>
      </w:r>
      <w:r>
        <w:rPr>
          <w:rtl w:val="true"/>
        </w:rPr>
        <w:t xml:space="preserve">: </w:t>
      </w:r>
      <w:r>
        <w:rPr>
          <w:rtl w:val="true"/>
        </w:rPr>
        <w:t>حتى المدينة</w:t>
      </w:r>
      <w:bookmarkEnd w:id="62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3" w:name="__RefHeading___Toc7519671_417432637"/>
      <w:bookmarkStart w:id="624" w:name="_Toc218"/>
      <w:bookmarkEnd w:id="623"/>
      <w:r>
        <w:rPr>
          <w:rtl w:val="true"/>
        </w:rPr>
        <w:t>اشارة</w:t>
      </w:r>
      <w:bookmarkEnd w:id="62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2297_125108"/>
      <w:bookmarkStart w:id="626" w:name="pg12297_125108"/>
      <w:bookmarkEnd w:id="626"/>
    </w:p>
    <w:p>
      <w:pPr>
        <w:pStyle w:val="Heading5"/>
        <w:numPr>
          <w:ilvl w:val="4"/>
          <w:numId w:val="1"/>
        </w:numPr>
        <w:rPr/>
      </w:pPr>
      <w:bookmarkStart w:id="627" w:name="pg12297_125108"/>
      <w:bookmarkStart w:id="628" w:name="__RefHeading___Toc7519673_417432637"/>
      <w:bookmarkStart w:id="629" w:name="_Toc219"/>
      <w:bookmarkEnd w:id="627"/>
      <w:bookmarkEnd w:id="628"/>
      <w:r>
        <w:rPr>
          <w:rtl w:val="true"/>
        </w:rPr>
        <w:t>بداية</w:t>
      </w:r>
      <w:r>
        <w:rPr>
          <w:rtl w:val="true"/>
        </w:rPr>
        <w:t>:</w:t>
      </w:r>
      <w:bookmarkEnd w:id="629"/>
    </w:p>
    <w:p>
      <w:pPr>
        <w:pStyle w:val="BookText"/>
        <w:rPr/>
      </w:pPr>
      <w:r>
        <w:rPr>
          <w:rFonts w:ascii="Amiri" w:hAnsi="Amiri" w:eastAsia="Amiri" w:cs="Amiri"/>
          <w:color w:val="111111"/>
          <w:sz w:val="28"/>
          <w:sz w:val="28"/>
          <w:szCs w:val="28"/>
          <w:rtl w:val="true"/>
          <w:lang w:bidi="ar-SA"/>
        </w:rPr>
        <w:t>و في المدينة بدأت عملية بناء المجتمع الإسلامي، و إرساء قواعد الدولة، و التخطيط لنشر الإسلام في مختلف أرجاء العالم، و انتقلت الدعوة من مرحلة بناء الفرد إلى مرحلة بناء المجتمع، و تطبيق الإسلام عقيدة و شريعة، و محو كل آثار الجاهلية في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نلم بكل الخطوات التي خطاها القائد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ذلك، فإننا لن نتمكن الآن من استقصاء ذلك و لسوف يصرفنا عن متابعة الأحداث الرئيسة في السيرة العطرة، و لذا فنحن نترك هذا المجال للآخرين، مكتفين بالتعرض إلى ما يهم الباحث التعرض له ابتداء، من دون تركيز على الجزئيات و التفاصيل إلا بالمقدار الذي نراه لازما و مقبولا، فنقول</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7519675_417432637"/>
      <w:bookmarkStart w:id="631" w:name="_Toc220"/>
      <w:bookmarkEnd w:id="630"/>
      <w:r>
        <w:rPr>
          <w:rtl w:val="true"/>
        </w:rPr>
        <w:t>غناء أهل المدينة، و النبي صلّى اللّه عليه و آله يرقص بأكمامه</w:t>
      </w:r>
      <w:r>
        <w:rPr>
          <w:rtl w:val="true"/>
        </w:rPr>
        <w:t>:</w:t>
      </w:r>
      <w:bookmarkEnd w:id="631"/>
    </w:p>
    <w:p>
      <w:pPr>
        <w:pStyle w:val="BookText"/>
        <w:rPr/>
      </w:pPr>
      <w:r>
        <w:rPr>
          <w:rFonts w:ascii="Amiri" w:hAnsi="Amiri" w:eastAsia="Amiri" w:cs="Amiri"/>
          <w:color w:val="111111"/>
          <w:sz w:val="28"/>
          <w:sz w:val="28"/>
          <w:szCs w:val="28"/>
          <w:rtl w:val="true"/>
          <w:lang w:bidi="ar-SA"/>
        </w:rPr>
        <w:t>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المدينة ما فرحوا بشيء فرحهم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صارت النساء و الولائد يقلن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طلع البدر علينامن ثنيات الوداع </w:t>
      </w:r>
    </w:p>
    <w:p>
      <w:pPr>
        <w:pStyle w:val="BookText"/>
        <w:rPr/>
      </w:pPr>
      <w:r>
        <w:rPr>
          <w:rFonts w:ascii="Amiri" w:hAnsi="Amiri" w:eastAsia="Amiri" w:cs="Amiri"/>
          <w:color w:val="111111"/>
          <w:sz w:val="28"/>
          <w:sz w:val="28"/>
          <w:szCs w:val="28"/>
          <w:rtl w:val="true"/>
          <w:lang w:bidi="ar-SA"/>
        </w:rPr>
        <w:t>وجب الشكر عليناما دعا للّه داع</w:t>
      </w:r>
    </w:p>
    <w:p>
      <w:pPr>
        <w:pStyle w:val="BookText"/>
        <w:rPr/>
      </w:pPr>
      <w:r>
        <w:rPr>
          <w:rFonts w:ascii="Amiri" w:hAnsi="Amiri" w:eastAsia="Amiri" w:cs="Amiri"/>
          <w:color w:val="111111"/>
          <w:sz w:val="28"/>
          <w:sz w:val="28"/>
          <w:szCs w:val="28"/>
          <w:rtl w:val="true"/>
          <w:lang w:bidi="ar-SA"/>
        </w:rPr>
        <w:t>أيها المبعوث فيناجئت بالأمر المطاع</w:t>
      </w:r>
    </w:p>
    <w:p>
      <w:pPr>
        <w:pStyle w:val="BookText"/>
        <w:rPr/>
      </w:pPr>
      <w:r>
        <w:rPr>
          <w:rFonts w:ascii="Amiri" w:hAnsi="Amiri" w:eastAsia="Amiri" w:cs="Amiri"/>
          <w:color w:val="111111"/>
          <w:sz w:val="28"/>
          <w:sz w:val="28"/>
          <w:szCs w:val="28"/>
          <w:rtl w:val="true"/>
          <w:lang w:bidi="ar-SA"/>
        </w:rPr>
        <w:t xml:space="preserve">فعدل ذات اليمين، حتى نزل بقباء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يرقص بأكمامه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مكث في قباء أياما، و توجه إلى داخل المدينة، خرجت نساء من بني النجار بالدفوف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نساء من بني النجاريا حبذا محمد من جار</w:t>
      </w:r>
    </w:p>
    <w:p>
      <w:pPr>
        <w:pStyle w:val="BookText"/>
        <w:rPr/>
      </w:pPr>
      <w:r>
        <w:rPr>
          <w:rFonts w:ascii="Amiri" w:hAnsi="Amiri" w:eastAsia="Amiri" w:cs="Amiri"/>
          <w:color w:val="111111"/>
          <w:sz w:val="28"/>
          <w:sz w:val="28"/>
          <w:szCs w:val="28"/>
          <w:rtl w:val="true"/>
          <w:lang w:bidi="ar-SA"/>
        </w:rPr>
        <w:t xml:space="preserve">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أتحببنني،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أنا أحبكن، قالها ثلاثا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دليل واضح لسماع الغناء على الدف لغير العرس</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632" w:name="pg12297_125110"/>
    </w:p>
    <w:p>
      <w:pPr>
        <w:pStyle w:val="BookText"/>
        <w:rPr/>
      </w:pPr>
      <w:bookmarkEnd w:id="632"/>
      <w:r>
        <w:rPr>
          <w:rFonts w:ascii="Amiri" w:hAnsi="Amiri" w:eastAsia="Amiri" w:cs="Amiri"/>
          <w:color w:val="111111"/>
          <w:sz w:val="28"/>
          <w:sz w:val="28"/>
          <w:szCs w:val="28"/>
          <w:rtl w:val="true"/>
          <w:lang w:bidi="ar-SA"/>
        </w:rPr>
        <w:t xml:space="preserve">و استدل ابن كثير برواية الصحيحين الآتية على جواز الغناء في الأعراس و لقدوم الغياب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7519677_417432637"/>
      <w:bookmarkStart w:id="634" w:name="_Toc221"/>
      <w:bookmarkEnd w:id="633"/>
      <w:r>
        <w:rPr>
          <w:rtl w:val="true"/>
        </w:rPr>
        <w:t>المناقشة</w:t>
      </w:r>
      <w:r>
        <w:rPr>
          <w:rtl w:val="true"/>
        </w:rPr>
        <w:t>:</w:t>
      </w:r>
      <w:bookmarkEnd w:id="634"/>
    </w:p>
    <w:p>
      <w:pPr>
        <w:pStyle w:val="Heading6"/>
        <w:numPr>
          <w:ilvl w:val="5"/>
          <w:numId w:val="1"/>
        </w:numPr>
        <w:rPr/>
      </w:pPr>
      <w:bookmarkStart w:id="635" w:name="__RefHeading___Toc7519679_417432637"/>
      <w:bookmarkStart w:id="636" w:name="_Toc222"/>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و لكن ذلك لا يصح لما يلي</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7519681_417432637"/>
      <w:bookmarkStart w:id="638" w:name="_Toc223"/>
      <w:bookmarkEnd w:id="637"/>
      <w:r>
        <w:rPr/>
        <w:t>1</w:t>
      </w:r>
      <w:r>
        <w:rPr>
          <w:rtl w:val="true"/>
        </w:rPr>
        <w:t>-</w:t>
      </w:r>
      <w:r>
        <w:rPr>
          <w:rtl w:val="true"/>
        </w:rPr>
        <w:t>ثنية الوداع من جهة الشام</w:t>
      </w:r>
      <w:r>
        <w:rPr>
          <w:rtl w:val="true"/>
        </w:rPr>
        <w:t>:</w:t>
      </w:r>
      <w:bookmarkEnd w:id="638"/>
    </w:p>
    <w:p>
      <w:pPr>
        <w:pStyle w:val="BookText"/>
        <w:rPr/>
      </w:pPr>
      <w:r>
        <w:rPr>
          <w:rFonts w:ascii="Amiri" w:hAnsi="Amiri" w:eastAsia="Amiri" w:cs="Amiri"/>
          <w:color w:val="111111"/>
          <w:sz w:val="28"/>
          <w:sz w:val="28"/>
          <w:szCs w:val="28"/>
          <w:rtl w:val="true"/>
          <w:lang w:bidi="ar-SA"/>
        </w:rPr>
        <w:t xml:space="preserve">إن ثنيات الوداع ليست من جهة مكة بل من جهة الشام، لا يراها القادم من مكة إلى المدينة، و لا يمر بها إلا إذا توجه إلى الشام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مسجد على يسار الداخل إلى المدينة المنورة من طريق الشام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أر لثنية الوداع ذكرا في سفر من الأسفار التي بجهة مكة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من جعلها من جهة مكة ما سبق من قول النسوة، و أن ذلك عند القدوم من الهجرة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كون ثنية الوداع من جهة الشام، ما ورد في قدوم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خروجه من و إلى تبوك و حين قدم من خيبر، و من الشام و إلى مؤتة، و غزوة العالية، و الغابة، و كذا ما ورد عنه في حديث السباق في أمد الخيل المضمرة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حاول السمهودي تصحيح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قد 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بدور الأنصار، حين قدم المدينة من قباء، حتى مر بدور بني ساعدة و إنما هي في شامي المدينة، فلم يدخل باطن المدينة إلا من تلك الناحية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عجيب، فإن مروره في دور بني ساعدة لا يقتضي دخول المدينة من ناحيتهم، إذ يمكن أن يدخلها من جهة قباء، ثم تجول به ناقته في دور الأنصار، كما هو صريح ما ذكره، حتى تصل إلى دور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احتماله هذا يدفعه تصريحهم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البدر علينا، بأنهم لا قوه بهذا الشعر، ثم عدل بهم ذات اليمين إلى قباء، كما تقدم، فإن هذا إنما يتناسب مع قدومه من مكة إلى المدينة، لا من قباء إلى المدينة، كما يقول السمهودي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قد لا قوه بهذا الشعر حينما قدم من تبوك لا من مكة كما سيأتي في موضعه إن شاء اللّه تعالى</w:t>
      </w:r>
      <w:r>
        <w:rPr>
          <w:rFonts w:eastAsia="Amiri" w:cs="Amiri" w:ascii="Amiri" w:hAnsi="Amiri"/>
          <w:color w:val="111111"/>
          <w:sz w:val="28"/>
          <w:szCs w:val="28"/>
          <w:rtl w:val="true"/>
          <w:lang w:bidi="ar-SA"/>
        </w:rPr>
        <w:t xml:space="preserve">. </w:t>
      </w:r>
      <w:bookmarkStart w:id="639" w:name="pg12297_125112"/>
    </w:p>
    <w:p>
      <w:pPr>
        <w:pStyle w:val="Heading6"/>
        <w:numPr>
          <w:ilvl w:val="5"/>
          <w:numId w:val="1"/>
        </w:numPr>
        <w:rPr/>
      </w:pPr>
      <w:bookmarkStart w:id="640" w:name="__RefHeading___Toc7519683_417432637"/>
      <w:bookmarkStart w:id="641" w:name="_Toc224"/>
      <w:bookmarkEnd w:id="639"/>
      <w:bookmarkEnd w:id="640"/>
      <w:r>
        <w:rPr/>
        <w:t>2</w:t>
      </w:r>
      <w:r>
        <w:rPr>
          <w:rtl w:val="true"/>
        </w:rPr>
        <w:t>-</w:t>
      </w:r>
      <w:r>
        <w:rPr>
          <w:rtl w:val="true"/>
        </w:rPr>
        <w:t>استدلال عجيب</w:t>
      </w:r>
      <w:r>
        <w:rPr>
          <w:rtl w:val="true"/>
        </w:rPr>
        <w:t>:</w:t>
      </w:r>
      <w:bookmarkEnd w:id="641"/>
    </w:p>
    <w:p>
      <w:pPr>
        <w:pStyle w:val="BookText"/>
        <w:rPr/>
      </w:pPr>
      <w:r>
        <w:rPr>
          <w:rFonts w:ascii="Amiri" w:hAnsi="Amiri" w:eastAsia="Amiri" w:cs="Amiri"/>
          <w:color w:val="111111"/>
          <w:sz w:val="28"/>
          <w:sz w:val="28"/>
          <w:szCs w:val="28"/>
          <w:rtl w:val="true"/>
          <w:lang w:bidi="ar-SA"/>
        </w:rPr>
        <w:t>إن استدلال الحلبي بتلك الرواية على تجويز الغناء عجيب و غريب؛ فإن الرواية لا تتضمن إلا أنهم قد أنشدوا الشعر لمقدمه، و لم يكن يصاحب ذلك شيء من المحرمات، بل لم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هناك ترجيع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إنشاد الشعر ليس بحرام، و لهذا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تعلق أرباب الغناء الفسقة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كتعلق من يستحل شرب الخمر المسكر قياسا على أكل العنب، و شرب العصير الذي لا يسكر، و نحو هذا من القياسات، التي تشبه قياس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حرمة سماع صوت الأجنبية، فلا دليل على أن ذلك كان قد شرع حينئذ، فإن كثيرا من الأحكام كانت تشرع تدريجا، كما قالوه في 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على وجود من يحرم سماع صوته في المنشدين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فلعل لم يكن بالإمكان منعهم في ظرف كهذا، أو لا يمكن تبليغهم الحكم الشرعي حينئذ؛ فسكوت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لعله لمصلحة اقتضت السكوت، و لا يدل ذلك على إمضائه لفعلهم ذاك</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7519685_417432637"/>
      <w:bookmarkStart w:id="643" w:name="_Toc225"/>
      <w:bookmarkEnd w:id="642"/>
      <w:r>
        <w:rPr/>
        <w:t>3</w:t>
      </w:r>
      <w:r>
        <w:rPr>
          <w:rtl w:val="true"/>
        </w:rPr>
        <w:t>-</w:t>
      </w:r>
      <w:r>
        <w:rPr>
          <w:rtl w:val="true"/>
        </w:rPr>
        <w:t>ترقيص الأكمام</w:t>
      </w:r>
      <w:r>
        <w:rPr>
          <w:rtl w:val="true"/>
        </w:rPr>
        <w:t>:</w:t>
      </w:r>
      <w:bookmarkEnd w:id="643"/>
    </w:p>
    <w:p>
      <w:pPr>
        <w:pStyle w:val="BookText"/>
        <w:rPr/>
      </w:pPr>
      <w:r>
        <w:rPr>
          <w:rFonts w:ascii="Amiri" w:hAnsi="Amiri" w:eastAsia="Amiri" w:cs="Amiri"/>
          <w:color w:val="111111"/>
          <w:sz w:val="28"/>
          <w:sz w:val="28"/>
          <w:szCs w:val="28"/>
          <w:rtl w:val="true"/>
          <w:lang w:bidi="ar-SA"/>
        </w:rPr>
        <w:t xml:space="preserve">و أما ترقيص أكمامه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ينافي المروءة كما اعترف به فضل بن روزبهان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هذا العمل سفه ظاهر، و خلاعة </w:t>
      </w:r>
      <w:bookmarkStart w:id="644" w:name="pg12297_125113"/>
    </w:p>
    <w:p>
      <w:pPr>
        <w:pStyle w:val="BookText"/>
        <w:rPr/>
      </w:pPr>
      <w:bookmarkEnd w:id="644"/>
      <w:r>
        <w:rPr>
          <w:rFonts w:ascii="Amiri" w:hAnsi="Amiri" w:eastAsia="Amiri" w:cs="Amiri"/>
          <w:color w:val="111111"/>
          <w:sz w:val="28"/>
          <w:sz w:val="28"/>
          <w:szCs w:val="28"/>
          <w:rtl w:val="true"/>
          <w:lang w:bidi="ar-SA"/>
        </w:rPr>
        <w:t>بينة، و من أكبر النقص بالرئيس، و أعظم منافيات الحياء و المروءة في تلك الأوقات و أشد المباينات للرسالة لإرشاد الخلق بتهذيبهم عن السفه و النقائص، و تذكيرهم بمقربات الآخرة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غض النظر عن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القاطعة عن كل لهو و غناء و رقص، و سنشير فيما يلي إلى بعض من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نعرف ما في الاستدلال بالرواية الأخرى حول غناء نساء بني ساعدة، و ضربهم بالدفوف حين 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بعرض كل ما استدلوا به على حلية الغناء و الرقص، ثم مناقشته، ثم طرح القول الحق في المسألة مع بعض أدلته، فنقول</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7519687_417432637"/>
      <w:bookmarkStart w:id="646" w:name="_Toc226"/>
      <w:bookmarkEnd w:id="645"/>
      <w:r>
        <w:rPr>
          <w:rtl w:val="true"/>
        </w:rPr>
        <w:t>أدلة حلية الغناء</w:t>
      </w:r>
      <w:r>
        <w:rPr>
          <w:rtl w:val="true"/>
        </w:rPr>
        <w:t>:</w:t>
      </w:r>
      <w:bookmarkEnd w:id="646"/>
    </w:p>
    <w:p>
      <w:pPr>
        <w:pStyle w:val="BookText"/>
        <w:rPr/>
      </w:pPr>
      <w:r>
        <w:rPr>
          <w:rFonts w:ascii="Amiri" w:hAnsi="Amiri" w:eastAsia="Amiri" w:cs="Amiri"/>
          <w:color w:val="111111"/>
          <w:sz w:val="28"/>
          <w:sz w:val="28"/>
          <w:szCs w:val="28"/>
          <w:rtl w:val="true"/>
          <w:lang w:bidi="ar-SA"/>
        </w:rPr>
        <w:t>و قد استدل على حلية الغناء و الرقص، بالإضافة إلى ما تقدم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 أبا بكر بالحبشة، و هم يلعبون، و يرقصون،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الضيف المعرج طارقا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ينكر عليهم، و به استدل أئمتنا على جواز الرقص، حيث خلا عن التكسر؛ فقد صحت الأخبار، و تواترت الآثار بإنشاد الأشعار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بالأصوات الطيبة، مع الدف و بغيره، و بذلك استدل أئمتنا على جواز الضرب بالدف، و لو فيه جلاجل</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مغازيه؛ فلما انصرف جاءت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ردك اللّه صالحا أن أضرب بين يديك بالدف و أتغنى،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نذرت فاضربي،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فجعلت تضرب، فدخل أبو بكر، و هي تضرب، ثم دخل علي و هي تضرب، ثم دخل عثمان و هي تضرب، ثم دخل عمر، فألقت الدف تحت أستها، ثم قعدت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الشيطان ليخاف منك يا عمر، إني كنت جالسا و هي تضرب، ثم دخل أبو بكر و هي تضرب الخ</w:t>
      </w:r>
      <w:r>
        <w:rPr>
          <w:rFonts w:eastAsia="Amiri" w:cs="Amiri" w:ascii="Amiri" w:hAnsi="Amiri"/>
          <w:color w:val="111111"/>
          <w:sz w:val="28"/>
          <w:szCs w:val="28"/>
          <w:rtl w:val="true"/>
          <w:lang w:bidi="ar-SA"/>
        </w:rPr>
        <w:t xml:space="preserve">.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يضرب بالدف عنده، فقعد و لم يزجر، لما رأى من رسول اللّه، فجاء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كف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حلالا فلما دخل عمر صار حراما؟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عائشة، ليس كل الناس مرخى عليه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و مسلم و غيرهما،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جاريتان تغنيان بغناء 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تغنيان و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فاضطجع على الفراش، و حول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أبو بكر، فانتهرني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مزمارة الشيطان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يا أبا بكر، فإنها أيام عيد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ليستا بمغنيتين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عائشة لترى حبشية ترقص، فجاءت فوضعت لحيها على منكب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جعلت تنظر،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شبعت؟ أما شبعت؟ أما شبعت؟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لتنظر منزلتها عنده؛ إذ طلع عمر، فارفض الناس عنها؛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لأنظر شياطين الجن و الإنس قد فروا من عمر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جلسوا سماطين، و جارية معها مزهر تغنيهم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علي و يحكمإن لهوت من حرج</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إن شاء اللّه تعالى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الربيع بنت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زفت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 جلس، و جويريات يضربن بالدف، يندبن من قتل من آبائها في بدر، حتى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نبي يعلم ما في غد،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تقولي هكذا، و قولي ما كنت تقولين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و عنده جوار يغنين و يلعبن؛ فجاء عمر، فاستأذن؛ فأسكتهن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قضى حاجته و خرج، فسألته عن هذا الذي كلما دخل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اسكتن، و كلما خرج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عدن إلى الغناء،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رجل لا يؤثر سماع الباطل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دخلت على عائشة،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 عن مشكاة المصابيح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حياة الصحابة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منتخب 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و ابن عدي، و المشكاة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عائشة أتعرفين هذه؟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قينة بني فلان، تحبين أن تغنيك؟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طبقا فغنتها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نفخ الشيطان في منخريها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تضرب بالدف فدخل، ثم استأذن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ثم استأذن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رجل حيي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شاعر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حافظ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موجود في ديوانه، في مقام عده لفضائل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حتى الذراري في ملاعبهاو راع حتى الغواني في ملاهيها</w:t>
      </w:r>
    </w:p>
    <w:p>
      <w:pPr>
        <w:pStyle w:val="BookText"/>
        <w:rPr/>
      </w:pPr>
      <w:r>
        <w:rPr>
          <w:rFonts w:ascii="Amiri" w:hAnsi="Amiri" w:eastAsia="Amiri" w:cs="Amiri"/>
          <w:color w:val="111111"/>
          <w:sz w:val="28"/>
          <w:sz w:val="28"/>
          <w:szCs w:val="28"/>
          <w:rtl w:val="true"/>
          <w:lang w:bidi="ar-SA"/>
        </w:rPr>
        <w:t>أرأيت تلك التي للّه قد نذرتأنشودة لرسول اللّه تهديها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لئن عاد النبي لنامن غزوة لعلى دفي أغنيها</w:t>
      </w:r>
    </w:p>
    <w:p>
      <w:pPr>
        <w:pStyle w:val="BookText"/>
        <w:rPr/>
      </w:pPr>
      <w:r>
        <w:rPr>
          <w:rFonts w:ascii="Amiri" w:hAnsi="Amiri" w:eastAsia="Amiri" w:cs="Amiri"/>
          <w:color w:val="111111"/>
          <w:sz w:val="28"/>
          <w:sz w:val="28"/>
          <w:szCs w:val="28"/>
          <w:rtl w:val="true"/>
          <w:lang w:bidi="ar-SA"/>
        </w:rPr>
        <w:t>و يممت حضرة الهادي و قد ملأتأنوار طلعته أرجاء واديها</w:t>
      </w:r>
    </w:p>
    <w:p>
      <w:pPr>
        <w:pStyle w:val="BookText"/>
        <w:rPr/>
      </w:pPr>
      <w:r>
        <w:rPr>
          <w:rFonts w:ascii="Amiri" w:hAnsi="Amiri" w:eastAsia="Amiri" w:cs="Amiri"/>
          <w:color w:val="111111"/>
          <w:sz w:val="28"/>
          <w:sz w:val="28"/>
          <w:szCs w:val="28"/>
          <w:rtl w:val="true"/>
          <w:lang w:bidi="ar-SA"/>
        </w:rPr>
        <w:t>و استأذنت و مشت بالدف و اندفعتتشجي بألحانها ما شاء مشجيها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المصطفى و أبو بكر بجانبهلا ينكران عليها ما أغانيها </w:t>
      </w:r>
      <w:bookmarkStart w:id="647" w:name="pg12297_125118"/>
    </w:p>
    <w:p>
      <w:pPr>
        <w:pStyle w:val="BookText"/>
        <w:rPr/>
      </w:pPr>
      <w:bookmarkEnd w:id="647"/>
      <w:r>
        <w:rPr>
          <w:rFonts w:ascii="Amiri" w:hAnsi="Amiri" w:eastAsia="Amiri" w:cs="Amiri"/>
          <w:color w:val="111111"/>
          <w:sz w:val="28"/>
          <w:sz w:val="28"/>
          <w:szCs w:val="28"/>
          <w:rtl w:val="true"/>
          <w:lang w:bidi="ar-SA"/>
        </w:rPr>
        <w:t>حتى إذا لاح عن بعد لها عمرخارت قواها و كاد الخوف يرديها</w:t>
      </w:r>
    </w:p>
    <w:p>
      <w:pPr>
        <w:pStyle w:val="BookText"/>
        <w:rPr/>
      </w:pPr>
      <w:r>
        <w:rPr>
          <w:rFonts w:ascii="Amiri" w:hAnsi="Amiri" w:eastAsia="Amiri" w:cs="Amiri"/>
          <w:color w:val="111111"/>
          <w:sz w:val="28"/>
          <w:sz w:val="28"/>
          <w:szCs w:val="28"/>
          <w:rtl w:val="true"/>
          <w:lang w:bidi="ar-SA"/>
        </w:rPr>
        <w:t>و خبأت دفها في ثوبها فرقامنه و ودت كونّ الأرض تطويها</w:t>
      </w:r>
    </w:p>
    <w:p>
      <w:pPr>
        <w:pStyle w:val="BookText"/>
        <w:rPr/>
      </w:pPr>
      <w:r>
        <w:rPr>
          <w:rFonts w:ascii="Amiri" w:hAnsi="Amiri" w:eastAsia="Amiri" w:cs="Amiri"/>
          <w:color w:val="111111"/>
          <w:sz w:val="28"/>
          <w:sz w:val="28"/>
          <w:szCs w:val="28"/>
          <w:rtl w:val="true"/>
          <w:lang w:bidi="ar-SA"/>
        </w:rPr>
        <w:t>قد كان علم رسول اللّه يؤنسهافجاء بطش أبي حفص يخشيها</w:t>
      </w:r>
    </w:p>
    <w:p>
      <w:pPr>
        <w:pStyle w:val="BookText"/>
        <w:rPr/>
      </w:pPr>
      <w:r>
        <w:rPr>
          <w:rFonts w:ascii="Amiri" w:hAnsi="Amiri" w:eastAsia="Amiri" w:cs="Amiri"/>
          <w:color w:val="111111"/>
          <w:sz w:val="28"/>
          <w:sz w:val="28"/>
          <w:szCs w:val="28"/>
          <w:rtl w:val="true"/>
          <w:lang w:bidi="ar-SA"/>
        </w:rPr>
        <w:t>فقال مهبط وحي اللّه مبتسماو في ابتسامته معنى يواسيها</w:t>
      </w:r>
    </w:p>
    <w:p>
      <w:pPr>
        <w:pStyle w:val="BookText"/>
        <w:rPr/>
      </w:pPr>
      <w:r>
        <w:rPr>
          <w:rFonts w:ascii="Amiri" w:hAnsi="Amiri" w:eastAsia="Amiri" w:cs="Amiri"/>
          <w:color w:val="111111"/>
          <w:sz w:val="28"/>
          <w:sz w:val="28"/>
          <w:szCs w:val="28"/>
          <w:rtl w:val="true"/>
          <w:lang w:bidi="ar-SA"/>
        </w:rPr>
        <w:t>قد فر شيطانها لما رأى عمراإن الشياطين تخشى بأس مخزيها</w:t>
      </w:r>
    </w:p>
    <w:p>
      <w:pPr>
        <w:pStyle w:val="BookText"/>
        <w:rPr/>
      </w:pPr>
      <w:r>
        <w:rPr>
          <w:rFonts w:ascii="Amiri" w:hAnsi="Amiri" w:eastAsia="Amiri" w:cs="Amiri"/>
          <w:color w:val="111111"/>
          <w:sz w:val="28"/>
          <w:sz w:val="28"/>
          <w:szCs w:val="28"/>
          <w:rtl w:val="true"/>
          <w:lang w:bidi="ar-SA"/>
        </w:rPr>
        <w:t>كان ذلك هو عمدة ما استدل به القوم لحلية الغناء، و نحن نرى أنه كله لا يسمن و لا يغني من جوع و لتوضيح ذلك نقول</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7519689_417432637"/>
      <w:bookmarkStart w:id="649" w:name="_Toc227"/>
      <w:bookmarkEnd w:id="648"/>
      <w:r>
        <w:rPr>
          <w:rtl w:val="true"/>
        </w:rPr>
        <w:t>نقض أدلة حلية الغناء</w:t>
      </w:r>
      <w:r>
        <w:rPr>
          <w:rtl w:val="true"/>
        </w:rPr>
        <w:t>:</w:t>
      </w:r>
      <w:bookmarkEnd w:id="649"/>
    </w:p>
    <w:p>
      <w:pPr>
        <w:pStyle w:val="BookText"/>
        <w:rPr/>
      </w:pPr>
      <w:r>
        <w:rPr>
          <w:rFonts w:ascii="Amiri" w:hAnsi="Amiri" w:eastAsia="Amiri" w:cs="Amiri"/>
          <w:color w:val="111111"/>
          <w:sz w:val="28"/>
          <w:sz w:val="28"/>
          <w:szCs w:val="28"/>
          <w:rtl w:val="true"/>
          <w:lang w:bidi="ar-SA"/>
        </w:rPr>
        <w:t>و ما دمنا بصدد الحديث عما في تلك الروايات من الوهن و الضعف فإننا نرى لزاما علينا أن نغض النظر عن التكلم في أسانيدها؛ فإن ذلك حديث يطول و لربما يتخيل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لأحد الحق في الخدشة فيما في الصحاح، و لا سيما صحيحي البخاري و مسلم، و بعض ما تقدم موجود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و إن كنا نعتقد أن هذا خيال باطل، و قد تكلم فيه العلماء و فندوه بما لا مزيد عليه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نغض الطرف هنا عن البحث في الأسانيد، استجابة لرغبة هؤلاء، و تجاوبا مع عاطفتهم، و نعطف النظر إلى البحث في المضمون</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نصوص بعض تلك الروايات متناقضة كثيرا، و لا سيما الرواية </w:t>
      </w:r>
    </w:p>
    <w:p>
      <w:pPr>
        <w:pStyle w:val="BookText"/>
        <w:rPr/>
      </w:pPr>
      <w:r>
        <w:rPr>
          <w:rFonts w:ascii="Amiri" w:hAnsi="Amiri" w:eastAsia="Amiri" w:cs="Amiri"/>
          <w:color w:val="111111"/>
          <w:sz w:val="28"/>
          <w:sz w:val="28"/>
          <w:szCs w:val="28"/>
          <w:rtl w:val="true"/>
          <w:lang w:bidi="ar-SA"/>
        </w:rPr>
        <w:t xml:space="preserve">المتقدمة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التي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عن الصحيحين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هذه الروايات تدل على حرمة الغناء، لا على حليته؛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الحرمة، إذ لو كان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إذا كان وفاء للنذر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تهجين عملها، و اعتباره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ذلك بملاحظة اعتراض عائشة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الرابعة اعتبر ذلك من مزامير الشيطان،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و مرجوح، فيرد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يرتكب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هذه صفته؟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أجاب ابن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فعله لضرورة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كلام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كان من الممكن الاكتفاء بالتشريع بالقول، فإنه أخف و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صح ذلك لاقتضى أن يفعل ذلك أمام عامة الناس، لا أن يجلس في بيته وحده و يستمع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يتصور حلية ما يعتبره العقلاء من مزامير الشيطان؟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لأنظر شياطين الجن و الإنس قد فروا من عمر، فإذا كان ذلك مجمعا للشياطين، فلا بد أن </w:t>
      </w:r>
    </w:p>
    <w:p>
      <w:pPr>
        <w:pStyle w:val="BookText"/>
        <w:rPr/>
      </w:pPr>
      <w:r>
        <w:rPr>
          <w:rFonts w:ascii="Amiri" w:hAnsi="Amiri" w:eastAsia="Amiri" w:cs="Amiri"/>
          <w:color w:val="111111"/>
          <w:sz w:val="28"/>
          <w:sz w:val="28"/>
          <w:szCs w:val="28"/>
          <w:rtl w:val="true"/>
          <w:lang w:bidi="ar-SA"/>
        </w:rPr>
        <w:t>يكون حراما 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الرواية الثامنة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رجل لا يؤثر سماع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حلال أو مكروه لا يوصف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الرواية الأخيرة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نفخ الشيطان في منخريها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يدل على الحرمة أيضا، حيث جعل الغناء من نفخ الشيطان، و لا ينفخ الشيطان ما 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الشيطان الذي يخاف أو يفرق من عمر، و لا يخاف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ينعقد النذر لشيء يكون فيه شيطان يفرق من عمر؟ مع أنه يشترط في النذر كون متعلقه طاعة و راجحا، أو على الأقل أن لا يكون مرجوحا، كما لا يخفى على من راجع أبواب النذر في كتب الحديث، كالبيهقي، و الترمذي،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يؤثر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الباطل، و لا يؤثره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أصبح عمر هنا أشد التزاما 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تكون تلك القينة قد نفخ الشيطان في منخريها، ثم 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عائشة أن تسمع غناءها؟ و هل تصدر مثل هذه المتناقضات عن عاقل؟ فضلا عن نبي معصوم؟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يتستر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أعماله عن البعض، و يعتبر أن اطلاعه عليه هتك للستر المرخى، و موجب للحط من كرامته و شأنه، و لا يتستر بها عن البعض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يدلنا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من الأعمال القبيحة، أو على الأقل غير اللائقة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أبو بكر نراه يزجر عن الغناء في رواية، و لكنه لا يزجر عنه في رواية أخرى، بل عمر هو الذي يزجر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لتنظر إلى لعب السودان بالدرق و الحراب و خده على خدها، و هو يشجعهم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يا بني أرفدة؟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ينافي ذلك ما هو 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الحياء؟ حتى لقد كان أشد حياء من العذراء في خدرها كما ورد، و هل هذا يناسب من يعتبر الحياء من الإيمان، و من كان ضحكه التبسم؟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ينسجم مع منعه لزوجتيه من النظر إلى الأعمى،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أفعمياوان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ألستما تبصرانه؟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المناسبة بين الضرب بالدف، و بين رثاء قتلى بدر؟ و هل إن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الأمر كما في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رضاه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كان الأمر مما يحتاج إلى التدرج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كانوا يفعلون ذلك كانوا يحترمون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لم يثبت كونهم من المسلمين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إن لدينا روايات كثيرة جدا صريحة في حرمة الغناء، و هي متواترة بلا ريب، و نحن نكتفي منها بذكر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ليكونن في أمتي أقوام يستحلون الخمر، و الحرير، و المعازف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ملعونان فاجران أنهى عنهما، صوت مزمار، ورنة شيطان عند نغمة مرح، ورنة عند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نغمة لهو، و مزامير شيطان، و صوت عند مصيبة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مثل ذلك عن الحسن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القينة سحت، و غناؤها حرام، و النظر إليها حرام، و ثمنها من ثمن الكلب، و ثمن الكلب سحت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 حرام، و المعازف حرام، و الكوبة حرام، و المزمار حرام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أنس، و أبي أمامة،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في هذه الأمة خسف، و قذف، و مسخ، و ذلك إذا شربوا الخمور، و اتخذوا القينات، و ضربوا بالمعازف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و أبي أمامة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رحمة للعالمين، و بعثني بمحق المعازف و المزامير، و أمر الجاهلية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يمسخ قوم في آخر الزمان قردة و خنازير، فسألوه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المعازف، و الدفوف، و القينات،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نحوه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سابط، و الغازي بن ربيعة و صالح بن خالد، و أنس بن أبي أمامة، و عمران بن حصين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من حديث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أمتي خمس عشرة خصلة حل بها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اتخذت القينات و المعازف، و مثله عن أبي هريرة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عمر بن 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كتب علي شقوة، فلا أنال الرزق إلا من دفي بكفي؛ فأذن لي في الغناء من غير فاحشة،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آذن لك و لا كرامة و لا نعمة، كذبت أي عدو اللّه، لقد رزقك اللّه طيبا؛ فاخترت ما حرم اللّه عليك من رزقه مكان ما أحل اللّه لك من حلاله، أما إنك لو قلت بعد هذه المقالة لضربتك ضربا و جيعا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الحلبي على 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من يتخذ ضرب الدف حرفة، و هو مكروه تنزيها،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ما حرم اللّه عليك للمبالغة في التنفير عن ذلك</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فات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اتخاذه حرفة مكروها تنزيها؛ فلماذا يتهدده بالضرب الوجيع؟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يعتبره عدوا 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مقابلة ما حرم اللّه بالطيب دليل على أن المراد بما حرم اللّه هو الخبيث و هو المحرم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القينات و لا تشروهن، و لا تعلموهن، و لا خير في تجارة فيهن، و ثمنهن حرام، في مثل هذا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تعليم المغنيات، و لا بيعهن، و أثمانهن حرام، و في مثل ذلك نزلت هذه الآية الخ</w:t>
      </w:r>
      <w:r>
        <w:rPr>
          <w:rFonts w:eastAsia="Amiri" w:cs="Amiri" w:ascii="Amiri" w:hAnsi="Amiri"/>
          <w:color w:val="111111"/>
          <w:sz w:val="28"/>
          <w:szCs w:val="28"/>
          <w:rtl w:val="true"/>
          <w:lang w:bidi="ar-SA"/>
        </w:rPr>
        <w:t xml:space="preserve">.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القينة، و بيعها، و ثمنها، و تعليمها، و الاستماع إليها،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ابن مسعود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الغناء، و اللّه الذي لا إله إلا هو، يرددها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و الاستماع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الآية بالغناء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ابن عمر، و عكرمة، و سعيد بن جبير، و مجاهد، و مكحول، و عمرو بن شعيب، و ميمون بن مهران، </w:t>
      </w:r>
    </w:p>
    <w:p>
      <w:pPr>
        <w:pStyle w:val="BookText"/>
        <w:rPr/>
      </w:pPr>
      <w:r>
        <w:rPr>
          <w:rFonts w:ascii="Amiri" w:hAnsi="Amiri" w:eastAsia="Amiri" w:cs="Amiri"/>
          <w:color w:val="111111"/>
          <w:sz w:val="28"/>
          <w:sz w:val="28"/>
          <w:szCs w:val="28"/>
          <w:rtl w:val="true"/>
          <w:lang w:bidi="ar-SA"/>
        </w:rPr>
        <w:t xml:space="preserve">و قتادة، و النخعي، و عطاء، و علي بن بذيمة، و الحسن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w:t>
      </w:r>
      <w:r>
        <w:rPr>
          <w:rStyle w:val="FootnoteAnchor"/>
          <w:rtl w:val="true"/>
        </w:rPr>
        <w:footnoteReference w:id="482"/>
      </w:r>
      <w:r>
        <w:rPr>
          <w:rFonts w:ascii="Amiri" w:hAnsi="Amiri" w:eastAsia="Amiri" w:cs="Amiri"/>
          <w:color w:val="111111"/>
          <w:sz w:val="28"/>
          <w:sz w:val="28"/>
          <w:szCs w:val="28"/>
          <w:rtl w:val="true"/>
          <w:lang w:bidi="ar-SA"/>
        </w:rPr>
        <w:t>، 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الغناء، و المزامير و اللهو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الحسن البصري سيئات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سكير خمير، يلبس الحرير، و يضرب بالطنابير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جملة ما نقمه أهل المدينة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يشرب الخمر، و يعزف </w:t>
      </w:r>
    </w:p>
    <w:p>
      <w:pPr>
        <w:pStyle w:val="BookText"/>
        <w:rPr/>
      </w:pPr>
      <w:r>
        <w:rPr>
          <w:rFonts w:ascii="Amiri" w:hAnsi="Amiri" w:eastAsia="Amiri" w:cs="Amiri"/>
          <w:color w:val="111111"/>
          <w:sz w:val="28"/>
          <w:sz w:val="28"/>
          <w:szCs w:val="28"/>
          <w:rtl w:val="true"/>
          <w:lang w:bidi="ar-SA"/>
        </w:rPr>
        <w:t xml:space="preserve">بالطنابير، و يضرب عنده القيان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بلغة حمير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إبليس أول من ناح، و أول من غنى</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كسب المغني و المغنية حرام، و كسب الزانية سحت، و حق على اللّه أن لا يدخل الجنة لحما نبت من سحت</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ضرب الدف، و لعب الطبل، و صوت المزمار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حسبنا ما ذكرناه هنا، و من أراد المزيد، فليراجع المصادر المشار إليها في الهوامش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650" w:name="pg12297_125128"/>
    </w:p>
    <w:p>
      <w:pPr>
        <w:pStyle w:val="Heading5"/>
        <w:numPr>
          <w:ilvl w:val="4"/>
          <w:numId w:val="1"/>
        </w:numPr>
        <w:rPr/>
      </w:pPr>
      <w:bookmarkStart w:id="651" w:name="__RefHeading___Toc7519691_417432637"/>
      <w:bookmarkStart w:id="652" w:name="_Toc228"/>
      <w:bookmarkEnd w:id="650"/>
      <w:bookmarkEnd w:id="651"/>
      <w:r>
        <w:rPr>
          <w:rtl w:val="true"/>
        </w:rPr>
        <w:t>أقوال العلماء في الغناء</w:t>
      </w:r>
      <w:r>
        <w:rPr>
          <w:rtl w:val="true"/>
        </w:rPr>
        <w:t>:</w:t>
      </w:r>
      <w:bookmarkEnd w:id="652"/>
    </w:p>
    <w:p>
      <w:pPr>
        <w:pStyle w:val="BookText"/>
        <w:rPr/>
      </w:pPr>
      <w:r>
        <w:rPr>
          <w:rFonts w:ascii="Amiri" w:hAnsi="Amiri" w:eastAsia="Amiri" w:cs="Amiri"/>
          <w:color w:val="111111"/>
          <w:sz w:val="28"/>
          <w:sz w:val="28"/>
          <w:szCs w:val="28"/>
          <w:rtl w:val="true"/>
          <w:lang w:bidi="ar-SA"/>
        </w:rPr>
        <w:t>و قد ذكر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 الحنفية قد حرم الغناء، و هو مذهب مشايخ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 حماد، و إبراهيم، و الشعبي و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مالك عن الغناء، و اعتبره من العيوب التي ترد بها الجارية، و هو مذهب سائر أهل المدينة إلا إبراهيم بن سعد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التحريم عن جماعة من الحنابلة، و عن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النفاق في القلب، لا يعجبني، ثم ذكر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يفعله عندنا الفساق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 تفسير ابن كثير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الفائق للزمخشري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و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عنهم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الكشاف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تفسير الآلوسي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إرشاد الساري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بهجة النفوس لابن أبي حجرة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 تاريخ البخاري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 نقد العلم و العلماء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 نهاية 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الخازن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النسفي بهامشه،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أخرجها سعيد بن منصور، و عبد بن حميد، و عبد الرزاق، و الفريابي، و أبو عبيد، و ابن أبي الدنيا، و ابن مردويه، و أبو الشيخ، و البزار، و ابن المنذر، و ابن أبي حاتم، و البيهقي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رجلا من المهاجرين إلا قد سمعته يترنم، أو نحو ذلك المصنف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فإنما المقصود هو الترنم و التغني بإنشاد الشعر، و ليس الغناء، كما ذكره ابن الحاج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653" w:name="pg12297_125129"/>
    </w:p>
    <w:p>
      <w:pPr>
        <w:pStyle w:val="BookText"/>
        <w:rPr/>
      </w:pPr>
      <w:bookmarkEnd w:id="653"/>
      <w:r>
        <w:rPr>
          <w:rFonts w:ascii="Amiri" w:hAnsi="Amiri" w:eastAsia="Amiri" w:cs="Amiri"/>
          <w:color w:val="111111"/>
          <w:sz w:val="28"/>
          <w:sz w:val="28"/>
          <w:szCs w:val="28"/>
          <w:rtl w:val="true"/>
          <w:lang w:bidi="ar-SA"/>
        </w:rPr>
        <w:t>و عن أصحاب الشافعي العارفين بمذهبه القول بتحريمه كالمزني و غيره، و أنكروا على من نسب إليه حلّه، كالقاضي أبي الطيب، و له في ذم الغناء و المنع عنه كتاب مصنف و لأبي بكر الطرطوشي كتاب في الغناء، و أيضا حرمه الطبري، و الشيخ أبو إسحاق في التنبيه، و نص على حرمته المحاسبي، و النحاس، و القفال و نهى عنه القاسم بن محمد، و الضحاك، و الوليد بن يزيد، و عمر بن عبد العزيز، و غيرهم ممن لا يمكن حصرهم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الصلاح إجماع أهل الحل و العقد من المسلمين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الطبري إجماع أهل الأمصار على كراهته، و المنع عنه سوى إبراهيم بن سعد، و عبد اللّه العنبري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7519693_417432637"/>
      <w:bookmarkStart w:id="655" w:name="_Toc229"/>
      <w:bookmarkEnd w:id="654"/>
      <w:r>
        <w:rPr>
          <w:rtl w:val="true"/>
        </w:rPr>
        <w:t>الغناء عند أهل الكتاب</w:t>
      </w:r>
      <w:r>
        <w:rPr>
          <w:rtl w:val="true"/>
        </w:rPr>
        <w:t>:</w:t>
      </w:r>
      <w:bookmarkEnd w:id="655"/>
    </w:p>
    <w:p>
      <w:pPr>
        <w:pStyle w:val="BookText"/>
        <w:rPr/>
      </w:pPr>
      <w:r>
        <w:rPr>
          <w:rFonts w:ascii="Amiri" w:hAnsi="Amiri" w:eastAsia="Amiri" w:cs="Amiri"/>
          <w:color w:val="111111"/>
          <w:sz w:val="28"/>
          <w:sz w:val="28"/>
          <w:szCs w:val="28"/>
          <w:rtl w:val="true"/>
          <w:lang w:bidi="ar-SA"/>
        </w:rPr>
        <w:t xml:space="preserve">و إذا كان الغناء أمرا غريبا عن الإسلام، فلا بد أن نتساءل من أين تسرب هذا الأمر إلى بعض المسلمين، حتى أصروا على حليته، و ممارسته و حتى أصبح من شعار الصوفية، كما هو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تسرب إليهم من أهل الكتاب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يتحدث عن مريم أخت عمران التي كانت في زمان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ضربها بالدف في مثل هذا اليوم، الذي هو أعظم الأعياد عندهم دليل على أنه قد كان شرع من قبلنا ضرب الدف في العيد</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ثم </w:t>
      </w:r>
      <w:bookmarkStart w:id="656" w:name="pg12297_125130"/>
    </w:p>
    <w:p>
      <w:pPr>
        <w:pStyle w:val="BookText"/>
        <w:rPr/>
      </w:pPr>
      <w:bookmarkEnd w:id="656"/>
      <w:r>
        <w:rPr>
          <w:rFonts w:ascii="Amiri" w:hAnsi="Amiri" w:eastAsia="Amiri" w:cs="Amiri"/>
          <w:color w:val="111111"/>
          <w:sz w:val="28"/>
          <w:sz w:val="28"/>
          <w:szCs w:val="28"/>
          <w:rtl w:val="true"/>
          <w:lang w:bidi="ar-SA"/>
        </w:rPr>
        <w:t>يحكم ابن كثير بالجواز في الأعياد و عند قدوم الغياب، تماما على وفق ما استنبطه من رواية مريم</w:t>
      </w:r>
      <w:r>
        <w:rPr>
          <w:rFonts w:eastAsia="Amiri" w:cs="Amiri" w:ascii="Amiri" w:hAnsi="Amiri"/>
          <w:color w:val="111111"/>
          <w:sz w:val="28"/>
          <w:szCs w:val="28"/>
          <w:rtl w:val="true"/>
          <w:lang w:bidi="ar-SA"/>
        </w:rPr>
        <w:t>! ! .</w:t>
      </w:r>
    </w:p>
    <w:p>
      <w:pPr>
        <w:pStyle w:val="Heading5"/>
        <w:numPr>
          <w:ilvl w:val="4"/>
          <w:numId w:val="1"/>
        </w:numPr>
        <w:rPr/>
      </w:pPr>
      <w:bookmarkStart w:id="657" w:name="__RefHeading___Toc7519695_417432637"/>
      <w:bookmarkStart w:id="658" w:name="_Toc230"/>
      <w:bookmarkEnd w:id="657"/>
      <w:r>
        <w:rPr>
          <w:rtl w:val="true"/>
        </w:rPr>
        <w:t>سر الوضع و الاختلاق</w:t>
      </w:r>
      <w:r>
        <w:rPr>
          <w:rtl w:val="true"/>
        </w:rPr>
        <w:t>:</w:t>
      </w:r>
      <w:bookmarkEnd w:id="658"/>
    </w:p>
    <w:p>
      <w:pPr>
        <w:pStyle w:val="BookText"/>
        <w:rPr/>
      </w:pPr>
      <w:r>
        <w:rPr>
          <w:rFonts w:ascii="Amiri" w:hAnsi="Amiri" w:eastAsia="Amiri" w:cs="Amiri"/>
          <w:color w:val="111111"/>
          <w:sz w:val="28"/>
          <w:sz w:val="28"/>
          <w:szCs w:val="28"/>
          <w:rtl w:val="true"/>
          <w:lang w:bidi="ar-SA"/>
        </w:rPr>
        <w:t xml:space="preserve">و لربما يكون سر الإصرار على نسبة ذلك إلى نبي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الإسلام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و عمر بن الخطاب كانا يحبان الغناء و اللهو و يستمعان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روى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تشجع على ذلك،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فاقدروا قدر الجارية الحديثة السن، الحريصة على اللهو</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 أنها قد أذنت لمغن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يغني لبعض الجواري اللواتي خفضن، و إن كانت قد عادت فأمرت بإخراجه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للخليفة الثاني عمر بن الخطاب، فقد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رخص عمر في غناء الأعراب</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استأذنه خوات بن جبير بأن يغني، فأذن له؛ فغنى،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w:t>
      </w:r>
    </w:p>
    <w:p>
      <w:pPr>
        <w:pStyle w:val="BookText"/>
        <w:rPr/>
      </w:pPr>
      <w:r>
        <w:rPr>
          <w:rFonts w:ascii="IRNazanin" w:hAnsi="IRNazanin" w:eastAsia="IRNazanin"/>
          <w:color w:val="111111"/>
          <w:sz w:val="28"/>
          <w:sz w:val="28"/>
          <w:szCs w:val="28"/>
          <w:rtl w:val="true"/>
          <w:lang w:bidi="fa-IR"/>
        </w:rPr>
        <w:t xml:space="preserve">خوات، أحسن خوات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رباح بن المغترف يغني، فسأل عن ذلك،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آخذا فعليك بشعر ضرار بن الخطاب، و قريب من ذلك جرى له مع خوات أيضا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العلاء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في مسيره؛ فتغنى،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زجرتموني إذ لغوت؟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عده الشوكاني و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أباح الغناء هو و عثمان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استعاد غناء زيد بن سلم، و عاصم بن عمر، و أبدى رأيه فيه، كما ذكره ابن قتيبة فراجع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جعل الإنكار على الجواري اللواتي كن يغنين في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عمر بالذات في أكثر المرويات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إلى التشكيك في هذا الذي شاع عنه، أو للتخفيف من قبح نسبته إليه، </w:t>
      </w:r>
    </w:p>
    <w:p>
      <w:pPr>
        <w:pStyle w:val="BookText"/>
        <w:rPr/>
      </w:pPr>
      <w:r>
        <w:rPr>
          <w:rFonts w:ascii="Amiri" w:hAnsi="Amiri" w:eastAsia="Amiri" w:cs="Amiri"/>
          <w:color w:val="111111"/>
          <w:sz w:val="28"/>
          <w:sz w:val="28"/>
          <w:szCs w:val="28"/>
          <w:rtl w:val="true"/>
          <w:lang w:bidi="ar-SA"/>
        </w:rPr>
        <w:t xml:space="preserve">حين يرى الناس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يستمع الغناء، و يجعل مزامير الشيطان في بيته، و يؤثر سماع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غضاضة بعد على غيره إن هو فعل شيئا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أكثر تلك المنقولات التي تريد إثبات حلّية الغناء تحاول التأكيد على دور عائشة، حتى إنها و هي تنظر إلى الحبشة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شبعت؟</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لتنظر منزلتها عنده، و ذلك يوحي لنا بأن ثمة يدا تحاول إثبات فضيلة لأم المؤمنين، و الإشارة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يراعيها و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الروايات إشارات واضحة إلى الاهتمام بإثبات فضائل لعمر، و أبي بكر، و عثمان، و إثبات مدى تمسكهم بالدين، و محاماتهم عنه، حتى و إن كان ذلك عن طريق النيل من كرامة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الطعن في نزاهته و عصمته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نريد أن نبرئ أيضا يد الأمويين و العباسيين من عملية الدس، و الوضع و الاختلاق 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 ثمة من يهتم بإضفاء صفة الشرعية و القداسة على كل فعل من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المهدي مع غياث بن إبراهيم، حينما دخل عليه فوجده يلعب بالحمام، فروى له حديث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سبق إلا في خف أو نصل أو حافر، و زاد فيه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إرضاء لرغبة المهدي، فأمر له المهدي ببدرة، فلما خرج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bookmarkStart w:id="659" w:name="pg12297_125133"/>
    </w:p>
    <w:p>
      <w:pPr>
        <w:pStyle w:val="BookText"/>
        <w:rPr/>
      </w:pPr>
      <w:bookmarkEnd w:id="659"/>
      <w:r>
        <w:rPr>
          <w:rFonts w:ascii="Amiri" w:hAnsi="Amiri" w:eastAsia="Amiri" w:cs="Amiri"/>
          <w:color w:val="111111"/>
          <w:sz w:val="28"/>
          <w:sz w:val="28"/>
          <w:szCs w:val="28"/>
          <w:rtl w:val="true"/>
          <w:lang w:bidi="ar-SA"/>
        </w:rPr>
        <w:t xml:space="preserve">أن قفاك قفا كذاب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زلنا نقرأ في كتب التاريخ و الأدب العجائب و الغرائب حول اهتمام خلفاء بني أمية و بني العباس في أمر الغناء 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يعطون المغنين أعظم الجوائز، بالعشرات و بمئات الألوف </w:t>
      </w:r>
      <w:r>
        <w:rPr>
          <w:rStyle w:val="FootnoteAnchor"/>
          <w:rtl w:val="true"/>
        </w:rPr>
        <w:footnoteReference w:id="502"/>
      </w:r>
      <w:r>
        <w:rPr>
          <w:rFonts w:ascii="Amiri" w:hAnsi="Amiri" w:eastAsia="Amiri" w:cs="Amiri"/>
          <w:color w:val="111111"/>
          <w:sz w:val="28"/>
          <w:sz w:val="28"/>
          <w:szCs w:val="28"/>
          <w:rtl w:val="true"/>
          <w:lang w:bidi="ar-SA"/>
        </w:rPr>
        <w:t>حتى لقد قال إسحاق الموصلي شيخ المغنين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عاش لنا الهادي لبنينا حيطان دورنا بالذهب و الفضة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7519697_417432637"/>
      <w:bookmarkStart w:id="661" w:name="_Toc231"/>
      <w:bookmarkEnd w:id="660"/>
      <w:r>
        <w:rPr>
          <w:rtl w:val="true"/>
        </w:rPr>
        <w:t>نزول رسول اللّه صلّى اللّه عليه و آله في قباء</w:t>
      </w:r>
      <w:r>
        <w:rPr>
          <w:rtl w:val="true"/>
        </w:rPr>
        <w:t>:</w:t>
      </w:r>
      <w:bookmarkEnd w:id="661"/>
    </w:p>
    <w:p>
      <w:pPr>
        <w:pStyle w:val="BookText"/>
        <w:rPr/>
      </w:pPr>
      <w:r>
        <w:rPr>
          <w:rFonts w:ascii="Amiri" w:hAnsi="Amiri" w:eastAsia="Amiri" w:cs="Amiri"/>
          <w:color w:val="111111"/>
          <w:sz w:val="28"/>
          <w:sz w:val="28"/>
          <w:szCs w:val="28"/>
          <w:rtl w:val="true"/>
          <w:lang w:bidi="ar-SA"/>
        </w:rPr>
        <w:t>و يقول أهل الحديث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استقبل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الاستقبال الحافل عدل إلى قباء، و نزل في بني عمرو بن عوف على كلثوم بن الهدم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اليوم أصر عليه أبو بكر ليدخل المدينة، فرفض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يريم حتى يقدم عليه ابن عمه، و أخوه في اللّه، و أحب أهل بيته إليه، الذي وقاه بنفسه،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662" w:name="pg12297_125134"/>
    </w:p>
    <w:p>
      <w:pPr>
        <w:pStyle w:val="BookText"/>
        <w:rPr/>
      </w:pPr>
      <w:bookmarkEnd w:id="662"/>
      <w:r>
        <w:rPr>
          <w:rFonts w:ascii="Amiri" w:hAnsi="Amiri" w:eastAsia="Amiri" w:cs="Amiri"/>
          <w:color w:val="111111"/>
          <w:sz w:val="28"/>
          <w:sz w:val="28"/>
          <w:szCs w:val="28"/>
          <w:rtl w:val="true"/>
          <w:lang w:bidi="ar-SA"/>
        </w:rPr>
        <w:t xml:space="preserve">فغضب أبو بكر، و اشمأز، و 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دخل المدينة في تلك الليلة، 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وافاه بالفواطم، و أم أيمن </w:t>
      </w:r>
      <w:r>
        <w:rPr>
          <w:rStyle w:val="FootnoteAnchor"/>
          <w:rtl w:val="true"/>
        </w:rPr>
        <w:footnoteReference w:id="504"/>
      </w:r>
      <w:r>
        <w:rPr>
          <w:rFonts w:ascii="Amiri" w:hAnsi="Amiri" w:eastAsia="Amiri" w:cs="Amiri"/>
          <w:color w:val="111111"/>
          <w:sz w:val="28"/>
          <w:sz w:val="28"/>
          <w:szCs w:val="28"/>
          <w:rtl w:val="true"/>
          <w:lang w:bidi="ar-SA"/>
        </w:rPr>
        <w:t xml:space="preserve">في النصف من ربيع الأول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كلثوم بن الهدم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قدم بالعيال هو زيد بن حارثة و أبو رافع، و رفع الحلبي التنافي باحتمال أن يكون الكتاب الذي أرسله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قباء كان معهما، ثم رافقا عليا في الطريق، و عادا معه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فنسب البعض المجيء بالعيال إليهما، و تجاهل دور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و موقفه في الدفاع عنهما لحاجة في نفسه قضاها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7519699_417432637"/>
      <w:bookmarkStart w:id="664" w:name="_Toc232"/>
      <w:bookmarkEnd w:id="663"/>
      <w:r>
        <w:rPr>
          <w:rtl w:val="true"/>
        </w:rPr>
        <w:t>تأسيس مسجد قباء</w:t>
      </w:r>
      <w:r>
        <w:rPr>
          <w:rtl w:val="true"/>
        </w:rPr>
        <w:t>:</w:t>
      </w:r>
      <w:bookmarkEnd w:id="66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خلال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قباء أسس مسجد قباء المعروف، و يبدو أن صاحب الفكرة، و المباشر أولا في وضع المسجد هو عمار بن ياسر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665" w:name="pg12297_125135"/>
    </w:p>
    <w:p>
      <w:pPr>
        <w:pStyle w:val="BookText"/>
        <w:rPr/>
      </w:pPr>
      <w:bookmarkEnd w:id="665"/>
      <w:r>
        <w:rPr>
          <w:rFonts w:ascii="Amiri" w:hAnsi="Amiri" w:eastAsia="Amiri" w:cs="Amiri"/>
          <w:color w:val="111111"/>
          <w:sz w:val="28"/>
          <w:sz w:val="28"/>
          <w:szCs w:val="28"/>
          <w:rtl w:val="true"/>
          <w:lang w:bidi="ar-SA"/>
        </w:rPr>
        <w:t>و مسجد قباء هو المسجد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 xml:space="preserve">. .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لسوف نتحدث عن ذلك في غزوة تبوك،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7519701_417432637"/>
      <w:bookmarkStart w:id="667" w:name="_Toc233"/>
      <w:bookmarkEnd w:id="666"/>
      <w:r>
        <w:rPr>
          <w:rtl w:val="true"/>
        </w:rPr>
        <w:t>أحجار الخلافة</w:t>
      </w:r>
      <w:r>
        <w:rPr>
          <w:rtl w:val="true"/>
        </w:rPr>
        <w:t>:</w:t>
      </w:r>
      <w:bookmarkEnd w:id="667"/>
    </w:p>
    <w:p>
      <w:pPr>
        <w:pStyle w:val="BookText"/>
        <w:rPr/>
      </w:pPr>
      <w:r>
        <w:rPr>
          <w:rFonts w:ascii="Amiri" w:hAnsi="Amiri" w:eastAsia="Amiri" w:cs="Amiri"/>
          <w:color w:val="111111"/>
          <w:sz w:val="28"/>
          <w:sz w:val="28"/>
          <w:szCs w:val="28"/>
          <w:rtl w:val="true"/>
          <w:lang w:bidi="ar-SA"/>
        </w:rPr>
        <w:t>و تذكر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المكذوبة، و يذكرونها أيضا حين تأسيس مسجد المدينة، و لذا فنحن نرجئ الحديث عنها إلى هناك</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7519703_417432637"/>
      <w:bookmarkStart w:id="669" w:name="_Toc234"/>
      <w:bookmarkEnd w:id="668"/>
      <w:r>
        <w:rPr>
          <w:rtl w:val="true"/>
        </w:rPr>
        <w:t>أول مسجد في الإسلام</w:t>
      </w:r>
      <w:r>
        <w:rPr>
          <w:rtl w:val="true"/>
        </w:rPr>
        <w:t>:</w:t>
      </w:r>
      <w:bookmarkEnd w:id="669"/>
    </w:p>
    <w:p>
      <w:pPr>
        <w:pStyle w:val="BookText"/>
        <w:rPr/>
      </w:pPr>
      <w:r>
        <w:rPr>
          <w:rFonts w:ascii="Amiri" w:hAnsi="Amiri" w:eastAsia="Amiri" w:cs="Amiri"/>
          <w:color w:val="111111"/>
          <w:sz w:val="28"/>
          <w:sz w:val="28"/>
          <w:szCs w:val="28"/>
          <w:rtl w:val="true"/>
          <w:lang w:bidi="ar-SA"/>
        </w:rPr>
        <w:t xml:space="preserve">و مسجد قباء هو أول مسجد بني في الإسلام، كما صرح به ابن الجوزي و غيره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حين الكلام على هجرة أبي بكر إلى الحبشة، و إرجاع ابن الدغنة له،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هو أول من بنى مسجدا في الإسلام، فراجع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بعض النساء قد شاركن في بناء مسجد قباء؛ فعن ابن أبي أوفى لما توفيت امرأته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و ارغبوا في حملها، فإنها كانت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بالليل حجارة المسجد الذي أسس على التقوى، و كنا نحمل بالنهار حجرين حجرين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670" w:name="pg12297_125136"/>
    </w:p>
    <w:p>
      <w:pPr>
        <w:pStyle w:val="BookText"/>
        <w:rPr/>
      </w:pPr>
      <w:bookmarkEnd w:id="670"/>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تأسيس مسجد قباء كان بعد قدوم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أبا بكر بأن يركب الناقة، و يسير بها ليخط المسجد على ما تدور عليه؛ فلم تنبعث به، فأمر عمر فكذلك،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فانبعثت به؛ و دارت به، فأسس المسجد على حسب ما دارت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مأمورة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7519705_417432637"/>
      <w:bookmarkStart w:id="672" w:name="_Toc235"/>
      <w:bookmarkEnd w:id="671"/>
      <w:r>
        <w:rPr>
          <w:rtl w:val="true"/>
        </w:rPr>
        <w:t>صلاة الجمعة في قباء</w:t>
      </w:r>
      <w:r>
        <w:rPr>
          <w:rtl w:val="true"/>
        </w:rPr>
        <w:t>:</w:t>
      </w:r>
      <w:bookmarkEnd w:id="672"/>
    </w:p>
    <w:p>
      <w:pPr>
        <w:pStyle w:val="BookText"/>
        <w:rPr/>
      </w:pPr>
      <w:r>
        <w:rPr>
          <w:rFonts w:ascii="Amiri" w:hAnsi="Amiri" w:eastAsia="Amiri" w:cs="Amiri"/>
          <w:color w:val="111111"/>
          <w:sz w:val="28"/>
          <w:sz w:val="28"/>
          <w:szCs w:val="28"/>
          <w:rtl w:val="true"/>
          <w:lang w:bidi="ar-SA"/>
        </w:rPr>
        <w:t>و يذكرون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الجمعة في قباء، أو في طريقه منها إلى المدينة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قد فرضت في مكة، لكنهم لم يقيموها لعدم تمكنهم من ذلك</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إلى هذا ينظر ابن غرس،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إقامة الجمعة لم تكن بمكة قط</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يشك في ذلك في المدينة أيضا، في هذا الوقت المبكر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الجمعة قد نزلت بعد الهجرة بسنوات، بل هي من أواخر ما نزل </w:t>
      </w:r>
    </w:p>
    <w:p>
      <w:pPr>
        <w:pStyle w:val="BookText"/>
        <w:rPr/>
      </w:pPr>
      <w:r>
        <w:rPr>
          <w:rFonts w:ascii="IRNazanin" w:hAnsi="IRNazanin" w:eastAsia="IRNazanin"/>
          <w:color w:val="111111"/>
          <w:sz w:val="28"/>
          <w:sz w:val="28"/>
          <w:szCs w:val="28"/>
          <w:rtl w:val="true"/>
          <w:lang w:bidi="fa-IR"/>
        </w:rPr>
        <w:t xml:space="preserve">من القرآن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الجمعة إنما تتحدث عن لزوم السعي إلى الجمعة التي تقام، و ليست ناظرة إلى أصل تشريع صلاة الجمعة، فلعلها كانت مشروعة قبل ذلك، و كانت تقام، لكن بعض المسلمين كان يتهاون بالسعي إليها فنزلت آيات سورة الجمعة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هؤلاء المتهاونين هم الذين هددهم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بإحراق بيوتهم إن استمروا على مقاطعة صلاة الجمعة </w:t>
      </w:r>
      <w:r>
        <w:rPr>
          <w:rStyle w:val="FootnoteAnchor"/>
          <w:rtl w:val="true"/>
        </w:rPr>
        <w:footnoteReference w:id="517"/>
      </w:r>
      <w:r>
        <w:rPr>
          <w:rFonts w:ascii="Amiri" w:hAnsi="Amiri" w:eastAsia="Amiri" w:cs="Amiri"/>
          <w:color w:val="111111"/>
          <w:sz w:val="28"/>
          <w:sz w:val="28"/>
          <w:szCs w:val="28"/>
          <w:rtl w:val="true"/>
          <w:lang w:bidi="ar-SA"/>
        </w:rPr>
        <w:t>فراجع كتب الحديث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الإشكال على ذلك بأن إقامتها في قباء معناه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صلاها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غير محله، إذ من الممكن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نوى الإقامة في قباء إلى حين قدوم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بالفواطم مع علمه بأن ذلك سيمتد إلى أكثر من عشرة أيام و قد 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 في قباء خمسة عشر يوما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الممكن أن تكون قباء في ذلك الزمان في محيط المدينة بحيث تعد من محلاتها، و من وصل إليها فكأنه وصل إلى المدينة، و لا يعد مسافرا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عن صلاة الجمعة في فصل بيعة العقبة، فراجع</w:t>
      </w:r>
      <w:r>
        <w:rPr>
          <w:rFonts w:eastAsia="Amiri" w:cs="Amiri" w:ascii="Amiri" w:hAnsi="Amiri"/>
          <w:color w:val="111111"/>
          <w:sz w:val="28"/>
          <w:szCs w:val="28"/>
          <w:rtl w:val="true"/>
          <w:lang w:bidi="ar-SA"/>
        </w:rPr>
        <w:t xml:space="preserve">. </w:t>
      </w:r>
      <w:bookmarkStart w:id="673" w:name="pg12297_125138"/>
    </w:p>
    <w:p>
      <w:pPr>
        <w:pStyle w:val="Heading2"/>
        <w:numPr>
          <w:ilvl w:val="1"/>
          <w:numId w:val="1"/>
        </w:numPr>
        <w:rPr/>
      </w:pPr>
      <w:bookmarkStart w:id="674" w:name="__RefHeading___Toc7519707_417432637"/>
      <w:bookmarkStart w:id="675" w:name="_Toc236"/>
      <w:bookmarkEnd w:id="673"/>
      <w:bookmarkEnd w:id="674"/>
      <w:r>
        <w:rPr>
          <w:rtl w:val="true"/>
        </w:rPr>
        <w:t>القسم الرابع</w:t>
      </w:r>
      <w:r>
        <w:rPr>
          <w:rtl w:val="true"/>
        </w:rPr>
        <w:t xml:space="preserve">: </w:t>
      </w:r>
      <w:r>
        <w:rPr>
          <w:rtl w:val="true"/>
        </w:rPr>
        <w:t>من الهجرة إلى بدر</w:t>
      </w:r>
      <w:bookmarkEnd w:id="675"/>
    </w:p>
    <w:p>
      <w:pPr>
        <w:pStyle w:val="Heading3"/>
        <w:numPr>
          <w:ilvl w:val="2"/>
          <w:numId w:val="1"/>
        </w:numPr>
        <w:rPr/>
      </w:pPr>
      <w:bookmarkStart w:id="676" w:name="__RefHeading___Toc7519709_417432637"/>
      <w:bookmarkStart w:id="677" w:name="_Toc237"/>
      <w:bookmarkEnd w:id="676"/>
      <w:r>
        <w:rPr>
          <w:rtl w:val="true"/>
        </w:rPr>
        <w:t>اشارة</w:t>
      </w:r>
      <w:bookmarkEnd w:id="67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 قضايا أخرى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تأسيسية في مطلع الهجرة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تشريعات و أحكام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2297_125140"/>
      <w:bookmarkStart w:id="679" w:name="pg12297_125140"/>
      <w:bookmarkEnd w:id="679"/>
    </w:p>
    <w:p>
      <w:pPr>
        <w:pStyle w:val="Heading3"/>
        <w:numPr>
          <w:ilvl w:val="2"/>
          <w:numId w:val="1"/>
        </w:numPr>
        <w:rPr/>
      </w:pPr>
      <w:bookmarkStart w:id="680" w:name="pg12297_125140"/>
      <w:bookmarkStart w:id="681" w:name="__RefHeading___Toc7519711_417432637"/>
      <w:bookmarkStart w:id="682" w:name="_Toc238"/>
      <w:bookmarkEnd w:id="680"/>
      <w:bookmarkEnd w:id="681"/>
      <w:r>
        <w:rPr>
          <w:rtl w:val="true"/>
        </w:rPr>
        <w:t>الباب الأول</w:t>
      </w:r>
      <w:r>
        <w:rPr>
          <w:rtl w:val="true"/>
        </w:rPr>
        <w:t xml:space="preserve">: </w:t>
      </w:r>
      <w:r>
        <w:rPr>
          <w:rtl w:val="true"/>
        </w:rPr>
        <w:t>في المدينة و قضايا أخرى</w:t>
      </w:r>
      <w:bookmarkEnd w:id="682"/>
    </w:p>
    <w:p>
      <w:pPr>
        <w:pStyle w:val="Heading4"/>
        <w:numPr>
          <w:ilvl w:val="3"/>
          <w:numId w:val="1"/>
        </w:numPr>
        <w:rPr/>
      </w:pPr>
      <w:bookmarkStart w:id="683" w:name="__RefHeading___Toc7519713_417432637"/>
      <w:bookmarkStart w:id="684" w:name="_Toc239"/>
      <w:bookmarkEnd w:id="683"/>
      <w:r>
        <w:rPr>
          <w:rtl w:val="true"/>
        </w:rPr>
        <w:t>اشارة</w:t>
      </w:r>
      <w:bookmarkEnd w:id="68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في المدينة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و أحداث غير عسكرية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2297_125142"/>
      <w:bookmarkStart w:id="686" w:name="pg12297_125142"/>
      <w:bookmarkEnd w:id="686"/>
    </w:p>
    <w:p>
      <w:pPr>
        <w:pStyle w:val="Heading4"/>
        <w:numPr>
          <w:ilvl w:val="3"/>
          <w:numId w:val="1"/>
        </w:numPr>
        <w:rPr/>
      </w:pPr>
      <w:bookmarkStart w:id="687" w:name="pg12297_125142"/>
      <w:bookmarkStart w:id="688" w:name="__RefHeading___Toc7519715_417432637"/>
      <w:bookmarkStart w:id="689" w:name="_Toc240"/>
      <w:bookmarkEnd w:id="687"/>
      <w:bookmarkEnd w:id="688"/>
      <w:r>
        <w:rPr>
          <w:rtl w:val="true"/>
        </w:rPr>
        <w:t>الفصل الأول</w:t>
      </w:r>
      <w:r>
        <w:rPr>
          <w:rtl w:val="true"/>
        </w:rPr>
        <w:t xml:space="preserve">: </w:t>
      </w:r>
      <w:r>
        <w:rPr>
          <w:rtl w:val="true"/>
        </w:rPr>
        <w:t>النبي صلّى اللّه عليه و آله في المدينة</w:t>
      </w:r>
      <w:bookmarkEnd w:id="68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0" w:name="__RefHeading___Toc7519717_417432637"/>
      <w:bookmarkStart w:id="691" w:name="_Toc241"/>
      <w:bookmarkEnd w:id="690"/>
      <w:r>
        <w:rPr>
          <w:rtl w:val="true"/>
        </w:rPr>
        <w:t>اشارة</w:t>
      </w:r>
      <w:bookmarkEnd w:id="6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2297_125144"/>
      <w:bookmarkStart w:id="693" w:name="pg12297_125144"/>
      <w:bookmarkEnd w:id="693"/>
    </w:p>
    <w:p>
      <w:pPr>
        <w:pStyle w:val="Heading5"/>
        <w:numPr>
          <w:ilvl w:val="4"/>
          <w:numId w:val="1"/>
        </w:numPr>
        <w:rPr/>
      </w:pPr>
      <w:bookmarkStart w:id="694" w:name="pg12297_125144"/>
      <w:bookmarkStart w:id="695" w:name="__RefHeading___Toc7519719_417432637"/>
      <w:bookmarkStart w:id="696" w:name="_Toc242"/>
      <w:bookmarkEnd w:id="694"/>
      <w:bookmarkEnd w:id="695"/>
      <w:r>
        <w:rPr>
          <w:rtl w:val="true"/>
        </w:rPr>
        <w:t>ورود النبي صلّى اللّه عليه و آله المدينة</w:t>
      </w:r>
      <w:r>
        <w:rPr>
          <w:rtl w:val="true"/>
        </w:rPr>
        <w:t>:</w:t>
      </w:r>
      <w:bookmarkEnd w:id="696"/>
    </w:p>
    <w:p>
      <w:pPr>
        <w:pStyle w:val="BookText"/>
        <w:rPr/>
      </w:pPr>
      <w:r>
        <w:rPr>
          <w:rFonts w:ascii="Amiri" w:hAnsi="Amiri" w:eastAsia="Amiri" w:cs="Amiri"/>
          <w:color w:val="111111"/>
          <w:sz w:val="28"/>
          <w:sz w:val="28"/>
          <w:szCs w:val="28"/>
          <w:rtl w:val="true"/>
          <w:lang w:bidi="ar-SA"/>
        </w:rPr>
        <w:t xml:space="preserve">بعد خمسة عشر يوما </w:t>
      </w:r>
      <w:r>
        <w:rPr>
          <w:rStyle w:val="FootnoteAnchor"/>
          <w:rtl w:val="true"/>
        </w:rPr>
        <w:footnoteReference w:id="519"/>
      </w:r>
      <w:r>
        <w:rPr>
          <w:rFonts w:ascii="Amiri" w:hAnsi="Amiri" w:eastAsia="Amiri" w:cs="Amiri"/>
          <w:color w:val="111111"/>
          <w:sz w:val="28"/>
          <w:sz w:val="28"/>
          <w:szCs w:val="28"/>
          <w:rtl w:val="true"/>
          <w:lang w:bidi="ar-SA"/>
        </w:rPr>
        <w:t xml:space="preserve">من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قباء، تحرك إلى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المؤرخون في التاريخ الدقيق 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 دخوله قباء ثم المدينة اختلافا كثيرا، مع اتفاقهم على أنه قد دخلها في أوائل ربيع الأول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حقق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يوم الإثنين، أول ربيع الأول، و وروده المدينة في يوم الجمعة الثاني عشر منه، كما ذهب إليه المفيد، و ادّعى البعض الإجماع عليه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قبل بزوغ الشمس، و كان هو و أبو بكر يلبسان ثيابا بيضا متشابهة، فكان يشتبه الأمر على </w:t>
      </w:r>
    </w:p>
    <w:p>
      <w:pPr>
        <w:pStyle w:val="BookText"/>
        <w:rPr/>
      </w:pPr>
      <w:r>
        <w:rPr>
          <w:rFonts w:ascii="Amiri" w:hAnsi="Amiri" w:eastAsia="Amiri" w:cs="Amiri"/>
          <w:color w:val="111111"/>
          <w:sz w:val="28"/>
          <w:sz w:val="28"/>
          <w:szCs w:val="28"/>
          <w:rtl w:val="true"/>
          <w:lang w:bidi="ar-SA"/>
        </w:rPr>
        <w:t xml:space="preserve">الناس، فيسلمون على أبي بكر، يظنونه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بزغت الشمس، و أصابت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فظلل عليه أبو بكر، فعرفه الناس حينئذ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هذه الرواية غير صحيحة قطعا،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إلى المدينة في حر الظهيرة، كما نص عليه المؤرخون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وصلها في طريقه من مكة، حيث عدل إلى قباء، حين الظهيرة، فإن الجواب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المدينة كانوا يأتون كل يوم أفواجا إلى قباء، فيسلمون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معروفا عند أهل المدينة قبل قدومه إليها، فكيف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يشتبه على الناس بأبي بكر حتى ظلل أبو بكر عليه؟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غض النظر عن ذلك، فإن 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تدل عليه، و كانت تختلف كثيرا عن شخصية أبي بكر، و قد وصفته أم </w:t>
      </w:r>
      <w:bookmarkStart w:id="697" w:name="pg12297_125146"/>
    </w:p>
    <w:p>
      <w:pPr>
        <w:pStyle w:val="BookText"/>
        <w:rPr/>
      </w:pPr>
      <w:bookmarkEnd w:id="697"/>
      <w:r>
        <w:rPr>
          <w:rFonts w:ascii="IRNazanin" w:hAnsi="IRNazanin" w:eastAsia="IRNazanin"/>
          <w:color w:val="111111"/>
          <w:sz w:val="28"/>
          <w:sz w:val="28"/>
          <w:szCs w:val="28"/>
          <w:rtl w:val="true"/>
          <w:lang w:bidi="fa-IR"/>
        </w:rPr>
        <w:t xml:space="preserve">معبد لزوجها حتى عرفه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صفة أبي بكر على لسان ابنته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تقدم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الجمعة، و هو في طريقه إلى المدينة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بعد الظهر بقليل، فإن المسافة بين قباء و المدينة ليست كبيرة،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أبي بكر بسنتين، فما معنى قولهم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بين يديك؟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 هل يقال لمن بلغ ثلاثا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الغلام قد يطلق على الكبير كما على الصغير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على علم بهجرته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سؤال أبي بكر عنه، و قد تقدم أن المئات منهم قد خرجوا يستقبلونه؟</w:t>
      </w:r>
    </w:p>
    <w:p>
      <w:pPr>
        <w:pStyle w:val="Heading5"/>
        <w:numPr>
          <w:ilvl w:val="4"/>
          <w:numId w:val="1"/>
        </w:numPr>
        <w:rPr/>
      </w:pPr>
      <w:bookmarkStart w:id="698" w:name="__RefHeading___Toc7519721_417432637"/>
      <w:bookmarkStart w:id="699" w:name="_Toc243"/>
      <w:bookmarkEnd w:id="698"/>
      <w:r>
        <w:rPr>
          <w:rtl w:val="true"/>
        </w:rPr>
        <w:t>منزل النبي صلّى اللّه عليه و آله في المدينة</w:t>
      </w:r>
      <w:r>
        <w:rPr>
          <w:rtl w:val="true"/>
        </w:rPr>
        <w:t>:</w:t>
      </w:r>
      <w:bookmarkEnd w:id="69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الجمعة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راحلته، و توجه إلى المدينة، </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لا يفارقه، يمشي بمشيه، و لا يمر ببطن من بطون الأنصار إلا قاموا إليه يسألونه أن ينزل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الناقة، فإنها مأمورة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به،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لها زمامها، حتى انتهت إلى موضع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فوقفت هناك، و بركت، و وضعت جرانها على الأرض، و ذلك بالقرب من باب أبي أيوب الأنصاري، أفقر رجل بالمدينة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فأدخل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الرحل إلى منزلهم، 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بنى مسجده و منازله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عند أبي أيوب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واحدا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نستقرب هذا الأخير، إذ يبعد أن يستمر العمل في المسجد طيلة هذه المدة و الأنصار و المهاجرون يعملون في البناء بجد و اجتهاد،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معهم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سائر المهاجرين، فقد تنافس فيهم الأنصار، حتى افترقوا عليهم بالسهمان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700" w:name="pg12297_125148"/>
    </w:p>
    <w:p>
      <w:pPr>
        <w:pStyle w:val="Heading5"/>
        <w:numPr>
          <w:ilvl w:val="4"/>
          <w:numId w:val="1"/>
        </w:numPr>
        <w:rPr/>
      </w:pPr>
      <w:bookmarkStart w:id="701" w:name="__RefHeading___Toc7519723_417432637"/>
      <w:bookmarkStart w:id="702" w:name="_Toc244"/>
      <w:bookmarkEnd w:id="700"/>
      <w:bookmarkEnd w:id="701"/>
      <w:r>
        <w:rPr>
          <w:rtl w:val="true"/>
        </w:rPr>
        <w:t>ابن سلام و الإسلام</w:t>
      </w:r>
      <w:r>
        <w:rPr>
          <w:rtl w:val="true"/>
        </w:rPr>
        <w:t>:</w:t>
      </w:r>
      <w:bookmarkEnd w:id="702"/>
    </w:p>
    <w:p>
      <w:pPr>
        <w:pStyle w:val="BookText"/>
        <w:rPr/>
      </w:pPr>
      <w:r>
        <w:rPr>
          <w:rFonts w:ascii="Amiri" w:hAnsi="Amiri" w:eastAsia="Amiri" w:cs="Amiri"/>
          <w:color w:val="111111"/>
          <w:sz w:val="28"/>
          <w:sz w:val="28"/>
          <w:szCs w:val="28"/>
          <w:rtl w:val="true"/>
          <w:lang w:bidi="ar-SA"/>
        </w:rPr>
        <w:t xml:space="preserve">و يقول المؤرخون و أهل الحديث من غير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اللّه بن سلام اليهودي لما سمع الضجة، حين قدوم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أسرع إليه، فلما رآه و سمع كلامه، عرف أن وجهه ليس بوجه كذاب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سأله حينئذ ثلاث مسائل لا يعلمها إلا نبي،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فأسلم، ثم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اليهود عنه قبل أن يعلموا بإسلامه، فسألهم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و ابن خيرنا، و أفضلنا، و ابن أفضلنا، فلما علموا بإسلامه،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شرنا و ابن شرنا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سلام هذا هو الذي 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w:t>
      </w:r>
      <w:r>
        <w:rPr>
          <w:rFonts w:eastAsia="Amiri" w:cs="Amiri" w:ascii="Amiri" w:hAnsi="Amiri"/>
          <w:color w:val="111111"/>
          <w:sz w:val="28"/>
          <w:szCs w:val="28"/>
          <w:rtl w:val="true"/>
          <w:lang w:bidi="ar-SA"/>
        </w:rPr>
        <w:t xml:space="preserve">. .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نزل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يقولونه في هذا الرجل مما لا مجال لذكره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نسجل هنا النقاط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عدا عن التناقض الظاهر في الروايات التي تتحدث عن كيفية إسلام ابن سلام، كما لا يخفى على من راجعها، فإننا نجد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إسلامه إلى سنة ثمان، قال قيس بن الربيع، عن عاصم،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عبد اللّه بن سلام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بعامين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ضعف العسقلاني هذه الرواية سندا بقيس بن الربيع، و غلطها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مستنده في ذلك هو الروايات المتقدمة الدالة على أنه أسلم أول الهجرة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نستطيع قبول ذلك منه، فإن الشعبي أقرب عهدا من العسقلاني، و قد عين لنا سنة إسلامه بشكل يدل على أنه لا يرسل الكلام على عواهنه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لو كانت لابن سلام كل تلك العظمة التي أشارت إليها روايات إسلامه و غيرها، فلماذا لم نسمع عنه في تلك السنين الطويلة منذ الهجرة، و إلى سنة ثمان أي قول أو رأي، أو موقف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التاريخ قد ذكر لنا كثيرا من مواقف صغار الصحابة ممن أسلم عام الفتح، بل و حتى الذين لم يروا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طفولتهم، فكيف سكت عن هذا الرجل الخطير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برأيهم؟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تضعيف العسقلاني لقيس بن الربيع، فهو في غير محله، فإنه هو نفسه قد نقل توثيقه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عفان بن قيس، و الثوري، و شعبة، و أبي الوليد، و ابن عدي، و أثنى عليه يعقوب و عثمان ابنا أبي شيبة، و أبو حاتم، و شريك، و ابن حبان، و العجلي، و أبو حصين، و يحيى بن سعيد، و معاذ بن معاذ، و ابن عيينة، و أبو نعيم و غيرهم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سر الطعن عليه من العسقلاني، أو من غيره، هو ما أشار إليه أحمد،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 و يخطئ في الحديث</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عامة رواياته مستقيمة </w:t>
      </w:r>
      <w:r>
        <w:rPr>
          <w:rStyle w:val="FootnoteAnchor"/>
          <w:rtl w:val="true"/>
        </w:rPr>
        <w:footnoteReference w:id="539"/>
      </w:r>
      <w:r>
        <w:rPr>
          <w:rFonts w:ascii="Amiri" w:hAnsi="Amiri" w:eastAsia="Amiri" w:cs="Amiri"/>
          <w:color w:val="111111"/>
          <w:sz w:val="28"/>
          <w:sz w:val="28"/>
          <w:szCs w:val="28"/>
          <w:rtl w:val="true"/>
          <w:lang w:bidi="ar-SA"/>
        </w:rPr>
        <w:t xml:space="preserve">و الذي يذكر هذا الطعن عليه بالتشيع هو أحمد بن حنبل، و ليس ذلك غريبا عنه، فإنه عاش في زمن المتوكل الناصبي، الذي فعل بابن السكيت ما فعل، حيث أمر بأن يسل لسانه من قفاه، ففعل به ذلك فمات، لأنه لم يرض بتفضيل و لديه على </w:t>
      </w:r>
    </w:p>
    <w:p>
      <w:pPr>
        <w:pStyle w:val="BookText"/>
        <w:rPr/>
      </w:pP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قد أمر المغنين بأن يغنوا نكاية بولده المنتصر، الذي لم يرض بتنقصه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غار الفتى لابن عمهرأس الفتى في حرّ أمه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قد ضرب رجلا ألف سوط، لأنه روى رواية واحدة 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الذي 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الناس من الوفود إلى زيارته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هذه هي بعض أفاعيل المتوكل، و قد كان لأحمد بن حنبل عند المتوكل هذا منزلة عظيمة، حتى إنه يدفع إليه ولده المعتز و سائر أولاده و ولاة عهده ليقوم على تعليمهم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لا يولي أحدا إلا بعد مشورة الإمام أحمد</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فبماذا استحق أحمد عند هذا الرجل الطاغية هذه المنزلة العظمى يا </w:t>
      </w:r>
    </w:p>
    <w:p>
      <w:pPr>
        <w:pStyle w:val="BookText"/>
        <w:rPr/>
      </w:pPr>
      <w:r>
        <w:rPr>
          <w:rFonts w:ascii="Amiri" w:hAnsi="Amiri" w:eastAsia="Amiri" w:cs="Amiri"/>
          <w:color w:val="111111"/>
          <w:sz w:val="28"/>
          <w:sz w:val="28"/>
          <w:szCs w:val="28"/>
          <w:rtl w:val="true"/>
          <w:lang w:bidi="ar-SA"/>
        </w:rPr>
        <w:t xml:space="preserve">ترى؟ أما نصب الحنابلة فهو موضوع آخر لا مجال للتعرض له هنا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بَنِي إِسْرٰائِيلَ، نشير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قد نزلت في ميمون بن بنيامين، في قصة شبيهة بالقصة المنقولة عن ابن سلام تقريبا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الزهري، و مجاهد، و ابن عمر، و سعيد بن جبير، و عمر، و قتادة خلاف ذلك أيضا، فراجع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عبد اللّه أي ابن سلام شيء من القرآن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بني إسرائيل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بعبد اللّه بن سلام، هذه الآية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من بني إسرائيل، فهو كمن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أقسم مسروق على مثل ما جاء عن عكرمة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قال الشعبي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أنكر ذلك أيضا أبو عمر استنادا إلى نفس حجة عكرمة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هذه الآية مدنية استنادا إلى رواية ابن سلام ليس له ما يبرره، بعد إنكار هؤلاء الذين هم أقرب إلى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بعد ما تقدم عن الشعبي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الآية هو أنها خطاب للمشركين الذين استكبروا، مع كون بعض بني إسرائيل الذين يعتمدون على أقوالهم، قد آمن، و لا يناسب أن تكون خطابا لليهود، لأنهم هم أيضا من بني إسرائيل، إذ كان الأنسب 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يؤيد ما تقدم عن عكرمة، و الشعبي، و مسروق،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صرح الطحاوي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بنزولها في ابن سلام، و إنما مالك هو الذي استنبط ذلك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أنه قد روي عن الزهري، و مجاهد، و سعيد بن جبير، و ابن عمر، و قتادة، و عمر ما يخالف هذا القول، الذي لم يرد إلا عن جندب، و كذا عن ابن عباس و مجاهد في إحدى الروايتين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ينزل في ابن سلام شيء من القرآن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أنكر ذلك أيضا كل من عكرمة، و الحسن، و الشعبي، و محمد بن </w:t>
      </w:r>
    </w:p>
    <w:p>
      <w:pPr>
        <w:pStyle w:val="BookText"/>
        <w:rPr/>
      </w:pPr>
      <w:r>
        <w:rPr>
          <w:rFonts w:ascii="Amiri" w:hAnsi="Amiri" w:eastAsia="Amiri" w:cs="Amiri"/>
          <w:color w:val="111111"/>
          <w:sz w:val="28"/>
          <w:sz w:val="28"/>
          <w:szCs w:val="28"/>
          <w:rtl w:val="true"/>
          <w:lang w:bidi="ar-SA"/>
        </w:rPr>
        <w:t xml:space="preserve">سيرين، و سعيد بن جبير، استنادا إلى أن السورة مكية، و إسلام ابن سلام كان بعد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قد أسلم بعد نزول هذه الآية؛ لأنه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مع آيات أخر في صلاته، فانتظر عمر حتى سلم، فأسرع في أثره و أسلم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أسلم عمر في مكة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متواترة تنص على أن المقصود ب مَنْ عِنْدَهُ عِلْمُ اَلْكِتٰابِ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هو العالم بالتفسير و التأويل، و الناسخ و المنسوخ، و الحلال و الحرام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مروية عن أبي سعيد الخدري، و ابن عباس، و محمد بن الحنفية، و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السدي، و زيد بن علي رحمه اللّه، و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أبي صالح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703" w:name="pg12297_125155"/>
    </w:p>
    <w:p>
      <w:pPr>
        <w:pStyle w:val="BookText"/>
        <w:rPr/>
      </w:pPr>
      <w:bookmarkEnd w:id="703"/>
      <w:r>
        <w:rPr>
          <w:rFonts w:ascii="Amiri" w:hAnsi="Amiri" w:eastAsia="Amiri" w:cs="Amiri"/>
          <w:color w:val="111111"/>
          <w:sz w:val="28"/>
          <w:sz w:val="28"/>
          <w:szCs w:val="28"/>
          <w:rtl w:val="true"/>
          <w:lang w:bidi="ar-SA"/>
        </w:rPr>
        <w:t>و من الطريف هنا ما جاء عن أبي صالح،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قريش، هو علي و لكن لا نسميه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لا تسميه أيها الرجل؟ و لماذا تكتم الحق، و أنت تعلم؟ أليس ذلك خوفا من الرمي بالتشيع، المساوي للرمي بالزندقة، ثم البلاء و الشقاء من أعداء علي و أهل بيته، الذين كانواهم أصحاب الملك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متى تولى آل أحمد مسلمقتلوه أو وصموه بالإلحاد </w:t>
      </w:r>
      <w:r>
        <w:rPr>
          <w:rStyle w:val="FootnoteAnchor"/>
          <w:rtl w:val="true"/>
        </w:rPr>
        <w:footnoteReference w:id="555"/>
      </w:r>
    </w:p>
    <w:p>
      <w:pPr>
        <w:pStyle w:val="Heading5"/>
        <w:numPr>
          <w:ilvl w:val="4"/>
          <w:numId w:val="1"/>
        </w:numPr>
        <w:rPr/>
      </w:pPr>
      <w:bookmarkStart w:id="704" w:name="__RefHeading___Toc7519725_417432637"/>
      <w:bookmarkStart w:id="705" w:name="_Toc245"/>
      <w:bookmarkEnd w:id="704"/>
      <w:r>
        <w:rPr>
          <w:rtl w:val="true"/>
        </w:rPr>
        <w:t>ملاحظتان</w:t>
      </w:r>
      <w:r>
        <w:rPr>
          <w:rtl w:val="true"/>
        </w:rPr>
        <w:t>:</w:t>
      </w:r>
      <w:bookmarkEnd w:id="70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نستبعد أن يكون معاوية و حزبه الذين كان ابن سلام يهتم في دعمهم و تأييد سلطانهم، قد كانوا وراء إعطاء هذه الفضيلة لعبد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قيس بن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الثعلبي و الحبري مخطوط، و دلائل الصدق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ينابيع المودة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أبي نعيم،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 هامشا،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 هامشا، 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العديد من المصادر، و العمدة لابن بطريق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الجامع لأحكام القرآن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فالهادي من الآية الأولى، و الشاهد من الآية الثانية، عليّ، لأنه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 معاوية، و لم يستطع أن يردها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هذا الذي تنسب إليه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يدعى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المعني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الدوام من أعوان خصوم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الممالئين لأعدائه، و لم يبايع له حينما بويع بالخلافة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هو السر في الاهتمام بشأنه، و إظهاره على أنه شخصية لها شأن و مقام، و قدم، بل و فضل، في إثبات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صحة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سلام هذا كان يدخل من إسرائيلياته في الإسلام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اليهود يبغضون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 هذا هو السر في أن عبد اللّه بن سلام يفسر اللهو في آية وَ إِذٰا رَأَوْا تِجٰارَةً أَوْ لَهْواً اِنْفَضُّوا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اللهو نظرهم إلى وجه دحية لجماله،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كان يأتي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دحية هذا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يجب التذكير بأن بعض الخلفاء، و لا سيما عثمان، كانوا يستشيرونه في أمور هامة، فيشير عليهم بما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دافع عن عثمان و هو محصور بلسانه و لكنه لم ينصره بيده </w:t>
      </w:r>
      <w:r>
        <w:rPr>
          <w:rStyle w:val="FootnoteAnchor"/>
          <w:rtl w:val="true"/>
        </w:rPr>
        <w:footnoteReference w:id="560"/>
      </w:r>
      <w:r>
        <w:rPr>
          <w:rFonts w:ascii="Amiri" w:hAnsi="Amiri" w:eastAsia="Amiri" w:cs="Amiri"/>
          <w:color w:val="111111"/>
          <w:sz w:val="28"/>
          <w:sz w:val="28"/>
          <w:szCs w:val="28"/>
          <w:rtl w:val="true"/>
          <w:lang w:bidi="ar-SA"/>
        </w:rPr>
        <w:t>رغم وعده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اعتبره المحاصرون لعثمان أنه لا يزال على يهوديته، فحاول أن ينفي ذلك عن نفسه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هو و كعب الأحبار، و غيرهما من زعماء اليهود و النصارى، الذين أظهروا الإسلام، مصدرا للكثير من المواقف الخطيرة في الدولة الإسلامية، و كانا بمثابة مستشارين للهيئة الحاكمة في كثير من الشؤون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نسأل اللّه أن يوفقنا لنشر كتاب يرتبط بأثر أهل الكتاب في السياسة و العقائد، و التفسير، و الحديث، و الفقه، و التاريخ، و غير ذلك</w:t>
      </w:r>
      <w:r>
        <w:rPr>
          <w:rFonts w:eastAsia="Amiri" w:cs="Amiri" w:ascii="Amiri" w:hAnsi="Amiri"/>
          <w:color w:val="111111"/>
          <w:sz w:val="28"/>
          <w:szCs w:val="28"/>
          <w:rtl w:val="true"/>
          <w:lang w:bidi="ar-SA"/>
        </w:rPr>
        <w:t xml:space="preserve">. </w:t>
      </w:r>
      <w:bookmarkStart w:id="706" w:name="pg12297_125158"/>
    </w:p>
    <w:p>
      <w:pPr>
        <w:pStyle w:val="Heading2"/>
        <w:numPr>
          <w:ilvl w:val="1"/>
          <w:numId w:val="1"/>
        </w:numPr>
        <w:rPr/>
      </w:pPr>
      <w:bookmarkStart w:id="707" w:name="__RefHeading___Toc7519727_417432637"/>
      <w:bookmarkStart w:id="708" w:name="_Toc246"/>
      <w:bookmarkEnd w:id="706"/>
      <w:bookmarkEnd w:id="707"/>
      <w:r>
        <w:rPr>
          <w:rtl w:val="true"/>
        </w:rPr>
        <w:t>الفهارس</w:t>
      </w:r>
      <w:bookmarkEnd w:id="708"/>
    </w:p>
    <w:p>
      <w:pPr>
        <w:pStyle w:val="Heading3"/>
        <w:numPr>
          <w:ilvl w:val="2"/>
          <w:numId w:val="1"/>
        </w:numPr>
        <w:rPr/>
      </w:pPr>
      <w:bookmarkStart w:id="709" w:name="__RefHeading___Toc7519729_417432637"/>
      <w:bookmarkStart w:id="710" w:name="_Toc247"/>
      <w:bookmarkEnd w:id="709"/>
      <w:r>
        <w:rPr>
          <w:rtl w:val="true"/>
        </w:rPr>
        <w:t>اشارة</w:t>
      </w:r>
      <w:bookmarkEnd w:id="71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2297_125160"/>
      <w:bookmarkStart w:id="712" w:name="pg12297_125160"/>
      <w:bookmarkEnd w:id="712"/>
    </w:p>
    <w:p>
      <w:pPr>
        <w:pStyle w:val="Heading3"/>
        <w:numPr>
          <w:ilvl w:val="2"/>
          <w:numId w:val="1"/>
        </w:numPr>
        <w:rPr/>
      </w:pPr>
      <w:bookmarkStart w:id="713" w:name="pg12297_125160"/>
      <w:bookmarkStart w:id="714" w:name="__RefHeading___Toc7519731_417432637"/>
      <w:bookmarkStart w:id="715" w:name="_Toc248"/>
      <w:bookmarkEnd w:id="713"/>
      <w:bookmarkEnd w:id="714"/>
      <w:r>
        <w:rPr/>
        <w:t>1</w:t>
      </w:r>
      <w:r>
        <w:rPr>
          <w:rtl w:val="true"/>
        </w:rPr>
        <w:t>-</w:t>
      </w:r>
      <w:r>
        <w:rPr>
          <w:rtl w:val="true"/>
        </w:rPr>
        <w:t>الفهرس الإجمالي</w:t>
      </w:r>
      <w:bookmarkEnd w:id="715"/>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أبي طالب عليه السّلام حتى الهجرة إلى المدينة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الطائف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بيعة العقبة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 الهجرة إلى المدينة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الرسول الأعظم صلّى اللّه عليه و آله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قباء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المدينة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إلى بدر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 قضايا أخرى</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في المدينة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12297_125162"/>
      <w:bookmarkStart w:id="717" w:name="pg12297_125162"/>
      <w:bookmarkEnd w:id="717"/>
    </w:p>
    <w:p>
      <w:pPr>
        <w:pStyle w:val="Heading3"/>
        <w:numPr>
          <w:ilvl w:val="2"/>
          <w:numId w:val="1"/>
        </w:numPr>
        <w:rPr/>
      </w:pPr>
      <w:bookmarkStart w:id="718" w:name="pg12297_125162"/>
      <w:bookmarkStart w:id="719" w:name="__RefHeading___Toc7519733_417432637"/>
      <w:bookmarkStart w:id="720" w:name="_Toc249"/>
      <w:bookmarkEnd w:id="718"/>
      <w:bookmarkEnd w:id="719"/>
      <w:r>
        <w:rPr/>
        <w:t>2</w:t>
      </w:r>
      <w:r>
        <w:rPr>
          <w:rtl w:val="true"/>
        </w:rPr>
        <w:t>-</w:t>
      </w:r>
      <w:r>
        <w:rPr>
          <w:rtl w:val="true"/>
        </w:rPr>
        <w:t>الفهرس التفصيلي</w:t>
      </w:r>
      <w:bookmarkEnd w:id="720"/>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عليه السّلام</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عليه السّلام مؤمن قريش</w:t>
      </w:r>
    </w:p>
    <w:p>
      <w:pPr>
        <w:pStyle w:val="BookText"/>
        <w:rPr/>
      </w:pPr>
      <w:r>
        <w:rPr>
          <w:rFonts w:ascii="Amiri" w:hAnsi="Amiri" w:eastAsia="Amiri" w:cs="Amiri"/>
          <w:color w:val="111111"/>
          <w:sz w:val="28"/>
          <w:sz w:val="28"/>
          <w:szCs w:val="28"/>
          <w:rtl w:val="true"/>
          <w:lang w:bidi="ar-SA"/>
        </w:rPr>
        <w:t>إيمان أبي طالب عليه السّلام عند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أهل البيت عليهم السّلام أدرى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تآليف في إيمان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 أدلة إيمان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أهل البيت عليهم السّلام 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التضحيات و 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تشنيع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أشعاره الصريحة بالإيمان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مدائح أبي طالب عليه السّلام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النار محرمة على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النبي صلّى اللّه عليه و آله يحب عقيلا حبين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كان على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المؤمن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رواياتهم تدل أيضا على إيمانه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النبي صلّى اللّه عليه و آله يرجو الخير لأبي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أبو بكر فرح بإسلام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التشهد قبل الموت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استغفار النبي صلّى اللّه عليه و آله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تشييع جنازته و مراسم 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لماذا لم يأمر بالصلاة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رثاء علي عليه السّلام لأبيه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لا أبو سفيان كأبي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أبو طالب عليه السّلام الداعية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الاعتراف بممارسة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موقف النبي صلّى اللّه عليه و آله من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أنا على دين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شفاعة النبي صلّى اللّه عليه و آله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إقراره على زواجه بمسلمة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 لم يقر بإيمان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دفاع النبي صلّى اللّه عليه و آله عن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قتل الفرسان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غضب النبي صلّى اللّه عليه و آله لأبي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ما لأحد عنده من نعمة تجزى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رواية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عليه السّلام المظلوم المفترى عليه</w:t>
      </w:r>
    </w:p>
    <w:p>
      <w:pPr>
        <w:pStyle w:val="BookText"/>
        <w:rPr/>
      </w:pPr>
      <w:r>
        <w:rPr>
          <w:rFonts w:ascii="Amiri" w:hAnsi="Amiri" w:eastAsia="Amiri" w:cs="Amiri"/>
          <w:color w:val="111111"/>
          <w:sz w:val="28"/>
          <w:sz w:val="28"/>
          <w:szCs w:val="28"/>
          <w:rtl w:val="true"/>
          <w:lang w:bidi="ar-SA"/>
        </w:rPr>
        <w:t>الأدلة الواهية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الضحضاح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عقيل لأبي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يَنْأَوْنَ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النهي عن الاستغفار للمشرك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ينجي من الوسوسة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أبو بكر حين أسلم أبوه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أبو طالب عليه السّلام الشيخ 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هل صلى أبو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أبو طالب عليه السّلام خير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خطابيات و أرجاز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w:t>
      </w:r>
    </w:p>
    <w:p>
      <w:pPr>
        <w:pStyle w:val="BookText"/>
        <w:rPr/>
      </w:pPr>
      <w:r>
        <w:rPr>
          <w:rFonts w:ascii="Amiri" w:hAnsi="Amiri" w:eastAsia="Amiri" w:cs="Amiri"/>
          <w:color w:val="111111"/>
          <w:sz w:val="28"/>
          <w:sz w:val="28"/>
          <w:szCs w:val="28"/>
          <w:rtl w:val="true"/>
          <w:lang w:bidi="ar-SA"/>
        </w:rPr>
        <w:t>سرية إيمان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لا بد من كتمان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مفارقات محيّرة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ذنب أبي طالب عليه السّلام الذي لا يغفر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مفارقات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حال أبي طالب عليه السّلام حال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أبو لهب و نصرة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سر افتعال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أبي طالب عليه السّلام حتى الهجرة إلى المدينة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الطائف</w:t>
      </w:r>
    </w:p>
    <w:p>
      <w:pPr>
        <w:pStyle w:val="BookText"/>
        <w:rPr/>
      </w:pPr>
      <w:r>
        <w:rPr>
          <w:rFonts w:ascii="Amiri" w:hAnsi="Amiri" w:eastAsia="Amiri" w:cs="Amiri"/>
          <w:color w:val="111111"/>
          <w:sz w:val="28"/>
          <w:sz w:val="28"/>
          <w:szCs w:val="28"/>
          <w:rtl w:val="true"/>
          <w:lang w:bidi="ar-SA"/>
        </w:rPr>
        <w:t>لا بد من تحرك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الهجرة إلى الطائف في كلمات المؤرخين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هجرات أخرى 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عن عداس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 صلّى اللّه عليه و آله مكة بجوار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نفر من الجن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 و علاقاتها بمن حولها</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كانت هذه سفرة فاشلة؟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بيعة العقبة</w:t>
      </w:r>
    </w:p>
    <w:p>
      <w:pPr>
        <w:pStyle w:val="BookText"/>
        <w:rPr/>
      </w:pP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عرض الإسلام على القبائل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بنو عامر بن صعصعة، و نصرة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الهدف، و النظرة الضيقة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عرضه صلّى اللّه عليه و آله دعوته على القبائل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زواج النبي صلّى اللّه عليه و آله بسودة و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 طرائف الروايات الموضوعة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عائشة و حظوتها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و غيرة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حيي بن أخطب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بنت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 القبطية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 بنت زمعة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النعمان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بنت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 بنت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و ماذا بعد؟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دخول الإسلام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إخبارات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المشاكل بين الأوس و الخزرج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الشريعة السمحاء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المدنيون و المكيون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w:t>
      </w:r>
    </w:p>
    <w:p>
      <w:pPr>
        <w:pStyle w:val="BookText"/>
        <w:rPr/>
      </w:pPr>
      <w:r>
        <w:rPr>
          <w:rFonts w:ascii="Amiri" w:hAnsi="Amiri" w:eastAsia="Amiri" w:cs="Amiri"/>
          <w:color w:val="111111"/>
          <w:sz w:val="28"/>
          <w:sz w:val="28"/>
          <w:szCs w:val="28"/>
          <w:rtl w:val="true"/>
          <w:lang w:bidi="ar-SA"/>
        </w:rPr>
        <w:t>بيعة العقبة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دعوة سعد بن معاذ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أبو بكر في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حمزة و علي عليهما السّلام في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سرية الاجتماع، و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شروط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لماذا النقباء؟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المشركون في مواجهة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منازعة الأمر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النبي صلّى اللّه عليه و آله لم يؤمر بالحرب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إبتداء الهجرة إلى المدينة</w:t>
      </w:r>
    </w:p>
    <w:p>
      <w:pPr>
        <w:pStyle w:val="BookText"/>
        <w:rPr/>
      </w:pP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دوافع الهجرة من مكة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سر اختيار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المؤاخاة بين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إبتداء هجرة المسلمين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المثل الأعلى</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هجرة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الحقيقة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عن الهجرة إلى المدينة؟</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قريش و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الرسول الأعظم صلّى اللّه عليه و آله</w:t>
      </w:r>
    </w:p>
    <w:p>
      <w:pPr>
        <w:pStyle w:val="BookText"/>
        <w:rPr/>
      </w:pPr>
      <w:r>
        <w:rPr>
          <w:rFonts w:ascii="Amiri" w:hAnsi="Amiri" w:eastAsia="Amiri" w:cs="Amiri"/>
          <w:color w:val="111111"/>
          <w:sz w:val="28"/>
          <w:sz w:val="28"/>
          <w:szCs w:val="28"/>
          <w:rtl w:val="true"/>
          <w:lang w:bidi="ar-SA"/>
        </w:rPr>
        <w:t>المؤامرة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مبيت علي عليه السّلام، و هجرة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قريش في طلب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الراحلتان بالثمن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أداء الأمانات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نفقات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شعر علي عليه السّلام بمناسبة المبيت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المثل الأعلى للتضحية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المبيت، و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قريش، و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قريش و المبيت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مقايسة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إرادة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لماذا التدخل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بين النظرة المصلحية و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و المبدأ</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معطيات الهجرة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أبو طالب عليه السّلام في حديث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مع آية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كلام الجاحظ، و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ماذا يقول المفيد هنا، و بماذا يجيبون؟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سؤال يحتاج إلى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تحير أبي بكر في حراسته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التأكيد على موقف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من يشري نفسه ابتغاء مرضاة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كذبة مفضوحة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 ابن تيمية ماذا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 عن قضية صهيب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تسمية أبي بكر بالصديق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متى كان وضع هذه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الراحلتان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ما هي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الخروج من خوخة أبي بكر 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قريش في طلب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الانتظار إلى الصباح</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شراء أبي بكر للموالي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نفقاته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فهيرة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قحافة الأعمى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أدوار لأسماء أيضا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سد الأبواب، و خلة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إشارة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اللصوص المهرة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كلمة أخيرة حول ما يقال عن ثروة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التزوير، و التحوير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تجلي اللّه لأبي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كلام هام حول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ما أنت إلا إصبع دميت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عمدة فضائل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عثمان حين قضية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يوم الغار، و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الكلمة الأخيرة في حديث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قباء</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الطريق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الكرامات الباهرة بعد الظروف 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هجرة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السياسة الحكيمة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كتاب تبع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أبو بكر شيخ يعرف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رأي العلامة الأميني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النفاق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ملاحظة هامة على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المدينة</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غناء أهل المدينة، و النبي صلّى اللّه عليه و آله يرقص بأكمامه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الوداع من جهة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عجيب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ترقيص الأكمام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أدلة حلية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نقض أدلة حلية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العلماء في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الغناء عند أهل الكتاب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سر الوضع و الاختلاق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نزول رسول اللّه صلّى اللّه عليه و آله في قباء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تأسيس مسجد قباء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أحجار الخلافة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أول مسجد في الإسلام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صلاة الجمعة في قباء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إلى بدر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 قضايا أخرى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في المدينة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ورود النبي صلّى اللّه عليه و آله المدينة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منزل النبي صلّى اللّه عليه و آله في المدينة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ابن سلام و الإسلام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ملاحظتان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أوائل المقالات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كتاب الحجة لابن معد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و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الكتب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إيمان أبي طالب للشيخ الطبسي و مواهب الراهب في إيمان أبي طالب، و غير 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تذكرة الخواص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قائل هذا البيت هو طالب بن أبي طالب،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قاله على سبيل التمثل بشعر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ماذا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التعظيم و المنة للسيوطي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لابن معد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تفسير أبي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للبحراني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للخوئي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أيضا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للشيخ عباس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حامي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لنجم الدين العسكري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الأذكياء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البزار،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المجمع،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بهامشها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أسنى المطالب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الأبطح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للخطيب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الطرائف لابن طاووس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الحنبلي في نهاية الطلب 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التعظيم المنة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ذكر، و عن شرح شواهد المغني للسيوطي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أعلام النبوة للماوردي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بدايع الصنايع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راجع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للقاضي النعمان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لابن معصوم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لنصر بن مزاحم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نهج البلاغة الذي بهامشه شرح الشيخ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عن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الحنفي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أسنى المطالب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ثمرات الأوراق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أخرى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لابن عساكر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للشامي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تمام الرازي في فوائده، و الدرج المنيفة للسيوطي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الحنفا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غيره و ذكر أن الحاكم صححه،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الدرجات الرفيعة، و ضياء العالمين، و ادّعي تواتر هذا الحديث عندنا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الكراجكي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كتاب الحجة لابن معد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الدرجات الرفيعة و البحار و ضياء العالمين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في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استغفر له و لأبي طالب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لمصعب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عبيدة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ليت أبا طالب حيا حتى يرى مصداق قوله إلخ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هو الأنسب بأدب عبيدة و إخلاصه، و لكن لا، فإن قوله الآنف لا يضر في أدبه و لا في إخلاصه، حيث يرى نفسه قد ضحى بنفسه في سبيل الدين، فلا مانع من أن يقول ذلك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من دون قسم أبي ذر، و المستدرك على الصحيحين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صححه هو و الذهبي في تلخيصه،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تفسير ابن جزي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للقرطبي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 بهذا قال ابن عباس، و ابن خثيم، و قيس بن عباد، و الثوري، و الأعمش، و سعيد بن جبير، و عطاء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الصواعق المحرقة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الكفاية للخطيب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أبو طالب مؤمن قريش للخنيزي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بهامش نفس الصفحة، و صححاه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و عن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و الحاكم و سعيد بن منصور،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الهجرة لا يقبل ناقة أبي بكر إلا بالثمن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المصنف لعبد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عن مغازي ابن عقمة و مجمع البيان المجلد الأول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الترمذي و صححه و أحمد و الطيالسي و البيهقي، و راجع ما عن عمران بن حصين في الكنز نفس المجلد و الصفحة و المصنف لعبد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عن أبي داود و أحمد و 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راجع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القلقل، و هنا المكان القليل العمق من النار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الإيمان،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طالب مؤمن قريش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بسندين صحيحين، و عن البزار، و الطبري بأسانيد أحدها جيد و ابن حبان في صحيحه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تلخيصه للذهبي و صححاه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شرح المواهب اللدنية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الدرجات الرفيعة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كتاب الحجة لابن معد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شيخ الطائفة عن الصدوق، و الفتوني في ضياء العالمين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إيمان أبي طالب للمفيد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إيمان أبي طالب للمفيد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في هامشه أي هامش السادس عن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تفسير ابن جزي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عن الطبري و الكشاف، و دلائل النبوة للبيهقي ط دار الكتب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أو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القرطبي، و الطبري، و ابن المنذر، و ابن أبي حاتم، و ابن أبي شيبة و ابن مردويه و عبد بن حميد، و الجامع لأحكام القرآن للقرطبي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تفسير الجامع لأحكام القرآن للقرطبي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 و ابن المنذر، و الطبراني، و ابن مردويه، و النحاس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نزولها جملة واحدة في مكة، أو باستثناء آية أو آيتين ليست الآية المذكورة واحدة منها،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رواه عشرات الحفاظ، مثل البيهقي في شعب الإيمان، و الخطيب في تاريخه، و أبي الشيخ، و ابن المنذر، و النحاس في ناسخه، و عبد الرزاق، و الفريابي، و عبد بن حميد، و إسحق بن راهويه، و الكلبي، و أبي عبيد، و الطبراني، و ابن الضريس، و ابن مردويه، و السلفي في الطيورات، و الإسماعيلي، و الحاكم و صححه،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ط دار الكتب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مؤمن قريش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 الكشاف، و البيضاوي، و تفسير ابن كثير و الإتقان، و ابن أبي شيبة و النسائي و ابن الضرير، و ابن المنذر، و النحاس، و أبي الشيخ، و ابن مردويه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المجادلة، و قد نزلت قبل التوبة بسبع سور كما في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أبي حاتم، و الطبراني و الحاكم و البيهقي و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نزلت في بدر أو في أحد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جعفر بالحبشة، فإما أن يكون قد جاء في زيارة قصيرة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 يكون الراوي قد ذكره من عند نفسه سهوا أو عمدا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الحجة لابن معد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غيره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الطيالسي، و ابن أبي شيبة، و أحمد، و الترمذي، و النسائي، و أبي يعلى، و ابن جرير، و ابن المنذر، و ابن أبي حاتم، و أبي الشيخ، و ابن مردويه، و الحاكم و صححه، و البيهقي في شعب الإيمان، و الضياء في المختارة، و الإتقان، و أسباب النزول، و تفسير ابن كثير، و الكشاف، و أعيان الشيعة، و أسنى المطالب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أبو طالب مؤمن قريش، و شيخ الأبطح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أبو طالب مؤمن قريش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عنهما و عن الأعيان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الحسن، 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في صحيحه، 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و أبو داود في سننه، و النسائي، و ابن ماجة، و الحاكم، و البيهقي، و ابن أبي حاتم، و الطبراني، و ابن مردويه 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أبو طالب مؤمن قريش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و الرواية في 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الأبطح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أبو طالب مؤمن قريش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الأبطح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أسباب النزول لابن رشادة الواعظي الواسطي،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نعمان بن عبد مناف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الدكتور زرزور في مقدمته على تفسير الحاكم الجشمي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الواهب في فضائل أبي طالب للنقدي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النجف الأشرف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البوصيري في زوائده، و عن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 فلانا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عليه و أراده 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ابن خزيمة، و ابن حبان و البيهقي و غيرهم كثير جدا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رجاله رجال الصحيح، باستثناء إبراهيم بن محمد بن سعد و هو ثقة، و حياة الصحابة عنه و عن الترمذي و 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و صححه على شرط الشيخين، و عن عمر بن شبة و أبي يعلى، و أبي بشر سفويه في فوائده، 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من المصادر في هامشه، و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في هامشه عن 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كنز العمال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عدد من المصادر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أمره هو فواراه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بعض مصادر ذلك في أوائل هذا البحث، و عن عدم جواز المشي في جنازة المشرك، راجع كتب الحديث كسنن البيهقي و غيره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الأبطح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لابن معد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الدرجات الرفيعة، و ضياء العالمين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الحجة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أمالي الصدوق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كتاب الحجة لابن معد عن أبي الفرج الأصفهاني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راجع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من سيرة النبي الأعظم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الجوزي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 سيرة المصطفى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مصادر ذلك حين الكلام على هجرة أبي بكر، ثم دخوله مكة بجوار ابن الدغنة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 مسلم، و عبد بن حميد، و أحمد، و الترمذي و النسائي، و الحاكم، و ابن المنذر، و الطبراني، و ابن مردويه، و أبي نعيم، و البيهقي معا في الدلائل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آيات سورة الأحقاف قد نزلت حين رجوعه من الطائف بهذه المناسبة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يدفع ذلك ما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أحمد، و الترمذي، و عبد بن حميد و غيرهم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للكلبي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مطبوع بهامش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بهامش الحلبية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يابس يدق به أو بار الإبل في المجاعات و يؤكل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حياة محمد لهيكل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عن دلائل النبوة لأبي نعيم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ناقض نفسه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توفيت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هذا يعني أنها كان عمرها حين الهجرة سبع سنوات فقط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خيثمة في تاريخه عن ابن إسحاق، 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للخطيب التبريزي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تهذيب الكمال للخزرجي الأنصاري اليمني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للسيوطي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للكحلاني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للخطيب التبريزي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المسانيد لمحمد حياة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للنمازي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للكحلاني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للخطيب التبريزي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المذيل لتاريخ الطبري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المسانيد لمحمد حياة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في معرفة من له رواية في كتب الستة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المسانيد لمحمد حياة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للكحلاني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حمل بعض العلماء حديث فضل عائشة كفضل الثريد إلخ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المزاح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معها؛ لأن جوها لا ينسجم مع جو التفضيل كما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سيدة نساء العالمين، و لم يكمل من النساء إلا مريم و آسية إلخ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سيما بملاحظة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المهتمين بأمور الأطعمة و اللذيذ منها ليأتي بها كمثال على تفضيل في أمر حساس كهذا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الإفك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الثالث عشر من هذا الكتاب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ميزان الاعتدال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قد كذبا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الذي جميع رجال أسناده ثقات باستثناء محمد بن الحسن الدّعّاء الأصم،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 من ولدهم أبو بكر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السمير 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الأخيار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الاستيعاب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 البخاري، و مسلم،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لكنه لم يذكر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الاستيعاب هامشها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ليراجع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 نور الأبصار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الحاكم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البخاري باب الغيرة، أواخر كتاب النكاح، لكنه لم يصرح باسم عائشة</w:t>
      </w:r>
      <w:r>
        <w:rPr>
          <w:rFonts w:eastAsia="IRNazanin" w:cs="IRNazanin"/>
          <w:b w:val="false"/>
          <w:bCs w:val="false"/>
          <w:i w:val="false"/>
          <w:iCs w:val="false"/>
          <w:color w:val="333333"/>
          <w:sz w:val="20"/>
          <w:szCs w:val="20"/>
          <w:rtl w:val="true"/>
        </w:rPr>
        <w:t>! ! !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الاستيعاب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لتراجع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للسمهودي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تصريح باسم من خدعها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عن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جمع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لسوف يأتي مزيد توضيح لذلك في البحث عن سبب كثرة زوجاته قبل واقعة أحد في هذا الكتاب إن شاء اللّه تعالى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مغلطاي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تعليل لا شاهد له، ما دام أن مجرد وجود رابطة كذلك لا توجب ما ذكر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الواقدي ذكر أن ابن أم مكتوم إنما قدم المدينة بعد بدر بقليل، و في كلام ابن قتيبة أنه قدم المدينة مهاجرا بعد بدر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جمع الحلبي بين الأقوال باحتمال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قد علّم أهل المدينة ثم عاد إلى مكة، ثم عاد فهاجر بعد بدر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احتمال وجيه لا بأس 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التعليق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 الأوسط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ابن ماجة و ابن حبان، و البيهقي، و عبد الرزاق، و عبد بن حميد، و ابن المنذر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التعليق المغني على الدار قطني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أبو داود، و ابن ماجة و ابن حبان و الحاكم و قال صحيح على شرط مسلم و البيهقي في سننه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مصعبا قد كتب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و كذا في إعلام الورى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قصص الأنبياء،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المطبوع مع تنوير الحوالك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 أي كتاب تاريخي أو حديثي شئت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قبلها و ما بعدها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 و بعدها، و غير ذلك كثير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سفهاء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كل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حاولوا دخول الشعب فصدهم علي و حمزة و لكننا نقول لا مانع من تجمهر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لكن عليا و حمزة أعاقا وصولها إلى مكان الاجتماع إلى حين تفرق المجتمعين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العلامة المحقق الشيخ علي 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معنى حب الوطن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يحب وطنه فإنه يسعى إلى تنقيته من الانحرافات، و حل مشاكله، و هداية مجتمعه إلى طريق الحق و الإيمان و الإسلام، لأن الإيمان هو الذي يدفعه إلى ذلك، كما هو معلوم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هؤلاء فإنهم لم يسلموا من الاضطهاد النفسي و المقت الاجتماعي المر، و لربما يكون ذلك بالنسبة لبعضهم أشد من التعذيب الجسدي، تبعا لنسبة الوعي و الشعور المرهف الذي كان يمتاز به بعضهم على غيره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وثيقة المدينة الآتية في الجزء التالي من هذا الكتاب؛ آخر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تأسيسية في مطلع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فيها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لا يجير مشرك مالا لقريش، و لا نفسا، و لا يحول دونه على 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عبد اللّه بن أحمد، و أبوه، و لم يسق المتن، و الطبراني و رجالهما رجال الصحيح، و روى أبو داود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هامش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أشار إلى ذلك في نور الأبصار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من طريق الواقدي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راجع نور الأبصار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وردت أسماء هؤلاء كلا أو بعضا في روايات مختلفة،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الفقرات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الحنفي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صححاه،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تذكرة الخواص لسبط ابن الجوزي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الفصول المهمة لابن الصباغ المالكي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ط النجف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رجاله رجال الصحيح غير واحد و هو ثقة، و عن الطبراني في الكبير و الأوسط،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أحمد، و العياشي، و كفاية الطالب، و 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عساكر ذكره في الأربعين الطوال، و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تاريخ ابن عساكر 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نقله المحمودي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بن حنبل، حديث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غاية المرام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عن الطبراني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الورق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في هامش كفاية الطالب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الفقرات الأخرى فهي موجودة في مختلف كتب الحديث و التاريخ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يتتبع الآثار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قبوله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الراحلتين من أبي بكر إلا بالثمن لا يكاد يخلو منه كتاب يؤرخ للسيرة النبوية الشريفة و راجع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نفس هذا النص يرويه أصحاب الأهواء و التعصبات، و يبدلون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ليثبتوا له فضيلة لا تؤيدها أي من النصوص و الوقائع بل هي على خلافها أدل كما أثبتناه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لعبد الكريم الخطيب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أمير المومنين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لعبد الكريم الخطيب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العثمانية للجاحظ في أواخرها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الوحي المحمدي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سنيد، و ابن جرير، و ابن المنذر، و ابن أبي حاتم، و أبي الشيخ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كنز الفوائد للكراجكي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السيد مهدي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 اللين و الإعتدال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المستجاد للتنوخي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ثمرات الأوراق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إحياء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نور الأبصار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الفصول المهمة لابن الصباغ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في كنز الفوائد و عن الفضائل لأحمد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عن الروضة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في ملحمته و قال في حبيب السير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مذكور في كثير من كتب السير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بهامش نفس الصفحة،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تاريخ دمشق 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الإرشاد للمفيد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للنيسابوري بهامش جامع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المحمودي في هوامش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غاية المرام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أبي الفتوح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المرعشي في ملحقات إحقاق الحق و التعليقات عليه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عدد ممن قدمنا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المجمع و المباني، و عن أبي نعيم و الثعلبي و غيرهم و عن البحر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معارج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مدارج النبوة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المرتضوي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عن روح المعاني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الإمامية و بعض من غيرهم و عن مرآة المؤمنين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تلخيص المتشابه في الرسم، للخطيب البغدادي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إمتاع الأسماع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عن مقاصد الطالب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وسيلة النجاة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المنتقى للكازروني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روض الأزهر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أرجح المطالب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إتحاف السادة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مفتاح النجا في مناقب آل العبا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عن روض الأحباب للهروي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الثعلبي و عن السيرة المحمدية للكازروني مخطوط و عن مكاشفة القلوب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توضيح الدلائل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عن الكوكب المضي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عن غاية المرام في رجال البخاري سيد الأنام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عن الكشف و البيان و عن المختار في مناقب الأخيار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عن مناهج الفاضلين للحمويني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قد رواه الثعلبي، و ابن عاقب في ملحمته و أبو السعادات في فضائل العشرة، و الغزالي في الإحياء، و في كيمياء السعادة عن عمار، و ابن بابويه، و ابن شاذان و الكليني، و الطوسي، و ابن عقدة، و البرقي، و ابن فياض، و العبدلي، و الصفواني و الثقفي بأسانيدهم عن ابن عباس، و أبي رافع و هند بن 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السلفي، و نقله المحمودي في هوامش شواهد التنزيل عن بعض من تقدم و عن أبي الفتوح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مغلطاي في سيرته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المستطرف، و كنوز الحقائق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مع مصادره و مع ما فيه من وجوه ضعف في هذا الكتاب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جثة خبيب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هامش نفس الصفحة، و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الفصول المهمة لابن الصباغ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لهذا الشعر كثيرة جدا لا مجال لتتبعها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صهيب،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ابن أبي أسامة، و ابن المنذر، و ابن أبي حاتم و أبي نعيم في الحلية، و ابن عساكر و ابن جرير و الطبراني و الحاكم و البيهقي في الدلائل و ابن أبي خيثمة و في النصوص اختلاف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و غيره في ترجمة صهيب في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شواهد النبوة،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إلى ذلك حين الكلام على الإسراء و المعراج، و ذكرنا بعض مصادره هناك، فراجع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الخطيب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هامش نفسه الصفحة، 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الخصائص للنسائي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رجاله ثقات،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بسند صحيح،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ذخائر العقبي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الخلفي و الآحاد و المثاني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في كوپرلي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معرفة الصحابة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في مكتبة طوپ قپوسراي 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المسند و في الفضائل و في هوامش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النسائي، و ابن أبي عاصم في السنة، و العقيلي و الحاكم و أبي نعيم و عن العقيلي في ضعفائه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معرفة الصحابة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المعارف لابن قتيبة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الإسكافي في العثمانية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 أبي نعيم في معرفة الصحابة، و ابن النجار، و ابن عساكر، و الصواعق المحرقة ط المحمدية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البخاري، و عن أبي داود، و أبي نعيم و الديلمي و ابن عساكر، و الرازي في تفسير سورة المؤمن، و مناقب الخوارزمي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مناقب الإمام علي لابن المغازلي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معرفة الصحابة لأبي نعيم مخطوط في مكتبة طوپ قپوسراي 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هامش كفاية الطالب عن كنز العمال أيضا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مردويه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من تقدم، و نقله المحمودي في هامش ترجمة الإمام علي من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اليماني المسلول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الكبير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من كتاب الفضائل لأحمد الحديث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السلفي في مشيخة البغدادية، الورق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عن بعض من تقدم، و هوامش شواهد التنزيل عن الروض النضير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الحنفي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قتيبة، 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في كوپرلي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المعارف لابن قتيبة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ابن أيوب و العقيلي،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أولى، و ليراجع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مطالب السؤل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يقولها في كثير الأوقات 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راجع في حديث ابن عباس و أبي ليلى الغفاري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هامشها في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 و في هامشه عن الإسكافي في نقضه لعثمانية الجاحظ المطبوع معها في مصر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الحاكمي، و عن شمس الأخبار للقرشي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عن المواقف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عن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الحمويني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البزار،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عساكر 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إكمال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ابن عدي عن حذيفة، و عن أبي ذر و سلمان و عن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ط دار الكتاب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بلاغات النساء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هوامشه مصادر كثيرة، 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هوامشه، و مناقب ابن المغازلي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غاية المرام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منهاج الكرامة للحلي، و دلائل الصدق للشيخ المظفر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عشرات المصادر الأخرى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الحنفي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 و عن كون أبي بكر رجلا ذا مال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على الهمزية، و 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بسند حسن عن عائشة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و تيسير المطالب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استأجر الرواحل الثلاث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كما في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سبط ابن الجوزي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الخرايج و الجرائح و ليراجع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أيضا إعلام الورى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أنظر الهامش، و تاريخ الهجرة النبوية للببلاوي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الأذكياء لابن الجوزي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أحمد و رجاله رجال الصحيح، غير ابن إسحاق، و قد صرح بالسماع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مصادر أخرى لذلك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مصادر أخرى لذلك إن شاء اللّه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راجع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كما في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الآتية قبل الحديث عن عامر بن فهيرة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مصادر أخرى إن شاء اللّه تعالى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ما تقدم من أول العنوان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صحيح البخاري باب الهجرة،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و صحيح الترمذي، و الدر المنثور، و الفصول المهمة لابن الصباغ، و السيرة النبوية لابن كثير 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الغدير، و غير ذلك كثير لا مجال لتتبعه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تدل على أن أبا قحافة يرى أن ابنه أبا بكر قد صار من الصباة و أنه قد أسلم بعد جماعة عبد اللّه منهم، و هذا ينافي ما تقدم من أنه كان أول من أسلم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ترجمة الإمام علي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تيسير المطالب في أمالي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الخرائج و عن قصص الأنبياء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سيرة ابن هشام، 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و ابن كثير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لبعض موارد التناقض لا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راجع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السكري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نعيم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أول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طالب كان ينفق في الشعب على الهاشميين من أمواله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أموال خديجة، فأمرها أشهر و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كلام ابن أبي رافع حولها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عن أبي نعيم و الطيالسي، و ليراجع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الخيل و البغال و الحمير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الإفك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مال لأبي بكر لينفق على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الثالث عشر و في الجزء الثاني عشر الطبعة الرابعة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وصفت عائشة حالته هو و أهل بيته بما يقرح القلوب،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من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المجادلة، و راجع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هامش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العديد من المصادر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الإفصاح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يشك المحقق السيد مهدي الروحاني في كون أبي بكر كان معلما، على اعتبار أن جمع الأطفال في المكتب و تعليمهم أمر مستحدث، و لم يكن معهودا في مكة في الجاهلية و يتساءل عن تلامذة أبي بكر من هم، و لماذا لم يوجد في مكة سوى عدد ضئيل ممن كان يعرف القراءة و الكتابة كما مر في أول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لقد ذكر جرجي زيدان في كتابه تاريخ التمدن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يكن في مكة حين 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سبعة أشخاص يعرفون الكتابة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 و الحديث موجود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الواحدي، و الزمخشري، 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النقاش، و الثعلبي، و القشيري، و غير واحد من المفسرين،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للنسفي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القمي، و الطبرسي، و ابن شهر آشوب و 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و الحديث موجود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جرير، و أسباب النزول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من عدة طرق 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الإحتجاج، و الخصال، و القمي، و أمالي الصدوق، 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ابن مردويه، و الطبراني، و ابن أبي حاتم، و ابن عساكر، و ابن جرير، و أبي نعيم، و غيرهم،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في المتفق و المفترق، و راجع ما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و عبد بن حميد، و ابن جرير، و غيرهم ممن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أبي الفرج ابن الجوزي،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بطريق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الحديث موجود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جرير، و غيرهما و التفسير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مردويه و ابن أبي حاتم 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عبد بن حميد، و ابن المنذر، و الطبراني، و ابن عساكر و غيرهم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العلوم، و أسباب النزول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 الفصول المهمة لابن الصباغ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نظم درر السمطين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مطبوع بهامش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لباب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مشكول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و غير ذلك كثير،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الرحل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المصادر الآتية في الهامش التالي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 عن أسنى المطالب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 شرح نهج البلاغة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الميمنية،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عن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النصوص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رجاله ثقات و بعضه عن ابن ماجة، و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ما تقدم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ذكر ذلك في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أو بعضا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نهاية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الأطرابلسي في فضائل الصحابة و نقل أيضا عن الكنز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ابن عساكر، و ابن شاهين، و ابن جرير، و ابن سعد، و أحمد، و رجاله رجال الصحيح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الإمام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مع أهل السنة و السلفية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للنويري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تجارب الأمم لأبي شجاع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 الأبرار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أم معبد مشهور بين المؤرخين، و النص المذكور من أول العنوان إلى هنا هو للبحار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ذكر للاسم، و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الجرايح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الشيباني في نهج البيان، و عن الاختصاص للشيخ المفيد، 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القرطبي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صحيح البخاري ط مشكول باب الهجرة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المعارف له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ممن تقدم 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عن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عن التاريخ الصغير للبخاري،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هامش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مدعيا الاتفاق على ذلك،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 و عن المصادر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يختلفون أن سنه انتهى حين وفاته ثلاثا و ستين سنة،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بن خياط، و أحمد بن حنبل و ابن عساكر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راجع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هامش نفس الصفحة و اللمع لأبي نصر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تفسير القرطبي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جامع الحافظ الترمذي، و نوادر الأصول للحكيم الترمذي، و أبي يعلى، و الطبراني، و ابن أبى شيبة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أيضا العلامة الطباطبائي في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يعلى، و خصائص النسائي،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صححه هو و الذهبي في تلخيصه، 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تفسير الطبري، و أحمد، و النسائي، و ابن أبي حاتم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النبوة لأبي نعيم و الحاكم و البيهقي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و 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بقية الكلام على هذا مع مصادره يأتي إن شاء اللّه تعالى في غزوة أحد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وفاء الوفاء للسمهودي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الموجود في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لم يعترض عليه فضل بن روزبهان، بل حاول توجيهه و تأويله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أبي شيبة، و الطبراني في الأوسط، و أبي يعلى، و ابن حبان، و ابن إسحاق، و ابن سعد و البيهقي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نوادر الأصول للحكيم الترمذي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هو و البغوي في مصابيحه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للحكيم الترمذي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المصابيح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من تقدم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مشكول،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اللمع لأبي نصر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المدخل لابن الحاج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تهذيب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صححه و عن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بهامش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في ضمن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أضواء على السنة المحمدية، و العتب الجميل، و الغدير، و غير ذلك</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طبقات ابن سعد و مصابيح 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الصحيح، و الغدير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 ابن ماجة، و أبو نعيم، و أبو داود بأسانيد صحيحة لا مطعن فيها، و صححه جماعة آخرون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تفسير الشوكاني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ما عدا الأول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نقد العلم و العلماء لابن الجوزي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و أحمد و ابن أبي الدنيا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اخرجه ابن أبي الدنيا، و ابن أبي شيبة، و ابن عدي، و الحاكم، و البيهقي، و أبو داود، و ابن ماجة و المدخل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المدخل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العلم و العلماء لابن الجوزي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تفسير الشوكاني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المدخل لابن الحاج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العلم و العلماء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كتاب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نقلوا أن الحفاظ التالية أسماؤهم قد أخرجوه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منصور، و أحمد، و ابن ماجة، و ابن المنذر، و ابن أبي حاتم و ابن أبي شيبة، و ابن مردويه، و الطبراني، و ابن أبي الدنيا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المدخل لابن الحاج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 عن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العلم و العلماء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و تفسير النسفي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أبي الدنيا، و ابن أبي شيبة و ابن المنذر، و البيهقي في شعب الإيمان، و ابن أبي حاتم، و ابن مردويه، و الفريابي، و ابن عساكر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الأندلسي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الراغب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قسم ما رواه نعيم بن حماد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المدخل لابن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في هذا الأخير زيادات هامة لم نذكرها روما للاختصار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صحيح البخاري ط مشكول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المشكاة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عن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تاريخ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عمدة القاري في شرح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المرفوعة في الأخبار الموضوعة للقاري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المنيف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أن الرشيد اعطى ابراهيم الموصلي مئة ألف لإحسانه في الغناء، و حسبك بعض ما أورده أبو الفرج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فراجعه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ذكرناه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الكافي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إمتاع الأسماع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غير ذلك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جرجان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العبارة سقط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مع مصادره في غزوة بني النضير،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و الحصار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راجع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أقام أربعة عشر يوما و قيل غير ذلك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أقام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قيل غير ذلك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أدلته 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ما يشير إلى ذلك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عن مصادر كثيرة،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أصحاب السنن و الإستيعاب بهامشها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نفس الصفحة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هامش الفتح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 سلام نفسه،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الإحقاف، أسد الغابة في معرفة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هامش الفتح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المفسرين،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يعلى، و ابن جرير، و الحاكم، و النسائي، و ابن المنذر، و ابن مردويه، و الترمذي، و ابن أبي حاتم، و عبد بن حميد، و ابن عساكر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و ابن جرير، و ابن أبي شيبة، و ابن سعد، و ابن المنذر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ترجمة قيس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أحمد بن حنبل لابن الجوزي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أحمد بن حنبل و المحنة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شطر من ذلك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مع أهل السنة و السلفية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فيه أن سعيد بن جبير قد وافق الشعبي في نفي نزول الآية في ابن سلام،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عبد بن حميد، و ابن أبي حاتم، و ابن المنذر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النحاس في ناسخه، و سعيد بن منصور، و ابن جرير، و ابن المنذر، و ابن أبي حاتم،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و غرائب القرآن للنيسابوري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المنذر عن الزهري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مناقب ابن المغازلي الحديث 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الخصائص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الرضا السياسية للمؤلف، فصل سياسة العباسيين ضد العلويين، و رسالة الخوارزمي لأهل نيسابور في مجموعة رسائل الخوارزمي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لعدم بيعته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و أضواء على السنة المحمدية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أقواله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في هامشه عن ابن سعد في طبقاته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54735</Words>
  <Characters>209733</Characters>
  <CharactersWithSpaces>262619</CharactersWithSpaces>
  <Paragraphs>2177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2026-08-23T13:47:11Z</dcterms:created>
  <dc:creator>ghaemiyeh.com</dc:creator>
  <dc:description/>
  <dc:language>en-US</dc:language>
  <cp:lastModifiedBy/>
  <dcterms:modified xsi:type="dcterms:W3CDTF">2026-08-23T17:17:20Z</dcterms:modified>
  <cp:revision>1</cp:revision>
  <dc:subject/>
  <dc:title>الصحیح من سیره النبی الاعظم صلی الله علیه و آله وسلم جلد 4</dc:title>
</cp:coreProperties>
</file>

<file path=docProps/custom.xml><?xml version="1.0" encoding="utf-8"?>
<Properties xmlns="http://schemas.openxmlformats.org/officeDocument/2006/custom-properties" xmlns:vt="http://schemas.openxmlformats.org/officeDocument/2006/docPropsVTypes"/>
</file>