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06497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106499_417432637">
            <w:r>
              <w:rPr>
                <w:webHidden/>
                <w:rStyle w:val="IndexLink"/>
                <w:rtl w:val="true"/>
              </w:rPr>
              <w:t>[</w:t>
            </w:r>
            <w:r>
              <w:rPr>
                <w:rStyle w:val="IndexLink"/>
                <w:rtl w:val="true"/>
              </w:rPr>
              <w:t>تتمة القسم الأول في العبادات‏</w:t>
            </w:r>
            <w:r>
              <w:rPr>
                <w:rStyle w:val="IndexLink"/>
                <w:rtl w:val="true"/>
              </w:rPr>
              <w:t>]</w:t>
              <w:tab/>
            </w:r>
            <w:r>
              <w:rPr>
                <w:rStyle w:val="IndexLink"/>
              </w:rPr>
              <w:t>9</w:t>
            </w:r>
          </w:hyperlink>
        </w:p>
        <w:p>
          <w:pPr>
            <w:pStyle w:val="Contents3"/>
            <w:tabs>
              <w:tab w:val="clear" w:pos="8459"/>
              <w:tab w:val="right" w:pos="9026" w:leader="dot"/>
            </w:tabs>
            <w:rPr/>
          </w:pPr>
          <w:hyperlink w:anchor="__RefHeading___Toc7106501_417432637">
            <w:r>
              <w:rPr>
                <w:webHidden/>
                <w:rStyle w:val="IndexLink"/>
                <w:rtl w:val="true"/>
              </w:rPr>
              <w:t>[</w:t>
            </w:r>
            <w:r>
              <w:rPr>
                <w:rStyle w:val="IndexLink"/>
                <w:rtl w:val="true"/>
              </w:rPr>
              <w:t>تتمة كتاب الحج‏</w:t>
            </w:r>
            <w:r>
              <w:rPr>
                <w:rStyle w:val="IndexLink"/>
                <w:rtl w:val="true"/>
              </w:rPr>
              <w:t>]</w:t>
              <w:tab/>
            </w:r>
            <w:r>
              <w:rPr>
                <w:rStyle w:val="IndexLink"/>
              </w:rPr>
              <w:t>9</w:t>
            </w:r>
          </w:hyperlink>
        </w:p>
        <w:p>
          <w:pPr>
            <w:pStyle w:val="Contents4"/>
            <w:tabs>
              <w:tab w:val="clear" w:pos="8176"/>
              <w:tab w:val="right" w:pos="9026" w:leader="dot"/>
            </w:tabs>
            <w:rPr/>
          </w:pPr>
          <w:hyperlink w:anchor="__RefHeading___Toc7106503_417432637">
            <w:r>
              <w:rPr>
                <w:webHidden/>
                <w:rStyle w:val="IndexLink"/>
                <w:rtl w:val="true"/>
              </w:rPr>
              <w:t>[</w:t>
            </w:r>
            <w:r>
              <w:rPr>
                <w:rStyle w:val="IndexLink"/>
                <w:rtl w:val="true"/>
              </w:rPr>
              <w:t>تتمة ثلاثة أركان‏</w:t>
            </w:r>
            <w:r>
              <w:rPr>
                <w:rStyle w:val="IndexLink"/>
                <w:rtl w:val="true"/>
              </w:rPr>
              <w:t>]</w:t>
              <w:tab/>
            </w:r>
            <w:r>
              <w:rPr>
                <w:rStyle w:val="IndexLink"/>
              </w:rPr>
              <w:t>9</w:t>
            </w:r>
          </w:hyperlink>
        </w:p>
        <w:p>
          <w:pPr>
            <w:pStyle w:val="Contents5"/>
            <w:tabs>
              <w:tab w:val="clear" w:pos="7892"/>
              <w:tab w:val="right" w:pos="9026" w:leader="dot"/>
            </w:tabs>
            <w:rPr/>
          </w:pPr>
          <w:hyperlink w:anchor="__RefHeading___Toc7106505_417432637">
            <w:r>
              <w:rPr>
                <w:webHidden/>
                <w:rStyle w:val="IndexLink"/>
                <w:rtl w:val="true"/>
              </w:rPr>
              <w:t>[</w:t>
            </w:r>
            <w:r>
              <w:rPr>
                <w:rStyle w:val="IndexLink"/>
                <w:rtl w:val="true"/>
              </w:rPr>
              <w:t>تتمة الركن الثاني في أفعال الحج‏</w:t>
            </w:r>
            <w:r>
              <w:rPr>
                <w:rStyle w:val="IndexLink"/>
                <w:rtl w:val="true"/>
              </w:rPr>
              <w:t>]</w:t>
              <w:tab/>
            </w:r>
            <w:r>
              <w:rPr>
                <w:rStyle w:val="IndexLink"/>
              </w:rPr>
              <w:t>9</w:t>
            </w:r>
          </w:hyperlink>
        </w:p>
        <w:p>
          <w:pPr>
            <w:pStyle w:val="Contents6"/>
            <w:tabs>
              <w:tab w:val="clear" w:pos="7609"/>
              <w:tab w:val="right" w:pos="9026" w:leader="dot"/>
            </w:tabs>
            <w:rPr/>
          </w:pPr>
          <w:hyperlink w:anchor="__RefHeading___Toc7106507_417432637">
            <w:r>
              <w:rPr>
                <w:webHidden/>
                <w:rStyle w:val="IndexLink"/>
                <w:rtl w:val="true"/>
              </w:rPr>
              <w:t>[</w:t>
            </w:r>
            <w:r>
              <w:rPr>
                <w:rStyle w:val="IndexLink"/>
                <w:rtl w:val="true"/>
              </w:rPr>
              <w:t>القول في الوقوف بعرفات‏</w:t>
            </w:r>
            <w:r>
              <w:rPr>
                <w:rStyle w:val="IndexLink"/>
                <w:rtl w:val="true"/>
              </w:rPr>
              <w:t>]</w:t>
              <w:tab/>
            </w:r>
            <w:r>
              <w:rPr>
                <w:rStyle w:val="IndexLink"/>
              </w:rPr>
              <w:t>9</w:t>
            </w:r>
          </w:hyperlink>
        </w:p>
        <w:p>
          <w:pPr>
            <w:pStyle w:val="Contents6"/>
            <w:tabs>
              <w:tab w:val="clear" w:pos="7609"/>
              <w:tab w:val="right" w:pos="9026" w:leader="dot"/>
            </w:tabs>
            <w:rPr/>
          </w:pPr>
          <w:hyperlink w:anchor="__RefHeading___Toc7106509_417432637">
            <w:r>
              <w:rPr>
                <w:webHidden/>
                <w:rStyle w:val="IndexLink"/>
                <w:rtl w:val="true"/>
              </w:rPr>
              <w:t>اشاره</w:t>
            </w:r>
            <w:r>
              <w:rPr>
                <w:rStyle w:val="IndexLink"/>
                <w:rtl w:val="true"/>
              </w:rPr>
              <w:tab/>
            </w:r>
            <w:r>
              <w:rPr>
                <w:rStyle w:val="IndexLink"/>
              </w:rPr>
              <w:t>9</w:t>
            </w:r>
          </w:hyperlink>
        </w:p>
        <w:p>
          <w:pPr>
            <w:pStyle w:val="Contents6"/>
            <w:tabs>
              <w:tab w:val="clear" w:pos="7609"/>
              <w:tab w:val="right" w:pos="9026" w:leader="dot"/>
            </w:tabs>
            <w:rPr/>
          </w:pPr>
          <w:hyperlink w:anchor="__RefHeading___Toc7106511_417432637">
            <w:r>
              <w:rPr>
                <w:webHidden/>
                <w:rStyle w:val="IndexLink"/>
                <w:rtl w:val="true"/>
              </w:rPr>
              <w:t>[</w:t>
            </w:r>
            <w:r>
              <w:rPr>
                <w:rStyle w:val="IndexLink"/>
                <w:rtl w:val="true"/>
              </w:rPr>
              <w:t>أما المقدمة</w:t>
            </w:r>
            <w:r>
              <w:rPr>
                <w:rStyle w:val="IndexLink"/>
                <w:rtl w:val="true"/>
              </w:rPr>
              <w:t>]</w:t>
              <w:tab/>
            </w:r>
            <w:r>
              <w:rPr>
                <w:rStyle w:val="IndexLink"/>
              </w:rPr>
              <w:t>10</w:t>
            </w:r>
          </w:hyperlink>
        </w:p>
        <w:p>
          <w:pPr>
            <w:pStyle w:val="Contents6"/>
            <w:tabs>
              <w:tab w:val="clear" w:pos="7609"/>
              <w:tab w:val="right" w:pos="9026" w:leader="dot"/>
            </w:tabs>
            <w:rPr/>
          </w:pPr>
          <w:hyperlink w:anchor="__RefHeading___Toc7106513_417432637">
            <w:r>
              <w:rPr>
                <w:webHidden/>
                <w:rStyle w:val="IndexLink"/>
                <w:rtl w:val="true"/>
              </w:rPr>
              <w:t>[</w:t>
            </w:r>
            <w:r>
              <w:rPr>
                <w:rStyle w:val="IndexLink"/>
                <w:rtl w:val="true"/>
              </w:rPr>
              <w:t>في كيفية الوقوف بعرفات‏</w:t>
            </w:r>
            <w:r>
              <w:rPr>
                <w:rStyle w:val="IndexLink"/>
                <w:rtl w:val="true"/>
              </w:rPr>
              <w:t>]</w:t>
              <w:tab/>
            </w:r>
            <w:r>
              <w:rPr>
                <w:rStyle w:val="IndexLink"/>
              </w:rPr>
              <w:t>23</w:t>
            </w:r>
          </w:hyperlink>
        </w:p>
        <w:p>
          <w:pPr>
            <w:pStyle w:val="Contents6"/>
            <w:tabs>
              <w:tab w:val="clear" w:pos="7609"/>
              <w:tab w:val="right" w:pos="9026" w:leader="dot"/>
            </w:tabs>
            <w:rPr/>
          </w:pPr>
          <w:hyperlink w:anchor="__RefHeading___Toc7106515_417432637">
            <w:r>
              <w:rPr>
                <w:webHidden/>
                <w:rStyle w:val="IndexLink"/>
                <w:rtl w:val="true"/>
              </w:rPr>
              <w:t>اشاره</w:t>
            </w:r>
            <w:r>
              <w:rPr>
                <w:rStyle w:val="IndexLink"/>
                <w:rtl w:val="true"/>
              </w:rPr>
              <w:tab/>
            </w:r>
            <w:r>
              <w:rPr>
                <w:rStyle w:val="IndexLink"/>
              </w:rPr>
              <w:t>23</w:t>
            </w:r>
          </w:hyperlink>
        </w:p>
        <w:p>
          <w:pPr>
            <w:pStyle w:val="Contents6"/>
            <w:tabs>
              <w:tab w:val="clear" w:pos="7609"/>
              <w:tab w:val="right" w:pos="9026" w:leader="dot"/>
            </w:tabs>
            <w:rPr/>
          </w:pPr>
          <w:hyperlink w:anchor="__RefHeading___Toc7106517_417432637">
            <w:r>
              <w:rPr>
                <w:webHidden/>
                <w:rStyle w:val="IndexLink"/>
                <w:rtl w:val="true"/>
              </w:rPr>
              <w:t>[</w:t>
            </w:r>
            <w:r>
              <w:rPr>
                <w:rStyle w:val="IndexLink"/>
                <w:rtl w:val="true"/>
              </w:rPr>
              <w:t>في واجبات الوقوف بعرفات‏</w:t>
            </w:r>
            <w:r>
              <w:rPr>
                <w:rStyle w:val="IndexLink"/>
                <w:rtl w:val="true"/>
              </w:rPr>
              <w:t>]</w:t>
              <w:tab/>
            </w:r>
            <w:r>
              <w:rPr>
                <w:rStyle w:val="IndexLink"/>
              </w:rPr>
              <w:t>23</w:t>
            </w:r>
          </w:hyperlink>
        </w:p>
        <w:p>
          <w:pPr>
            <w:pStyle w:val="Contents6"/>
            <w:tabs>
              <w:tab w:val="clear" w:pos="7609"/>
              <w:tab w:val="right" w:pos="9026" w:leader="dot"/>
            </w:tabs>
            <w:rPr/>
          </w:pPr>
          <w:hyperlink w:anchor="__RefHeading___Toc7106519_417432637">
            <w:r>
              <w:rPr>
                <w:webHidden/>
                <w:rStyle w:val="IndexLink"/>
                <w:rtl w:val="true"/>
              </w:rPr>
              <w:t>[</w:t>
            </w:r>
            <w:r>
              <w:rPr>
                <w:rStyle w:val="IndexLink"/>
                <w:rtl w:val="true"/>
              </w:rPr>
              <w:t>منها النية</w:t>
            </w:r>
            <w:r>
              <w:rPr>
                <w:rStyle w:val="IndexLink"/>
                <w:rtl w:val="true"/>
              </w:rPr>
              <w:t>]</w:t>
              <w:tab/>
            </w:r>
            <w:r>
              <w:rPr>
                <w:rStyle w:val="IndexLink"/>
              </w:rPr>
              <w:t>23</w:t>
            </w:r>
          </w:hyperlink>
        </w:p>
        <w:p>
          <w:pPr>
            <w:pStyle w:val="Contents6"/>
            <w:tabs>
              <w:tab w:val="clear" w:pos="7609"/>
              <w:tab w:val="right" w:pos="9026" w:leader="dot"/>
            </w:tabs>
            <w:rPr/>
          </w:pPr>
          <w:hyperlink w:anchor="__RefHeading___Toc7106521_417432637">
            <w:r>
              <w:rPr>
                <w:webHidden/>
                <w:rStyle w:val="IndexLink"/>
                <w:rtl w:val="true"/>
              </w:rPr>
              <w:t>[</w:t>
            </w:r>
            <w:r>
              <w:rPr>
                <w:rStyle w:val="IndexLink"/>
                <w:rtl w:val="true"/>
              </w:rPr>
              <w:t>منها الكون بها الى الغروب‏</w:t>
            </w:r>
            <w:r>
              <w:rPr>
                <w:rStyle w:val="IndexLink"/>
                <w:rtl w:val="true"/>
              </w:rPr>
              <w:t>]</w:t>
              <w:tab/>
            </w:r>
            <w:r>
              <w:rPr>
                <w:rStyle w:val="IndexLink"/>
              </w:rPr>
              <w:t>25</w:t>
            </w:r>
          </w:hyperlink>
        </w:p>
        <w:p>
          <w:pPr>
            <w:pStyle w:val="Contents6"/>
            <w:tabs>
              <w:tab w:val="clear" w:pos="7609"/>
              <w:tab w:val="right" w:pos="9026" w:leader="dot"/>
            </w:tabs>
            <w:rPr/>
          </w:pPr>
          <w:hyperlink w:anchor="__RefHeading___Toc7106523_417432637">
            <w:r>
              <w:rPr>
                <w:webHidden/>
                <w:rStyle w:val="IndexLink"/>
                <w:rtl w:val="true"/>
              </w:rPr>
              <w:t>[</w:t>
            </w:r>
            <w:r>
              <w:rPr>
                <w:rStyle w:val="IndexLink"/>
                <w:rtl w:val="true"/>
              </w:rPr>
              <w:t>و اما أحكامه فمسائل‏</w:t>
            </w:r>
            <w:r>
              <w:rPr>
                <w:rStyle w:val="IndexLink"/>
                <w:rtl w:val="true"/>
              </w:rPr>
              <w:t>]</w:t>
              <w:tab/>
            </w:r>
            <w:r>
              <w:rPr>
                <w:rStyle w:val="IndexLink"/>
              </w:rPr>
              <w:t>40</w:t>
            </w:r>
          </w:hyperlink>
        </w:p>
        <w:p>
          <w:pPr>
            <w:pStyle w:val="Contents6"/>
            <w:tabs>
              <w:tab w:val="clear" w:pos="7609"/>
              <w:tab w:val="right" w:pos="9026" w:leader="dot"/>
            </w:tabs>
            <w:rPr/>
          </w:pPr>
          <w:hyperlink w:anchor="__RefHeading___Toc7106525_417432637">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7106527_417432637">
            <w:r>
              <w:rPr>
                <w:webHidden/>
                <w:rStyle w:val="IndexLink"/>
                <w:rtl w:val="true"/>
              </w:rPr>
              <w:t>[</w:t>
            </w:r>
            <w:r>
              <w:rPr>
                <w:rStyle w:val="IndexLink"/>
                <w:rtl w:val="true"/>
              </w:rPr>
              <w:t>المسألة الأولى مسمى الوقوف بعرفات‏</w:t>
            </w:r>
            <w:r>
              <w:rPr>
                <w:rStyle w:val="IndexLink"/>
                <w:rtl w:val="true"/>
              </w:rPr>
              <w:t>]</w:t>
              <w:tab/>
            </w:r>
            <w:r>
              <w:rPr>
                <w:rStyle w:val="IndexLink"/>
              </w:rPr>
              <w:t>40</w:t>
            </w:r>
          </w:hyperlink>
        </w:p>
        <w:p>
          <w:pPr>
            <w:pStyle w:val="Contents6"/>
            <w:tabs>
              <w:tab w:val="clear" w:pos="7609"/>
              <w:tab w:val="right" w:pos="9026" w:leader="dot"/>
            </w:tabs>
            <w:rPr/>
          </w:pPr>
          <w:hyperlink w:anchor="__RefHeading___Toc7106529_417432637">
            <w:r>
              <w:rPr>
                <w:webHidden/>
                <w:rStyle w:val="IndexLink"/>
                <w:rtl w:val="true"/>
              </w:rPr>
              <w:t>[</w:t>
            </w:r>
            <w:r>
              <w:rPr>
                <w:rStyle w:val="IndexLink"/>
                <w:rtl w:val="true"/>
              </w:rPr>
              <w:t>المسألة الثانية وقت الاختيار بعرفة من زوال الشمس الى الغروب‏</w:t>
            </w:r>
            <w:r>
              <w:rPr>
                <w:rStyle w:val="IndexLink"/>
                <w:rtl w:val="true"/>
              </w:rPr>
              <w:t>]</w:t>
              <w:tab/>
            </w:r>
            <w:r>
              <w:rPr>
                <w:rStyle w:val="IndexLink"/>
              </w:rPr>
              <w:t>43</w:t>
            </w:r>
          </w:hyperlink>
        </w:p>
        <w:p>
          <w:pPr>
            <w:pStyle w:val="Contents6"/>
            <w:tabs>
              <w:tab w:val="clear" w:pos="7609"/>
              <w:tab w:val="right" w:pos="9026" w:leader="dot"/>
            </w:tabs>
            <w:rPr/>
          </w:pPr>
          <w:hyperlink w:anchor="__RefHeading___Toc7106531_417432637">
            <w:r>
              <w:rPr>
                <w:webHidden/>
                <w:rStyle w:val="IndexLink"/>
                <w:rtl w:val="true"/>
              </w:rPr>
              <w:t>[</w:t>
            </w:r>
            <w:r>
              <w:rPr>
                <w:rStyle w:val="IndexLink"/>
                <w:rtl w:val="true"/>
              </w:rPr>
              <w:t>المسألة الثالثة من نسي الوقوف بعرفة رجع فوقف بها</w:t>
            </w:r>
            <w:r>
              <w:rPr>
                <w:rStyle w:val="IndexLink"/>
                <w:rtl w:val="true"/>
              </w:rPr>
              <w:t>]</w:t>
              <w:tab/>
            </w:r>
            <w:r>
              <w:rPr>
                <w:rStyle w:val="IndexLink"/>
              </w:rPr>
              <w:t>45</w:t>
            </w:r>
          </w:hyperlink>
        </w:p>
        <w:p>
          <w:pPr>
            <w:pStyle w:val="Contents6"/>
            <w:tabs>
              <w:tab w:val="clear" w:pos="7609"/>
              <w:tab w:val="right" w:pos="9026" w:leader="dot"/>
            </w:tabs>
            <w:rPr/>
          </w:pPr>
          <w:hyperlink w:anchor="__RefHeading___Toc7106533_417432637">
            <w:r>
              <w:rPr>
                <w:webHidden/>
                <w:rStyle w:val="IndexLink"/>
                <w:rtl w:val="true"/>
              </w:rPr>
              <w:t>[</w:t>
            </w:r>
            <w:r>
              <w:rPr>
                <w:rStyle w:val="IndexLink"/>
                <w:rtl w:val="true"/>
              </w:rPr>
              <w:t>المسألة الرابعة حكم من لم يدرك إلا الاختياري بعرفة</w:t>
            </w:r>
            <w:r>
              <w:rPr>
                <w:rStyle w:val="IndexLink"/>
                <w:rtl w:val="true"/>
              </w:rPr>
              <w:t>]</w:t>
              <w:tab/>
            </w:r>
            <w:r>
              <w:rPr>
                <w:rStyle w:val="IndexLink"/>
              </w:rPr>
              <w:t>46</w:t>
            </w:r>
          </w:hyperlink>
        </w:p>
        <w:p>
          <w:pPr>
            <w:pStyle w:val="Contents6"/>
            <w:tabs>
              <w:tab w:val="clear" w:pos="7609"/>
              <w:tab w:val="right" w:pos="9026" w:leader="dot"/>
            </w:tabs>
            <w:rPr/>
          </w:pPr>
          <w:hyperlink w:anchor="__RefHeading___Toc7106535_417432637">
            <w:r>
              <w:rPr>
                <w:webHidden/>
                <w:rStyle w:val="IndexLink"/>
                <w:rtl w:val="true"/>
              </w:rPr>
              <w:t>[</w:t>
            </w:r>
            <w:r>
              <w:rPr>
                <w:rStyle w:val="IndexLink"/>
                <w:rtl w:val="true"/>
              </w:rPr>
              <w:t>المسألة الخامسة إجزاء الوقوف بالمشعر نهارا</w:t>
            </w:r>
            <w:r>
              <w:rPr>
                <w:rStyle w:val="IndexLink"/>
                <w:rtl w:val="true"/>
              </w:rPr>
              <w:t>]</w:t>
              <w:tab/>
            </w:r>
            <w:r>
              <w:rPr>
                <w:rStyle w:val="IndexLink"/>
              </w:rPr>
              <w:t>50</w:t>
            </w:r>
          </w:hyperlink>
        </w:p>
        <w:p>
          <w:pPr>
            <w:pStyle w:val="Contents6"/>
            <w:tabs>
              <w:tab w:val="clear" w:pos="7609"/>
              <w:tab w:val="right" w:pos="9026" w:leader="dot"/>
            </w:tabs>
            <w:rPr/>
          </w:pPr>
          <w:hyperlink w:anchor="__RefHeading___Toc7106537_417432637">
            <w:r>
              <w:rPr>
                <w:webHidden/>
                <w:rStyle w:val="IndexLink"/>
                <w:rtl w:val="true"/>
              </w:rPr>
              <w:t>[</w:t>
            </w:r>
            <w:r>
              <w:rPr>
                <w:rStyle w:val="IndexLink"/>
                <w:rtl w:val="true"/>
              </w:rPr>
              <w:t>في مندوبات الوقوف بعرفات‏</w:t>
            </w:r>
            <w:r>
              <w:rPr>
                <w:rStyle w:val="IndexLink"/>
                <w:rtl w:val="true"/>
              </w:rPr>
              <w:t>]</w:t>
              <w:tab/>
            </w:r>
            <w:r>
              <w:rPr>
                <w:rStyle w:val="IndexLink"/>
              </w:rPr>
              <w:t>57</w:t>
            </w:r>
          </w:hyperlink>
        </w:p>
        <w:p>
          <w:pPr>
            <w:pStyle w:val="Contents6"/>
            <w:tabs>
              <w:tab w:val="clear" w:pos="7609"/>
              <w:tab w:val="right" w:pos="9026" w:leader="dot"/>
            </w:tabs>
            <w:rPr/>
          </w:pPr>
          <w:hyperlink w:anchor="__RefHeading___Toc7106539_417432637">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7106541_417432637">
            <w:r>
              <w:rPr>
                <w:webHidden/>
                <w:rStyle w:val="IndexLink"/>
                <w:rtl w:val="true"/>
              </w:rPr>
              <w:t>[</w:t>
            </w:r>
            <w:r>
              <w:rPr>
                <w:rStyle w:val="IndexLink"/>
                <w:rtl w:val="true"/>
              </w:rPr>
              <w:t>منها الوقوف في ميسرة الجبل‏</w:t>
            </w:r>
            <w:r>
              <w:rPr>
                <w:rStyle w:val="IndexLink"/>
                <w:rtl w:val="true"/>
              </w:rPr>
              <w:t>]</w:t>
              <w:tab/>
            </w:r>
            <w:r>
              <w:rPr>
                <w:rStyle w:val="IndexLink"/>
              </w:rPr>
              <w:t>57</w:t>
            </w:r>
          </w:hyperlink>
        </w:p>
        <w:p>
          <w:pPr>
            <w:pStyle w:val="Contents6"/>
            <w:tabs>
              <w:tab w:val="clear" w:pos="7609"/>
              <w:tab w:val="right" w:pos="9026" w:leader="dot"/>
            </w:tabs>
            <w:rPr/>
          </w:pPr>
          <w:hyperlink w:anchor="__RefHeading___Toc7106543_417432637">
            <w:r>
              <w:rPr>
                <w:webHidden/>
                <w:rStyle w:val="IndexLink"/>
                <w:rtl w:val="true"/>
              </w:rPr>
              <w:t>[</w:t>
            </w:r>
            <w:r>
              <w:rPr>
                <w:rStyle w:val="IndexLink"/>
                <w:rtl w:val="true"/>
              </w:rPr>
              <w:t>منها الدعاء في الموقف يالمأثور</w:t>
            </w:r>
            <w:r>
              <w:rPr>
                <w:rStyle w:val="IndexLink"/>
                <w:rtl w:val="true"/>
              </w:rPr>
              <w:t>]</w:t>
              <w:tab/>
            </w:r>
            <w:r>
              <w:rPr>
                <w:rStyle w:val="IndexLink"/>
              </w:rPr>
              <w:t>58</w:t>
            </w:r>
          </w:hyperlink>
        </w:p>
        <w:p>
          <w:pPr>
            <w:pStyle w:val="Contents6"/>
            <w:tabs>
              <w:tab w:val="clear" w:pos="7609"/>
              <w:tab w:val="right" w:pos="9026" w:leader="dot"/>
            </w:tabs>
            <w:rPr/>
          </w:pPr>
          <w:hyperlink w:anchor="__RefHeading___Toc7106545_417432637">
            <w:r>
              <w:rPr>
                <w:webHidden/>
                <w:rStyle w:val="IndexLink"/>
                <w:rtl w:val="true"/>
              </w:rPr>
              <w:t>[</w:t>
            </w:r>
            <w:r>
              <w:rPr>
                <w:rStyle w:val="IndexLink"/>
                <w:rtl w:val="true"/>
              </w:rPr>
              <w:t>منها أن يضرب خباه بنمرة</w:t>
            </w:r>
            <w:r>
              <w:rPr>
                <w:rStyle w:val="IndexLink"/>
                <w:rtl w:val="true"/>
              </w:rPr>
              <w:t>]</w:t>
              <w:tab/>
            </w:r>
            <w:r>
              <w:rPr>
                <w:rStyle w:val="IndexLink"/>
              </w:rPr>
              <w:t>64</w:t>
            </w:r>
          </w:hyperlink>
        </w:p>
        <w:p>
          <w:pPr>
            <w:pStyle w:val="Contents6"/>
            <w:tabs>
              <w:tab w:val="clear" w:pos="7609"/>
              <w:tab w:val="right" w:pos="9026" w:leader="dot"/>
            </w:tabs>
            <w:rPr/>
          </w:pPr>
          <w:hyperlink w:anchor="__RefHeading___Toc7106547_417432637">
            <w:r>
              <w:rPr>
                <w:webHidden/>
                <w:rStyle w:val="IndexLink"/>
                <w:rtl w:val="true"/>
              </w:rPr>
              <w:t>[</w:t>
            </w:r>
            <w:r>
              <w:rPr>
                <w:rStyle w:val="IndexLink"/>
                <w:rtl w:val="true"/>
              </w:rPr>
              <w:t>منها ان يقف على السهل‏</w:t>
            </w:r>
            <w:r>
              <w:rPr>
                <w:rStyle w:val="IndexLink"/>
                <w:rtl w:val="true"/>
              </w:rPr>
              <w:t>]</w:t>
              <w:tab/>
            </w:r>
            <w:r>
              <w:rPr>
                <w:rStyle w:val="IndexLink"/>
              </w:rPr>
              <w:t>65</w:t>
            </w:r>
          </w:hyperlink>
        </w:p>
        <w:p>
          <w:pPr>
            <w:pStyle w:val="Contents6"/>
            <w:tabs>
              <w:tab w:val="clear" w:pos="7609"/>
              <w:tab w:val="right" w:pos="9026" w:leader="dot"/>
            </w:tabs>
            <w:rPr/>
          </w:pPr>
          <w:hyperlink w:anchor="__RefHeading___Toc7106549_417432637">
            <w:r>
              <w:rPr>
                <w:webHidden/>
                <w:rStyle w:val="IndexLink"/>
                <w:rtl w:val="true"/>
              </w:rPr>
              <w:t>[</w:t>
            </w:r>
            <w:r>
              <w:rPr>
                <w:rStyle w:val="IndexLink"/>
                <w:rtl w:val="true"/>
              </w:rPr>
              <w:t>منها ان يجمع رحله‏</w:t>
            </w:r>
            <w:r>
              <w:rPr>
                <w:rStyle w:val="IndexLink"/>
                <w:rtl w:val="true"/>
              </w:rPr>
              <w:t>]</w:t>
              <w:tab/>
            </w:r>
            <w:r>
              <w:rPr>
                <w:rStyle w:val="IndexLink"/>
              </w:rPr>
              <w:t>65</w:t>
            </w:r>
          </w:hyperlink>
        </w:p>
        <w:p>
          <w:pPr>
            <w:pStyle w:val="Contents6"/>
            <w:tabs>
              <w:tab w:val="clear" w:pos="7609"/>
              <w:tab w:val="right" w:pos="9026" w:leader="dot"/>
            </w:tabs>
            <w:rPr/>
          </w:pPr>
          <w:hyperlink w:anchor="__RefHeading___Toc7106551_417432637">
            <w:r>
              <w:rPr>
                <w:webHidden/>
                <w:rStyle w:val="IndexLink"/>
                <w:rtl w:val="true"/>
              </w:rPr>
              <w:t>[</w:t>
            </w:r>
            <w:r>
              <w:rPr>
                <w:rStyle w:val="IndexLink"/>
                <w:rtl w:val="true"/>
              </w:rPr>
              <w:t>منها ان يسد الخلل به و بنفسه‏</w:t>
            </w:r>
            <w:r>
              <w:rPr>
                <w:rStyle w:val="IndexLink"/>
                <w:rtl w:val="true"/>
              </w:rPr>
              <w:t>]</w:t>
              <w:tab/>
            </w:r>
            <w:r>
              <w:rPr>
                <w:rStyle w:val="IndexLink"/>
              </w:rPr>
              <w:t>65</w:t>
            </w:r>
          </w:hyperlink>
        </w:p>
        <w:p>
          <w:pPr>
            <w:pStyle w:val="Contents6"/>
            <w:tabs>
              <w:tab w:val="clear" w:pos="7609"/>
              <w:tab w:val="right" w:pos="9026" w:leader="dot"/>
            </w:tabs>
            <w:rPr/>
          </w:pPr>
          <w:hyperlink w:anchor="__RefHeading___Toc7106553_417432637">
            <w:r>
              <w:rPr>
                <w:webHidden/>
                <w:rStyle w:val="IndexLink"/>
                <w:rtl w:val="true"/>
              </w:rPr>
              <w:t>[</w:t>
            </w:r>
            <w:r>
              <w:rPr>
                <w:rStyle w:val="IndexLink"/>
                <w:rtl w:val="true"/>
              </w:rPr>
              <w:t>منها أن يدعو قائما</w:t>
            </w:r>
            <w:r>
              <w:rPr>
                <w:rStyle w:val="IndexLink"/>
                <w:rtl w:val="true"/>
              </w:rPr>
              <w:t>]</w:t>
              <w:tab/>
            </w:r>
            <w:r>
              <w:rPr>
                <w:rStyle w:val="IndexLink"/>
              </w:rPr>
              <w:t>66</w:t>
            </w:r>
          </w:hyperlink>
        </w:p>
        <w:p>
          <w:pPr>
            <w:pStyle w:val="Contents6"/>
            <w:tabs>
              <w:tab w:val="clear" w:pos="7609"/>
              <w:tab w:val="right" w:pos="9026" w:leader="dot"/>
            </w:tabs>
            <w:rPr/>
          </w:pPr>
          <w:hyperlink w:anchor="__RefHeading___Toc7106555_417432637">
            <w:r>
              <w:rPr>
                <w:webHidden/>
                <w:rStyle w:val="IndexLink"/>
                <w:rtl w:val="true"/>
              </w:rPr>
              <w:t>[</w:t>
            </w:r>
            <w:r>
              <w:rPr>
                <w:rStyle w:val="IndexLink"/>
                <w:rtl w:val="true"/>
              </w:rPr>
              <w:t>في مكروهات الوقوف بعرفات‏</w:t>
            </w:r>
            <w:r>
              <w:rPr>
                <w:rStyle w:val="IndexLink"/>
                <w:rtl w:val="true"/>
              </w:rPr>
              <w:t>]</w:t>
              <w:tab/>
            </w:r>
            <w:r>
              <w:rPr>
                <w:rStyle w:val="IndexLink"/>
              </w:rPr>
              <w:t>67</w:t>
            </w:r>
          </w:hyperlink>
        </w:p>
        <w:p>
          <w:pPr>
            <w:pStyle w:val="Contents6"/>
            <w:tabs>
              <w:tab w:val="clear" w:pos="7609"/>
              <w:tab w:val="right" w:pos="9026" w:leader="dot"/>
            </w:tabs>
            <w:rPr/>
          </w:pPr>
          <w:hyperlink w:anchor="__RefHeading___Toc7106557_417432637">
            <w:r>
              <w:rPr>
                <w:webHidden/>
                <w:rStyle w:val="IndexLink"/>
                <w:rtl w:val="true"/>
              </w:rPr>
              <w:t>[</w:t>
            </w:r>
            <w:r>
              <w:rPr>
                <w:rStyle w:val="IndexLink"/>
                <w:rtl w:val="true"/>
              </w:rPr>
              <w:t>منها الوقوف في أعلى الجبل‏</w:t>
            </w:r>
            <w:r>
              <w:rPr>
                <w:rStyle w:val="IndexLink"/>
                <w:rtl w:val="true"/>
              </w:rPr>
              <w:t>]</w:t>
              <w:tab/>
            </w:r>
            <w:r>
              <w:rPr>
                <w:rStyle w:val="IndexLink"/>
              </w:rPr>
              <w:t>67</w:t>
            </w:r>
          </w:hyperlink>
        </w:p>
        <w:p>
          <w:pPr>
            <w:pStyle w:val="Contents6"/>
            <w:tabs>
              <w:tab w:val="clear" w:pos="7609"/>
              <w:tab w:val="right" w:pos="9026" w:leader="dot"/>
            </w:tabs>
            <w:rPr/>
          </w:pPr>
          <w:hyperlink w:anchor="__RefHeading___Toc7106559_417432637">
            <w:r>
              <w:rPr>
                <w:webHidden/>
                <w:rStyle w:val="IndexLink"/>
                <w:rtl w:val="true"/>
              </w:rPr>
              <w:t>[</w:t>
            </w:r>
            <w:r>
              <w:rPr>
                <w:rStyle w:val="IndexLink"/>
                <w:rtl w:val="true"/>
              </w:rPr>
              <w:t>منها أن يدعوا راكبا و قاعدا</w:t>
            </w:r>
            <w:r>
              <w:rPr>
                <w:rStyle w:val="IndexLink"/>
                <w:rtl w:val="true"/>
              </w:rPr>
              <w:t>]</w:t>
              <w:tab/>
            </w:r>
            <w:r>
              <w:rPr>
                <w:rStyle w:val="IndexLink"/>
              </w:rPr>
              <w:t>67</w:t>
            </w:r>
          </w:hyperlink>
        </w:p>
        <w:p>
          <w:pPr>
            <w:pStyle w:val="Contents6"/>
            <w:tabs>
              <w:tab w:val="clear" w:pos="7609"/>
              <w:tab w:val="right" w:pos="9026" w:leader="dot"/>
            </w:tabs>
            <w:rPr/>
          </w:pPr>
          <w:hyperlink w:anchor="__RefHeading___Toc7106561_417432637">
            <w:r>
              <w:rPr>
                <w:webHidden/>
                <w:rStyle w:val="IndexLink"/>
                <w:rtl w:val="true"/>
              </w:rPr>
              <w:t>[</w:t>
            </w:r>
            <w:r>
              <w:rPr>
                <w:rStyle w:val="IndexLink"/>
                <w:rtl w:val="true"/>
              </w:rPr>
              <w:t>منها الوقوف بها بغير وضوء</w:t>
            </w:r>
            <w:r>
              <w:rPr>
                <w:rStyle w:val="IndexLink"/>
                <w:rtl w:val="true"/>
              </w:rPr>
              <w:t>]</w:t>
              <w:tab/>
            </w:r>
            <w:r>
              <w:rPr>
                <w:rStyle w:val="IndexLink"/>
              </w:rPr>
              <w:t>67</w:t>
            </w:r>
          </w:hyperlink>
        </w:p>
        <w:p>
          <w:pPr>
            <w:pStyle w:val="Contents6"/>
            <w:tabs>
              <w:tab w:val="clear" w:pos="7609"/>
              <w:tab w:val="right" w:pos="9026" w:leader="dot"/>
            </w:tabs>
            <w:rPr/>
          </w:pPr>
          <w:hyperlink w:anchor="__RefHeading___Toc7106563_417432637">
            <w:r>
              <w:rPr>
                <w:webHidden/>
                <w:rStyle w:val="IndexLink"/>
                <w:rtl w:val="true"/>
              </w:rPr>
              <w:t>[</w:t>
            </w:r>
            <w:r>
              <w:rPr>
                <w:rStyle w:val="IndexLink"/>
                <w:rtl w:val="true"/>
              </w:rPr>
              <w:t>القول في الوقوف بالمشعر الحرام‏</w:t>
            </w:r>
            <w:r>
              <w:rPr>
                <w:rStyle w:val="IndexLink"/>
                <w:rtl w:val="true"/>
              </w:rPr>
              <w:t>]</w:t>
              <w:tab/>
            </w:r>
            <w:r>
              <w:rPr>
                <w:rStyle w:val="IndexLink"/>
              </w:rPr>
              <w:t>69</w:t>
            </w:r>
          </w:hyperlink>
        </w:p>
        <w:p>
          <w:pPr>
            <w:pStyle w:val="Contents6"/>
            <w:tabs>
              <w:tab w:val="clear" w:pos="7609"/>
              <w:tab w:val="right" w:pos="9026" w:leader="dot"/>
            </w:tabs>
            <w:rPr/>
          </w:pPr>
          <w:hyperlink w:anchor="__RefHeading___Toc7106565_417432637">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7106567_417432637">
            <w:r>
              <w:rPr>
                <w:webHidden/>
                <w:rStyle w:val="IndexLink"/>
                <w:rtl w:val="true"/>
              </w:rPr>
              <w:t>[</w:t>
            </w:r>
            <w:r>
              <w:rPr>
                <w:rStyle w:val="IndexLink"/>
                <w:rtl w:val="true"/>
              </w:rPr>
              <w:t>أما المقدمة</w:t>
            </w:r>
            <w:r>
              <w:rPr>
                <w:rStyle w:val="IndexLink"/>
                <w:rtl w:val="true"/>
              </w:rPr>
              <w:t>]</w:t>
              <w:tab/>
            </w:r>
            <w:r>
              <w:rPr>
                <w:rStyle w:val="IndexLink"/>
              </w:rPr>
              <w:t>70</w:t>
            </w:r>
          </w:hyperlink>
        </w:p>
        <w:p>
          <w:pPr>
            <w:pStyle w:val="Contents6"/>
            <w:tabs>
              <w:tab w:val="clear" w:pos="7609"/>
              <w:tab w:val="right" w:pos="9026" w:leader="dot"/>
            </w:tabs>
            <w:rPr/>
          </w:pPr>
          <w:hyperlink w:anchor="__RefHeading___Toc7106569_417432637">
            <w:r>
              <w:rPr>
                <w:webHidden/>
                <w:rStyle w:val="IndexLink"/>
                <w:rtl w:val="true"/>
              </w:rPr>
              <w:t>[</w:t>
            </w:r>
            <w:r>
              <w:rPr>
                <w:rStyle w:val="IndexLink"/>
                <w:rtl w:val="true"/>
              </w:rPr>
              <w:t>و أما الكيفية</w:t>
            </w:r>
            <w:r>
              <w:rPr>
                <w:rStyle w:val="IndexLink"/>
                <w:rtl w:val="true"/>
              </w:rPr>
              <w:t>]</w:t>
              <w:tab/>
            </w:r>
            <w:r>
              <w:rPr>
                <w:rStyle w:val="IndexLink"/>
              </w:rPr>
              <w:t>73</w:t>
            </w:r>
          </w:hyperlink>
        </w:p>
        <w:p>
          <w:pPr>
            <w:pStyle w:val="Contents6"/>
            <w:tabs>
              <w:tab w:val="clear" w:pos="7609"/>
              <w:tab w:val="right" w:pos="9026" w:leader="dot"/>
            </w:tabs>
            <w:rPr/>
          </w:pPr>
          <w:hyperlink w:anchor="__RefHeading___Toc7106571_417432637">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7106573_417432637">
            <w:r>
              <w:rPr>
                <w:webHidden/>
                <w:rStyle w:val="IndexLink"/>
                <w:rtl w:val="true"/>
              </w:rPr>
              <w:t>[</w:t>
            </w:r>
            <w:r>
              <w:rPr>
                <w:rStyle w:val="IndexLink"/>
                <w:rtl w:val="true"/>
              </w:rPr>
              <w:t>في واجبات الوقوف بالمشعر الحرام‏</w:t>
            </w:r>
            <w:r>
              <w:rPr>
                <w:rStyle w:val="IndexLink"/>
                <w:rtl w:val="true"/>
              </w:rPr>
              <w:t>]</w:t>
              <w:tab/>
            </w:r>
            <w:r>
              <w:rPr>
                <w:rStyle w:val="IndexLink"/>
              </w:rPr>
              <w:t>73</w:t>
            </w:r>
          </w:hyperlink>
        </w:p>
        <w:p>
          <w:pPr>
            <w:pStyle w:val="Contents6"/>
            <w:tabs>
              <w:tab w:val="clear" w:pos="7609"/>
              <w:tab w:val="right" w:pos="9026" w:leader="dot"/>
            </w:tabs>
            <w:rPr/>
          </w:pPr>
          <w:hyperlink w:anchor="__RefHeading___Toc7106575_417432637">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7106577_417432637">
            <w:r>
              <w:rPr>
                <w:webHidden/>
                <w:rStyle w:val="IndexLink"/>
                <w:rtl w:val="true"/>
              </w:rPr>
              <w:t>[</w:t>
            </w:r>
            <w:r>
              <w:rPr>
                <w:rStyle w:val="IndexLink"/>
                <w:rtl w:val="true"/>
              </w:rPr>
              <w:t>منها النية</w:t>
            </w:r>
            <w:r>
              <w:rPr>
                <w:rStyle w:val="IndexLink"/>
                <w:rtl w:val="true"/>
              </w:rPr>
              <w:t>]</w:t>
              <w:tab/>
            </w:r>
            <w:r>
              <w:rPr>
                <w:rStyle w:val="IndexLink"/>
              </w:rPr>
              <w:t>73</w:t>
            </w:r>
          </w:hyperlink>
        </w:p>
        <w:p>
          <w:pPr>
            <w:pStyle w:val="Contents6"/>
            <w:tabs>
              <w:tab w:val="clear" w:pos="7609"/>
              <w:tab w:val="right" w:pos="9026" w:leader="dot"/>
            </w:tabs>
            <w:rPr/>
          </w:pPr>
          <w:hyperlink w:anchor="__RefHeading___Toc7106579_417432637">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7106581_417432637">
            <w:r>
              <w:rPr>
                <w:webHidden/>
                <w:rStyle w:val="IndexLink"/>
                <w:rtl w:val="true"/>
              </w:rPr>
              <w:t>[</w:t>
            </w:r>
            <w:r>
              <w:rPr>
                <w:rStyle w:val="IndexLink"/>
                <w:rtl w:val="true"/>
              </w:rPr>
              <w:t>حد المشعر ما بين المأزمين إلى الحياض إلى وادي محسر</w:t>
            </w:r>
            <w:r>
              <w:rPr>
                <w:rStyle w:val="IndexLink"/>
                <w:rtl w:val="true"/>
              </w:rPr>
              <w:t>]</w:t>
              <w:tab/>
            </w:r>
            <w:r>
              <w:rPr>
                <w:rStyle w:val="IndexLink"/>
              </w:rPr>
              <w:t>74</w:t>
            </w:r>
          </w:hyperlink>
        </w:p>
        <w:p>
          <w:pPr>
            <w:pStyle w:val="Contents6"/>
            <w:tabs>
              <w:tab w:val="clear" w:pos="7609"/>
              <w:tab w:val="right" w:pos="9026" w:leader="dot"/>
            </w:tabs>
            <w:rPr/>
          </w:pPr>
          <w:hyperlink w:anchor="__RefHeading___Toc7106583_417432637">
            <w:r>
              <w:rPr>
                <w:webHidden/>
                <w:rStyle w:val="IndexLink"/>
                <w:rtl w:val="true"/>
              </w:rPr>
              <w:t>[</w:t>
            </w:r>
            <w:r>
              <w:rPr>
                <w:rStyle w:val="IndexLink"/>
                <w:rtl w:val="true"/>
              </w:rPr>
              <w:t>في جواز الوقوف في المأزمين اضطرارا</w:t>
            </w:r>
            <w:r>
              <w:rPr>
                <w:rStyle w:val="IndexLink"/>
                <w:rtl w:val="true"/>
              </w:rPr>
              <w:t>]</w:t>
              <w:tab/>
            </w:r>
            <w:r>
              <w:rPr>
                <w:rStyle w:val="IndexLink"/>
              </w:rPr>
              <w:t>76</w:t>
            </w:r>
          </w:hyperlink>
        </w:p>
        <w:p>
          <w:pPr>
            <w:pStyle w:val="Contents6"/>
            <w:tabs>
              <w:tab w:val="clear" w:pos="7609"/>
              <w:tab w:val="right" w:pos="9026" w:leader="dot"/>
            </w:tabs>
            <w:rPr/>
          </w:pPr>
          <w:hyperlink w:anchor="__RefHeading___Toc7106585_417432637">
            <w:r>
              <w:rPr>
                <w:webHidden/>
                <w:rStyle w:val="IndexLink"/>
                <w:rtl w:val="true"/>
              </w:rPr>
              <w:t>[</w:t>
            </w:r>
            <w:r>
              <w:rPr>
                <w:rStyle w:val="IndexLink"/>
                <w:rtl w:val="true"/>
              </w:rPr>
              <w:t>لو نوى الوقوف ثم نام أو جن أو أغمي عليه صح وقوفه‏</w:t>
            </w:r>
            <w:r>
              <w:rPr>
                <w:rStyle w:val="IndexLink"/>
                <w:rtl w:val="true"/>
              </w:rPr>
              <w:t>]</w:t>
              <w:tab/>
            </w:r>
            <w:r>
              <w:rPr>
                <w:rStyle w:val="IndexLink"/>
              </w:rPr>
              <w:t>77</w:t>
            </w:r>
          </w:hyperlink>
        </w:p>
        <w:p>
          <w:pPr>
            <w:pStyle w:val="Contents6"/>
            <w:tabs>
              <w:tab w:val="clear" w:pos="7609"/>
              <w:tab w:val="right" w:pos="9026" w:leader="dot"/>
            </w:tabs>
            <w:rPr/>
          </w:pPr>
          <w:hyperlink w:anchor="__RefHeading___Toc7106587_417432637">
            <w:r>
              <w:rPr>
                <w:webHidden/>
                <w:rStyle w:val="IndexLink"/>
                <w:rtl w:val="true"/>
              </w:rPr>
              <w:t>[</w:t>
            </w:r>
            <w:r>
              <w:rPr>
                <w:rStyle w:val="IndexLink"/>
                <w:rtl w:val="true"/>
              </w:rPr>
              <w:t>منها أن يكون الوقوف للرجل المختار بعد طلوع الفجر</w:t>
            </w:r>
            <w:r>
              <w:rPr>
                <w:rStyle w:val="IndexLink"/>
                <w:rtl w:val="true"/>
              </w:rPr>
              <w:t>]</w:t>
              <w:tab/>
            </w:r>
            <w:r>
              <w:rPr>
                <w:rStyle w:val="IndexLink"/>
              </w:rPr>
              <w:t>78</w:t>
            </w:r>
          </w:hyperlink>
        </w:p>
        <w:p>
          <w:pPr>
            <w:pStyle w:val="Contents6"/>
            <w:tabs>
              <w:tab w:val="clear" w:pos="7609"/>
              <w:tab w:val="right" w:pos="9026" w:leader="dot"/>
            </w:tabs>
            <w:rPr/>
          </w:pPr>
          <w:hyperlink w:anchor="__RefHeading___Toc7106589_417432637">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7106591_417432637">
            <w:r>
              <w:rPr>
                <w:webHidden/>
                <w:rStyle w:val="IndexLink"/>
                <w:rtl w:val="true"/>
              </w:rPr>
              <w:t>[</w:t>
            </w:r>
            <w:r>
              <w:rPr>
                <w:rStyle w:val="IndexLink"/>
                <w:rtl w:val="true"/>
              </w:rPr>
              <w:t>في جواز الإفاضة قبل الفجر للمرأة</w:t>
            </w:r>
            <w:r>
              <w:rPr>
                <w:rStyle w:val="IndexLink"/>
                <w:rtl w:val="true"/>
              </w:rPr>
              <w:t>]</w:t>
              <w:tab/>
            </w:r>
            <w:r>
              <w:rPr>
                <w:rStyle w:val="IndexLink"/>
              </w:rPr>
              <w:t>86</w:t>
            </w:r>
          </w:hyperlink>
        </w:p>
        <w:p>
          <w:pPr>
            <w:pStyle w:val="Contents6"/>
            <w:tabs>
              <w:tab w:val="clear" w:pos="7609"/>
              <w:tab w:val="right" w:pos="9026" w:leader="dot"/>
            </w:tabs>
            <w:rPr/>
          </w:pPr>
          <w:hyperlink w:anchor="__RefHeading___Toc7106593_417432637">
            <w:r>
              <w:rPr>
                <w:webHidden/>
                <w:rStyle w:val="IndexLink"/>
                <w:rtl w:val="true"/>
              </w:rPr>
              <w:t>[</w:t>
            </w:r>
            <w:r>
              <w:rPr>
                <w:rStyle w:val="IndexLink"/>
                <w:rtl w:val="true"/>
              </w:rPr>
              <w:t>في مستحبات الوقوف بالمشعر الحرام‏</w:t>
            </w:r>
            <w:r>
              <w:rPr>
                <w:rStyle w:val="IndexLink"/>
                <w:rtl w:val="true"/>
              </w:rPr>
              <w:t>]</w:t>
              <w:tab/>
            </w:r>
            <w:r>
              <w:rPr>
                <w:rStyle w:val="IndexLink"/>
              </w:rPr>
              <w:t>88</w:t>
            </w:r>
          </w:hyperlink>
        </w:p>
        <w:p>
          <w:pPr>
            <w:pStyle w:val="Contents6"/>
            <w:tabs>
              <w:tab w:val="clear" w:pos="7609"/>
              <w:tab w:val="right" w:pos="9026" w:leader="dot"/>
            </w:tabs>
            <w:rPr/>
          </w:pPr>
          <w:hyperlink w:anchor="__RefHeading___Toc7106595_417432637">
            <w:r>
              <w:rPr>
                <w:webHidden/>
                <w:rStyle w:val="IndexLink"/>
                <w:rtl w:val="true"/>
              </w:rPr>
              <w:t>[</w:t>
            </w:r>
            <w:r>
              <w:rPr>
                <w:rStyle w:val="IndexLink"/>
                <w:rtl w:val="true"/>
              </w:rPr>
              <w:t>منها استحباب الدعاء بالمرسوم في المشعر</w:t>
            </w:r>
            <w:r>
              <w:rPr>
                <w:rStyle w:val="IndexLink"/>
                <w:rtl w:val="true"/>
              </w:rPr>
              <w:t>]</w:t>
              <w:tab/>
            </w:r>
            <w:r>
              <w:rPr>
                <w:rStyle w:val="IndexLink"/>
              </w:rPr>
              <w:t>88</w:t>
            </w:r>
          </w:hyperlink>
        </w:p>
        <w:p>
          <w:pPr>
            <w:pStyle w:val="Contents6"/>
            <w:tabs>
              <w:tab w:val="clear" w:pos="7609"/>
              <w:tab w:val="right" w:pos="9026" w:leader="dot"/>
            </w:tabs>
            <w:rPr/>
          </w:pPr>
          <w:hyperlink w:anchor="__RefHeading___Toc7106597_417432637">
            <w:r>
              <w:rPr>
                <w:webHidden/>
                <w:rStyle w:val="IndexLink"/>
                <w:rtl w:val="true"/>
              </w:rPr>
              <w:t>[</w:t>
            </w:r>
            <w:r>
              <w:rPr>
                <w:rStyle w:val="IndexLink"/>
                <w:rtl w:val="true"/>
              </w:rPr>
              <w:t>منها وطء الصرورة برجله المزدلفة</w:t>
            </w:r>
            <w:r>
              <w:rPr>
                <w:rStyle w:val="IndexLink"/>
                <w:rtl w:val="true"/>
              </w:rPr>
              <w:t>]</w:t>
              <w:tab/>
            </w:r>
            <w:r>
              <w:rPr>
                <w:rStyle w:val="IndexLink"/>
              </w:rPr>
              <w:t>91</w:t>
            </w:r>
          </w:hyperlink>
        </w:p>
        <w:p>
          <w:pPr>
            <w:pStyle w:val="Contents6"/>
            <w:tabs>
              <w:tab w:val="clear" w:pos="7609"/>
              <w:tab w:val="right" w:pos="9026" w:leader="dot"/>
            </w:tabs>
            <w:rPr/>
          </w:pPr>
          <w:hyperlink w:anchor="__RefHeading___Toc7106599_417432637">
            <w:r>
              <w:rPr>
                <w:webHidden/>
                <w:rStyle w:val="IndexLink"/>
                <w:rtl w:val="true"/>
              </w:rPr>
              <w:t>[</w:t>
            </w:r>
            <w:r>
              <w:rPr>
                <w:rStyle w:val="IndexLink"/>
                <w:rtl w:val="true"/>
              </w:rPr>
              <w:t>منها الصعود على قزح و ذكر الله عليه‏</w:t>
            </w:r>
            <w:r>
              <w:rPr>
                <w:rStyle w:val="IndexLink"/>
                <w:rtl w:val="true"/>
              </w:rPr>
              <w:t>]</w:t>
              <w:tab/>
            </w:r>
            <w:r>
              <w:rPr>
                <w:rStyle w:val="IndexLink"/>
              </w:rPr>
              <w:t>93</w:t>
            </w:r>
          </w:hyperlink>
        </w:p>
        <w:p>
          <w:pPr>
            <w:pStyle w:val="Contents6"/>
            <w:tabs>
              <w:tab w:val="clear" w:pos="7609"/>
              <w:tab w:val="right" w:pos="9026" w:leader="dot"/>
            </w:tabs>
            <w:rPr/>
          </w:pPr>
          <w:hyperlink w:anchor="__RefHeading___Toc7106601_417432637">
            <w:r>
              <w:rPr>
                <w:webHidden/>
                <w:rStyle w:val="IndexLink"/>
                <w:rtl w:val="true"/>
              </w:rPr>
              <w:t>[</w:t>
            </w:r>
            <w:r>
              <w:rPr>
                <w:rStyle w:val="IndexLink"/>
                <w:rtl w:val="true"/>
              </w:rPr>
              <w:t>مسائل خمس‏</w:t>
            </w:r>
            <w:r>
              <w:rPr>
                <w:rStyle w:val="IndexLink"/>
                <w:rtl w:val="true"/>
              </w:rPr>
              <w:t>]</w:t>
              <w:tab/>
            </w:r>
            <w:r>
              <w:rPr>
                <w:rStyle w:val="IndexLink"/>
              </w:rPr>
              <w:t>94</w:t>
            </w:r>
          </w:hyperlink>
        </w:p>
        <w:p>
          <w:pPr>
            <w:pStyle w:val="Contents6"/>
            <w:tabs>
              <w:tab w:val="clear" w:pos="7609"/>
              <w:tab w:val="right" w:pos="9026" w:leader="dot"/>
            </w:tabs>
            <w:rPr/>
          </w:pPr>
          <w:hyperlink w:anchor="__RefHeading___Toc7106603_417432637">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7106605_417432637">
            <w:r>
              <w:rPr>
                <w:webHidden/>
                <w:rStyle w:val="IndexLink"/>
                <w:rtl w:val="true"/>
              </w:rPr>
              <w:t>[</w:t>
            </w:r>
            <w:r>
              <w:rPr>
                <w:rStyle w:val="IndexLink"/>
                <w:rtl w:val="true"/>
              </w:rPr>
              <w:t>المسألة الأولى وقت الوقوف بالمشعر</w:t>
            </w:r>
            <w:r>
              <w:rPr>
                <w:rStyle w:val="IndexLink"/>
                <w:rtl w:val="true"/>
              </w:rPr>
              <w:t>]</w:t>
              <w:tab/>
            </w:r>
            <w:r>
              <w:rPr>
                <w:rStyle w:val="IndexLink"/>
              </w:rPr>
              <w:t>94</w:t>
            </w:r>
          </w:hyperlink>
        </w:p>
        <w:p>
          <w:pPr>
            <w:pStyle w:val="Contents6"/>
            <w:tabs>
              <w:tab w:val="clear" w:pos="7609"/>
              <w:tab w:val="right" w:pos="9026" w:leader="dot"/>
            </w:tabs>
            <w:rPr/>
          </w:pPr>
          <w:hyperlink w:anchor="__RefHeading___Toc7106607_417432637">
            <w:r>
              <w:rPr>
                <w:webHidden/>
                <w:rStyle w:val="IndexLink"/>
                <w:rtl w:val="true"/>
              </w:rPr>
              <w:t>[</w:t>
            </w:r>
            <w:r>
              <w:rPr>
                <w:rStyle w:val="IndexLink"/>
                <w:rtl w:val="true"/>
              </w:rPr>
              <w:t>المسألة الثانية من لم يقف بالمشعر ليلا و لا بعد طلوع الفجر عامدا</w:t>
            </w:r>
            <w:r>
              <w:rPr>
                <w:rStyle w:val="IndexLink"/>
                <w:rtl w:val="true"/>
              </w:rPr>
              <w:t>]</w:t>
              <w:tab/>
            </w:r>
            <w:r>
              <w:rPr>
                <w:rStyle w:val="IndexLink"/>
              </w:rPr>
              <w:t>94</w:t>
            </w:r>
          </w:hyperlink>
        </w:p>
        <w:p>
          <w:pPr>
            <w:pStyle w:val="Contents6"/>
            <w:tabs>
              <w:tab w:val="clear" w:pos="7609"/>
              <w:tab w:val="right" w:pos="9026" w:leader="dot"/>
            </w:tabs>
            <w:rPr/>
          </w:pPr>
          <w:hyperlink w:anchor="__RefHeading___Toc7106609_417432637">
            <w:r>
              <w:rPr>
                <w:webHidden/>
                <w:rStyle w:val="IndexLink"/>
                <w:rtl w:val="true"/>
              </w:rPr>
              <w:t>[</w:t>
            </w:r>
            <w:r>
              <w:rPr>
                <w:rStyle w:val="IndexLink"/>
                <w:rtl w:val="true"/>
              </w:rPr>
              <w:t>المسألة الثالثة أيضا، و هي من لم يقف بعرفات‏</w:t>
            </w:r>
            <w:r>
              <w:rPr>
                <w:rStyle w:val="IndexLink"/>
                <w:rtl w:val="true"/>
              </w:rPr>
              <w:t>]</w:t>
              <w:tab/>
            </w:r>
            <w:r>
              <w:rPr>
                <w:rStyle w:val="IndexLink"/>
              </w:rPr>
              <w:t>95</w:t>
            </w:r>
          </w:hyperlink>
        </w:p>
        <w:p>
          <w:pPr>
            <w:pStyle w:val="Contents6"/>
            <w:tabs>
              <w:tab w:val="clear" w:pos="7609"/>
              <w:tab w:val="right" w:pos="9026" w:leader="dot"/>
            </w:tabs>
            <w:rPr/>
          </w:pPr>
          <w:hyperlink w:anchor="__RefHeading___Toc7106611_417432637">
            <w:r>
              <w:rPr>
                <w:webHidden/>
                <w:rStyle w:val="IndexLink"/>
                <w:rtl w:val="true"/>
              </w:rPr>
              <w:t>[</w:t>
            </w:r>
            <w:r>
              <w:rPr>
                <w:rStyle w:val="IndexLink"/>
                <w:rtl w:val="true"/>
              </w:rPr>
              <w:t>المسألة الرابعة من فاته الحج تحلل بعمرة مفردة</w:t>
            </w:r>
            <w:r>
              <w:rPr>
                <w:rStyle w:val="IndexLink"/>
                <w:rtl w:val="true"/>
              </w:rPr>
              <w:t>]</w:t>
              <w:tab/>
            </w:r>
            <w:r>
              <w:rPr>
                <w:rStyle w:val="IndexLink"/>
              </w:rPr>
              <w:t>95</w:t>
            </w:r>
          </w:hyperlink>
        </w:p>
        <w:p>
          <w:pPr>
            <w:pStyle w:val="Contents6"/>
            <w:tabs>
              <w:tab w:val="clear" w:pos="7609"/>
              <w:tab w:val="right" w:pos="9026" w:leader="dot"/>
            </w:tabs>
            <w:rPr/>
          </w:pPr>
          <w:hyperlink w:anchor="__RefHeading___Toc7106613_417432637">
            <w:r>
              <w:rPr>
                <w:webHidden/>
                <w:rStyle w:val="IndexLink"/>
                <w:rtl w:val="true"/>
              </w:rPr>
              <w:t>[</w:t>
            </w:r>
            <w:r>
              <w:rPr>
                <w:rStyle w:val="IndexLink"/>
                <w:rtl w:val="true"/>
              </w:rPr>
              <w:t>المسألة الخامسة من فاته الحج سقطت عنه أفعاله‏</w:t>
            </w:r>
            <w:r>
              <w:rPr>
                <w:rStyle w:val="IndexLink"/>
                <w:rtl w:val="true"/>
              </w:rPr>
              <w:t>]</w:t>
              <w:tab/>
            </w:r>
            <w:r>
              <w:rPr>
                <w:rStyle w:val="IndexLink"/>
              </w:rPr>
              <w:t>98</w:t>
            </w:r>
          </w:hyperlink>
        </w:p>
        <w:p>
          <w:pPr>
            <w:pStyle w:val="Contents6"/>
            <w:tabs>
              <w:tab w:val="clear" w:pos="7609"/>
              <w:tab w:val="right" w:pos="9026" w:leader="dot"/>
            </w:tabs>
            <w:rPr/>
          </w:pPr>
          <w:hyperlink w:anchor="__RefHeading___Toc7106615_417432637">
            <w:r>
              <w:rPr>
                <w:webHidden/>
                <w:rStyle w:val="IndexLink"/>
                <w:rtl w:val="true"/>
              </w:rPr>
              <w:t>[</w:t>
            </w:r>
            <w:r>
              <w:rPr>
                <w:rStyle w:val="IndexLink"/>
                <w:rtl w:val="true"/>
              </w:rPr>
              <w:t>خاتمة</w:t>
            </w:r>
            <w:r>
              <w:rPr>
                <w:rStyle w:val="IndexLink"/>
                <w:rtl w:val="true"/>
              </w:rPr>
              <w:t>]</w:t>
              <w:tab/>
            </w:r>
            <w:r>
              <w:rPr>
                <w:rStyle w:val="IndexLink"/>
              </w:rPr>
              <w:t>100</w:t>
            </w:r>
          </w:hyperlink>
        </w:p>
        <w:p>
          <w:pPr>
            <w:pStyle w:val="Contents6"/>
            <w:tabs>
              <w:tab w:val="clear" w:pos="7609"/>
              <w:tab w:val="right" w:pos="9026" w:leader="dot"/>
            </w:tabs>
            <w:rPr/>
          </w:pPr>
          <w:hyperlink w:anchor="__RefHeading___Toc7106617_417432637">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7106619_417432637">
            <w:r>
              <w:rPr>
                <w:webHidden/>
                <w:rStyle w:val="IndexLink"/>
                <w:rtl w:val="true"/>
              </w:rPr>
              <w:t>[</w:t>
            </w:r>
            <w:r>
              <w:rPr>
                <w:rStyle w:val="IndexLink"/>
                <w:rtl w:val="true"/>
              </w:rPr>
              <w:t>في استحباب التقاط الحصى من المشعر</w:t>
            </w:r>
            <w:r>
              <w:rPr>
                <w:rStyle w:val="IndexLink"/>
                <w:rtl w:val="true"/>
              </w:rPr>
              <w:t>]</w:t>
              <w:tab/>
            </w:r>
            <w:r>
              <w:rPr>
                <w:rStyle w:val="IndexLink"/>
              </w:rPr>
              <w:t>100</w:t>
            </w:r>
          </w:hyperlink>
        </w:p>
        <w:p>
          <w:pPr>
            <w:pStyle w:val="Contents6"/>
            <w:tabs>
              <w:tab w:val="clear" w:pos="7609"/>
              <w:tab w:val="right" w:pos="9026" w:leader="dot"/>
            </w:tabs>
            <w:rPr/>
          </w:pPr>
          <w:hyperlink w:anchor="__RefHeading___Toc7106621_417432637">
            <w:r>
              <w:rPr>
                <w:webHidden/>
                <w:rStyle w:val="IndexLink"/>
                <w:rtl w:val="true"/>
              </w:rPr>
              <w:t>[</w:t>
            </w:r>
            <w:r>
              <w:rPr>
                <w:rStyle w:val="IndexLink"/>
                <w:rtl w:val="true"/>
              </w:rPr>
              <w:t>يجب فى حصى الجمار شروط ثلاثة</w:t>
            </w:r>
            <w:r>
              <w:rPr>
                <w:rStyle w:val="IndexLink"/>
                <w:rtl w:val="true"/>
              </w:rPr>
              <w:t>]</w:t>
              <w:tab/>
            </w:r>
            <w:r>
              <w:rPr>
                <w:rStyle w:val="IndexLink"/>
              </w:rPr>
              <w:t>102</w:t>
            </w:r>
          </w:hyperlink>
        </w:p>
        <w:p>
          <w:pPr>
            <w:pStyle w:val="Contents6"/>
            <w:tabs>
              <w:tab w:val="clear" w:pos="7609"/>
              <w:tab w:val="right" w:pos="9026" w:leader="dot"/>
            </w:tabs>
            <w:rPr/>
          </w:pPr>
          <w:hyperlink w:anchor="__RefHeading___Toc7106623_417432637">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7106625_417432637">
            <w:r>
              <w:rPr>
                <w:webHidden/>
                <w:rStyle w:val="IndexLink"/>
                <w:rtl w:val="true"/>
              </w:rPr>
              <w:t>[</w:t>
            </w:r>
            <w:r>
              <w:rPr>
                <w:rStyle w:val="IndexLink"/>
                <w:rtl w:val="true"/>
              </w:rPr>
              <w:t>الأول</w:t>
            </w:r>
            <w:r>
              <w:rPr>
                <w:rStyle w:val="IndexLink"/>
                <w:rtl w:val="true"/>
              </w:rPr>
              <w:t xml:space="preserve">- </w:t>
            </w:r>
            <w:r>
              <w:rPr>
                <w:rStyle w:val="IndexLink"/>
                <w:rtl w:val="true"/>
              </w:rPr>
              <w:t>أن تكون مما يسمى حجرا</w:t>
            </w:r>
            <w:r>
              <w:rPr>
                <w:rStyle w:val="IndexLink"/>
                <w:rtl w:val="true"/>
              </w:rPr>
              <w:t>]</w:t>
              <w:tab/>
            </w:r>
            <w:r>
              <w:rPr>
                <w:rStyle w:val="IndexLink"/>
              </w:rPr>
              <w:t>102</w:t>
            </w:r>
          </w:hyperlink>
        </w:p>
        <w:p>
          <w:pPr>
            <w:pStyle w:val="Contents6"/>
            <w:tabs>
              <w:tab w:val="clear" w:pos="7609"/>
              <w:tab w:val="right" w:pos="9026" w:leader="dot"/>
            </w:tabs>
            <w:rPr/>
          </w:pPr>
          <w:hyperlink w:anchor="__RefHeading___Toc7106627_417432637">
            <w:r>
              <w:rPr>
                <w:webHidden/>
                <w:rStyle w:val="IndexLink"/>
                <w:rtl w:val="true"/>
              </w:rPr>
              <w:t>[</w:t>
            </w:r>
            <w:r>
              <w:rPr>
                <w:rStyle w:val="IndexLink"/>
                <w:rtl w:val="true"/>
              </w:rPr>
              <w:t>الثاني أن يكون من الحرم‏</w:t>
            </w:r>
            <w:r>
              <w:rPr>
                <w:rStyle w:val="IndexLink"/>
                <w:rtl w:val="true"/>
              </w:rPr>
              <w:t>]</w:t>
              <w:tab/>
            </w:r>
            <w:r>
              <w:rPr>
                <w:rStyle w:val="IndexLink"/>
              </w:rPr>
              <w:t>103</w:t>
            </w:r>
          </w:hyperlink>
        </w:p>
        <w:p>
          <w:pPr>
            <w:pStyle w:val="Contents6"/>
            <w:tabs>
              <w:tab w:val="clear" w:pos="7609"/>
              <w:tab w:val="right" w:pos="9026" w:leader="dot"/>
            </w:tabs>
            <w:rPr/>
          </w:pPr>
          <w:hyperlink w:anchor="__RefHeading___Toc7106629_417432637">
            <w:r>
              <w:rPr>
                <w:webHidden/>
                <w:rStyle w:val="IndexLink"/>
                <w:rtl w:val="true"/>
              </w:rPr>
              <w:t>[</w:t>
            </w:r>
            <w:r>
              <w:rPr>
                <w:rStyle w:val="IndexLink"/>
                <w:rtl w:val="true"/>
              </w:rPr>
              <w:t>الثالث أن تكون أبكارا</w:t>
            </w:r>
            <w:r>
              <w:rPr>
                <w:rStyle w:val="IndexLink"/>
                <w:rtl w:val="true"/>
              </w:rPr>
              <w:t>]</w:t>
              <w:tab/>
            </w:r>
            <w:r>
              <w:rPr>
                <w:rStyle w:val="IndexLink"/>
              </w:rPr>
              <w:t>104</w:t>
            </w:r>
          </w:hyperlink>
        </w:p>
        <w:p>
          <w:pPr>
            <w:pStyle w:val="Contents6"/>
            <w:tabs>
              <w:tab w:val="clear" w:pos="7609"/>
              <w:tab w:val="right" w:pos="9026" w:leader="dot"/>
            </w:tabs>
            <w:rPr/>
          </w:pPr>
          <w:hyperlink w:anchor="__RefHeading___Toc7106631_417432637">
            <w:r>
              <w:rPr>
                <w:webHidden/>
                <w:rStyle w:val="IndexLink"/>
                <w:rtl w:val="true"/>
              </w:rPr>
              <w:t>[</w:t>
            </w:r>
            <w:r>
              <w:rPr>
                <w:rStyle w:val="IndexLink"/>
                <w:rtl w:val="true"/>
              </w:rPr>
              <w:t>في استحباب الالتقاط</w:t>
            </w:r>
            <w:r>
              <w:rPr>
                <w:rStyle w:val="IndexLink"/>
                <w:rtl w:val="true"/>
              </w:rPr>
              <w:t>]</w:t>
              <w:tab/>
            </w:r>
            <w:r>
              <w:rPr>
                <w:rStyle w:val="IndexLink"/>
              </w:rPr>
              <w:t>105</w:t>
            </w:r>
          </w:hyperlink>
        </w:p>
        <w:p>
          <w:pPr>
            <w:pStyle w:val="Contents6"/>
            <w:tabs>
              <w:tab w:val="clear" w:pos="7609"/>
              <w:tab w:val="right" w:pos="9026" w:leader="dot"/>
            </w:tabs>
            <w:rPr/>
          </w:pPr>
          <w:hyperlink w:anchor="__RefHeading___Toc7106633_417432637">
            <w:r>
              <w:rPr>
                <w:webHidden/>
                <w:rStyle w:val="IndexLink"/>
                <w:rtl w:val="true"/>
              </w:rPr>
              <w:t>[</w:t>
            </w:r>
            <w:r>
              <w:rPr>
                <w:rStyle w:val="IndexLink"/>
                <w:rtl w:val="true"/>
              </w:rPr>
              <w:t>في كراهة أن تكون الحصى صلبة أو مكسرة</w:t>
            </w:r>
            <w:r>
              <w:rPr>
                <w:rStyle w:val="IndexLink"/>
                <w:rtl w:val="true"/>
              </w:rPr>
              <w:t>]</w:t>
              <w:tab/>
            </w:r>
            <w:r>
              <w:rPr>
                <w:rStyle w:val="IndexLink"/>
              </w:rPr>
              <w:t>107</w:t>
            </w:r>
          </w:hyperlink>
        </w:p>
        <w:p>
          <w:pPr>
            <w:pStyle w:val="Contents6"/>
            <w:tabs>
              <w:tab w:val="clear" w:pos="7609"/>
              <w:tab w:val="right" w:pos="9026" w:leader="dot"/>
            </w:tabs>
            <w:rPr/>
          </w:pPr>
          <w:hyperlink w:anchor="__RefHeading___Toc7106635_417432637">
            <w:r>
              <w:rPr>
                <w:webHidden/>
                <w:rStyle w:val="IndexLink"/>
                <w:rtl w:val="true"/>
              </w:rPr>
              <w:t>[</w:t>
            </w:r>
            <w:r>
              <w:rPr>
                <w:rStyle w:val="IndexLink"/>
                <w:rtl w:val="true"/>
              </w:rPr>
              <w:t>في استحباب الإفاضة قبل طلوع الشمس بقليل لمن عدا الإمام‏</w:t>
            </w:r>
            <w:r>
              <w:rPr>
                <w:rStyle w:val="IndexLink"/>
                <w:rtl w:val="true"/>
              </w:rPr>
              <w:t>]</w:t>
              <w:tab/>
            </w:r>
            <w:r>
              <w:rPr>
                <w:rStyle w:val="IndexLink"/>
              </w:rPr>
              <w:t>107</w:t>
            </w:r>
          </w:hyperlink>
        </w:p>
        <w:p>
          <w:pPr>
            <w:pStyle w:val="Contents6"/>
            <w:tabs>
              <w:tab w:val="clear" w:pos="7609"/>
              <w:tab w:val="right" w:pos="9026" w:leader="dot"/>
            </w:tabs>
            <w:rPr/>
          </w:pPr>
          <w:hyperlink w:anchor="__RefHeading___Toc7106637_417432637">
            <w:r>
              <w:rPr>
                <w:webHidden/>
                <w:rStyle w:val="IndexLink"/>
                <w:rtl w:val="true"/>
              </w:rPr>
              <w:t>[</w:t>
            </w:r>
            <w:r>
              <w:rPr>
                <w:rStyle w:val="IndexLink"/>
                <w:rtl w:val="true"/>
              </w:rPr>
              <w:t>في عدم جواز الإفاضة في وادي محسر إلا بعد طلوع الفجر</w:t>
            </w:r>
            <w:r>
              <w:rPr>
                <w:rStyle w:val="IndexLink"/>
                <w:rtl w:val="true"/>
              </w:rPr>
              <w:t>]</w:t>
              <w:tab/>
            </w:r>
            <w:r>
              <w:rPr>
                <w:rStyle w:val="IndexLink"/>
              </w:rPr>
              <w:t>108</w:t>
            </w:r>
          </w:hyperlink>
        </w:p>
        <w:p>
          <w:pPr>
            <w:pStyle w:val="Contents6"/>
            <w:tabs>
              <w:tab w:val="clear" w:pos="7609"/>
              <w:tab w:val="right" w:pos="9026" w:leader="dot"/>
            </w:tabs>
            <w:rPr/>
          </w:pPr>
          <w:hyperlink w:anchor="__RefHeading___Toc7106639_417432637">
            <w:r>
              <w:rPr>
                <w:webHidden/>
                <w:rStyle w:val="IndexLink"/>
                <w:rtl w:val="true"/>
              </w:rPr>
              <w:t>[</w:t>
            </w:r>
            <w:r>
              <w:rPr>
                <w:rStyle w:val="IndexLink"/>
                <w:rtl w:val="true"/>
              </w:rPr>
              <w:t>في استحباب الهرولة في وادي محسر</w:t>
            </w:r>
            <w:r>
              <w:rPr>
                <w:rStyle w:val="IndexLink"/>
                <w:rtl w:val="true"/>
              </w:rPr>
              <w:t>]</w:t>
              <w:tab/>
            </w:r>
            <w:r>
              <w:rPr>
                <w:rStyle w:val="IndexLink"/>
              </w:rPr>
              <w:t>108</w:t>
            </w:r>
          </w:hyperlink>
        </w:p>
        <w:p>
          <w:pPr>
            <w:pStyle w:val="Contents6"/>
            <w:tabs>
              <w:tab w:val="clear" w:pos="7609"/>
              <w:tab w:val="right" w:pos="9026" w:leader="dot"/>
            </w:tabs>
            <w:rPr/>
          </w:pPr>
          <w:hyperlink w:anchor="__RefHeading___Toc7106641_417432637">
            <w:r>
              <w:rPr>
                <w:webHidden/>
                <w:rStyle w:val="IndexLink"/>
                <w:rtl w:val="true"/>
              </w:rPr>
              <w:t>[</w:t>
            </w:r>
            <w:r>
              <w:rPr>
                <w:rStyle w:val="IndexLink"/>
                <w:rtl w:val="true"/>
              </w:rPr>
              <w:t>القول في نزول منى‏</w:t>
            </w:r>
            <w:r>
              <w:rPr>
                <w:rStyle w:val="IndexLink"/>
                <w:rtl w:val="true"/>
              </w:rPr>
              <w:t>]</w:t>
              <w:tab/>
            </w:r>
            <w:r>
              <w:rPr>
                <w:rStyle w:val="IndexLink"/>
              </w:rPr>
              <w:t>109</w:t>
            </w:r>
          </w:hyperlink>
        </w:p>
        <w:p>
          <w:pPr>
            <w:pStyle w:val="Contents6"/>
            <w:tabs>
              <w:tab w:val="clear" w:pos="7609"/>
              <w:tab w:val="right" w:pos="9026" w:leader="dot"/>
            </w:tabs>
            <w:rPr/>
          </w:pPr>
          <w:hyperlink w:anchor="__RefHeading___Toc7106643_417432637">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7106645_417432637">
            <w:r>
              <w:rPr>
                <w:webHidden/>
                <w:rStyle w:val="IndexLink"/>
                <w:rtl w:val="true"/>
              </w:rPr>
              <w:t>[</w:t>
            </w:r>
            <w:r>
              <w:rPr>
                <w:rStyle w:val="IndexLink"/>
                <w:rtl w:val="true"/>
              </w:rPr>
              <w:t>في مناسك منى‏</w:t>
            </w:r>
            <w:r>
              <w:rPr>
                <w:rStyle w:val="IndexLink"/>
                <w:rtl w:val="true"/>
              </w:rPr>
              <w:t>]</w:t>
              <w:tab/>
            </w:r>
            <w:r>
              <w:rPr>
                <w:rStyle w:val="IndexLink"/>
              </w:rPr>
              <w:t>110</w:t>
            </w:r>
          </w:hyperlink>
        </w:p>
        <w:p>
          <w:pPr>
            <w:pStyle w:val="Contents6"/>
            <w:tabs>
              <w:tab w:val="clear" w:pos="7609"/>
              <w:tab w:val="right" w:pos="9026" w:leader="dot"/>
            </w:tabs>
            <w:rPr/>
          </w:pPr>
          <w:hyperlink w:anchor="__RefHeading___Toc7106647_417432637">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7106649_417432637">
            <w:r>
              <w:rPr>
                <w:webHidden/>
                <w:rStyle w:val="IndexLink"/>
                <w:rtl w:val="true"/>
              </w:rPr>
              <w:t>[</w:t>
            </w:r>
            <w:r>
              <w:rPr>
                <w:rStyle w:val="IndexLink"/>
                <w:rtl w:val="true"/>
              </w:rPr>
              <w:t>الأول رمي الجمار</w:t>
            </w:r>
            <w:r>
              <w:rPr>
                <w:rStyle w:val="IndexLink"/>
                <w:rtl w:val="true"/>
              </w:rPr>
              <w:t>]</w:t>
              <w:tab/>
            </w:r>
            <w:r>
              <w:rPr>
                <w:rStyle w:val="IndexLink"/>
              </w:rPr>
              <w:t>110</w:t>
            </w:r>
          </w:hyperlink>
        </w:p>
        <w:p>
          <w:pPr>
            <w:pStyle w:val="Contents6"/>
            <w:tabs>
              <w:tab w:val="clear" w:pos="7609"/>
              <w:tab w:val="right" w:pos="9026" w:leader="dot"/>
            </w:tabs>
            <w:rPr/>
          </w:pPr>
          <w:hyperlink w:anchor="__RefHeading___Toc7106651_417432637">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7106653_417432637">
            <w:r>
              <w:rPr>
                <w:webHidden/>
                <w:rStyle w:val="IndexLink"/>
                <w:rtl w:val="true"/>
              </w:rPr>
              <w:t>[</w:t>
            </w:r>
            <w:r>
              <w:rPr>
                <w:rStyle w:val="IndexLink"/>
                <w:rtl w:val="true"/>
              </w:rPr>
              <w:t>فيما يستحب في الرمي‏</w:t>
            </w:r>
            <w:r>
              <w:rPr>
                <w:rStyle w:val="IndexLink"/>
                <w:rtl w:val="true"/>
              </w:rPr>
              <w:t>]</w:t>
              <w:tab/>
            </w:r>
            <w:r>
              <w:rPr>
                <w:rStyle w:val="IndexLink"/>
              </w:rPr>
              <w:t>116</w:t>
            </w:r>
          </w:hyperlink>
        </w:p>
        <w:p>
          <w:pPr>
            <w:pStyle w:val="Contents6"/>
            <w:tabs>
              <w:tab w:val="clear" w:pos="7609"/>
              <w:tab w:val="right" w:pos="9026" w:leader="dot"/>
            </w:tabs>
            <w:rPr/>
          </w:pPr>
          <w:hyperlink w:anchor="__RefHeading___Toc7106655_417432637">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7106657_417432637">
            <w:r>
              <w:rPr>
                <w:webHidden/>
                <w:rStyle w:val="IndexLink"/>
                <w:rtl w:val="true"/>
              </w:rPr>
              <w:t>[</w:t>
            </w:r>
            <w:r>
              <w:rPr>
                <w:rStyle w:val="IndexLink"/>
                <w:rtl w:val="true"/>
              </w:rPr>
              <w:t>منها الطهارة</w:t>
            </w:r>
            <w:r>
              <w:rPr>
                <w:rStyle w:val="IndexLink"/>
                <w:rtl w:val="true"/>
              </w:rPr>
              <w:t>]</w:t>
              <w:tab/>
            </w:r>
            <w:r>
              <w:rPr>
                <w:rStyle w:val="IndexLink"/>
              </w:rPr>
              <w:t>116</w:t>
            </w:r>
          </w:hyperlink>
        </w:p>
        <w:p>
          <w:pPr>
            <w:pStyle w:val="Contents6"/>
            <w:tabs>
              <w:tab w:val="clear" w:pos="7609"/>
              <w:tab w:val="right" w:pos="9026" w:leader="dot"/>
            </w:tabs>
            <w:rPr/>
          </w:pPr>
          <w:hyperlink w:anchor="__RefHeading___Toc7106659_417432637">
            <w:r>
              <w:rPr>
                <w:webHidden/>
                <w:rStyle w:val="IndexLink"/>
                <w:rtl w:val="true"/>
              </w:rPr>
              <w:t>[</w:t>
            </w:r>
            <w:r>
              <w:rPr>
                <w:rStyle w:val="IndexLink"/>
                <w:rtl w:val="true"/>
              </w:rPr>
              <w:t>منها الدعاء عند إرادة الرمي‏</w:t>
            </w:r>
            <w:r>
              <w:rPr>
                <w:rStyle w:val="IndexLink"/>
                <w:rtl w:val="true"/>
              </w:rPr>
              <w:t>]</w:t>
              <w:tab/>
            </w:r>
            <w:r>
              <w:rPr>
                <w:rStyle w:val="IndexLink"/>
              </w:rPr>
              <w:t>117</w:t>
            </w:r>
          </w:hyperlink>
        </w:p>
        <w:p>
          <w:pPr>
            <w:pStyle w:val="Contents6"/>
            <w:tabs>
              <w:tab w:val="clear" w:pos="7609"/>
              <w:tab w:val="right" w:pos="9026" w:leader="dot"/>
            </w:tabs>
            <w:rPr/>
          </w:pPr>
          <w:hyperlink w:anchor="__RefHeading___Toc7106661_417432637">
            <w:r>
              <w:rPr>
                <w:webHidden/>
                <w:rStyle w:val="IndexLink"/>
                <w:rtl w:val="true"/>
              </w:rPr>
              <w:t>[</w:t>
            </w:r>
            <w:r>
              <w:rPr>
                <w:rStyle w:val="IndexLink"/>
                <w:rtl w:val="true"/>
              </w:rPr>
              <w:t>منها ان يكون بينه و بين الجمرة عشرة أذرع إلى خمسة عشر أذرعا</w:t>
            </w:r>
            <w:r>
              <w:rPr>
                <w:rStyle w:val="IndexLink"/>
                <w:rtl w:val="true"/>
              </w:rPr>
              <w:t>]</w:t>
              <w:tab/>
            </w:r>
            <w:r>
              <w:rPr>
                <w:rStyle w:val="IndexLink"/>
              </w:rPr>
              <w:t>118</w:t>
            </w:r>
          </w:hyperlink>
        </w:p>
        <w:p>
          <w:pPr>
            <w:pStyle w:val="Contents6"/>
            <w:tabs>
              <w:tab w:val="clear" w:pos="7609"/>
              <w:tab w:val="right" w:pos="9026" w:leader="dot"/>
            </w:tabs>
            <w:rPr/>
          </w:pPr>
          <w:hyperlink w:anchor="__RefHeading___Toc7106663_417432637">
            <w:r>
              <w:rPr>
                <w:webHidden/>
                <w:rStyle w:val="IndexLink"/>
                <w:rtl w:val="true"/>
              </w:rPr>
              <w:t>[</w:t>
            </w:r>
            <w:r>
              <w:rPr>
                <w:rStyle w:val="IndexLink"/>
                <w:rtl w:val="true"/>
              </w:rPr>
              <w:t>منها ان يرميها خذفا</w:t>
            </w:r>
            <w:r>
              <w:rPr>
                <w:rStyle w:val="IndexLink"/>
                <w:rtl w:val="true"/>
              </w:rPr>
              <w:t>]</w:t>
              <w:tab/>
            </w:r>
            <w:r>
              <w:rPr>
                <w:rStyle w:val="IndexLink"/>
              </w:rPr>
              <w:t>118</w:t>
            </w:r>
          </w:hyperlink>
        </w:p>
        <w:p>
          <w:pPr>
            <w:pStyle w:val="Contents6"/>
            <w:tabs>
              <w:tab w:val="clear" w:pos="7609"/>
              <w:tab w:val="right" w:pos="9026" w:leader="dot"/>
            </w:tabs>
            <w:rPr/>
          </w:pPr>
          <w:hyperlink w:anchor="__RefHeading___Toc7106665_417432637">
            <w:r>
              <w:rPr>
                <w:webHidden/>
                <w:rStyle w:val="IndexLink"/>
                <w:rtl w:val="true"/>
              </w:rPr>
              <w:t>[</w:t>
            </w:r>
            <w:r>
              <w:rPr>
                <w:rStyle w:val="IndexLink"/>
                <w:rtl w:val="true"/>
              </w:rPr>
              <w:t>منها الدعاء مع كل حصاة</w:t>
            </w:r>
            <w:r>
              <w:rPr>
                <w:rStyle w:val="IndexLink"/>
                <w:rtl w:val="true"/>
              </w:rPr>
              <w:t>]</w:t>
              <w:tab/>
            </w:r>
            <w:r>
              <w:rPr>
                <w:rStyle w:val="IndexLink"/>
              </w:rPr>
              <w:t>119</w:t>
            </w:r>
          </w:hyperlink>
        </w:p>
        <w:p>
          <w:pPr>
            <w:pStyle w:val="Contents6"/>
            <w:tabs>
              <w:tab w:val="clear" w:pos="7609"/>
              <w:tab w:val="right" w:pos="9026" w:leader="dot"/>
            </w:tabs>
            <w:rPr/>
          </w:pPr>
          <w:hyperlink w:anchor="__RefHeading___Toc7106667_417432637">
            <w:r>
              <w:rPr>
                <w:webHidden/>
                <w:rStyle w:val="IndexLink"/>
                <w:rtl w:val="true"/>
              </w:rPr>
              <w:t>[</w:t>
            </w:r>
            <w:r>
              <w:rPr>
                <w:rStyle w:val="IndexLink"/>
                <w:rtl w:val="true"/>
              </w:rPr>
              <w:t>منها أن يكون ماشيا</w:t>
            </w:r>
            <w:r>
              <w:rPr>
                <w:rStyle w:val="IndexLink"/>
                <w:rtl w:val="true"/>
              </w:rPr>
              <w:t>]</w:t>
              <w:tab/>
            </w:r>
            <w:r>
              <w:rPr>
                <w:rStyle w:val="IndexLink"/>
              </w:rPr>
              <w:t>119</w:t>
            </w:r>
          </w:hyperlink>
        </w:p>
        <w:p>
          <w:pPr>
            <w:pStyle w:val="Contents6"/>
            <w:tabs>
              <w:tab w:val="clear" w:pos="7609"/>
              <w:tab w:val="right" w:pos="9026" w:leader="dot"/>
            </w:tabs>
            <w:rPr/>
          </w:pPr>
          <w:hyperlink w:anchor="__RefHeading___Toc7106669_417432637">
            <w:r>
              <w:rPr>
                <w:webHidden/>
                <w:rStyle w:val="IndexLink"/>
                <w:rtl w:val="true"/>
              </w:rPr>
              <w:t>[</w:t>
            </w:r>
            <w:r>
              <w:rPr>
                <w:rStyle w:val="IndexLink"/>
                <w:rtl w:val="true"/>
              </w:rPr>
              <w:t>منها أنه في جمرة العقبة حال الرمي يستقبلها</w:t>
            </w:r>
            <w:r>
              <w:rPr>
                <w:rStyle w:val="IndexLink"/>
                <w:rtl w:val="true"/>
              </w:rPr>
              <w:t>]</w:t>
              <w:tab/>
            </w:r>
            <w:r>
              <w:rPr>
                <w:rStyle w:val="IndexLink"/>
              </w:rPr>
              <w:t>121</w:t>
            </w:r>
          </w:hyperlink>
        </w:p>
        <w:p>
          <w:pPr>
            <w:pStyle w:val="Contents6"/>
            <w:tabs>
              <w:tab w:val="clear" w:pos="7609"/>
              <w:tab w:val="right" w:pos="9026" w:leader="dot"/>
            </w:tabs>
            <w:rPr/>
          </w:pPr>
          <w:hyperlink w:anchor="__RefHeading___Toc7106671_417432637">
            <w:r>
              <w:rPr>
                <w:webHidden/>
                <w:rStyle w:val="IndexLink"/>
                <w:rtl w:val="true"/>
              </w:rPr>
              <w:t>[</w:t>
            </w:r>
            <w:r>
              <w:rPr>
                <w:rStyle w:val="IndexLink"/>
                <w:rtl w:val="true"/>
              </w:rPr>
              <w:t>الثاني الذبح‏</w:t>
            </w:r>
            <w:r>
              <w:rPr>
                <w:rStyle w:val="IndexLink"/>
                <w:rtl w:val="true"/>
              </w:rPr>
              <w:t>]</w:t>
              <w:tab/>
            </w:r>
            <w:r>
              <w:rPr>
                <w:rStyle w:val="IndexLink"/>
              </w:rPr>
              <w:t>123</w:t>
            </w:r>
          </w:hyperlink>
        </w:p>
        <w:p>
          <w:pPr>
            <w:pStyle w:val="Contents6"/>
            <w:tabs>
              <w:tab w:val="clear" w:pos="7609"/>
              <w:tab w:val="right" w:pos="9026" w:leader="dot"/>
            </w:tabs>
            <w:rPr/>
          </w:pPr>
          <w:hyperlink w:anchor="__RefHeading___Toc7106673_417432637">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7106675_417432637">
            <w:r>
              <w:rPr>
                <w:webHidden/>
                <w:rStyle w:val="IndexLink"/>
                <w:rtl w:val="true"/>
              </w:rPr>
              <w:t>[</w:t>
            </w:r>
            <w:r>
              <w:rPr>
                <w:rStyle w:val="IndexLink"/>
                <w:rtl w:val="true"/>
              </w:rPr>
              <w:t>الطرف الأول في الهدي‏</w:t>
            </w:r>
            <w:r>
              <w:rPr>
                <w:rStyle w:val="IndexLink"/>
                <w:rtl w:val="true"/>
              </w:rPr>
              <w:t>]</w:t>
              <w:tab/>
            </w:r>
            <w:r>
              <w:rPr>
                <w:rStyle w:val="IndexLink"/>
              </w:rPr>
              <w:t>123</w:t>
            </w:r>
          </w:hyperlink>
        </w:p>
        <w:p>
          <w:pPr>
            <w:pStyle w:val="Contents6"/>
            <w:tabs>
              <w:tab w:val="clear" w:pos="7609"/>
              <w:tab w:val="right" w:pos="9026" w:leader="dot"/>
            </w:tabs>
            <w:rPr/>
          </w:pPr>
          <w:hyperlink w:anchor="__RefHeading___Toc7106677_417432637">
            <w:r>
              <w:rPr>
                <w:webHidden/>
                <w:rStyle w:val="IndexLink"/>
                <w:rtl w:val="true"/>
              </w:rPr>
              <w:t>[</w:t>
            </w:r>
            <w:r>
              <w:rPr>
                <w:rStyle w:val="IndexLink"/>
                <w:rtl w:val="true"/>
              </w:rPr>
              <w:t>الطرف الثاني في صفاته‏</w:t>
            </w:r>
            <w:r>
              <w:rPr>
                <w:rStyle w:val="IndexLink"/>
                <w:rtl w:val="true"/>
              </w:rPr>
              <w:t>]</w:t>
              <w:tab/>
            </w:r>
            <w:r>
              <w:rPr>
                <w:rStyle w:val="IndexLink"/>
              </w:rPr>
              <w:t>144</w:t>
            </w:r>
          </w:hyperlink>
        </w:p>
        <w:p>
          <w:pPr>
            <w:pStyle w:val="Contents6"/>
            <w:tabs>
              <w:tab w:val="clear" w:pos="7609"/>
              <w:tab w:val="right" w:pos="9026" w:leader="dot"/>
            </w:tabs>
            <w:rPr/>
          </w:pPr>
          <w:hyperlink w:anchor="__RefHeading___Toc7106679_417432637">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7106681_417432637">
            <w:r>
              <w:rPr>
                <w:webHidden/>
                <w:rStyle w:val="IndexLink"/>
                <w:rtl w:val="true"/>
              </w:rPr>
              <w:t>[</w:t>
            </w:r>
            <w:r>
              <w:rPr>
                <w:rStyle w:val="IndexLink"/>
                <w:rtl w:val="true"/>
              </w:rPr>
              <w:t>و الواجبات منها ثلاثة</w:t>
            </w:r>
            <w:r>
              <w:rPr>
                <w:rStyle w:val="IndexLink"/>
                <w:rtl w:val="true"/>
              </w:rPr>
              <w:t>]</w:t>
              <w:tab/>
            </w:r>
            <w:r>
              <w:rPr>
                <w:rStyle w:val="IndexLink"/>
              </w:rPr>
              <w:t>144</w:t>
            </w:r>
          </w:hyperlink>
        </w:p>
        <w:p>
          <w:pPr>
            <w:pStyle w:val="Contents6"/>
            <w:tabs>
              <w:tab w:val="clear" w:pos="7609"/>
              <w:tab w:val="right" w:pos="9026" w:leader="dot"/>
            </w:tabs>
            <w:rPr/>
          </w:pPr>
          <w:hyperlink w:anchor="__RefHeading___Toc7106683_417432637">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7106685_417432637">
            <w:r>
              <w:rPr>
                <w:webHidden/>
                <w:rStyle w:val="IndexLink"/>
                <w:rtl w:val="true"/>
              </w:rPr>
              <w:t>[</w:t>
            </w:r>
            <w:r>
              <w:rPr>
                <w:rStyle w:val="IndexLink"/>
                <w:rtl w:val="true"/>
              </w:rPr>
              <w:t>الأول الجنس‏</w:t>
            </w:r>
            <w:r>
              <w:rPr>
                <w:rStyle w:val="IndexLink"/>
                <w:rtl w:val="true"/>
              </w:rPr>
              <w:t>]</w:t>
              <w:tab/>
            </w:r>
            <w:r>
              <w:rPr>
                <w:rStyle w:val="IndexLink"/>
              </w:rPr>
              <w:t>144</w:t>
            </w:r>
          </w:hyperlink>
        </w:p>
        <w:p>
          <w:pPr>
            <w:pStyle w:val="Contents6"/>
            <w:tabs>
              <w:tab w:val="clear" w:pos="7609"/>
              <w:tab w:val="right" w:pos="9026" w:leader="dot"/>
            </w:tabs>
            <w:rPr/>
          </w:pPr>
          <w:hyperlink w:anchor="__RefHeading___Toc7106687_417432637">
            <w:r>
              <w:rPr>
                <w:webHidden/>
                <w:rStyle w:val="IndexLink"/>
                <w:rtl w:val="true"/>
              </w:rPr>
              <w:t>[</w:t>
            </w:r>
            <w:r>
              <w:rPr>
                <w:rStyle w:val="IndexLink"/>
                <w:rtl w:val="true"/>
              </w:rPr>
              <w:t>الثاني السن‏</w:t>
            </w:r>
            <w:r>
              <w:rPr>
                <w:rStyle w:val="IndexLink"/>
                <w:rtl w:val="true"/>
              </w:rPr>
              <w:t>]</w:t>
              <w:tab/>
            </w:r>
            <w:r>
              <w:rPr>
                <w:rStyle w:val="IndexLink"/>
              </w:rPr>
              <w:t>145</w:t>
            </w:r>
          </w:hyperlink>
        </w:p>
        <w:p>
          <w:pPr>
            <w:pStyle w:val="Contents6"/>
            <w:tabs>
              <w:tab w:val="clear" w:pos="7609"/>
              <w:tab w:val="right" w:pos="9026" w:leader="dot"/>
            </w:tabs>
            <w:rPr/>
          </w:pPr>
          <w:hyperlink w:anchor="__RefHeading___Toc7106689_417432637">
            <w:r>
              <w:rPr>
                <w:webHidden/>
                <w:rStyle w:val="IndexLink"/>
                <w:rtl w:val="true"/>
              </w:rPr>
              <w:t>[</w:t>
            </w:r>
            <w:r>
              <w:rPr>
                <w:rStyle w:val="IndexLink"/>
                <w:rtl w:val="true"/>
              </w:rPr>
              <w:t>الثالث ان يكون تاما</w:t>
            </w:r>
            <w:r>
              <w:rPr>
                <w:rStyle w:val="IndexLink"/>
                <w:rtl w:val="true"/>
              </w:rPr>
              <w:t>]</w:t>
              <w:tab/>
            </w:r>
            <w:r>
              <w:rPr>
                <w:rStyle w:val="IndexLink"/>
              </w:rPr>
              <w:t>148</w:t>
            </w:r>
          </w:hyperlink>
        </w:p>
        <w:p>
          <w:pPr>
            <w:pStyle w:val="Contents6"/>
            <w:tabs>
              <w:tab w:val="clear" w:pos="7609"/>
              <w:tab w:val="right" w:pos="9026" w:leader="dot"/>
            </w:tabs>
            <w:rPr/>
          </w:pPr>
          <w:hyperlink w:anchor="__RefHeading___Toc7106691_417432637">
            <w:r>
              <w:rPr>
                <w:webHidden/>
                <w:rStyle w:val="IndexLink"/>
                <w:rtl w:val="true"/>
              </w:rPr>
              <w:t>[</w:t>
            </w:r>
            <w:r>
              <w:rPr>
                <w:rStyle w:val="IndexLink"/>
                <w:rtl w:val="true"/>
              </w:rPr>
              <w:t>في مستحبات الهدي‏</w:t>
            </w:r>
            <w:r>
              <w:rPr>
                <w:rStyle w:val="IndexLink"/>
                <w:rtl w:val="true"/>
              </w:rPr>
              <w:t>]</w:t>
              <w:tab/>
            </w:r>
            <w:r>
              <w:rPr>
                <w:rStyle w:val="IndexLink"/>
              </w:rPr>
              <w:t>160</w:t>
            </w:r>
          </w:hyperlink>
        </w:p>
        <w:p>
          <w:pPr>
            <w:pStyle w:val="Contents6"/>
            <w:tabs>
              <w:tab w:val="clear" w:pos="7609"/>
              <w:tab w:val="right" w:pos="9026" w:leader="dot"/>
            </w:tabs>
            <w:rPr/>
          </w:pPr>
          <w:hyperlink w:anchor="__RefHeading___Toc7106693_417432637">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7106695_417432637">
            <w:r>
              <w:rPr>
                <w:webHidden/>
                <w:rStyle w:val="IndexLink"/>
                <w:rtl w:val="true"/>
              </w:rPr>
              <w:t>[</w:t>
            </w:r>
            <w:r>
              <w:rPr>
                <w:rStyle w:val="IndexLink"/>
                <w:rtl w:val="true"/>
              </w:rPr>
              <w:t>منها أن يكون الهدي سمينة</w:t>
            </w:r>
            <w:r>
              <w:rPr>
                <w:rStyle w:val="IndexLink"/>
                <w:rtl w:val="true"/>
              </w:rPr>
              <w:t>]</w:t>
              <w:tab/>
            </w:r>
            <w:r>
              <w:rPr>
                <w:rStyle w:val="IndexLink"/>
              </w:rPr>
              <w:t>160</w:t>
            </w:r>
          </w:hyperlink>
        </w:p>
        <w:p>
          <w:pPr>
            <w:pStyle w:val="Contents6"/>
            <w:tabs>
              <w:tab w:val="clear" w:pos="7609"/>
              <w:tab w:val="right" w:pos="9026" w:leader="dot"/>
            </w:tabs>
            <w:rPr/>
          </w:pPr>
          <w:hyperlink w:anchor="__RefHeading___Toc7106697_417432637">
            <w:r>
              <w:rPr>
                <w:webHidden/>
                <w:rStyle w:val="IndexLink"/>
                <w:rtl w:val="true"/>
              </w:rPr>
              <w:t>[</w:t>
            </w:r>
            <w:r>
              <w:rPr>
                <w:rStyle w:val="IndexLink"/>
                <w:rtl w:val="true"/>
              </w:rPr>
              <w:t>منها أن يكون الهدي مما عرف به‏</w:t>
            </w:r>
            <w:r>
              <w:rPr>
                <w:rStyle w:val="IndexLink"/>
                <w:rtl w:val="true"/>
              </w:rPr>
              <w:t>]</w:t>
              <w:tab/>
            </w:r>
            <w:r>
              <w:rPr>
                <w:rStyle w:val="IndexLink"/>
              </w:rPr>
              <w:t>162</w:t>
            </w:r>
          </w:hyperlink>
        </w:p>
        <w:p>
          <w:pPr>
            <w:pStyle w:val="Contents6"/>
            <w:tabs>
              <w:tab w:val="clear" w:pos="7609"/>
              <w:tab w:val="right" w:pos="9026" w:leader="dot"/>
            </w:tabs>
            <w:rPr/>
          </w:pPr>
          <w:hyperlink w:anchor="__RefHeading___Toc7106699_417432637">
            <w:r>
              <w:rPr>
                <w:webHidden/>
                <w:rStyle w:val="IndexLink"/>
                <w:rtl w:val="true"/>
              </w:rPr>
              <w:t>[</w:t>
            </w:r>
            <w:r>
              <w:rPr>
                <w:rStyle w:val="IndexLink"/>
                <w:rtl w:val="true"/>
              </w:rPr>
              <w:t>منها أن يكون الهدي من البدن و البقر الإناث، و من الضأن و المعز الذكران‏</w:t>
            </w:r>
            <w:r>
              <w:rPr>
                <w:rStyle w:val="IndexLink"/>
                <w:rtl w:val="true"/>
              </w:rPr>
              <w:t>]</w:t>
              <w:tab/>
            </w:r>
            <w:r>
              <w:rPr>
                <w:rStyle w:val="IndexLink"/>
              </w:rPr>
              <w:t>163</w:t>
            </w:r>
          </w:hyperlink>
        </w:p>
        <w:p>
          <w:pPr>
            <w:pStyle w:val="Contents6"/>
            <w:tabs>
              <w:tab w:val="clear" w:pos="7609"/>
              <w:tab w:val="right" w:pos="9026" w:leader="dot"/>
            </w:tabs>
            <w:rPr/>
          </w:pPr>
          <w:hyperlink w:anchor="__RefHeading___Toc7106701_417432637">
            <w:r>
              <w:rPr>
                <w:webHidden/>
                <w:rStyle w:val="IndexLink"/>
                <w:rtl w:val="true"/>
              </w:rPr>
              <w:t>[</w:t>
            </w:r>
            <w:r>
              <w:rPr>
                <w:rStyle w:val="IndexLink"/>
                <w:rtl w:val="true"/>
              </w:rPr>
              <w:t>منها ان ينحر الإبل قائمة</w:t>
            </w:r>
            <w:r>
              <w:rPr>
                <w:rStyle w:val="IndexLink"/>
                <w:rtl w:val="true"/>
              </w:rPr>
              <w:t>]</w:t>
              <w:tab/>
            </w:r>
            <w:r>
              <w:rPr>
                <w:rStyle w:val="IndexLink"/>
              </w:rPr>
              <w:t>164</w:t>
            </w:r>
          </w:hyperlink>
        </w:p>
        <w:p>
          <w:pPr>
            <w:pStyle w:val="Contents6"/>
            <w:tabs>
              <w:tab w:val="clear" w:pos="7609"/>
              <w:tab w:val="right" w:pos="9026" w:leader="dot"/>
            </w:tabs>
            <w:rPr/>
          </w:pPr>
          <w:hyperlink w:anchor="__RefHeading___Toc7106703_417432637">
            <w:r>
              <w:rPr>
                <w:webHidden/>
                <w:rStyle w:val="IndexLink"/>
                <w:rtl w:val="true"/>
              </w:rPr>
              <w:t>[</w:t>
            </w:r>
            <w:r>
              <w:rPr>
                <w:rStyle w:val="IndexLink"/>
                <w:rtl w:val="true"/>
              </w:rPr>
              <w:t>منها ان يدعو الله تعالى عند الذبح‏</w:t>
            </w:r>
            <w:r>
              <w:rPr>
                <w:rStyle w:val="IndexLink"/>
                <w:rtl w:val="true"/>
              </w:rPr>
              <w:t>]</w:t>
              <w:tab/>
            </w:r>
            <w:r>
              <w:rPr>
                <w:rStyle w:val="IndexLink"/>
              </w:rPr>
              <w:t>165</w:t>
            </w:r>
          </w:hyperlink>
        </w:p>
        <w:p>
          <w:pPr>
            <w:pStyle w:val="Contents6"/>
            <w:tabs>
              <w:tab w:val="clear" w:pos="7609"/>
              <w:tab w:val="right" w:pos="9026" w:leader="dot"/>
            </w:tabs>
            <w:rPr/>
          </w:pPr>
          <w:hyperlink w:anchor="__RefHeading___Toc7106705_417432637">
            <w:r>
              <w:rPr>
                <w:webHidden/>
                <w:rStyle w:val="IndexLink"/>
                <w:rtl w:val="true"/>
              </w:rPr>
              <w:t>[</w:t>
            </w:r>
            <w:r>
              <w:rPr>
                <w:rStyle w:val="IndexLink"/>
                <w:rtl w:val="true"/>
              </w:rPr>
              <w:t>منها أن يترك يده مع يد الذابح‏</w:t>
            </w:r>
            <w:r>
              <w:rPr>
                <w:rStyle w:val="IndexLink"/>
                <w:rtl w:val="true"/>
              </w:rPr>
              <w:t>]</w:t>
              <w:tab/>
            </w:r>
            <w:r>
              <w:rPr>
                <w:rStyle w:val="IndexLink"/>
              </w:rPr>
              <w:t>166</w:t>
            </w:r>
          </w:hyperlink>
        </w:p>
        <w:p>
          <w:pPr>
            <w:pStyle w:val="Contents6"/>
            <w:tabs>
              <w:tab w:val="clear" w:pos="7609"/>
              <w:tab w:val="right" w:pos="9026" w:leader="dot"/>
            </w:tabs>
            <w:rPr/>
          </w:pPr>
          <w:hyperlink w:anchor="__RefHeading___Toc7106707_417432637">
            <w:r>
              <w:rPr>
                <w:webHidden/>
                <w:rStyle w:val="IndexLink"/>
                <w:rtl w:val="true"/>
              </w:rPr>
              <w:t>[</w:t>
            </w:r>
            <w:r>
              <w:rPr>
                <w:rStyle w:val="IndexLink"/>
                <w:rtl w:val="true"/>
              </w:rPr>
              <w:t>منها أن يقسمه أثلاثا يأكل ثلثه، و يتصدق بثلثه، و يهدي ثلثه‏</w:t>
            </w:r>
            <w:r>
              <w:rPr>
                <w:rStyle w:val="IndexLink"/>
                <w:rtl w:val="true"/>
              </w:rPr>
              <w:t>]</w:t>
              <w:tab/>
            </w:r>
            <w:r>
              <w:rPr>
                <w:rStyle w:val="IndexLink"/>
              </w:rPr>
              <w:t>166</w:t>
            </w:r>
          </w:hyperlink>
        </w:p>
        <w:p>
          <w:pPr>
            <w:pStyle w:val="Contents6"/>
            <w:tabs>
              <w:tab w:val="clear" w:pos="7609"/>
              <w:tab w:val="right" w:pos="9026" w:leader="dot"/>
            </w:tabs>
            <w:rPr/>
          </w:pPr>
          <w:hyperlink w:anchor="__RefHeading___Toc7106709_417432637">
            <w:r>
              <w:rPr>
                <w:webHidden/>
                <w:rStyle w:val="IndexLink"/>
                <w:rtl w:val="true"/>
              </w:rPr>
              <w:t>[</w:t>
            </w:r>
            <w:r>
              <w:rPr>
                <w:rStyle w:val="IndexLink"/>
                <w:rtl w:val="true"/>
              </w:rPr>
              <w:t>في مكروهات الهدي‏</w:t>
            </w:r>
            <w:r>
              <w:rPr>
                <w:rStyle w:val="IndexLink"/>
                <w:rtl w:val="true"/>
              </w:rPr>
              <w:t>]</w:t>
              <w:tab/>
            </w:r>
            <w:r>
              <w:rPr>
                <w:rStyle w:val="IndexLink"/>
              </w:rPr>
              <w:t>172</w:t>
            </w:r>
          </w:hyperlink>
        </w:p>
        <w:p>
          <w:pPr>
            <w:pStyle w:val="Contents6"/>
            <w:tabs>
              <w:tab w:val="clear" w:pos="7609"/>
              <w:tab w:val="right" w:pos="9026" w:leader="dot"/>
            </w:tabs>
            <w:rPr/>
          </w:pPr>
          <w:hyperlink w:anchor="__RefHeading___Toc7106711_417432637">
            <w:r>
              <w:rPr>
                <w:webHidden/>
                <w:rStyle w:val="IndexLink"/>
                <w:rtl w:val="true"/>
              </w:rPr>
              <w:t>[</w:t>
            </w:r>
            <w:r>
              <w:rPr>
                <w:rStyle w:val="IndexLink"/>
                <w:rtl w:val="true"/>
              </w:rPr>
              <w:t>الطرف الثالث من أطراف الذبح في البدل‏</w:t>
            </w:r>
            <w:r>
              <w:rPr>
                <w:rStyle w:val="IndexLink"/>
                <w:rtl w:val="true"/>
              </w:rPr>
              <w:t>]</w:t>
              <w:tab/>
            </w:r>
            <w:r>
              <w:rPr>
                <w:rStyle w:val="IndexLink"/>
              </w:rPr>
              <w:t>173</w:t>
            </w:r>
          </w:hyperlink>
        </w:p>
        <w:p>
          <w:pPr>
            <w:pStyle w:val="Contents6"/>
            <w:tabs>
              <w:tab w:val="clear" w:pos="7609"/>
              <w:tab w:val="right" w:pos="9026" w:leader="dot"/>
            </w:tabs>
            <w:rPr/>
          </w:pPr>
          <w:hyperlink w:anchor="__RefHeading___Toc7106713_417432637">
            <w:r>
              <w:rPr>
                <w:webHidden/>
                <w:rStyle w:val="IndexLink"/>
                <w:rtl w:val="true"/>
              </w:rPr>
              <w:t>[</w:t>
            </w:r>
            <w:r>
              <w:rPr>
                <w:rStyle w:val="IndexLink"/>
                <w:rtl w:val="true"/>
              </w:rPr>
              <w:t>الطرف الرابع في هدي القران‏</w:t>
            </w:r>
            <w:r>
              <w:rPr>
                <w:rStyle w:val="IndexLink"/>
                <w:rtl w:val="true"/>
              </w:rPr>
              <w:t>]</w:t>
              <w:tab/>
            </w:r>
            <w:r>
              <w:rPr>
                <w:rStyle w:val="IndexLink"/>
              </w:rPr>
              <w:t>201</w:t>
            </w:r>
          </w:hyperlink>
        </w:p>
        <w:p>
          <w:pPr>
            <w:pStyle w:val="Contents6"/>
            <w:tabs>
              <w:tab w:val="clear" w:pos="7609"/>
              <w:tab w:val="right" w:pos="9026" w:leader="dot"/>
            </w:tabs>
            <w:rPr/>
          </w:pPr>
          <w:hyperlink w:anchor="__RefHeading___Toc7106715_417432637">
            <w:r>
              <w:rPr>
                <w:webHidden/>
                <w:rStyle w:val="IndexLink"/>
                <w:rtl w:val="true"/>
              </w:rPr>
              <w:t>[</w:t>
            </w:r>
            <w:r>
              <w:rPr>
                <w:rStyle w:val="IndexLink"/>
                <w:rtl w:val="true"/>
              </w:rPr>
              <w:t>الطرف الخامس في الأضحية</w:t>
            </w:r>
            <w:r>
              <w:rPr>
                <w:rStyle w:val="IndexLink"/>
                <w:rtl w:val="true"/>
              </w:rPr>
              <w:t>]</w:t>
              <w:tab/>
            </w:r>
            <w:r>
              <w:rPr>
                <w:rStyle w:val="IndexLink"/>
              </w:rPr>
              <w:t>228</w:t>
            </w:r>
          </w:hyperlink>
        </w:p>
        <w:p>
          <w:pPr>
            <w:pStyle w:val="Contents6"/>
            <w:tabs>
              <w:tab w:val="clear" w:pos="7609"/>
              <w:tab w:val="right" w:pos="9026" w:leader="dot"/>
            </w:tabs>
            <w:rPr/>
          </w:pPr>
          <w:hyperlink w:anchor="__RefHeading___Toc7106717_417432637">
            <w:r>
              <w:rPr>
                <w:webHidden/>
                <w:rStyle w:val="IndexLink"/>
                <w:rtl w:val="true"/>
              </w:rPr>
              <w:t>[</w:t>
            </w:r>
            <w:r>
              <w:rPr>
                <w:rStyle w:val="IndexLink"/>
                <w:rtl w:val="true"/>
              </w:rPr>
              <w:t>الثالث الحلق و التقصير</w:t>
            </w:r>
            <w:r>
              <w:rPr>
                <w:rStyle w:val="IndexLink"/>
                <w:rtl w:val="true"/>
              </w:rPr>
              <w:t>]</w:t>
              <w:tab/>
            </w:r>
            <w:r>
              <w:rPr>
                <w:rStyle w:val="IndexLink"/>
              </w:rPr>
              <w:t>241</w:t>
            </w:r>
          </w:hyperlink>
        </w:p>
        <w:p>
          <w:pPr>
            <w:pStyle w:val="Contents6"/>
            <w:tabs>
              <w:tab w:val="clear" w:pos="7609"/>
              <w:tab w:val="right" w:pos="9026" w:leader="dot"/>
            </w:tabs>
            <w:rPr/>
          </w:pPr>
          <w:hyperlink w:anchor="__RefHeading___Toc7106719_417432637">
            <w:r>
              <w:rPr>
                <w:webHidden/>
                <w:rStyle w:val="IndexLink"/>
                <w:rtl w:val="true"/>
              </w:rPr>
              <w:t>[</w:t>
            </w:r>
            <w:r>
              <w:rPr>
                <w:rStyle w:val="IndexLink"/>
                <w:rtl w:val="true"/>
              </w:rPr>
              <w:t>مسائل ثلاث‏</w:t>
            </w:r>
            <w:r>
              <w:rPr>
                <w:rStyle w:val="IndexLink"/>
                <w:rtl w:val="true"/>
              </w:rPr>
              <w:t>]</w:t>
              <w:tab/>
            </w:r>
            <w:r>
              <w:rPr>
                <w:rStyle w:val="IndexLink"/>
              </w:rPr>
              <w:t>260</w:t>
            </w:r>
          </w:hyperlink>
        </w:p>
        <w:p>
          <w:pPr>
            <w:pStyle w:val="Contents6"/>
            <w:tabs>
              <w:tab w:val="clear" w:pos="7609"/>
              <w:tab w:val="right" w:pos="9026" w:leader="dot"/>
            </w:tabs>
            <w:rPr/>
          </w:pPr>
          <w:hyperlink w:anchor="__RefHeading___Toc7106721_417432637">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7106723_417432637">
            <w:r>
              <w:rPr>
                <w:webHidden/>
                <w:rStyle w:val="IndexLink"/>
                <w:rtl w:val="true"/>
              </w:rPr>
              <w:t>[</w:t>
            </w:r>
            <w:r>
              <w:rPr>
                <w:rStyle w:val="IndexLink"/>
                <w:rtl w:val="true"/>
              </w:rPr>
              <w:t>المسألة الأولى مواطن التحلل ثلاثة</w:t>
            </w:r>
            <w:r>
              <w:rPr>
                <w:rStyle w:val="IndexLink"/>
                <w:rtl w:val="true"/>
              </w:rPr>
              <w:t>]</w:t>
              <w:tab/>
            </w:r>
            <w:r>
              <w:rPr>
                <w:rStyle w:val="IndexLink"/>
              </w:rPr>
              <w:t>260</w:t>
            </w:r>
          </w:hyperlink>
        </w:p>
        <w:p>
          <w:pPr>
            <w:pStyle w:val="Contents6"/>
            <w:tabs>
              <w:tab w:val="clear" w:pos="7609"/>
              <w:tab w:val="right" w:pos="9026" w:leader="dot"/>
            </w:tabs>
            <w:rPr/>
          </w:pPr>
          <w:hyperlink w:anchor="__RefHeading___Toc7106725_417432637">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7106727_417432637">
            <w:r>
              <w:rPr>
                <w:webHidden/>
                <w:rStyle w:val="IndexLink"/>
                <w:rtl w:val="true"/>
              </w:rPr>
              <w:t>[</w:t>
            </w:r>
            <w:r>
              <w:rPr>
                <w:rStyle w:val="IndexLink"/>
                <w:rtl w:val="true"/>
              </w:rPr>
              <w:t>التحلل الأول المتمتع عقيب الحلق أو التقصير يحل من كل شي‏ء إلا الطيب و النساء</w:t>
            </w:r>
            <w:r>
              <w:rPr>
                <w:rStyle w:val="IndexLink"/>
                <w:rtl w:val="true"/>
              </w:rPr>
              <w:t>]</w:t>
              <w:tab/>
            </w:r>
            <w:r>
              <w:rPr>
                <w:rStyle w:val="IndexLink"/>
              </w:rPr>
              <w:t>260</w:t>
            </w:r>
          </w:hyperlink>
        </w:p>
        <w:p>
          <w:pPr>
            <w:pStyle w:val="Contents6"/>
            <w:tabs>
              <w:tab w:val="clear" w:pos="7609"/>
              <w:tab w:val="right" w:pos="9026" w:leader="dot"/>
            </w:tabs>
            <w:rPr/>
          </w:pPr>
          <w:hyperlink w:anchor="__RefHeading___Toc7106729_417432637">
            <w:r>
              <w:rPr>
                <w:webHidden/>
                <w:rStyle w:val="IndexLink"/>
                <w:rtl w:val="true"/>
              </w:rPr>
              <w:t>[</w:t>
            </w:r>
            <w:r>
              <w:rPr>
                <w:rStyle w:val="IndexLink"/>
                <w:rtl w:val="true"/>
              </w:rPr>
              <w:t>التحلل الثاني للمتمتع إذا طاف طواف الزيارة للحج حل له الطيب‏</w:t>
            </w:r>
            <w:r>
              <w:rPr>
                <w:rStyle w:val="IndexLink"/>
                <w:rtl w:val="true"/>
              </w:rPr>
              <w:t>]</w:t>
              <w:tab/>
            </w:r>
            <w:r>
              <w:rPr>
                <w:rStyle w:val="IndexLink"/>
              </w:rPr>
              <w:t>266</w:t>
            </w:r>
          </w:hyperlink>
        </w:p>
        <w:p>
          <w:pPr>
            <w:pStyle w:val="Contents6"/>
            <w:tabs>
              <w:tab w:val="clear" w:pos="7609"/>
              <w:tab w:val="right" w:pos="9026" w:leader="dot"/>
            </w:tabs>
            <w:rPr/>
          </w:pPr>
          <w:hyperlink w:anchor="__RefHeading___Toc7106731_417432637">
            <w:r>
              <w:rPr>
                <w:webHidden/>
                <w:rStyle w:val="IndexLink"/>
                <w:rtl w:val="true"/>
              </w:rPr>
              <w:t>[</w:t>
            </w:r>
            <w:r>
              <w:rPr>
                <w:rStyle w:val="IndexLink"/>
                <w:rtl w:val="true"/>
              </w:rPr>
              <w:t>التحلل الثالث إذا طاف طواف النساء حل له النساء</w:t>
            </w:r>
            <w:r>
              <w:rPr>
                <w:rStyle w:val="IndexLink"/>
                <w:rtl w:val="true"/>
              </w:rPr>
              <w:t>]</w:t>
              <w:tab/>
            </w:r>
            <w:r>
              <w:rPr>
                <w:rStyle w:val="IndexLink"/>
              </w:rPr>
              <w:t>267</w:t>
            </w:r>
          </w:hyperlink>
        </w:p>
        <w:p>
          <w:pPr>
            <w:pStyle w:val="Contents6"/>
            <w:tabs>
              <w:tab w:val="clear" w:pos="7609"/>
              <w:tab w:val="right" w:pos="9026" w:leader="dot"/>
            </w:tabs>
            <w:rPr/>
          </w:pPr>
          <w:hyperlink w:anchor="__RefHeading___Toc7106733_417432637">
            <w:r>
              <w:rPr>
                <w:webHidden/>
                <w:rStyle w:val="IndexLink"/>
                <w:rtl w:val="true"/>
              </w:rPr>
              <w:t>[</w:t>
            </w:r>
            <w:r>
              <w:rPr>
                <w:rStyle w:val="IndexLink"/>
                <w:rtl w:val="true"/>
              </w:rPr>
              <w:t>المسألة الثانية حرمة تأخير زيارة البيت عن اليوم الثاني‏</w:t>
            </w:r>
            <w:r>
              <w:rPr>
                <w:rStyle w:val="IndexLink"/>
                <w:rtl w:val="true"/>
              </w:rPr>
              <w:t>]</w:t>
              <w:tab/>
            </w:r>
            <w:r>
              <w:rPr>
                <w:rStyle w:val="IndexLink"/>
              </w:rPr>
              <w:t>273</w:t>
            </w:r>
          </w:hyperlink>
        </w:p>
        <w:p>
          <w:pPr>
            <w:pStyle w:val="Contents6"/>
            <w:tabs>
              <w:tab w:val="clear" w:pos="7609"/>
              <w:tab w:val="right" w:pos="9026" w:leader="dot"/>
            </w:tabs>
            <w:rPr/>
          </w:pPr>
          <w:hyperlink w:anchor="__RefHeading___Toc7106735_417432637">
            <w:r>
              <w:rPr>
                <w:webHidden/>
                <w:rStyle w:val="IndexLink"/>
                <w:rtl w:val="true"/>
              </w:rPr>
              <w:t>[</w:t>
            </w:r>
            <w:r>
              <w:rPr>
                <w:rStyle w:val="IndexLink"/>
                <w:rtl w:val="true"/>
              </w:rPr>
              <w:t>المسألة الثالثة الأفضل لمن مضى إلى مكة للطواف و السعي‏</w:t>
            </w:r>
            <w:r>
              <w:rPr>
                <w:rStyle w:val="IndexLink"/>
                <w:rtl w:val="true"/>
              </w:rPr>
              <w:t>]</w:t>
              <w:tab/>
            </w:r>
            <w:r>
              <w:rPr>
                <w:rStyle w:val="IndexLink"/>
              </w:rPr>
              <w:t>276</w:t>
            </w:r>
          </w:hyperlink>
        </w:p>
        <w:p>
          <w:pPr>
            <w:pStyle w:val="Contents6"/>
            <w:tabs>
              <w:tab w:val="clear" w:pos="7609"/>
              <w:tab w:val="right" w:pos="9026" w:leader="dot"/>
            </w:tabs>
            <w:rPr/>
          </w:pPr>
          <w:hyperlink w:anchor="__RefHeading___Toc7106737_417432637">
            <w:r>
              <w:rPr>
                <w:webHidden/>
                <w:rStyle w:val="IndexLink"/>
                <w:rtl w:val="true"/>
              </w:rPr>
              <w:t>[</w:t>
            </w:r>
            <w:r>
              <w:rPr>
                <w:rStyle w:val="IndexLink"/>
                <w:rtl w:val="true"/>
              </w:rPr>
              <w:t>القول في الطواف‏</w:t>
            </w:r>
            <w:r>
              <w:rPr>
                <w:rStyle w:val="IndexLink"/>
                <w:rtl w:val="true"/>
              </w:rPr>
              <w:t>]</w:t>
              <w:tab/>
            </w:r>
            <w:r>
              <w:rPr>
                <w:rStyle w:val="IndexLink"/>
              </w:rPr>
              <w:t>278</w:t>
            </w:r>
          </w:hyperlink>
        </w:p>
        <w:p>
          <w:pPr>
            <w:pStyle w:val="Contents6"/>
            <w:tabs>
              <w:tab w:val="clear" w:pos="7609"/>
              <w:tab w:val="right" w:pos="9026" w:leader="dot"/>
            </w:tabs>
            <w:rPr/>
          </w:pPr>
          <w:hyperlink w:anchor="__RefHeading___Toc7106739_417432637">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7106741_417432637">
            <w:r>
              <w:rPr>
                <w:webHidden/>
                <w:rStyle w:val="IndexLink"/>
                <w:rtl w:val="true"/>
              </w:rPr>
              <w:t>[</w:t>
            </w:r>
            <w:r>
              <w:rPr>
                <w:rStyle w:val="IndexLink"/>
                <w:rtl w:val="true"/>
              </w:rPr>
              <w:t>المقصد الأول في المقدمات‏</w:t>
            </w:r>
            <w:r>
              <w:rPr>
                <w:rStyle w:val="IndexLink"/>
                <w:rtl w:val="true"/>
              </w:rPr>
              <w:t>]</w:t>
              <w:tab/>
            </w:r>
            <w:r>
              <w:rPr>
                <w:rStyle w:val="IndexLink"/>
              </w:rPr>
              <w:t>278</w:t>
            </w:r>
          </w:hyperlink>
        </w:p>
        <w:p>
          <w:pPr>
            <w:pStyle w:val="Contents6"/>
            <w:tabs>
              <w:tab w:val="clear" w:pos="7609"/>
              <w:tab w:val="right" w:pos="9026" w:leader="dot"/>
            </w:tabs>
            <w:rPr/>
          </w:pPr>
          <w:hyperlink w:anchor="__RefHeading___Toc7106743_417432637">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7106745_417432637">
            <w:r>
              <w:rPr>
                <w:webHidden/>
                <w:rStyle w:val="IndexLink"/>
                <w:rtl w:val="true"/>
              </w:rPr>
              <w:t>[</w:t>
            </w:r>
            <w:r>
              <w:rPr>
                <w:rStyle w:val="IndexLink"/>
                <w:rtl w:val="true"/>
              </w:rPr>
              <w:t>في مقدمات الواجب في الطواف‏</w:t>
            </w:r>
            <w:r>
              <w:rPr>
                <w:rStyle w:val="IndexLink"/>
                <w:rtl w:val="true"/>
              </w:rPr>
              <w:t>]</w:t>
              <w:tab/>
            </w:r>
            <w:r>
              <w:rPr>
                <w:rStyle w:val="IndexLink"/>
              </w:rPr>
              <w:t>278</w:t>
            </w:r>
          </w:hyperlink>
        </w:p>
        <w:p>
          <w:pPr>
            <w:pStyle w:val="Contents6"/>
            <w:tabs>
              <w:tab w:val="clear" w:pos="7609"/>
              <w:tab w:val="right" w:pos="9026" w:leader="dot"/>
            </w:tabs>
            <w:rPr/>
          </w:pPr>
          <w:hyperlink w:anchor="__RefHeading___Toc7106747_417432637">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7106749_417432637">
            <w:r>
              <w:rPr>
                <w:webHidden/>
                <w:rStyle w:val="IndexLink"/>
                <w:rtl w:val="true"/>
              </w:rPr>
              <w:t>[</w:t>
            </w:r>
            <w:r>
              <w:rPr>
                <w:rStyle w:val="IndexLink"/>
                <w:rtl w:val="true"/>
              </w:rPr>
              <w:t>منها الطهارة</w:t>
            </w:r>
            <w:r>
              <w:rPr>
                <w:rStyle w:val="IndexLink"/>
                <w:rtl w:val="true"/>
              </w:rPr>
              <w:t>]</w:t>
              <w:tab/>
            </w:r>
            <w:r>
              <w:rPr>
                <w:rStyle w:val="IndexLink"/>
              </w:rPr>
              <w:t>278</w:t>
            </w:r>
          </w:hyperlink>
        </w:p>
        <w:p>
          <w:pPr>
            <w:pStyle w:val="Contents6"/>
            <w:tabs>
              <w:tab w:val="clear" w:pos="7609"/>
              <w:tab w:val="right" w:pos="9026" w:leader="dot"/>
            </w:tabs>
            <w:rPr/>
          </w:pPr>
          <w:hyperlink w:anchor="__RefHeading___Toc7106751_417432637">
            <w:r>
              <w:rPr>
                <w:webHidden/>
                <w:rStyle w:val="IndexLink"/>
                <w:rtl w:val="true"/>
              </w:rPr>
              <w:t>[</w:t>
            </w:r>
            <w:r>
              <w:rPr>
                <w:rStyle w:val="IndexLink"/>
                <w:rtl w:val="true"/>
              </w:rPr>
              <w:t>منها إزالة النجاسة عن الثوب و البدن‏</w:t>
            </w:r>
            <w:r>
              <w:rPr>
                <w:rStyle w:val="IndexLink"/>
                <w:rtl w:val="true"/>
              </w:rPr>
              <w:t>]</w:t>
              <w:tab/>
            </w:r>
            <w:r>
              <w:rPr>
                <w:rStyle w:val="IndexLink"/>
              </w:rPr>
              <w:t>280</w:t>
            </w:r>
          </w:hyperlink>
        </w:p>
        <w:p>
          <w:pPr>
            <w:pStyle w:val="Contents6"/>
            <w:tabs>
              <w:tab w:val="clear" w:pos="7609"/>
              <w:tab w:val="right" w:pos="9026" w:leader="dot"/>
            </w:tabs>
            <w:rPr/>
          </w:pPr>
          <w:hyperlink w:anchor="__RefHeading___Toc7106753_417432637">
            <w:r>
              <w:rPr>
                <w:webHidden/>
                <w:rStyle w:val="IndexLink"/>
                <w:rtl w:val="true"/>
              </w:rPr>
              <w:t>[</w:t>
            </w:r>
            <w:r>
              <w:rPr>
                <w:rStyle w:val="IndexLink"/>
                <w:rtl w:val="true"/>
              </w:rPr>
              <w:t>منها أن يكون الرجل مختونا</w:t>
            </w:r>
            <w:r>
              <w:rPr>
                <w:rStyle w:val="IndexLink"/>
                <w:rtl w:val="true"/>
              </w:rPr>
              <w:t>]</w:t>
              <w:tab/>
            </w:r>
            <w:r>
              <w:rPr>
                <w:rStyle w:val="IndexLink"/>
              </w:rPr>
              <w:t>283</w:t>
            </w:r>
          </w:hyperlink>
        </w:p>
        <w:p>
          <w:pPr>
            <w:pStyle w:val="Contents6"/>
            <w:tabs>
              <w:tab w:val="clear" w:pos="7609"/>
              <w:tab w:val="right" w:pos="9026" w:leader="dot"/>
            </w:tabs>
            <w:rPr/>
          </w:pPr>
          <w:hyperlink w:anchor="__RefHeading___Toc7106755_417432637">
            <w:r>
              <w:rPr>
                <w:webHidden/>
                <w:rStyle w:val="IndexLink"/>
                <w:rtl w:val="true"/>
              </w:rPr>
              <w:t>[</w:t>
            </w:r>
            <w:r>
              <w:rPr>
                <w:rStyle w:val="IndexLink"/>
                <w:rtl w:val="true"/>
              </w:rPr>
              <w:t>في مقدمات المندوب للطواف‏</w:t>
            </w:r>
            <w:r>
              <w:rPr>
                <w:rStyle w:val="IndexLink"/>
                <w:rtl w:val="true"/>
              </w:rPr>
              <w:t>]</w:t>
              <w:tab/>
            </w:r>
            <w:r>
              <w:rPr>
                <w:rStyle w:val="IndexLink"/>
              </w:rPr>
              <w:t>287</w:t>
            </w:r>
          </w:hyperlink>
        </w:p>
        <w:p>
          <w:pPr>
            <w:pStyle w:val="Contents6"/>
            <w:tabs>
              <w:tab w:val="clear" w:pos="7609"/>
              <w:tab w:val="right" w:pos="9026" w:leader="dot"/>
            </w:tabs>
            <w:rPr/>
          </w:pPr>
          <w:hyperlink w:anchor="__RefHeading___Toc7106757_417432637">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7106759_417432637">
            <w:r>
              <w:rPr>
                <w:webHidden/>
                <w:rStyle w:val="IndexLink"/>
                <w:rtl w:val="true"/>
              </w:rPr>
              <w:t>[</w:t>
            </w:r>
            <w:r>
              <w:rPr>
                <w:rStyle w:val="IndexLink"/>
                <w:rtl w:val="true"/>
              </w:rPr>
              <w:t>منها الغسل لدخول مكة</w:t>
            </w:r>
            <w:r>
              <w:rPr>
                <w:rStyle w:val="IndexLink"/>
                <w:rtl w:val="true"/>
              </w:rPr>
              <w:t>]</w:t>
              <w:tab/>
            </w:r>
            <w:r>
              <w:rPr>
                <w:rStyle w:val="IndexLink"/>
              </w:rPr>
              <w:t>287</w:t>
            </w:r>
          </w:hyperlink>
        </w:p>
        <w:p>
          <w:pPr>
            <w:pStyle w:val="Contents6"/>
            <w:tabs>
              <w:tab w:val="clear" w:pos="7609"/>
              <w:tab w:val="right" w:pos="9026" w:leader="dot"/>
            </w:tabs>
            <w:rPr/>
          </w:pPr>
          <w:hyperlink w:anchor="__RefHeading___Toc7106761_417432637">
            <w:r>
              <w:rPr>
                <w:webHidden/>
                <w:rStyle w:val="IndexLink"/>
                <w:rtl w:val="true"/>
              </w:rPr>
              <w:t>[</w:t>
            </w:r>
            <w:r>
              <w:rPr>
                <w:rStyle w:val="IndexLink"/>
                <w:rtl w:val="true"/>
              </w:rPr>
              <w:t>منها مضغ الإذخر</w:t>
            </w:r>
            <w:r>
              <w:rPr>
                <w:rStyle w:val="IndexLink"/>
                <w:rtl w:val="true"/>
              </w:rPr>
              <w:t>]</w:t>
              <w:tab/>
            </w:r>
            <w:r>
              <w:rPr>
                <w:rStyle w:val="IndexLink"/>
              </w:rPr>
              <w:t>290</w:t>
            </w:r>
          </w:hyperlink>
        </w:p>
        <w:p>
          <w:pPr>
            <w:pStyle w:val="Contents6"/>
            <w:tabs>
              <w:tab w:val="clear" w:pos="7609"/>
              <w:tab w:val="right" w:pos="9026" w:leader="dot"/>
            </w:tabs>
            <w:rPr/>
          </w:pPr>
          <w:hyperlink w:anchor="__RefHeading___Toc7106763_417432637">
            <w:r>
              <w:rPr>
                <w:webHidden/>
                <w:rStyle w:val="IndexLink"/>
                <w:rtl w:val="true"/>
              </w:rPr>
              <w:t>[</w:t>
            </w:r>
            <w:r>
              <w:rPr>
                <w:rStyle w:val="IndexLink"/>
                <w:rtl w:val="true"/>
              </w:rPr>
              <w:t>منها ان يدخل مكة من أعلاها</w:t>
            </w:r>
            <w:r>
              <w:rPr>
                <w:rStyle w:val="IndexLink"/>
                <w:rtl w:val="true"/>
              </w:rPr>
              <w:t>]</w:t>
              <w:tab/>
            </w:r>
            <w:r>
              <w:rPr>
                <w:rStyle w:val="IndexLink"/>
              </w:rPr>
              <w:t>291</w:t>
            </w:r>
          </w:hyperlink>
        </w:p>
        <w:p>
          <w:pPr>
            <w:pStyle w:val="Contents6"/>
            <w:tabs>
              <w:tab w:val="clear" w:pos="7609"/>
              <w:tab w:val="right" w:pos="9026" w:leader="dot"/>
            </w:tabs>
            <w:rPr/>
          </w:pPr>
          <w:hyperlink w:anchor="__RefHeading___Toc7106765_417432637">
            <w:r>
              <w:rPr>
                <w:webHidden/>
                <w:rStyle w:val="IndexLink"/>
                <w:rtl w:val="true"/>
              </w:rPr>
              <w:t>[</w:t>
            </w:r>
            <w:r>
              <w:rPr>
                <w:rStyle w:val="IndexLink"/>
                <w:rtl w:val="true"/>
              </w:rPr>
              <w:t>منها ان يكون حافيا</w:t>
            </w:r>
            <w:r>
              <w:rPr>
                <w:rStyle w:val="IndexLink"/>
                <w:rtl w:val="true"/>
              </w:rPr>
              <w:t>]</w:t>
              <w:tab/>
            </w:r>
            <w:r>
              <w:rPr>
                <w:rStyle w:val="IndexLink"/>
              </w:rPr>
              <w:t>291</w:t>
            </w:r>
          </w:hyperlink>
        </w:p>
        <w:p>
          <w:pPr>
            <w:pStyle w:val="Contents6"/>
            <w:tabs>
              <w:tab w:val="clear" w:pos="7609"/>
              <w:tab w:val="right" w:pos="9026" w:leader="dot"/>
            </w:tabs>
            <w:rPr/>
          </w:pPr>
          <w:hyperlink w:anchor="__RefHeading___Toc7106767_417432637">
            <w:r>
              <w:rPr>
                <w:webHidden/>
                <w:rStyle w:val="IndexLink"/>
                <w:rtl w:val="true"/>
              </w:rPr>
              <w:t>[</w:t>
            </w:r>
            <w:r>
              <w:rPr>
                <w:rStyle w:val="IndexLink"/>
                <w:rtl w:val="true"/>
              </w:rPr>
              <w:t>منها أن يغتسل لدخول المسجد الحرام‏</w:t>
            </w:r>
            <w:r>
              <w:rPr>
                <w:rStyle w:val="IndexLink"/>
                <w:rtl w:val="true"/>
              </w:rPr>
              <w:t>]</w:t>
              <w:tab/>
            </w:r>
            <w:r>
              <w:rPr>
                <w:rStyle w:val="IndexLink"/>
              </w:rPr>
              <w:t>292</w:t>
            </w:r>
          </w:hyperlink>
        </w:p>
        <w:p>
          <w:pPr>
            <w:pStyle w:val="Contents6"/>
            <w:tabs>
              <w:tab w:val="clear" w:pos="7609"/>
              <w:tab w:val="right" w:pos="9026" w:leader="dot"/>
            </w:tabs>
            <w:rPr/>
          </w:pPr>
          <w:hyperlink w:anchor="__RefHeading___Toc7106769_417432637">
            <w:r>
              <w:rPr>
                <w:webHidden/>
                <w:rStyle w:val="IndexLink"/>
                <w:rtl w:val="true"/>
              </w:rPr>
              <w:t>[</w:t>
            </w:r>
            <w:r>
              <w:rPr>
                <w:rStyle w:val="IndexLink"/>
                <w:rtl w:val="true"/>
              </w:rPr>
              <w:t>منها أن يدخل من باب بني شيبة</w:t>
            </w:r>
            <w:r>
              <w:rPr>
                <w:rStyle w:val="IndexLink"/>
                <w:rtl w:val="true"/>
              </w:rPr>
              <w:t>]</w:t>
              <w:tab/>
            </w:r>
            <w:r>
              <w:rPr>
                <w:rStyle w:val="IndexLink"/>
              </w:rPr>
              <w:t>292</w:t>
            </w:r>
          </w:hyperlink>
        </w:p>
        <w:p>
          <w:pPr>
            <w:pStyle w:val="Contents6"/>
            <w:tabs>
              <w:tab w:val="clear" w:pos="7609"/>
              <w:tab w:val="right" w:pos="9026" w:leader="dot"/>
            </w:tabs>
            <w:rPr/>
          </w:pPr>
          <w:hyperlink w:anchor="__RefHeading___Toc7106771_417432637">
            <w:r>
              <w:rPr>
                <w:webHidden/>
                <w:rStyle w:val="IndexLink"/>
                <w:rtl w:val="true"/>
              </w:rPr>
              <w:t>[</w:t>
            </w:r>
            <w:r>
              <w:rPr>
                <w:rStyle w:val="IndexLink"/>
                <w:rtl w:val="true"/>
              </w:rPr>
              <w:t>المقصد الثاني في كيفية الطواف‏</w:t>
            </w:r>
            <w:r>
              <w:rPr>
                <w:rStyle w:val="IndexLink"/>
                <w:rtl w:val="true"/>
              </w:rPr>
              <w:t>]</w:t>
              <w:tab/>
            </w:r>
            <w:r>
              <w:rPr>
                <w:rStyle w:val="IndexLink"/>
              </w:rPr>
              <w:t>294</w:t>
            </w:r>
          </w:hyperlink>
        </w:p>
        <w:p>
          <w:pPr>
            <w:pStyle w:val="Contents6"/>
            <w:tabs>
              <w:tab w:val="clear" w:pos="7609"/>
              <w:tab w:val="right" w:pos="9026" w:leader="dot"/>
            </w:tabs>
            <w:rPr/>
          </w:pPr>
          <w:hyperlink w:anchor="__RefHeading___Toc7106773_417432637">
            <w:r>
              <w:rPr>
                <w:webHidden/>
                <w:rStyle w:val="IndexLink"/>
                <w:rtl w:val="true"/>
              </w:rPr>
              <w:t>اشاره</w:t>
            </w:r>
            <w:r>
              <w:rPr>
                <w:rStyle w:val="IndexLink"/>
                <w:rtl w:val="true"/>
              </w:rPr>
              <w:tab/>
            </w:r>
            <w:r>
              <w:rPr>
                <w:rStyle w:val="IndexLink"/>
              </w:rPr>
              <w:t>294</w:t>
            </w:r>
          </w:hyperlink>
        </w:p>
        <w:p>
          <w:pPr>
            <w:pStyle w:val="Contents6"/>
            <w:tabs>
              <w:tab w:val="clear" w:pos="7609"/>
              <w:tab w:val="right" w:pos="9026" w:leader="dot"/>
            </w:tabs>
            <w:rPr/>
          </w:pPr>
          <w:hyperlink w:anchor="__RefHeading___Toc7106775_417432637">
            <w:r>
              <w:rPr>
                <w:webHidden/>
                <w:rStyle w:val="IndexLink"/>
                <w:rtl w:val="true"/>
              </w:rPr>
              <w:t>[</w:t>
            </w:r>
            <w:r>
              <w:rPr>
                <w:rStyle w:val="IndexLink"/>
                <w:rtl w:val="true"/>
              </w:rPr>
              <w:t>فالواجب سبعة</w:t>
            </w:r>
            <w:r>
              <w:rPr>
                <w:rStyle w:val="IndexLink"/>
                <w:rtl w:val="true"/>
              </w:rPr>
              <w:t>]</w:t>
              <w:tab/>
            </w:r>
            <w:r>
              <w:rPr>
                <w:rStyle w:val="IndexLink"/>
              </w:rPr>
              <w:t>294</w:t>
            </w:r>
          </w:hyperlink>
        </w:p>
        <w:p>
          <w:pPr>
            <w:pStyle w:val="Contents6"/>
            <w:tabs>
              <w:tab w:val="clear" w:pos="7609"/>
              <w:tab w:val="right" w:pos="9026" w:leader="dot"/>
            </w:tabs>
            <w:rPr/>
          </w:pPr>
          <w:hyperlink w:anchor="__RefHeading___Toc7106777_417432637">
            <w:r>
              <w:rPr>
                <w:webHidden/>
                <w:rStyle w:val="IndexLink"/>
                <w:rtl w:val="true"/>
              </w:rPr>
              <w:t>اشاره</w:t>
            </w:r>
            <w:r>
              <w:rPr>
                <w:rStyle w:val="IndexLink"/>
                <w:rtl w:val="true"/>
              </w:rPr>
              <w:tab/>
            </w:r>
            <w:r>
              <w:rPr>
                <w:rStyle w:val="IndexLink"/>
              </w:rPr>
              <w:t>294</w:t>
            </w:r>
          </w:hyperlink>
        </w:p>
        <w:p>
          <w:pPr>
            <w:pStyle w:val="Contents6"/>
            <w:tabs>
              <w:tab w:val="clear" w:pos="7609"/>
              <w:tab w:val="right" w:pos="9026" w:leader="dot"/>
            </w:tabs>
            <w:rPr/>
          </w:pPr>
          <w:hyperlink w:anchor="__RefHeading___Toc7106779_417432637">
            <w:r>
              <w:rPr>
                <w:webHidden/>
                <w:rStyle w:val="IndexLink"/>
                <w:rtl w:val="true"/>
              </w:rPr>
              <w:t>[</w:t>
            </w:r>
            <w:r>
              <w:rPr>
                <w:rStyle w:val="IndexLink"/>
                <w:rtl w:val="true"/>
              </w:rPr>
              <w:t>منها النية</w:t>
            </w:r>
            <w:r>
              <w:rPr>
                <w:rStyle w:val="IndexLink"/>
                <w:rtl w:val="true"/>
              </w:rPr>
              <w:t>]</w:t>
              <w:tab/>
            </w:r>
            <w:r>
              <w:rPr>
                <w:rStyle w:val="IndexLink"/>
              </w:rPr>
              <w:t>294</w:t>
            </w:r>
          </w:hyperlink>
        </w:p>
        <w:p>
          <w:pPr>
            <w:pStyle w:val="Contents6"/>
            <w:tabs>
              <w:tab w:val="clear" w:pos="7609"/>
              <w:tab w:val="right" w:pos="9026" w:leader="dot"/>
            </w:tabs>
            <w:rPr/>
          </w:pPr>
          <w:hyperlink w:anchor="__RefHeading___Toc7106781_417432637">
            <w:r>
              <w:rPr>
                <w:webHidden/>
                <w:rStyle w:val="IndexLink"/>
                <w:rtl w:val="true"/>
              </w:rPr>
              <w:t>[</w:t>
            </w:r>
            <w:r>
              <w:rPr>
                <w:rStyle w:val="IndexLink"/>
                <w:rtl w:val="true"/>
              </w:rPr>
              <w:t>منها البدأة بالحجر و الختم به‏</w:t>
            </w:r>
            <w:r>
              <w:rPr>
                <w:rStyle w:val="IndexLink"/>
                <w:rtl w:val="true"/>
              </w:rPr>
              <w:t>]</w:t>
              <w:tab/>
            </w:r>
            <w:r>
              <w:rPr>
                <w:rStyle w:val="IndexLink"/>
              </w:rPr>
              <w:t>296</w:t>
            </w:r>
          </w:hyperlink>
        </w:p>
        <w:p>
          <w:pPr>
            <w:pStyle w:val="Contents6"/>
            <w:tabs>
              <w:tab w:val="clear" w:pos="7609"/>
              <w:tab w:val="right" w:pos="9026" w:leader="dot"/>
            </w:tabs>
            <w:rPr/>
          </w:pPr>
          <w:hyperlink w:anchor="__RefHeading___Toc7106783_417432637">
            <w:r>
              <w:rPr>
                <w:webHidden/>
                <w:rStyle w:val="IndexLink"/>
                <w:rtl w:val="true"/>
              </w:rPr>
              <w:t>[</w:t>
            </w:r>
            <w:r>
              <w:rPr>
                <w:rStyle w:val="IndexLink"/>
                <w:rtl w:val="true"/>
              </w:rPr>
              <w:t>منها أن يطوف على يساره‏</w:t>
            </w:r>
            <w:r>
              <w:rPr>
                <w:rStyle w:val="IndexLink"/>
                <w:rtl w:val="true"/>
              </w:rPr>
              <w:t>]</w:t>
              <w:tab/>
            </w:r>
            <w:r>
              <w:rPr>
                <w:rStyle w:val="IndexLink"/>
              </w:rPr>
              <w:t>300</w:t>
            </w:r>
          </w:hyperlink>
        </w:p>
        <w:p>
          <w:pPr>
            <w:pStyle w:val="Contents6"/>
            <w:tabs>
              <w:tab w:val="clear" w:pos="7609"/>
              <w:tab w:val="right" w:pos="9026" w:leader="dot"/>
            </w:tabs>
            <w:rPr/>
          </w:pPr>
          <w:hyperlink w:anchor="__RefHeading___Toc7106785_417432637">
            <w:r>
              <w:rPr>
                <w:webHidden/>
                <w:rStyle w:val="IndexLink"/>
                <w:rtl w:val="true"/>
              </w:rPr>
              <w:t>[</w:t>
            </w:r>
            <w:r>
              <w:rPr>
                <w:rStyle w:val="IndexLink"/>
                <w:rtl w:val="true"/>
              </w:rPr>
              <w:t>منها ان يدخل الحجر في الطواف‏</w:t>
            </w:r>
            <w:r>
              <w:rPr>
                <w:rStyle w:val="IndexLink"/>
                <w:rtl w:val="true"/>
              </w:rPr>
              <w:t>]</w:t>
              <w:tab/>
            </w:r>
            <w:r>
              <w:rPr>
                <w:rStyle w:val="IndexLink"/>
              </w:rPr>
              <w:t>301</w:t>
            </w:r>
          </w:hyperlink>
        </w:p>
        <w:p>
          <w:pPr>
            <w:pStyle w:val="Contents6"/>
            <w:tabs>
              <w:tab w:val="clear" w:pos="7609"/>
              <w:tab w:val="right" w:pos="9026" w:leader="dot"/>
            </w:tabs>
            <w:rPr/>
          </w:pPr>
          <w:hyperlink w:anchor="__RefHeading___Toc7106787_417432637">
            <w:r>
              <w:rPr>
                <w:webHidden/>
                <w:rStyle w:val="IndexLink"/>
                <w:rtl w:val="true"/>
              </w:rPr>
              <w:t>[</w:t>
            </w:r>
            <w:r>
              <w:rPr>
                <w:rStyle w:val="IndexLink"/>
                <w:rtl w:val="true"/>
              </w:rPr>
              <w:t>منها ان يكمله سبعا</w:t>
            </w:r>
            <w:r>
              <w:rPr>
                <w:rStyle w:val="IndexLink"/>
                <w:rtl w:val="true"/>
              </w:rPr>
              <w:t>]</w:t>
              <w:tab/>
            </w:r>
            <w:r>
              <w:rPr>
                <w:rStyle w:val="IndexLink"/>
              </w:rPr>
              <w:t>304</w:t>
            </w:r>
          </w:hyperlink>
        </w:p>
        <w:p>
          <w:pPr>
            <w:pStyle w:val="Contents6"/>
            <w:tabs>
              <w:tab w:val="clear" w:pos="7609"/>
              <w:tab w:val="right" w:pos="9026" w:leader="dot"/>
            </w:tabs>
            <w:rPr/>
          </w:pPr>
          <w:hyperlink w:anchor="__RefHeading___Toc7106789_417432637">
            <w:r>
              <w:rPr>
                <w:webHidden/>
                <w:rStyle w:val="IndexLink"/>
                <w:rtl w:val="true"/>
              </w:rPr>
              <w:t>[</w:t>
            </w:r>
            <w:r>
              <w:rPr>
                <w:rStyle w:val="IndexLink"/>
                <w:rtl w:val="true"/>
              </w:rPr>
              <w:t>منها ان يكون بين البيت و المقام‏</w:t>
            </w:r>
            <w:r>
              <w:rPr>
                <w:rStyle w:val="IndexLink"/>
                <w:rtl w:val="true"/>
              </w:rPr>
              <w:t>]</w:t>
              <w:tab/>
            </w:r>
            <w:r>
              <w:rPr>
                <w:rStyle w:val="IndexLink"/>
              </w:rPr>
              <w:t>304</w:t>
            </w:r>
          </w:hyperlink>
        </w:p>
        <w:p>
          <w:pPr>
            <w:pStyle w:val="Contents6"/>
            <w:tabs>
              <w:tab w:val="clear" w:pos="7609"/>
              <w:tab w:val="right" w:pos="9026" w:leader="dot"/>
            </w:tabs>
            <w:rPr/>
          </w:pPr>
          <w:hyperlink w:anchor="__RefHeading___Toc7106791_417432637">
            <w:r>
              <w:rPr>
                <w:webHidden/>
                <w:rStyle w:val="IndexLink"/>
                <w:rtl w:val="true"/>
              </w:rPr>
              <w:t>[</w:t>
            </w:r>
            <w:r>
              <w:rPr>
                <w:rStyle w:val="IndexLink"/>
                <w:rtl w:val="true"/>
              </w:rPr>
              <w:t>مسائل ست‏</w:t>
            </w:r>
            <w:r>
              <w:rPr>
                <w:rStyle w:val="IndexLink"/>
                <w:rtl w:val="true"/>
              </w:rPr>
              <w:t>]</w:t>
              <w:tab/>
            </w:r>
            <w:r>
              <w:rPr>
                <w:rStyle w:val="IndexLink"/>
              </w:rPr>
              <w:t>317</w:t>
            </w:r>
          </w:hyperlink>
        </w:p>
        <w:p>
          <w:pPr>
            <w:pStyle w:val="Contents6"/>
            <w:tabs>
              <w:tab w:val="clear" w:pos="7609"/>
              <w:tab w:val="right" w:pos="9026" w:leader="dot"/>
            </w:tabs>
            <w:rPr/>
          </w:pPr>
          <w:hyperlink w:anchor="__RefHeading___Toc7106793_417432637">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7106795_417432637">
            <w:r>
              <w:rPr>
                <w:webHidden/>
                <w:rStyle w:val="IndexLink"/>
                <w:rtl w:val="true"/>
              </w:rPr>
              <w:t>[</w:t>
            </w:r>
            <w:r>
              <w:rPr>
                <w:rStyle w:val="IndexLink"/>
                <w:rtl w:val="true"/>
              </w:rPr>
              <w:t>المسألة الأولى الزيادة عمدا على سبع في الطواف الواجب‏</w:t>
            </w:r>
            <w:r>
              <w:rPr>
                <w:rStyle w:val="IndexLink"/>
                <w:rtl w:val="true"/>
              </w:rPr>
              <w:t>]</w:t>
              <w:tab/>
            </w:r>
            <w:r>
              <w:rPr>
                <w:rStyle w:val="IndexLink"/>
              </w:rPr>
              <w:t>317</w:t>
            </w:r>
          </w:hyperlink>
        </w:p>
        <w:p>
          <w:pPr>
            <w:pStyle w:val="Contents6"/>
            <w:tabs>
              <w:tab w:val="clear" w:pos="7609"/>
              <w:tab w:val="right" w:pos="9026" w:leader="dot"/>
            </w:tabs>
            <w:rPr/>
          </w:pPr>
          <w:hyperlink w:anchor="__RefHeading___Toc7106797_417432637">
            <w:r>
              <w:rPr>
                <w:webHidden/>
                <w:rStyle w:val="IndexLink"/>
                <w:rtl w:val="true"/>
              </w:rPr>
              <w:t>[</w:t>
            </w:r>
            <w:r>
              <w:rPr>
                <w:rStyle w:val="IndexLink"/>
                <w:rtl w:val="true"/>
              </w:rPr>
              <w:t>المسألة الثانية الطهارة</w:t>
            </w:r>
            <w:r>
              <w:rPr>
                <w:rStyle w:val="IndexLink"/>
                <w:rtl w:val="true"/>
              </w:rPr>
              <w:t>]</w:t>
              <w:tab/>
            </w:r>
            <w:r>
              <w:rPr>
                <w:rStyle w:val="IndexLink"/>
              </w:rPr>
              <w:t>323</w:t>
            </w:r>
          </w:hyperlink>
        </w:p>
        <w:p>
          <w:pPr>
            <w:pStyle w:val="Contents6"/>
            <w:tabs>
              <w:tab w:val="clear" w:pos="7609"/>
              <w:tab w:val="right" w:pos="9026" w:leader="dot"/>
            </w:tabs>
            <w:rPr/>
          </w:pPr>
          <w:hyperlink w:anchor="__RefHeading___Toc7106799_417432637">
            <w:r>
              <w:rPr>
                <w:webHidden/>
                <w:rStyle w:val="IndexLink"/>
                <w:rtl w:val="true"/>
              </w:rPr>
              <w:t>[</w:t>
            </w:r>
            <w:r>
              <w:rPr>
                <w:rStyle w:val="IndexLink"/>
                <w:rtl w:val="true"/>
              </w:rPr>
              <w:t>المسألة الثالثة وجوب كون صلاة الطواف في المقام‏</w:t>
            </w:r>
            <w:r>
              <w:rPr>
                <w:rStyle w:val="IndexLink"/>
                <w:rtl w:val="true"/>
              </w:rPr>
              <w:t>]</w:t>
              <w:tab/>
            </w:r>
            <w:r>
              <w:rPr>
                <w:rStyle w:val="IndexLink"/>
              </w:rPr>
              <w:t>323</w:t>
            </w:r>
          </w:hyperlink>
        </w:p>
        <w:p>
          <w:pPr>
            <w:pStyle w:val="Contents6"/>
            <w:tabs>
              <w:tab w:val="clear" w:pos="7609"/>
              <w:tab w:val="right" w:pos="9026" w:leader="dot"/>
            </w:tabs>
            <w:rPr/>
          </w:pPr>
          <w:hyperlink w:anchor="__RefHeading___Toc7106801_417432637">
            <w:r>
              <w:rPr>
                <w:webHidden/>
                <w:rStyle w:val="IndexLink"/>
                <w:rtl w:val="true"/>
              </w:rPr>
              <w:t>[</w:t>
            </w:r>
            <w:r>
              <w:rPr>
                <w:rStyle w:val="IndexLink"/>
                <w:rtl w:val="true"/>
              </w:rPr>
              <w:t>المسألة الرابعة حكم العلم بالنجاسة في أثناء الطواف‏</w:t>
            </w:r>
            <w:r>
              <w:rPr>
                <w:rStyle w:val="IndexLink"/>
                <w:rtl w:val="true"/>
              </w:rPr>
              <w:t>]</w:t>
              <w:tab/>
            </w:r>
            <w:r>
              <w:rPr>
                <w:rStyle w:val="IndexLink"/>
              </w:rPr>
              <w:t>329</w:t>
            </w:r>
          </w:hyperlink>
        </w:p>
        <w:p>
          <w:pPr>
            <w:pStyle w:val="Contents6"/>
            <w:tabs>
              <w:tab w:val="clear" w:pos="7609"/>
              <w:tab w:val="right" w:pos="9026" w:leader="dot"/>
            </w:tabs>
            <w:rPr/>
          </w:pPr>
          <w:hyperlink w:anchor="__RefHeading___Toc7106803_417432637">
            <w:r>
              <w:rPr>
                <w:webHidden/>
                <w:rStyle w:val="IndexLink"/>
                <w:rtl w:val="true"/>
              </w:rPr>
              <w:t>[</w:t>
            </w:r>
            <w:r>
              <w:rPr>
                <w:rStyle w:val="IndexLink"/>
                <w:rtl w:val="true"/>
              </w:rPr>
              <w:t>المسألة الخامسة يجوز أن يصلي ركعتي طواف الفريضة</w:t>
            </w:r>
            <w:r>
              <w:rPr>
                <w:rStyle w:val="IndexLink"/>
                <w:rtl w:val="true"/>
              </w:rPr>
              <w:t>]</w:t>
              <w:tab/>
            </w:r>
            <w:r>
              <w:rPr>
                <w:rStyle w:val="IndexLink"/>
              </w:rPr>
              <w:t>332</w:t>
            </w:r>
          </w:hyperlink>
        </w:p>
        <w:p>
          <w:pPr>
            <w:pStyle w:val="Contents6"/>
            <w:tabs>
              <w:tab w:val="clear" w:pos="7609"/>
              <w:tab w:val="right" w:pos="9026" w:leader="dot"/>
            </w:tabs>
            <w:rPr/>
          </w:pPr>
          <w:hyperlink w:anchor="__RefHeading___Toc7106805_417432637">
            <w:r>
              <w:rPr>
                <w:webHidden/>
                <w:rStyle w:val="IndexLink"/>
                <w:rtl w:val="true"/>
              </w:rPr>
              <w:t>[</w:t>
            </w:r>
            <w:r>
              <w:rPr>
                <w:rStyle w:val="IndexLink"/>
                <w:rtl w:val="true"/>
              </w:rPr>
              <w:t>المسألة السادسة من نقص من طوافه‏</w:t>
            </w:r>
            <w:r>
              <w:rPr>
                <w:rStyle w:val="IndexLink"/>
                <w:rtl w:val="true"/>
              </w:rPr>
              <w:t>]</w:t>
              <w:tab/>
            </w:r>
            <w:r>
              <w:rPr>
                <w:rStyle w:val="IndexLink"/>
              </w:rPr>
              <w:t>335</w:t>
            </w:r>
          </w:hyperlink>
        </w:p>
        <w:p>
          <w:pPr>
            <w:pStyle w:val="Contents6"/>
            <w:tabs>
              <w:tab w:val="clear" w:pos="7609"/>
              <w:tab w:val="right" w:pos="9026" w:leader="dot"/>
            </w:tabs>
            <w:rPr/>
          </w:pPr>
          <w:hyperlink w:anchor="__RefHeading___Toc7106807_417432637">
            <w:r>
              <w:rPr>
                <w:webHidden/>
                <w:rStyle w:val="IndexLink"/>
                <w:rtl w:val="true"/>
              </w:rPr>
              <w:t>[</w:t>
            </w:r>
            <w:r>
              <w:rPr>
                <w:rStyle w:val="IndexLink"/>
                <w:rtl w:val="true"/>
              </w:rPr>
              <w:t>في بيان ما يستحب في الطواف‏</w:t>
            </w:r>
            <w:r>
              <w:rPr>
                <w:rStyle w:val="IndexLink"/>
                <w:rtl w:val="true"/>
              </w:rPr>
              <w:t>]</w:t>
              <w:tab/>
            </w:r>
            <w:r>
              <w:rPr>
                <w:rStyle w:val="IndexLink"/>
              </w:rPr>
              <w:t>349</w:t>
            </w:r>
          </w:hyperlink>
        </w:p>
        <w:p>
          <w:pPr>
            <w:pStyle w:val="Contents6"/>
            <w:tabs>
              <w:tab w:val="clear" w:pos="7609"/>
              <w:tab w:val="right" w:pos="9026" w:leader="dot"/>
            </w:tabs>
            <w:rPr/>
          </w:pPr>
          <w:hyperlink w:anchor="__RefHeading___Toc7106809_417432637">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7106811_417432637">
            <w:r>
              <w:rPr>
                <w:webHidden/>
                <w:rStyle w:val="IndexLink"/>
                <w:rtl w:val="true"/>
              </w:rPr>
              <w:t>[</w:t>
            </w:r>
            <w:r>
              <w:rPr>
                <w:rStyle w:val="IndexLink"/>
                <w:rtl w:val="true"/>
              </w:rPr>
              <w:t>منها الوقوف عند الحجر و حمد الله و الثناء عليه‏</w:t>
            </w:r>
            <w:r>
              <w:rPr>
                <w:rStyle w:val="IndexLink"/>
                <w:rtl w:val="true"/>
              </w:rPr>
              <w:t>]</w:t>
              <w:tab/>
            </w:r>
            <w:r>
              <w:rPr>
                <w:rStyle w:val="IndexLink"/>
              </w:rPr>
              <w:t>349</w:t>
            </w:r>
          </w:hyperlink>
        </w:p>
        <w:p>
          <w:pPr>
            <w:pStyle w:val="Contents6"/>
            <w:tabs>
              <w:tab w:val="clear" w:pos="7609"/>
              <w:tab w:val="right" w:pos="9026" w:leader="dot"/>
            </w:tabs>
            <w:rPr/>
          </w:pPr>
          <w:hyperlink w:anchor="__RefHeading___Toc7106813_417432637">
            <w:r>
              <w:rPr>
                <w:webHidden/>
                <w:rStyle w:val="IndexLink"/>
                <w:rtl w:val="true"/>
              </w:rPr>
              <w:t>[</w:t>
            </w:r>
            <w:r>
              <w:rPr>
                <w:rStyle w:val="IndexLink"/>
                <w:rtl w:val="true"/>
              </w:rPr>
              <w:t>منها ان يكون في طوافه داعيا ذاكرا لله سبحانه و تعالى‏</w:t>
            </w:r>
            <w:r>
              <w:rPr>
                <w:rStyle w:val="IndexLink"/>
                <w:rtl w:val="true"/>
              </w:rPr>
              <w:t>]</w:t>
              <w:tab/>
            </w:r>
            <w:r>
              <w:rPr>
                <w:rStyle w:val="IndexLink"/>
              </w:rPr>
              <w:t>356</w:t>
            </w:r>
          </w:hyperlink>
        </w:p>
        <w:p>
          <w:pPr>
            <w:pStyle w:val="Contents6"/>
            <w:tabs>
              <w:tab w:val="clear" w:pos="7609"/>
              <w:tab w:val="right" w:pos="9026" w:leader="dot"/>
            </w:tabs>
            <w:rPr/>
          </w:pPr>
          <w:hyperlink w:anchor="__RefHeading___Toc7106815_417432637">
            <w:r>
              <w:rPr>
                <w:webHidden/>
                <w:rStyle w:val="IndexLink"/>
                <w:rtl w:val="true"/>
              </w:rPr>
              <w:t>[</w:t>
            </w:r>
            <w:r>
              <w:rPr>
                <w:rStyle w:val="IndexLink"/>
                <w:rtl w:val="true"/>
              </w:rPr>
              <w:t>منها ان يكون على سكينة و وقار مقتصدا في مشيه‏</w:t>
            </w:r>
            <w:r>
              <w:rPr>
                <w:rStyle w:val="IndexLink"/>
                <w:rtl w:val="true"/>
              </w:rPr>
              <w:t>]</w:t>
              <w:tab/>
            </w:r>
            <w:r>
              <w:rPr>
                <w:rStyle w:val="IndexLink"/>
              </w:rPr>
              <w:t>359</w:t>
            </w:r>
          </w:hyperlink>
        </w:p>
        <w:p>
          <w:pPr>
            <w:pStyle w:val="Contents6"/>
            <w:tabs>
              <w:tab w:val="clear" w:pos="7609"/>
              <w:tab w:val="right" w:pos="9026" w:leader="dot"/>
            </w:tabs>
            <w:rPr/>
          </w:pPr>
          <w:hyperlink w:anchor="__RefHeading___Toc7106817_417432637">
            <w:r>
              <w:rPr>
                <w:webHidden/>
                <w:rStyle w:val="IndexLink"/>
                <w:rtl w:val="true"/>
              </w:rPr>
              <w:t>[</w:t>
            </w:r>
            <w:r>
              <w:rPr>
                <w:rStyle w:val="IndexLink"/>
                <w:rtl w:val="true"/>
              </w:rPr>
              <w:t>منها أن يقول في الطواف بالدعاء المأثور</w:t>
            </w:r>
            <w:r>
              <w:rPr>
                <w:rStyle w:val="IndexLink"/>
                <w:rtl w:val="true"/>
              </w:rPr>
              <w:t>]</w:t>
              <w:tab/>
            </w:r>
            <w:r>
              <w:rPr>
                <w:rStyle w:val="IndexLink"/>
              </w:rPr>
              <w:t>362</w:t>
            </w:r>
          </w:hyperlink>
        </w:p>
        <w:p>
          <w:pPr>
            <w:pStyle w:val="Contents6"/>
            <w:tabs>
              <w:tab w:val="clear" w:pos="7609"/>
              <w:tab w:val="right" w:pos="9026" w:leader="dot"/>
            </w:tabs>
            <w:rPr/>
          </w:pPr>
          <w:hyperlink w:anchor="__RefHeading___Toc7106819_417432637">
            <w:r>
              <w:rPr>
                <w:webHidden/>
                <w:rStyle w:val="IndexLink"/>
                <w:rtl w:val="true"/>
              </w:rPr>
              <w:t>[</w:t>
            </w:r>
            <w:r>
              <w:rPr>
                <w:rStyle w:val="IndexLink"/>
                <w:rtl w:val="true"/>
              </w:rPr>
              <w:t>منها أن يلتزم الأركان كلها</w:t>
            </w:r>
            <w:r>
              <w:rPr>
                <w:rStyle w:val="IndexLink"/>
                <w:rtl w:val="true"/>
              </w:rPr>
              <w:t>]</w:t>
              <w:tab/>
            </w:r>
            <w:r>
              <w:rPr>
                <w:rStyle w:val="IndexLink"/>
              </w:rPr>
              <w:t>366</w:t>
            </w:r>
          </w:hyperlink>
        </w:p>
        <w:p>
          <w:pPr>
            <w:pStyle w:val="Contents6"/>
            <w:tabs>
              <w:tab w:val="clear" w:pos="7609"/>
              <w:tab w:val="right" w:pos="9026" w:leader="dot"/>
            </w:tabs>
            <w:rPr/>
          </w:pPr>
          <w:hyperlink w:anchor="__RefHeading___Toc7106821_417432637">
            <w:r>
              <w:rPr>
                <w:webHidden/>
                <w:rStyle w:val="IndexLink"/>
                <w:rtl w:val="true"/>
              </w:rPr>
              <w:t>[</w:t>
            </w:r>
            <w:r>
              <w:rPr>
                <w:rStyle w:val="IndexLink"/>
                <w:rtl w:val="true"/>
              </w:rPr>
              <w:t>منها أن يقرأ في ركعتي الطواف في الركعة</w:t>
            </w:r>
            <w:r>
              <w:rPr>
                <w:rStyle w:val="IndexLink"/>
                <w:rtl w:val="true"/>
              </w:rPr>
              <w:t>]</w:t>
              <w:tab/>
            </w:r>
            <w:r>
              <w:rPr>
                <w:rStyle w:val="IndexLink"/>
              </w:rPr>
              <w:t>372</w:t>
            </w:r>
          </w:hyperlink>
        </w:p>
        <w:p>
          <w:pPr>
            <w:pStyle w:val="Contents6"/>
            <w:tabs>
              <w:tab w:val="clear" w:pos="7609"/>
              <w:tab w:val="right" w:pos="9026" w:leader="dot"/>
            </w:tabs>
            <w:rPr/>
          </w:pPr>
          <w:hyperlink w:anchor="__RefHeading___Toc7106823_417432637">
            <w:r>
              <w:rPr>
                <w:webHidden/>
                <w:rStyle w:val="IndexLink"/>
                <w:rtl w:val="true"/>
              </w:rPr>
              <w:t>[</w:t>
            </w:r>
            <w:r>
              <w:rPr>
                <w:rStyle w:val="IndexLink"/>
                <w:rtl w:val="true"/>
              </w:rPr>
              <w:t>منها أن يتدانى من البيت‏</w:t>
            </w:r>
            <w:r>
              <w:rPr>
                <w:rStyle w:val="IndexLink"/>
                <w:rtl w:val="true"/>
              </w:rPr>
              <w:t>]</w:t>
              <w:tab/>
            </w:r>
            <w:r>
              <w:rPr>
                <w:rStyle w:val="IndexLink"/>
              </w:rPr>
              <w:t>378</w:t>
            </w:r>
          </w:hyperlink>
        </w:p>
        <w:p>
          <w:pPr>
            <w:pStyle w:val="Contents6"/>
            <w:tabs>
              <w:tab w:val="clear" w:pos="7609"/>
              <w:tab w:val="right" w:pos="9026" w:leader="dot"/>
            </w:tabs>
            <w:rPr/>
          </w:pPr>
          <w:hyperlink w:anchor="__RefHeading___Toc7106825_417432637">
            <w:r>
              <w:rPr>
                <w:webHidden/>
                <w:rStyle w:val="IndexLink"/>
                <w:rtl w:val="true"/>
              </w:rPr>
              <w:t>[</w:t>
            </w:r>
            <w:r>
              <w:rPr>
                <w:rStyle w:val="IndexLink"/>
                <w:rtl w:val="true"/>
              </w:rPr>
              <w:t>في بيان ما يكره في الطواف‏</w:t>
            </w:r>
            <w:r>
              <w:rPr>
                <w:rStyle w:val="IndexLink"/>
                <w:rtl w:val="true"/>
              </w:rPr>
              <w:t>]</w:t>
              <w:tab/>
            </w:r>
            <w:r>
              <w:rPr>
                <w:rStyle w:val="IndexLink"/>
              </w:rPr>
              <w:t>378</w:t>
            </w:r>
          </w:hyperlink>
        </w:p>
        <w:p>
          <w:pPr>
            <w:pStyle w:val="Contents6"/>
            <w:tabs>
              <w:tab w:val="clear" w:pos="7609"/>
              <w:tab w:val="right" w:pos="9026" w:leader="dot"/>
            </w:tabs>
            <w:rPr/>
          </w:pPr>
          <w:hyperlink w:anchor="__RefHeading___Toc7106827_417432637">
            <w:r>
              <w:rPr>
                <w:webHidden/>
                <w:rStyle w:val="IndexLink"/>
                <w:rtl w:val="true"/>
              </w:rPr>
              <w:t>[</w:t>
            </w:r>
            <w:r>
              <w:rPr>
                <w:rStyle w:val="IndexLink"/>
                <w:rtl w:val="true"/>
              </w:rPr>
              <w:t>المقصد الثالث في أحكام الطواف‏</w:t>
            </w:r>
            <w:r>
              <w:rPr>
                <w:rStyle w:val="IndexLink"/>
                <w:rtl w:val="true"/>
              </w:rPr>
              <w:t>]</w:t>
              <w:tab/>
            </w:r>
            <w:r>
              <w:rPr>
                <w:rStyle w:val="IndexLink"/>
              </w:rPr>
              <w:t>379</w:t>
            </w:r>
          </w:hyperlink>
        </w:p>
        <w:p>
          <w:pPr>
            <w:pStyle w:val="Contents6"/>
            <w:tabs>
              <w:tab w:val="clear" w:pos="7609"/>
              <w:tab w:val="right" w:pos="9026" w:leader="dot"/>
            </w:tabs>
            <w:rPr/>
          </w:pPr>
          <w:hyperlink w:anchor="__RefHeading___Toc7106829_417432637">
            <w:r>
              <w:rPr>
                <w:webHidden/>
                <w:rStyle w:val="IndexLink"/>
                <w:rtl w:val="true"/>
              </w:rPr>
              <w:t>اشاره</w:t>
            </w:r>
            <w:r>
              <w:rPr>
                <w:rStyle w:val="IndexLink"/>
                <w:rtl w:val="true"/>
              </w:rPr>
              <w:tab/>
            </w:r>
            <w:r>
              <w:rPr>
                <w:rStyle w:val="IndexLink"/>
              </w:rPr>
              <w:t>379</w:t>
            </w:r>
          </w:hyperlink>
        </w:p>
        <w:p>
          <w:pPr>
            <w:pStyle w:val="Contents6"/>
            <w:tabs>
              <w:tab w:val="clear" w:pos="7609"/>
              <w:tab w:val="right" w:pos="9026" w:leader="dot"/>
            </w:tabs>
            <w:rPr/>
          </w:pPr>
          <w:hyperlink w:anchor="__RefHeading___Toc7106831_417432637">
            <w:r>
              <w:rPr>
                <w:webHidden/>
                <w:rStyle w:val="IndexLink"/>
                <w:rtl w:val="true"/>
              </w:rPr>
              <w:t>[</w:t>
            </w:r>
            <w:r>
              <w:rPr>
                <w:rStyle w:val="IndexLink"/>
                <w:rtl w:val="true"/>
              </w:rPr>
              <w:t>المسألة الأولى الطواف ركن‏</w:t>
            </w:r>
            <w:r>
              <w:rPr>
                <w:rStyle w:val="IndexLink"/>
                <w:rtl w:val="true"/>
              </w:rPr>
              <w:t>]</w:t>
              <w:tab/>
            </w:r>
            <w:r>
              <w:rPr>
                <w:rStyle w:val="IndexLink"/>
              </w:rPr>
              <w:t>379</w:t>
            </w:r>
          </w:hyperlink>
        </w:p>
        <w:p>
          <w:pPr>
            <w:pStyle w:val="Contents6"/>
            <w:tabs>
              <w:tab w:val="clear" w:pos="7609"/>
              <w:tab w:val="right" w:pos="9026" w:leader="dot"/>
            </w:tabs>
            <w:rPr/>
          </w:pPr>
          <w:hyperlink w:anchor="__RefHeading___Toc7106833_417432637">
            <w:r>
              <w:rPr>
                <w:webHidden/>
                <w:rStyle w:val="IndexLink"/>
                <w:rtl w:val="true"/>
              </w:rPr>
              <w:t>[</w:t>
            </w:r>
            <w:r>
              <w:rPr>
                <w:rStyle w:val="IndexLink"/>
                <w:rtl w:val="true"/>
              </w:rPr>
              <w:t>المسألة الثانية من زاد على السبع ناسيا</w:t>
            </w:r>
            <w:r>
              <w:rPr>
                <w:rStyle w:val="IndexLink"/>
                <w:rtl w:val="true"/>
              </w:rPr>
              <w:t>]</w:t>
              <w:tab/>
            </w:r>
            <w:r>
              <w:rPr>
                <w:rStyle w:val="IndexLink"/>
              </w:rPr>
              <w:t>393</w:t>
            </w:r>
          </w:hyperlink>
        </w:p>
        <w:p>
          <w:pPr>
            <w:pStyle w:val="Contents6"/>
            <w:tabs>
              <w:tab w:val="clear" w:pos="7609"/>
              <w:tab w:val="right" w:pos="9026" w:leader="dot"/>
            </w:tabs>
            <w:rPr/>
          </w:pPr>
          <w:hyperlink w:anchor="__RefHeading___Toc7106835_417432637">
            <w:r>
              <w:rPr>
                <w:webHidden/>
                <w:rStyle w:val="IndexLink"/>
                <w:rtl w:val="true"/>
              </w:rPr>
              <w:t>[</w:t>
            </w:r>
            <w:r>
              <w:rPr>
                <w:rStyle w:val="IndexLink"/>
                <w:rtl w:val="true"/>
              </w:rPr>
              <w:t>المسألة الثالثة من طاف و ذكر انه لم يتطهر</w:t>
            </w:r>
            <w:r>
              <w:rPr>
                <w:rStyle w:val="IndexLink"/>
                <w:rtl w:val="true"/>
              </w:rPr>
              <w:t>]</w:t>
              <w:tab/>
            </w:r>
            <w:r>
              <w:rPr>
                <w:rStyle w:val="IndexLink"/>
              </w:rPr>
              <w:t>393</w:t>
            </w:r>
          </w:hyperlink>
        </w:p>
        <w:p>
          <w:pPr>
            <w:pStyle w:val="Contents6"/>
            <w:tabs>
              <w:tab w:val="clear" w:pos="7609"/>
              <w:tab w:val="right" w:pos="9026" w:leader="dot"/>
            </w:tabs>
            <w:rPr/>
          </w:pPr>
          <w:hyperlink w:anchor="__RefHeading___Toc7106837_417432637">
            <w:r>
              <w:rPr>
                <w:webHidden/>
                <w:rStyle w:val="IndexLink"/>
                <w:rtl w:val="true"/>
              </w:rPr>
              <w:t>[</w:t>
            </w:r>
            <w:r>
              <w:rPr>
                <w:rStyle w:val="IndexLink"/>
                <w:rtl w:val="true"/>
              </w:rPr>
              <w:t>المسألة الرابعة من نسي طواف الزيارة</w:t>
            </w:r>
            <w:r>
              <w:rPr>
                <w:rStyle w:val="IndexLink"/>
                <w:rtl w:val="true"/>
              </w:rPr>
              <w:t>]</w:t>
              <w:tab/>
            </w:r>
            <w:r>
              <w:rPr>
                <w:rStyle w:val="IndexLink"/>
              </w:rPr>
              <w:t>394</w:t>
            </w:r>
          </w:hyperlink>
        </w:p>
        <w:p>
          <w:pPr>
            <w:pStyle w:val="Contents6"/>
            <w:tabs>
              <w:tab w:val="clear" w:pos="7609"/>
              <w:tab w:val="right" w:pos="9026" w:leader="dot"/>
            </w:tabs>
            <w:rPr/>
          </w:pPr>
          <w:hyperlink w:anchor="__RefHeading___Toc7106839_417432637">
            <w:r>
              <w:rPr>
                <w:webHidden/>
                <w:rStyle w:val="IndexLink"/>
                <w:rtl w:val="true"/>
              </w:rPr>
              <w:t>[</w:t>
            </w:r>
            <w:r>
              <w:rPr>
                <w:rStyle w:val="IndexLink"/>
                <w:rtl w:val="true"/>
              </w:rPr>
              <w:t>المسألة الخامسة من طاف كان بالخيار في تأخير السعي‏</w:t>
            </w:r>
            <w:r>
              <w:rPr>
                <w:rStyle w:val="IndexLink"/>
                <w:rtl w:val="true"/>
              </w:rPr>
              <w:t>]</w:t>
              <w:tab/>
            </w:r>
            <w:r>
              <w:rPr>
                <w:rStyle w:val="IndexLink"/>
              </w:rPr>
              <w:t>399</w:t>
            </w:r>
          </w:hyperlink>
        </w:p>
        <w:p>
          <w:pPr>
            <w:pStyle w:val="Contents6"/>
            <w:tabs>
              <w:tab w:val="clear" w:pos="7609"/>
              <w:tab w:val="right" w:pos="9026" w:leader="dot"/>
            </w:tabs>
            <w:rPr/>
          </w:pPr>
          <w:hyperlink w:anchor="__RefHeading___Toc7106841_417432637">
            <w:r>
              <w:rPr>
                <w:webHidden/>
                <w:rStyle w:val="IndexLink"/>
                <w:rtl w:val="true"/>
              </w:rPr>
              <w:t>[</w:t>
            </w:r>
            <w:r>
              <w:rPr>
                <w:rStyle w:val="IndexLink"/>
                <w:rtl w:val="true"/>
              </w:rPr>
              <w:t>المسألة السادسة يجب على المتمتع تأخير الطواف و السعي‏</w:t>
            </w:r>
            <w:r>
              <w:rPr>
                <w:rStyle w:val="IndexLink"/>
                <w:rtl w:val="true"/>
              </w:rPr>
              <w:t>]</w:t>
              <w:tab/>
            </w:r>
            <w:r>
              <w:rPr>
                <w:rStyle w:val="IndexLink"/>
              </w:rPr>
              <w:t>400</w:t>
            </w:r>
          </w:hyperlink>
        </w:p>
        <w:p>
          <w:pPr>
            <w:pStyle w:val="Contents6"/>
            <w:tabs>
              <w:tab w:val="clear" w:pos="7609"/>
              <w:tab w:val="right" w:pos="9026" w:leader="dot"/>
            </w:tabs>
            <w:rPr/>
          </w:pPr>
          <w:hyperlink w:anchor="__RefHeading___Toc7106843_417432637">
            <w:r>
              <w:rPr>
                <w:webHidden/>
                <w:rStyle w:val="IndexLink"/>
                <w:rtl w:val="true"/>
              </w:rPr>
              <w:t>[</w:t>
            </w:r>
            <w:r>
              <w:rPr>
                <w:rStyle w:val="IndexLink"/>
                <w:rtl w:val="true"/>
              </w:rPr>
              <w:t>المسألة السابعة لا يجوز تقديم طواف النساء على السعي‏</w:t>
            </w:r>
            <w:r>
              <w:rPr>
                <w:rStyle w:val="IndexLink"/>
                <w:rtl w:val="true"/>
              </w:rPr>
              <w:t>]</w:t>
              <w:tab/>
            </w:r>
            <w:r>
              <w:rPr>
                <w:rStyle w:val="IndexLink"/>
              </w:rPr>
              <w:t>406</w:t>
            </w:r>
          </w:hyperlink>
        </w:p>
        <w:p>
          <w:pPr>
            <w:pStyle w:val="Contents6"/>
            <w:tabs>
              <w:tab w:val="clear" w:pos="7609"/>
              <w:tab w:val="right" w:pos="9026" w:leader="dot"/>
            </w:tabs>
            <w:rPr/>
          </w:pPr>
          <w:hyperlink w:anchor="__RefHeading___Toc7106845_417432637">
            <w:r>
              <w:rPr>
                <w:webHidden/>
                <w:rStyle w:val="IndexLink"/>
                <w:rtl w:val="true"/>
              </w:rPr>
              <w:t>[</w:t>
            </w:r>
            <w:r>
              <w:rPr>
                <w:rStyle w:val="IndexLink"/>
                <w:rtl w:val="true"/>
              </w:rPr>
              <w:t>المسألة الثامنة من قدم طواف النساء على السعي ساهيا</w:t>
            </w:r>
            <w:r>
              <w:rPr>
                <w:rStyle w:val="IndexLink"/>
                <w:rtl w:val="true"/>
              </w:rPr>
              <w:t>]</w:t>
              <w:tab/>
            </w:r>
            <w:r>
              <w:rPr>
                <w:rStyle w:val="IndexLink"/>
              </w:rPr>
              <w:t>407</w:t>
            </w:r>
          </w:hyperlink>
        </w:p>
        <w:p>
          <w:pPr>
            <w:pStyle w:val="Contents6"/>
            <w:tabs>
              <w:tab w:val="clear" w:pos="7609"/>
              <w:tab w:val="right" w:pos="9026" w:leader="dot"/>
            </w:tabs>
            <w:rPr/>
          </w:pPr>
          <w:hyperlink w:anchor="__RefHeading___Toc7106847_417432637">
            <w:r>
              <w:rPr>
                <w:webHidden/>
                <w:rStyle w:val="IndexLink"/>
                <w:rtl w:val="true"/>
              </w:rPr>
              <w:t>[</w:t>
            </w:r>
            <w:r>
              <w:rPr>
                <w:rStyle w:val="IndexLink"/>
                <w:rtl w:val="true"/>
              </w:rPr>
              <w:t>المسألة التاسعة عدم جواز الطواف و على الطائف برطلة</w:t>
            </w:r>
            <w:r>
              <w:rPr>
                <w:rStyle w:val="IndexLink"/>
                <w:rtl w:val="true"/>
              </w:rPr>
              <w:t>]</w:t>
              <w:tab/>
            </w:r>
            <w:r>
              <w:rPr>
                <w:rStyle w:val="IndexLink"/>
              </w:rPr>
              <w:t>408</w:t>
            </w:r>
          </w:hyperlink>
        </w:p>
        <w:p>
          <w:pPr>
            <w:pStyle w:val="Contents6"/>
            <w:tabs>
              <w:tab w:val="clear" w:pos="7609"/>
              <w:tab w:val="right" w:pos="9026" w:leader="dot"/>
            </w:tabs>
            <w:rPr/>
          </w:pPr>
          <w:hyperlink w:anchor="__RefHeading___Toc7106849_417432637">
            <w:r>
              <w:rPr>
                <w:webHidden/>
                <w:rStyle w:val="IndexLink"/>
                <w:rtl w:val="true"/>
              </w:rPr>
              <w:t>[</w:t>
            </w:r>
            <w:r>
              <w:rPr>
                <w:rStyle w:val="IndexLink"/>
                <w:rtl w:val="true"/>
              </w:rPr>
              <w:t>المسألة العاشرة من نذر أن يطوف على اربع‏</w:t>
            </w:r>
            <w:r>
              <w:rPr>
                <w:rStyle w:val="IndexLink"/>
                <w:rtl w:val="true"/>
              </w:rPr>
              <w:t>]</w:t>
              <w:tab/>
            </w:r>
            <w:r>
              <w:rPr>
                <w:rStyle w:val="IndexLink"/>
              </w:rPr>
              <w:t>410</w:t>
            </w:r>
          </w:hyperlink>
        </w:p>
        <w:p>
          <w:pPr>
            <w:pStyle w:val="Contents6"/>
            <w:tabs>
              <w:tab w:val="clear" w:pos="7609"/>
              <w:tab w:val="right" w:pos="9026" w:leader="dot"/>
            </w:tabs>
            <w:rPr/>
          </w:pPr>
          <w:hyperlink w:anchor="__RefHeading___Toc7106851_417432637">
            <w:r>
              <w:rPr>
                <w:webHidden/>
                <w:rStyle w:val="IndexLink"/>
                <w:rtl w:val="true"/>
              </w:rPr>
              <w:t>[</w:t>
            </w:r>
            <w:r>
              <w:rPr>
                <w:rStyle w:val="IndexLink"/>
                <w:rtl w:val="true"/>
              </w:rPr>
              <w:t>المسألة الحادية عشر لا بأس أن يعول الرجل على غيره في تعداد الطواف‏</w:t>
            </w:r>
            <w:r>
              <w:rPr>
                <w:rStyle w:val="IndexLink"/>
                <w:rtl w:val="true"/>
              </w:rPr>
              <w:t>]</w:t>
              <w:tab/>
            </w:r>
            <w:r>
              <w:rPr>
                <w:rStyle w:val="IndexLink"/>
              </w:rPr>
              <w:t>412</w:t>
            </w:r>
          </w:hyperlink>
        </w:p>
        <w:p>
          <w:pPr>
            <w:pStyle w:val="Contents6"/>
            <w:tabs>
              <w:tab w:val="clear" w:pos="7609"/>
              <w:tab w:val="right" w:pos="9026" w:leader="dot"/>
            </w:tabs>
            <w:rPr/>
          </w:pPr>
          <w:hyperlink w:anchor="__RefHeading___Toc7106853_417432637">
            <w:r>
              <w:rPr>
                <w:webHidden/>
                <w:rStyle w:val="IndexLink"/>
                <w:rtl w:val="true"/>
              </w:rPr>
              <w:t>[</w:t>
            </w:r>
            <w:r>
              <w:rPr>
                <w:rStyle w:val="IndexLink"/>
                <w:rtl w:val="true"/>
              </w:rPr>
              <w:t>المسألة الثانية عشر طواف النساء واجب في الحج‏</w:t>
            </w:r>
            <w:r>
              <w:rPr>
                <w:rStyle w:val="IndexLink"/>
                <w:rtl w:val="true"/>
              </w:rPr>
              <w:t>]</w:t>
              <w:tab/>
            </w:r>
            <w:r>
              <w:rPr>
                <w:rStyle w:val="IndexLink"/>
              </w:rPr>
              <w:t>414</w:t>
            </w:r>
          </w:hyperlink>
        </w:p>
        <w:p>
          <w:pPr>
            <w:pStyle w:val="Contents6"/>
            <w:tabs>
              <w:tab w:val="clear" w:pos="7609"/>
              <w:tab w:val="right" w:pos="9026" w:leader="dot"/>
            </w:tabs>
            <w:rPr/>
          </w:pPr>
          <w:hyperlink w:anchor="__RefHeading___Toc7106855_417432637">
            <w:r>
              <w:rPr>
                <w:webHidden/>
                <w:rStyle w:val="IndexLink"/>
                <w:rtl w:val="true"/>
              </w:rPr>
              <w:t>[</w:t>
            </w:r>
            <w:r>
              <w:rPr>
                <w:rStyle w:val="IndexLink"/>
                <w:rtl w:val="true"/>
              </w:rPr>
              <w:t>القول في السعي‏</w:t>
            </w:r>
            <w:r>
              <w:rPr>
                <w:rStyle w:val="IndexLink"/>
                <w:rtl w:val="true"/>
              </w:rPr>
              <w:t>]</w:t>
              <w:tab/>
            </w:r>
            <w:r>
              <w:rPr>
                <w:rStyle w:val="IndexLink"/>
              </w:rPr>
              <w:t>419</w:t>
            </w:r>
          </w:hyperlink>
        </w:p>
        <w:p>
          <w:pPr>
            <w:pStyle w:val="Contents6"/>
            <w:tabs>
              <w:tab w:val="clear" w:pos="7609"/>
              <w:tab w:val="right" w:pos="9026" w:leader="dot"/>
            </w:tabs>
            <w:rPr/>
          </w:pPr>
          <w:hyperlink w:anchor="__RefHeading___Toc7106857_417432637">
            <w:r>
              <w:rPr>
                <w:webHidden/>
                <w:rStyle w:val="IndexLink"/>
                <w:rtl w:val="true"/>
              </w:rPr>
              <w:t>اشاره</w:t>
            </w:r>
            <w:r>
              <w:rPr>
                <w:rStyle w:val="IndexLink"/>
                <w:rtl w:val="true"/>
              </w:rPr>
              <w:tab/>
            </w:r>
            <w:r>
              <w:rPr>
                <w:rStyle w:val="IndexLink"/>
              </w:rPr>
              <w:t>419</w:t>
            </w:r>
          </w:hyperlink>
        </w:p>
        <w:p>
          <w:pPr>
            <w:pStyle w:val="Contents6"/>
            <w:tabs>
              <w:tab w:val="clear" w:pos="7609"/>
              <w:tab w:val="right" w:pos="9026" w:leader="dot"/>
            </w:tabs>
            <w:rPr/>
          </w:pPr>
          <w:hyperlink w:anchor="__RefHeading___Toc7106859_417432637">
            <w:r>
              <w:rPr>
                <w:webHidden/>
                <w:rStyle w:val="IndexLink"/>
                <w:rtl w:val="true"/>
              </w:rPr>
              <w:t>[</w:t>
            </w:r>
            <w:r>
              <w:rPr>
                <w:rStyle w:val="IndexLink"/>
                <w:rtl w:val="true"/>
              </w:rPr>
              <w:t>في مقدمات السعي و كلها مندوبة</w:t>
            </w:r>
            <w:r>
              <w:rPr>
                <w:rStyle w:val="IndexLink"/>
                <w:rtl w:val="true"/>
              </w:rPr>
              <w:t>]</w:t>
              <w:tab/>
            </w:r>
            <w:r>
              <w:rPr>
                <w:rStyle w:val="IndexLink"/>
              </w:rPr>
              <w:t>419</w:t>
            </w:r>
          </w:hyperlink>
        </w:p>
        <w:p>
          <w:pPr>
            <w:pStyle w:val="Contents6"/>
            <w:tabs>
              <w:tab w:val="clear" w:pos="7609"/>
              <w:tab w:val="right" w:pos="9026" w:leader="dot"/>
            </w:tabs>
            <w:rPr/>
          </w:pPr>
          <w:hyperlink w:anchor="__RefHeading___Toc7106861_417432637">
            <w:r>
              <w:rPr>
                <w:webHidden/>
                <w:rStyle w:val="IndexLink"/>
                <w:rtl w:val="true"/>
              </w:rPr>
              <w:t>اشاره</w:t>
            </w:r>
            <w:r>
              <w:rPr>
                <w:rStyle w:val="IndexLink"/>
                <w:rtl w:val="true"/>
              </w:rPr>
              <w:tab/>
            </w:r>
            <w:r>
              <w:rPr>
                <w:rStyle w:val="IndexLink"/>
              </w:rPr>
              <w:t>419</w:t>
            </w:r>
          </w:hyperlink>
        </w:p>
        <w:p>
          <w:pPr>
            <w:pStyle w:val="Contents6"/>
            <w:tabs>
              <w:tab w:val="clear" w:pos="7609"/>
              <w:tab w:val="right" w:pos="9026" w:leader="dot"/>
            </w:tabs>
            <w:rPr/>
          </w:pPr>
          <w:hyperlink w:anchor="__RefHeading___Toc7106863_417432637">
            <w:r>
              <w:rPr>
                <w:webHidden/>
                <w:rStyle w:val="IndexLink"/>
                <w:rtl w:val="true"/>
              </w:rPr>
              <w:t>[</w:t>
            </w:r>
            <w:r>
              <w:rPr>
                <w:rStyle w:val="IndexLink"/>
                <w:rtl w:val="true"/>
              </w:rPr>
              <w:t>منها الطهارة</w:t>
            </w:r>
            <w:r>
              <w:rPr>
                <w:rStyle w:val="IndexLink"/>
                <w:rtl w:val="true"/>
              </w:rPr>
              <w:t>]</w:t>
              <w:tab/>
            </w:r>
            <w:r>
              <w:rPr>
                <w:rStyle w:val="IndexLink"/>
              </w:rPr>
              <w:t>419</w:t>
            </w:r>
          </w:hyperlink>
        </w:p>
        <w:p>
          <w:pPr>
            <w:pStyle w:val="Contents6"/>
            <w:tabs>
              <w:tab w:val="clear" w:pos="7609"/>
              <w:tab w:val="right" w:pos="9026" w:leader="dot"/>
            </w:tabs>
            <w:rPr/>
          </w:pPr>
          <w:hyperlink w:anchor="__RefHeading___Toc7106865_417432637">
            <w:r>
              <w:rPr>
                <w:webHidden/>
                <w:rStyle w:val="IndexLink"/>
                <w:rtl w:val="true"/>
              </w:rPr>
              <w:t>[</w:t>
            </w:r>
            <w:r>
              <w:rPr>
                <w:rStyle w:val="IndexLink"/>
                <w:rtl w:val="true"/>
              </w:rPr>
              <w:t>منها استلام الحجر و الشرب من زمزم و الصب على الجسد من مائها من الدلو المقابل للحجر</w:t>
            </w:r>
            <w:r>
              <w:rPr>
                <w:rStyle w:val="IndexLink"/>
                <w:rtl w:val="true"/>
              </w:rPr>
              <w:t>]</w:t>
              <w:tab/>
            </w:r>
            <w:r>
              <w:rPr>
                <w:rStyle w:val="IndexLink"/>
              </w:rPr>
              <w:t>420</w:t>
            </w:r>
          </w:hyperlink>
        </w:p>
        <w:p>
          <w:pPr>
            <w:pStyle w:val="Contents6"/>
            <w:tabs>
              <w:tab w:val="clear" w:pos="7609"/>
              <w:tab w:val="right" w:pos="9026" w:leader="dot"/>
            </w:tabs>
            <w:rPr/>
          </w:pPr>
          <w:hyperlink w:anchor="__RefHeading___Toc7106867_417432637">
            <w:r>
              <w:rPr>
                <w:webHidden/>
                <w:rStyle w:val="IndexLink"/>
                <w:rtl w:val="true"/>
              </w:rPr>
              <w:t>[</w:t>
            </w:r>
            <w:r>
              <w:rPr>
                <w:rStyle w:val="IndexLink"/>
                <w:rtl w:val="true"/>
              </w:rPr>
              <w:t>منها أن يخرج من الباب المحاذي للحجر</w:t>
            </w:r>
            <w:r>
              <w:rPr>
                <w:rStyle w:val="IndexLink"/>
                <w:rtl w:val="true"/>
              </w:rPr>
              <w:t>]</w:t>
              <w:tab/>
            </w:r>
            <w:r>
              <w:rPr>
                <w:rStyle w:val="IndexLink"/>
              </w:rPr>
              <w:t>422</w:t>
            </w:r>
          </w:hyperlink>
        </w:p>
        <w:p>
          <w:pPr>
            <w:pStyle w:val="Contents6"/>
            <w:tabs>
              <w:tab w:val="clear" w:pos="7609"/>
              <w:tab w:val="right" w:pos="9026" w:leader="dot"/>
            </w:tabs>
            <w:rPr/>
          </w:pPr>
          <w:hyperlink w:anchor="__RefHeading___Toc7106869_417432637">
            <w:r>
              <w:rPr>
                <w:webHidden/>
                <w:rStyle w:val="IndexLink"/>
                <w:rtl w:val="true"/>
              </w:rPr>
              <w:t>[</w:t>
            </w:r>
            <w:r>
              <w:rPr>
                <w:rStyle w:val="IndexLink"/>
                <w:rtl w:val="true"/>
              </w:rPr>
              <w:t>منها ان يصعد الصفا</w:t>
            </w:r>
            <w:r>
              <w:rPr>
                <w:rStyle w:val="IndexLink"/>
                <w:rtl w:val="true"/>
              </w:rPr>
              <w:t>]</w:t>
              <w:tab/>
            </w:r>
            <w:r>
              <w:rPr>
                <w:rStyle w:val="IndexLink"/>
              </w:rPr>
              <w:t>422</w:t>
            </w:r>
          </w:hyperlink>
        </w:p>
        <w:p>
          <w:pPr>
            <w:pStyle w:val="Contents6"/>
            <w:tabs>
              <w:tab w:val="clear" w:pos="7609"/>
              <w:tab w:val="right" w:pos="9026" w:leader="dot"/>
            </w:tabs>
            <w:rPr/>
          </w:pPr>
          <w:hyperlink w:anchor="__RefHeading___Toc7106871_417432637">
            <w:r>
              <w:rPr>
                <w:webHidden/>
                <w:rStyle w:val="IndexLink"/>
                <w:rtl w:val="true"/>
              </w:rPr>
              <w:t>[</w:t>
            </w:r>
            <w:r>
              <w:rPr>
                <w:rStyle w:val="IndexLink"/>
                <w:rtl w:val="true"/>
              </w:rPr>
              <w:t>منها أن يستقبل الركن العراقي‏</w:t>
            </w:r>
            <w:r>
              <w:rPr>
                <w:rStyle w:val="IndexLink"/>
                <w:rtl w:val="true"/>
              </w:rPr>
              <w:t>]</w:t>
              <w:tab/>
            </w:r>
            <w:r>
              <w:rPr>
                <w:rStyle w:val="IndexLink"/>
              </w:rPr>
              <w:t>424</w:t>
            </w:r>
          </w:hyperlink>
        </w:p>
        <w:p>
          <w:pPr>
            <w:pStyle w:val="Contents6"/>
            <w:tabs>
              <w:tab w:val="clear" w:pos="7609"/>
              <w:tab w:val="right" w:pos="9026" w:leader="dot"/>
            </w:tabs>
            <w:rPr/>
          </w:pPr>
          <w:hyperlink w:anchor="__RefHeading___Toc7106873_417432637">
            <w:r>
              <w:rPr>
                <w:webHidden/>
                <w:rStyle w:val="IndexLink"/>
                <w:rtl w:val="true"/>
              </w:rPr>
              <w:t>[</w:t>
            </w:r>
            <w:r>
              <w:rPr>
                <w:rStyle w:val="IndexLink"/>
                <w:rtl w:val="true"/>
              </w:rPr>
              <w:t>في كيفية السعي‏</w:t>
            </w:r>
            <w:r>
              <w:rPr>
                <w:rStyle w:val="IndexLink"/>
                <w:rtl w:val="true"/>
              </w:rPr>
              <w:t>]</w:t>
              <w:tab/>
            </w:r>
            <w:r>
              <w:rPr>
                <w:rStyle w:val="IndexLink"/>
              </w:rPr>
              <w:t>426</w:t>
            </w:r>
          </w:hyperlink>
        </w:p>
        <w:p>
          <w:pPr>
            <w:pStyle w:val="Contents6"/>
            <w:tabs>
              <w:tab w:val="clear" w:pos="7609"/>
              <w:tab w:val="right" w:pos="9026" w:leader="dot"/>
            </w:tabs>
            <w:rPr/>
          </w:pPr>
          <w:hyperlink w:anchor="__RefHeading___Toc7106875_417432637">
            <w:r>
              <w:rPr>
                <w:webHidden/>
                <w:rStyle w:val="IndexLink"/>
                <w:rtl w:val="true"/>
              </w:rPr>
              <w:t>[</w:t>
            </w:r>
            <w:r>
              <w:rPr>
                <w:rStyle w:val="IndexLink"/>
                <w:rtl w:val="true"/>
              </w:rPr>
              <w:t>في واجبات السعي‏</w:t>
            </w:r>
            <w:r>
              <w:rPr>
                <w:rStyle w:val="IndexLink"/>
                <w:rtl w:val="true"/>
              </w:rPr>
              <w:t>]</w:t>
              <w:tab/>
            </w:r>
            <w:r>
              <w:rPr>
                <w:rStyle w:val="IndexLink"/>
              </w:rPr>
              <w:t>426</w:t>
            </w:r>
          </w:hyperlink>
        </w:p>
        <w:p>
          <w:pPr>
            <w:pStyle w:val="Contents6"/>
            <w:tabs>
              <w:tab w:val="clear" w:pos="7609"/>
              <w:tab w:val="right" w:pos="9026" w:leader="dot"/>
            </w:tabs>
            <w:rPr/>
          </w:pPr>
          <w:hyperlink w:anchor="__RefHeading___Toc7106877_417432637">
            <w:r>
              <w:rPr>
                <w:webHidden/>
                <w:rStyle w:val="IndexLink"/>
                <w:rtl w:val="true"/>
              </w:rPr>
              <w:t>اشاره</w:t>
            </w:r>
            <w:r>
              <w:rPr>
                <w:rStyle w:val="IndexLink"/>
                <w:rtl w:val="true"/>
              </w:rPr>
              <w:tab/>
            </w:r>
            <w:r>
              <w:rPr>
                <w:rStyle w:val="IndexLink"/>
              </w:rPr>
              <w:t>426</w:t>
            </w:r>
          </w:hyperlink>
        </w:p>
        <w:p>
          <w:pPr>
            <w:pStyle w:val="Contents6"/>
            <w:tabs>
              <w:tab w:val="clear" w:pos="7609"/>
              <w:tab w:val="right" w:pos="9026" w:leader="dot"/>
            </w:tabs>
            <w:rPr/>
          </w:pPr>
          <w:hyperlink w:anchor="__RefHeading___Toc7106879_417432637">
            <w:r>
              <w:rPr>
                <w:webHidden/>
                <w:rStyle w:val="IndexLink"/>
                <w:rtl w:val="true"/>
              </w:rPr>
              <w:t>[</w:t>
            </w:r>
            <w:r>
              <w:rPr>
                <w:rStyle w:val="IndexLink"/>
                <w:rtl w:val="true"/>
              </w:rPr>
              <w:t>الأول النية</w:t>
            </w:r>
            <w:r>
              <w:rPr>
                <w:rStyle w:val="IndexLink"/>
                <w:rtl w:val="true"/>
              </w:rPr>
              <w:t>]</w:t>
              <w:tab/>
            </w:r>
            <w:r>
              <w:rPr>
                <w:rStyle w:val="IndexLink"/>
              </w:rPr>
              <w:t>426</w:t>
            </w:r>
          </w:hyperlink>
        </w:p>
        <w:p>
          <w:pPr>
            <w:pStyle w:val="Contents6"/>
            <w:tabs>
              <w:tab w:val="clear" w:pos="7609"/>
              <w:tab w:val="right" w:pos="9026" w:leader="dot"/>
            </w:tabs>
            <w:rPr/>
          </w:pPr>
          <w:hyperlink w:anchor="__RefHeading___Toc7106881_417432637">
            <w:r>
              <w:rPr>
                <w:webHidden/>
                <w:rStyle w:val="IndexLink"/>
                <w:rtl w:val="true"/>
              </w:rPr>
              <w:t>[</w:t>
            </w:r>
            <w:r>
              <w:rPr>
                <w:rStyle w:val="IndexLink"/>
                <w:rtl w:val="true"/>
              </w:rPr>
              <w:t>الثاني و الثالث البدأة بالصفا و الختم بالمروة</w:t>
            </w:r>
            <w:r>
              <w:rPr>
                <w:rStyle w:val="IndexLink"/>
                <w:rtl w:val="true"/>
              </w:rPr>
              <w:t>]</w:t>
              <w:tab/>
            </w:r>
            <w:r>
              <w:rPr>
                <w:rStyle w:val="IndexLink"/>
              </w:rPr>
              <w:t>427</w:t>
            </w:r>
          </w:hyperlink>
        </w:p>
        <w:p>
          <w:pPr>
            <w:pStyle w:val="Contents6"/>
            <w:tabs>
              <w:tab w:val="clear" w:pos="7609"/>
              <w:tab w:val="right" w:pos="9026" w:leader="dot"/>
            </w:tabs>
            <w:rPr/>
          </w:pPr>
          <w:hyperlink w:anchor="__RefHeading___Toc7106883_417432637">
            <w:r>
              <w:rPr>
                <w:webHidden/>
                <w:rStyle w:val="IndexLink"/>
                <w:rtl w:val="true"/>
              </w:rPr>
              <w:t>[</w:t>
            </w:r>
            <w:r>
              <w:rPr>
                <w:rStyle w:val="IndexLink"/>
                <w:rtl w:val="true"/>
              </w:rPr>
              <w:t>الرابع أن يسعى سبعا يحسب ذهابه شوطا و عوده آخر</w:t>
            </w:r>
            <w:r>
              <w:rPr>
                <w:rStyle w:val="IndexLink"/>
                <w:rtl w:val="true"/>
              </w:rPr>
              <w:t>]</w:t>
              <w:tab/>
            </w:r>
            <w:r>
              <w:rPr>
                <w:rStyle w:val="IndexLink"/>
              </w:rPr>
              <w:t>431</w:t>
            </w:r>
          </w:hyperlink>
        </w:p>
        <w:p>
          <w:pPr>
            <w:pStyle w:val="Contents6"/>
            <w:tabs>
              <w:tab w:val="clear" w:pos="7609"/>
              <w:tab w:val="right" w:pos="9026" w:leader="dot"/>
            </w:tabs>
            <w:rPr/>
          </w:pPr>
          <w:hyperlink w:anchor="__RefHeading___Toc7106885_417432637">
            <w:r>
              <w:rPr>
                <w:webHidden/>
                <w:rStyle w:val="IndexLink"/>
                <w:rtl w:val="true"/>
              </w:rPr>
              <w:t>[</w:t>
            </w:r>
            <w:r>
              <w:rPr>
                <w:rStyle w:val="IndexLink"/>
                <w:rtl w:val="true"/>
              </w:rPr>
              <w:t>في مستحبات السعي‏</w:t>
            </w:r>
            <w:r>
              <w:rPr>
                <w:rStyle w:val="IndexLink"/>
                <w:rtl w:val="true"/>
              </w:rPr>
              <w:t>]</w:t>
              <w:tab/>
            </w:r>
            <w:r>
              <w:rPr>
                <w:rStyle w:val="IndexLink"/>
              </w:rPr>
              <w:t>432</w:t>
            </w:r>
          </w:hyperlink>
        </w:p>
        <w:p>
          <w:pPr>
            <w:pStyle w:val="Contents6"/>
            <w:tabs>
              <w:tab w:val="clear" w:pos="7609"/>
              <w:tab w:val="right" w:pos="9026" w:leader="dot"/>
            </w:tabs>
            <w:rPr/>
          </w:pPr>
          <w:hyperlink w:anchor="__RefHeading___Toc7106887_417432637">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7106889_417432637">
            <w:r>
              <w:rPr>
                <w:webHidden/>
                <w:rStyle w:val="IndexLink"/>
                <w:rtl w:val="true"/>
              </w:rPr>
              <w:t>[</w:t>
            </w:r>
            <w:r>
              <w:rPr>
                <w:rStyle w:val="IndexLink"/>
                <w:rtl w:val="true"/>
              </w:rPr>
              <w:t>الاولى أن يكون ماشيا</w:t>
            </w:r>
            <w:r>
              <w:rPr>
                <w:rStyle w:val="IndexLink"/>
                <w:rtl w:val="true"/>
              </w:rPr>
              <w:t>]</w:t>
              <w:tab/>
            </w:r>
            <w:r>
              <w:rPr>
                <w:rStyle w:val="IndexLink"/>
              </w:rPr>
              <w:t>432</w:t>
            </w:r>
          </w:hyperlink>
        </w:p>
        <w:p>
          <w:pPr>
            <w:pStyle w:val="Contents6"/>
            <w:tabs>
              <w:tab w:val="clear" w:pos="7609"/>
              <w:tab w:val="right" w:pos="9026" w:leader="dot"/>
            </w:tabs>
            <w:rPr/>
          </w:pPr>
          <w:hyperlink w:anchor="__RefHeading___Toc7106891_417432637">
            <w:r>
              <w:rPr>
                <w:webHidden/>
                <w:rStyle w:val="IndexLink"/>
                <w:rtl w:val="true"/>
              </w:rPr>
              <w:t>[</w:t>
            </w:r>
            <w:r>
              <w:rPr>
                <w:rStyle w:val="IndexLink"/>
                <w:rtl w:val="true"/>
              </w:rPr>
              <w:t>الثاني و الثالث المشي على طرفيه‏</w:t>
            </w:r>
            <w:r>
              <w:rPr>
                <w:rStyle w:val="IndexLink"/>
                <w:rtl w:val="true"/>
              </w:rPr>
              <w:t>]</w:t>
              <w:tab/>
            </w:r>
            <w:r>
              <w:rPr>
                <w:rStyle w:val="IndexLink"/>
              </w:rPr>
              <w:t>432</w:t>
            </w:r>
          </w:hyperlink>
        </w:p>
        <w:p>
          <w:pPr>
            <w:pStyle w:val="Contents6"/>
            <w:tabs>
              <w:tab w:val="clear" w:pos="7609"/>
              <w:tab w:val="right" w:pos="9026" w:leader="dot"/>
            </w:tabs>
            <w:rPr/>
          </w:pPr>
          <w:hyperlink w:anchor="__RefHeading___Toc7106893_417432637">
            <w:r>
              <w:rPr>
                <w:webHidden/>
                <w:rStyle w:val="IndexLink"/>
                <w:rtl w:val="true"/>
              </w:rPr>
              <w:t>[</w:t>
            </w:r>
            <w:r>
              <w:rPr>
                <w:rStyle w:val="IndexLink"/>
                <w:rtl w:val="true"/>
              </w:rPr>
              <w:t>الرابع الدعاء في سعيه ماشيا و مهرولا</w:t>
            </w:r>
            <w:r>
              <w:rPr>
                <w:rStyle w:val="IndexLink"/>
                <w:rtl w:val="true"/>
              </w:rPr>
              <w:t>]</w:t>
              <w:tab/>
            </w:r>
            <w:r>
              <w:rPr>
                <w:rStyle w:val="IndexLink"/>
              </w:rPr>
              <w:t>437</w:t>
            </w:r>
          </w:hyperlink>
        </w:p>
        <w:p>
          <w:pPr>
            <w:pStyle w:val="Contents6"/>
            <w:tabs>
              <w:tab w:val="clear" w:pos="7609"/>
              <w:tab w:val="right" w:pos="9026" w:leader="dot"/>
            </w:tabs>
            <w:rPr/>
          </w:pPr>
          <w:hyperlink w:anchor="__RefHeading___Toc7106895_417432637">
            <w:r>
              <w:rPr>
                <w:webHidden/>
                <w:rStyle w:val="IndexLink"/>
                <w:rtl w:val="true"/>
              </w:rPr>
              <w:t>[</w:t>
            </w:r>
            <w:r>
              <w:rPr>
                <w:rStyle w:val="IndexLink"/>
                <w:rtl w:val="true"/>
              </w:rPr>
              <w:t>و يلحق بهذا الباب مسائل‏</w:t>
            </w:r>
            <w:r>
              <w:rPr>
                <w:rStyle w:val="IndexLink"/>
                <w:rtl w:val="true"/>
              </w:rPr>
              <w:t>]</w:t>
              <w:tab/>
            </w:r>
            <w:r>
              <w:rPr>
                <w:rStyle w:val="IndexLink"/>
              </w:rPr>
              <w:t>438</w:t>
            </w:r>
          </w:hyperlink>
        </w:p>
        <w:p>
          <w:pPr>
            <w:pStyle w:val="Contents6"/>
            <w:tabs>
              <w:tab w:val="clear" w:pos="7609"/>
              <w:tab w:val="right" w:pos="9026" w:leader="dot"/>
            </w:tabs>
            <w:rPr/>
          </w:pPr>
          <w:hyperlink w:anchor="__RefHeading___Toc7106897_417432637">
            <w:r>
              <w:rPr>
                <w:webHidden/>
                <w:rStyle w:val="IndexLink"/>
                <w:rtl w:val="true"/>
              </w:rPr>
              <w:t>اشاره</w:t>
            </w:r>
            <w:r>
              <w:rPr>
                <w:rStyle w:val="IndexLink"/>
                <w:rtl w:val="true"/>
              </w:rPr>
              <w:tab/>
            </w:r>
            <w:r>
              <w:rPr>
                <w:rStyle w:val="IndexLink"/>
              </w:rPr>
              <w:t>438</w:t>
            </w:r>
          </w:hyperlink>
        </w:p>
        <w:p>
          <w:pPr>
            <w:pStyle w:val="Contents6"/>
            <w:tabs>
              <w:tab w:val="clear" w:pos="7609"/>
              <w:tab w:val="right" w:pos="9026" w:leader="dot"/>
            </w:tabs>
            <w:rPr/>
          </w:pPr>
          <w:hyperlink w:anchor="__RefHeading___Toc7106899_417432637">
            <w:r>
              <w:rPr>
                <w:webHidden/>
                <w:rStyle w:val="IndexLink"/>
                <w:rtl w:val="true"/>
              </w:rPr>
              <w:t>[</w:t>
            </w:r>
            <w:r>
              <w:rPr>
                <w:rStyle w:val="IndexLink"/>
                <w:rtl w:val="true"/>
              </w:rPr>
              <w:t>المسألة الأولى السعي ركن‏</w:t>
            </w:r>
            <w:r>
              <w:rPr>
                <w:rStyle w:val="IndexLink"/>
                <w:rtl w:val="true"/>
              </w:rPr>
              <w:t>]</w:t>
              <w:tab/>
            </w:r>
            <w:r>
              <w:rPr>
                <w:rStyle w:val="IndexLink"/>
              </w:rPr>
              <w:t>438</w:t>
            </w:r>
          </w:hyperlink>
        </w:p>
        <w:p>
          <w:pPr>
            <w:pStyle w:val="Contents6"/>
            <w:tabs>
              <w:tab w:val="clear" w:pos="7609"/>
              <w:tab w:val="right" w:pos="9026" w:leader="dot"/>
            </w:tabs>
            <w:rPr/>
          </w:pPr>
          <w:hyperlink w:anchor="__RefHeading___Toc7106901_417432637">
            <w:r>
              <w:rPr>
                <w:webHidden/>
                <w:rStyle w:val="IndexLink"/>
                <w:rtl w:val="true"/>
              </w:rPr>
              <w:t>[</w:t>
            </w:r>
            <w:r>
              <w:rPr>
                <w:rStyle w:val="IndexLink"/>
                <w:rtl w:val="true"/>
              </w:rPr>
              <w:t>المسألة الثانية لا تجوز الزيادة على سبع‏</w:t>
            </w:r>
            <w:r>
              <w:rPr>
                <w:rStyle w:val="IndexLink"/>
                <w:rtl w:val="true"/>
              </w:rPr>
              <w:t>]</w:t>
              <w:tab/>
            </w:r>
            <w:r>
              <w:rPr>
                <w:rStyle w:val="IndexLink"/>
              </w:rPr>
              <w:t>440</w:t>
            </w:r>
          </w:hyperlink>
        </w:p>
        <w:p>
          <w:pPr>
            <w:pStyle w:val="Contents6"/>
            <w:tabs>
              <w:tab w:val="clear" w:pos="7609"/>
              <w:tab w:val="right" w:pos="9026" w:leader="dot"/>
            </w:tabs>
            <w:rPr/>
          </w:pPr>
          <w:hyperlink w:anchor="__RefHeading___Toc7106903_417432637">
            <w:r>
              <w:rPr>
                <w:webHidden/>
                <w:rStyle w:val="IndexLink"/>
                <w:rtl w:val="true"/>
              </w:rPr>
              <w:t>[</w:t>
            </w:r>
            <w:r>
              <w:rPr>
                <w:rStyle w:val="IndexLink"/>
                <w:rtl w:val="true"/>
              </w:rPr>
              <w:t>المسألة الثالثة من لم يحصل عدد سعيه‏</w:t>
            </w:r>
            <w:r>
              <w:rPr>
                <w:rStyle w:val="IndexLink"/>
                <w:rtl w:val="true"/>
              </w:rPr>
              <w:t>]</w:t>
              <w:tab/>
            </w:r>
            <w:r>
              <w:rPr>
                <w:rStyle w:val="IndexLink"/>
              </w:rPr>
              <w:t>447</w:t>
            </w:r>
          </w:hyperlink>
        </w:p>
        <w:p>
          <w:pPr>
            <w:pStyle w:val="Contents6"/>
            <w:tabs>
              <w:tab w:val="clear" w:pos="7609"/>
              <w:tab w:val="right" w:pos="9026" w:leader="dot"/>
            </w:tabs>
            <w:rPr/>
          </w:pPr>
          <w:hyperlink w:anchor="__RefHeading___Toc7106905_417432637">
            <w:r>
              <w:rPr>
                <w:webHidden/>
                <w:rStyle w:val="IndexLink"/>
                <w:rtl w:val="true"/>
              </w:rPr>
              <w:t>[</w:t>
            </w:r>
            <w:r>
              <w:rPr>
                <w:rStyle w:val="IndexLink"/>
                <w:rtl w:val="true"/>
              </w:rPr>
              <w:t>المسألة الرابعة لو دخل وقت الفريضة و هو في السعي‏</w:t>
            </w:r>
            <w:r>
              <w:rPr>
                <w:rStyle w:val="IndexLink"/>
                <w:rtl w:val="true"/>
              </w:rPr>
              <w:t>]</w:t>
              <w:tab/>
            </w:r>
            <w:r>
              <w:rPr>
                <w:rStyle w:val="IndexLink"/>
              </w:rPr>
              <w:t>452</w:t>
            </w:r>
          </w:hyperlink>
        </w:p>
        <w:p>
          <w:pPr>
            <w:pStyle w:val="Contents6"/>
            <w:tabs>
              <w:tab w:val="clear" w:pos="7609"/>
              <w:tab w:val="right" w:pos="9026" w:leader="dot"/>
            </w:tabs>
            <w:rPr/>
          </w:pPr>
          <w:hyperlink w:anchor="__RefHeading___Toc7106907_417432637">
            <w:r>
              <w:rPr>
                <w:webHidden/>
                <w:rStyle w:val="IndexLink"/>
                <w:rtl w:val="true"/>
              </w:rPr>
              <w:t>[</w:t>
            </w:r>
            <w:r>
              <w:rPr>
                <w:rStyle w:val="IndexLink"/>
                <w:rtl w:val="true"/>
              </w:rPr>
              <w:t>المسألة الخامسة لا يجوز تقديم السعي على الطواف‏</w:t>
            </w:r>
            <w:r>
              <w:rPr>
                <w:rStyle w:val="IndexLink"/>
                <w:rtl w:val="true"/>
              </w:rPr>
              <w:t>]</w:t>
              <w:tab/>
            </w:r>
            <w:r>
              <w:rPr>
                <w:rStyle w:val="IndexLink"/>
              </w:rPr>
              <w:t>455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73_112129"/>
      <w:bookmarkStart w:id="1" w:name="pg12273_112129"/>
      <w:bookmarkEnd w:id="1"/>
    </w:p>
    <w:p>
      <w:pPr>
        <w:pStyle w:val="Heading2"/>
        <w:numPr>
          <w:ilvl w:val="1"/>
          <w:numId w:val="1"/>
        </w:numPr>
        <w:rPr/>
      </w:pPr>
      <w:bookmarkStart w:id="2" w:name="pg12273_112129"/>
      <w:bookmarkStart w:id="3" w:name="__RefHeading___Toc7106497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7106499_417432637"/>
      <w:bookmarkStart w:id="6" w:name="_Toc2"/>
      <w:bookmarkEnd w:id="5"/>
      <w:r>
        <w:rPr>
          <w:rtl w:val="true"/>
        </w:rPr>
        <w:t>[</w:t>
      </w:r>
      <w:r>
        <w:rPr>
          <w:rtl w:val="true"/>
        </w:rPr>
        <w:t>تتمة القسم الأول في العبادات‏</w:t>
      </w:r>
      <w:r>
        <w:rPr>
          <w:rtl w:val="true"/>
        </w:rPr>
        <w:t>]</w:t>
      </w:r>
      <w:bookmarkEnd w:id="6"/>
    </w:p>
    <w:p>
      <w:pPr>
        <w:pStyle w:val="Heading3"/>
        <w:numPr>
          <w:ilvl w:val="2"/>
          <w:numId w:val="1"/>
        </w:numPr>
        <w:rPr/>
      </w:pPr>
      <w:bookmarkStart w:id="7" w:name="__RefHeading___Toc7106501_417432637"/>
      <w:bookmarkStart w:id="8" w:name="_Toc3"/>
      <w:bookmarkEnd w:id="7"/>
      <w:r>
        <w:rPr>
          <w:rtl w:val="true"/>
        </w:rPr>
        <w:t>[</w:t>
      </w:r>
      <w:r>
        <w:rPr>
          <w:rtl w:val="true"/>
        </w:rPr>
        <w:t>تتمة كتاب الحج‏</w:t>
      </w:r>
      <w:r>
        <w:rPr>
          <w:rtl w:val="true"/>
        </w:rPr>
        <w:t>]</w:t>
      </w:r>
      <w:bookmarkEnd w:id="8"/>
    </w:p>
    <w:p>
      <w:pPr>
        <w:pStyle w:val="Heading4"/>
        <w:numPr>
          <w:ilvl w:val="3"/>
          <w:numId w:val="1"/>
        </w:numPr>
        <w:rPr/>
      </w:pPr>
      <w:bookmarkStart w:id="9" w:name="__RefHeading___Toc7106503_417432637"/>
      <w:bookmarkStart w:id="10" w:name="_Toc4"/>
      <w:bookmarkEnd w:id="9"/>
      <w:r>
        <w:rPr>
          <w:rtl w:val="true"/>
        </w:rPr>
        <w:t>[</w:t>
      </w:r>
      <w:r>
        <w:rPr>
          <w:rtl w:val="true"/>
        </w:rPr>
        <w:t>تتمة ثلاثة أركان‏</w:t>
      </w:r>
      <w:r>
        <w:rPr>
          <w:rtl w:val="true"/>
        </w:rPr>
        <w:t>]</w:t>
      </w:r>
      <w:bookmarkEnd w:id="10"/>
    </w:p>
    <w:p>
      <w:pPr>
        <w:pStyle w:val="Heading5"/>
        <w:numPr>
          <w:ilvl w:val="4"/>
          <w:numId w:val="1"/>
        </w:numPr>
        <w:rPr/>
      </w:pPr>
      <w:bookmarkStart w:id="11" w:name="__RefHeading___Toc7106505_417432637"/>
      <w:bookmarkStart w:id="12" w:name="_Toc5"/>
      <w:bookmarkEnd w:id="11"/>
      <w:r>
        <w:rPr>
          <w:rtl w:val="true"/>
        </w:rPr>
        <w:t>[</w:t>
      </w:r>
      <w:r>
        <w:rPr>
          <w:rtl w:val="true"/>
        </w:rPr>
        <w:t>تتمة الركن الثاني في أفعال الحج‏</w:t>
      </w:r>
      <w:r>
        <w:rPr>
          <w:rtl w:val="true"/>
        </w:rPr>
        <w:t>]</w:t>
      </w:r>
      <w:bookmarkEnd w:id="12"/>
    </w:p>
    <w:p>
      <w:pPr>
        <w:pStyle w:val="Heading6"/>
        <w:numPr>
          <w:ilvl w:val="5"/>
          <w:numId w:val="1"/>
        </w:numPr>
        <w:rPr/>
      </w:pPr>
      <w:bookmarkStart w:id="13" w:name="__RefHeading___Toc7106507_417432637"/>
      <w:bookmarkStart w:id="14" w:name="_Toc6"/>
      <w:bookmarkEnd w:id="13"/>
      <w:r>
        <w:rPr>
          <w:rtl w:val="true"/>
        </w:rPr>
        <w:t>[</w:t>
      </w:r>
      <w:r>
        <w:rPr>
          <w:rtl w:val="true"/>
        </w:rPr>
        <w:t>القول في الوقوف بعرفات‏</w:t>
      </w:r>
      <w:r>
        <w:rPr>
          <w:rtl w:val="true"/>
        </w:rPr>
        <w:t>]</w:t>
      </w:r>
      <w:bookmarkEnd w:id="14"/>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 w:name="__RefHeading___Toc7106509_417432637"/>
      <w:bookmarkStart w:id="16" w:name="_Toc7"/>
      <w:bookmarkEnd w:id="15"/>
      <w:r>
        <w:rPr>
          <w:rtl w:val="true"/>
        </w:rPr>
        <w:t>اشاره</w:t>
      </w:r>
      <w:bookmarkStart w:id="17" w:name="pg12273_112130"/>
      <w:bookmarkEnd w:id="16"/>
    </w:p>
    <w:p>
      <w:pPr>
        <w:pStyle w:val="BookText"/>
        <w:rPr/>
      </w:pPr>
      <w:bookmarkEnd w:id="1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التاسع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القسم الأول في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ثلاثة 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الركن الثاني في أفعال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الوقوف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الوقوف بعرفات‏ أي الكون فيها، و لكن تعارف التعبير بذلك لأنه أفضل افراده‏ و على كل حال فتمام الكلام فيه يكون ب النظر في مقدمته و كيفيته و لواحقه‏</w:t>
      </w:r>
    </w:p>
    <w:p>
      <w:pPr>
        <w:pStyle w:val="Heading6"/>
        <w:numPr>
          <w:ilvl w:val="5"/>
          <w:numId w:val="1"/>
        </w:numPr>
        <w:rPr/>
      </w:pPr>
      <w:bookmarkStart w:id="18" w:name="__RefHeading___Toc7106511_417432637"/>
      <w:bookmarkStart w:id="19" w:name="_Toc8"/>
      <w:bookmarkEnd w:id="18"/>
      <w:r>
        <w:rPr>
          <w:rtl w:val="true"/>
        </w:rPr>
        <w:t>[</w:t>
      </w:r>
      <w:r>
        <w:rPr>
          <w:rtl w:val="true"/>
        </w:rPr>
        <w:t>أما المقدمة</w:t>
      </w:r>
      <w:r>
        <w:rPr>
          <w:rtl w:val="true"/>
        </w:rPr>
        <w:t>]</w:t>
      </w:r>
      <w:bookmarkEnd w:id="1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 فيستحب للمتمتع‏ و غيره‏ ان يخرج الى عرفات يوم التروية على معنى خروجه إلى منى ثم الى عرفات يوم عرفة بلا خلاف أجده فيه، بل في كشف اللثام يستحب للحاج اتفاقا بعد الإحرام يوم التروية الخروج إلى منى من مكة، و يدل عليه مضافا الى ذلك ما تسمعه من النصوص أيضا، و اما استحباب الإحرام فيه للمتمتع على معنى مرجوحية ما قبله بالنسبة إليه ففي المبسوط و الاقتصاد و الجمل و العقود و الغنية و المهذب و الجامع و غيرها على ما حكي عن بعضها التصريح به، بل لا أجد فيه خلافا كما عن المنتهى الاعتراف به، بل عن التذكرة الإجماع على استحباب كونه يوم التروية، بل في المسالك انه موضع وفاق بين المسلمين، و لعله على معنى جوازه قبله، لما سمعته سابقا من ان له الإحرام بالحج عند الفراق من متعته الى ان يتضيق عليه وقوف عرفات كما عرفت الكلام فيه مفصلا، نعم عن ابن حمزة وجوب كونه يوم التروية إذا أمكنه بمعنى عدم جواز تأخيره عنه اختيارا، و لعله لظاهر الأمر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حسن معاوية</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التروية إن شاء الله فاغتسل ثم البس ثوبيك و ادخل المسجد حافيا و عليك السكينة و الوقار و صل ركعتين عند مقام إبراهيم أو في الحجر، ثم اقعد حتى تزول الشمس فصل المكتوبة، ثم قل في دبر صلاتك كما قلت حين أحرمت من مسجد الشجرة، و أحرم بالحج و عليك السكينة و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الندب قطعا، ضرورة عدم وجوب الوقت فيه عنده، مضافا الى إرادة الندب في أكثر الأوامر فيه، و الى ما في الحدائق من رده بما في حديث‏</w:t>
      </w:r>
    </w:p>
    <w:p>
      <w:pPr>
        <w:pStyle w:val="BookText"/>
        <w:rPr/>
      </w:pPr>
      <w:r>
        <w:rPr>
          <w:rFonts w:ascii="Amiri" w:hAnsi="Amiri" w:eastAsia="Amiri" w:cs="Amiri"/>
          <w:color w:val="111111"/>
          <w:sz w:val="28"/>
          <w:sz w:val="28"/>
          <w:szCs w:val="28"/>
          <w:rtl w:val="true"/>
          <w:lang w:bidi="ar-SA"/>
        </w:rPr>
        <w:t>أبي الحسن عليه السلام‏</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دخل ليلة عرفة معتمرا فأتى بأفعال العمرة و أحل و جامع بعض جواريه ثم أهل بالحج و خرج الى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بمرسل أبي نصر</w:t>
      </w:r>
      <w:r>
        <w:rPr>
          <w:rStyle w:val="FootnoteAnchor"/>
          <w:rtl w:val="true"/>
        </w:rPr>
        <w:footnoteReference w:id="4"/>
      </w:r>
      <w:r>
        <w:rPr>
          <w:rFonts w:ascii="Amiri" w:hAnsi="Amiri" w:eastAsia="Amiri" w:cs="Amiri"/>
          <w:color w:val="111111"/>
          <w:sz w:val="28"/>
          <w:sz w:val="28"/>
          <w:szCs w:val="28"/>
          <w:rtl w:val="true"/>
          <w:lang w:bidi="ar-SA"/>
        </w:rPr>
        <w:t>المنجبر بما عرفت عن أبي الحسن عليه السلام أيضا في حديث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موسع للرجل ان يخرج إلى منى من وقت الزوال من يوم التروية الى ان يصبح حيث يعلم انه لا يفوته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يقطين‏</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الوقت الذي يريد ان يتقدم فيه الى منى الذي ليس له وقت أول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و عن الذي يريد ان يتخلف بمكة عشية التروية إلى اي ساعة يسعه ان يتخلف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موسع له حتى يصبح بمنى</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الأخبار ظاهرة في رد ابن حمزة، و ان كان قد يناقش بظهور أولها في الاضطرار، و خلو الأخيرين عن ذكر الإحرام، إذ يمكن وقوع الإحرام فيه ثم تأخير الخروج الى الليل و نحوه، فالعمدة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في رده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فيما ذكره المصنف من قوله‏ بعد ان يصلي الظهرين‏ إذا كان المراد استحباب إيقاعه الإحرام بعدهما وفاقا للمهذب و الوسيلة و التذكرة و المنتهى و المختلف و الدروس و موضعين من المبسوط و موضع من النهاية على ما حكي عن بعضها، بل عن علي بن بابويه التصريح بأن الأفضل إيقاعه بعد العصر المجموعة إلى الظهر، فانا لا نجد له دليلا واضحا، نعم عن المختلف الاستدلال له بأن مسجد الحرام أفضل من غيره، و المستحب إيقاع الإحرام بعد فريضة، فاستحب إيقاع الفريضتين</w:t>
      </w:r>
    </w:p>
    <w:p>
      <w:pPr>
        <w:pStyle w:val="BookText"/>
        <w:rPr/>
      </w:pPr>
      <w:r>
        <w:rPr>
          <w:rFonts w:ascii="Amiri" w:hAnsi="Amiri" w:eastAsia="Amiri" w:cs="Amiri"/>
          <w:color w:val="111111"/>
          <w:sz w:val="28"/>
          <w:sz w:val="28"/>
          <w:szCs w:val="28"/>
          <w:rtl w:val="true"/>
          <w:lang w:bidi="ar-SA"/>
        </w:rPr>
        <w:t>فيه، و عن التذكرة و المنتهى‏ بحسن معاوية</w:t>
      </w:r>
      <w:r>
        <w:rPr>
          <w:rStyle w:val="FootnoteAnchor"/>
          <w:rtl w:val="true"/>
        </w:rPr>
        <w:footnoteReference w:id="6"/>
      </w:r>
      <w:r>
        <w:rPr>
          <w:rFonts w:ascii="Amiri" w:hAnsi="Amiri" w:eastAsia="Amiri" w:cs="Amiri"/>
          <w:color w:val="111111"/>
          <w:sz w:val="28"/>
          <w:sz w:val="28"/>
          <w:szCs w:val="28"/>
          <w:rtl w:val="true"/>
          <w:lang w:bidi="ar-SA"/>
        </w:rPr>
        <w:t>السابق إلا أنهما كما ترى، ضرورة عدم اقتضاء الأول منهما استحباب الإيقاع بعدهما و لا الثاني، بل لعل ظاهر المكتوبة فيه الظهر، و لعله لذا قال في القواعد بعد ان يصلي الظهر، كما عن الهداية و المقنع و المقنعة و المصباح و مختصره و السرائر و الجامع و موضع من النهاية و المبسوط و عن الفقيه وقته في دبر الظهر، و ان شئت في دبر العصر، مؤيدا بعموم الأخبار باستحباب إيقاعه عقيب فريضة، بل يمكن ارادة المصنف هنا و في النافع ما عن الاقتصاد من انه لا يخرج إلى منى حتى يصليهما بمكة و ان أوقع الإحرام بعد الظهر منهما، كما ان ما سمعته من النصوص السابقة ظاهر فيه أيضا، ك</w:t>
      </w:r>
    </w:p>
    <w:p>
      <w:pPr>
        <w:pStyle w:val="BookText"/>
        <w:rPr/>
      </w:pPr>
      <w:r>
        <w:rPr>
          <w:rFonts w:ascii="Amiri" w:hAnsi="Amiri" w:eastAsia="Amiri" w:cs="Amiri"/>
          <w:color w:val="111111"/>
          <w:sz w:val="28"/>
          <w:sz w:val="28"/>
          <w:szCs w:val="28"/>
          <w:rtl w:val="true"/>
          <w:lang w:bidi="ar-SA"/>
        </w:rPr>
        <w:t>صحيح الحلبي و معاوية</w:t>
      </w:r>
      <w:r>
        <w:rPr>
          <w:rStyle w:val="FootnoteAnchor"/>
          <w:rtl w:val="true"/>
        </w:rPr>
        <w:footnoteReference w:id="7"/>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 بليل أحرمت أو نهار إلا ان أفضل ذلك عند زوال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دعائم الإسلام‏</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الناس الى منى من مكة يوم‏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التروية، و هو اليوم الثامن من ذي الحجة، و أفضل ذلك بعد صلاة الظهر، و لهم ان يخرجوا</w:t>
      </w:r>
    </w:p>
    <w:p>
      <w:pPr>
        <w:pStyle w:val="BookText"/>
        <w:rPr/>
      </w:pPr>
      <w:r>
        <w:rPr>
          <w:rFonts w:ascii="Amiri" w:hAnsi="Amiri" w:eastAsia="Amiri" w:cs="Amiri"/>
          <w:color w:val="111111"/>
          <w:sz w:val="28"/>
          <w:sz w:val="28"/>
          <w:szCs w:val="28"/>
          <w:rtl w:val="true"/>
          <w:lang w:bidi="ar-SA"/>
        </w:rPr>
        <w:t>غدوة و عشية إلى الليل، و لا بأس ان يخرجوا قبل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9"/>
      </w:r>
      <w:r>
        <w:rPr>
          <w:rFonts w:ascii="Amiri" w:hAnsi="Amiri" w:eastAsia="Amiri" w:cs="Amiri"/>
          <w:color w:val="111111"/>
          <w:sz w:val="28"/>
          <w:sz w:val="28"/>
          <w:szCs w:val="28"/>
          <w:rtl w:val="true"/>
          <w:lang w:bidi="ar-SA"/>
        </w:rPr>
        <w:t>عنه عليه السلام أيضا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المتمتع بالعمرة إلى الحج إذا كان يوم التروية اغتسل و لبس ثوبي إحرامه و اتى المسجد حافيا، فطاف أسبوعا ان شاء و صلى ركعتين ثم جلس حتى يصلي الظهر كما أحرم من الميقات، و إذا صار الى الرقطاء دون الردم أهل بالتلبية، و أهل مكة كذلك يحرمون للحج من مكة، و كذلك من اقام بها من 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هو غير المحكي عن السيد من انه إذا كان يوم التروية فليغتسل و لينشئ الإحرام من المسجد و يلبي ثم يمضي إلى منى فيصلي بها الظهر و العصر و المغرب و العشاء الآخرة و الفجر، ضرورة ظهوره في إيقاعه في إيقاعه قبلهما مطلقا، و لعله لنحو</w:t>
      </w:r>
    </w:p>
    <w:p>
      <w:pPr>
        <w:pStyle w:val="BookText"/>
        <w:rPr/>
      </w:pPr>
      <w:r>
        <w:rPr>
          <w:rFonts w:ascii="Amiri" w:hAnsi="Amiri" w:eastAsia="Amiri" w:cs="Amiri"/>
          <w:color w:val="111111"/>
          <w:sz w:val="28"/>
          <w:sz w:val="28"/>
          <w:szCs w:val="28"/>
          <w:rtl w:val="true"/>
          <w:lang w:bidi="ar-SA"/>
        </w:rPr>
        <w:t>قول الصادق عليه السلام في حسن معاوية أو صحيحه</w:t>
      </w:r>
      <w:r>
        <w:rPr>
          <w:rStyle w:val="FootnoteAnchor"/>
          <w:rtl w:val="true"/>
        </w:rPr>
        <w:footnoteReference w:id="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منى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منى، و هي مما مننت بها علينا من المناسك، فأسألك أن تمن علي بما مننت به على أنبيائك، فإنما أنا عبدك و في قبضتك، ثم تصلي بها الظهر و العصر و المغرب و العشاء الآخرة و الفجر، و الامام يصلي بها الظهر، لا يسعه إلا ذلك، و موسع لك ان تصلي بغيرها ان لم تقدر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الظهر ان قدرت بمنى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قدرت ان يكون رواحك إلى منى زوال الشمس و إلا فمتى ما تيسر لك من يوم التروية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عن الشيخ و غيره من الجمع بينها و بين غيرها بالفرق بين الامام و غيره، كما</w:t>
      </w:r>
    </w:p>
    <w:p>
      <w:pPr>
        <w:pStyle w:val="BookText"/>
        <w:rPr/>
      </w:pPr>
      <w:r>
        <w:rPr>
          <w:rFonts w:ascii="Amiri" w:hAnsi="Amiri" w:eastAsia="Amiri" w:cs="Amiri"/>
          <w:color w:val="111111"/>
          <w:sz w:val="28"/>
          <w:sz w:val="28"/>
          <w:szCs w:val="28"/>
          <w:rtl w:val="true"/>
          <w:lang w:bidi="ar-SA"/>
        </w:rPr>
        <w:t>قال الصادق عليه السلام في صحيح جميل</w:t>
      </w:r>
      <w:r>
        <w:rPr>
          <w:rStyle w:val="FootnoteAnchor"/>
          <w:rtl w:val="true"/>
        </w:rPr>
        <w:footnoteReference w:id="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الامام ان يصلي الظهر بمنى ثم يبيت بها و يصبح حتى تطلع الشمس ثم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 الآخر</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ان يصلي الظهر من يوم التروية بمنى، ثم يبيت بها و يصبح حتى تطلع الشمس ثم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الامام ان يصلي الظهر يوم التروية بمسجد الخيف و يصلي الظهر يوم النفر بمسجد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للإمام ان يصلي الظهر يوم التروية إلا بمنى و يبيت بها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ابن مسلم أيضا في الصحيح‏</w:t>
      </w:r>
      <w:r>
        <w:rPr>
          <w:rStyle w:val="FootnoteAnchor"/>
          <w:rtl w:val="true"/>
        </w:rPr>
        <w:footnoteReference w:id="17"/>
      </w:r>
      <w:r>
        <w:rPr>
          <w:rFonts w:ascii="Amiri" w:hAnsi="Amiri" w:eastAsia="Amiri" w:cs="Amiri"/>
          <w:color w:val="111111"/>
          <w:sz w:val="28"/>
          <w:sz w:val="28"/>
          <w:szCs w:val="28"/>
          <w:rtl w:val="true"/>
          <w:lang w:bidi="ar-SA"/>
        </w:rPr>
        <w:t xml:space="preserve">أبا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صلى رسول الله صلى الله عليه و آله الظهر بمنى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الغداة بمنى يوم عرفة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عن الشيخ منهم في التهذيب و ظاهر النهاية و المبسوط لا يجوز للإمام غير ذلك، بل مال إليه في الحدائق لظاهر النصوص المزبورة، و لكن حمله في المنتهى على شدة الاستحباب، و لا بأس به، خصوصا بعد إشعار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به، و بعد الإجماع على الظاهر ممن عداه على عدمه، و أما غير الامام فقد ذكر غير واحد انه مخير، و انه يستحب له الإحرام بعد الظهر، و لعله لما سمعته من النصوص، لكن في الرياض انه بعد الظهرين أحوط، لقوة احتمال ورود الأخبار الأخيرة للتقية، فقد نقل القول بمضمونها عن العامة، مضافا الى اعتضاد الأول بما مر، و بما استدل به له في المختلف بأن المسجد الحرام أفضل من غيره، فاستحب إيقاع الفريضتين فيه، و لكن لا يخفى عليك ما فيه بعد الإحاطة بما ذكرناه، و كأنه أشار بالاحتياط إلى مسألة التطوع وقت الفريضة باعتبار استحباب‏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صلاة الإحرام ستا أو أربعا أو اثنتين كما عرفته سابقا، و لكن ذلك لا يعارض الدليل بالخصوص، مع ان الأقوى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بالإمام أمير الحاج كما صرح به غير واحد، فإنه الذي ينبغي ان يتقدمهم الى</w:t>
      </w:r>
    </w:p>
    <w:p>
      <w:pPr>
        <w:pStyle w:val="BookText"/>
        <w:rPr/>
      </w:pPr>
      <w:r>
        <w:rPr>
          <w:rFonts w:ascii="Amiri" w:hAnsi="Amiri" w:eastAsia="Amiri" w:cs="Amiri"/>
          <w:color w:val="111111"/>
          <w:sz w:val="28"/>
          <w:sz w:val="28"/>
          <w:szCs w:val="28"/>
          <w:rtl w:val="true"/>
          <w:lang w:bidi="ar-SA"/>
        </w:rPr>
        <w:t>المنزل فيتبعوه و يجتمعوا اليه و يتأخر عنهم في الرحيل منه، و في‏</w:t>
      </w:r>
    </w:p>
    <w:p>
      <w:pPr>
        <w:pStyle w:val="BookText"/>
        <w:rPr/>
      </w:pPr>
      <w:r>
        <w:rPr>
          <w:rFonts w:ascii="IRNazanin" w:hAnsi="IRNazanin" w:eastAsia="IRNazanin"/>
          <w:color w:val="111111"/>
          <w:sz w:val="28"/>
          <w:sz w:val="28"/>
          <w:szCs w:val="28"/>
          <w:rtl w:val="true"/>
          <w:lang w:bidi="fa-IR"/>
        </w:rPr>
        <w:t>خبر حفص المؤذن‏</w:t>
      </w:r>
      <w:r>
        <w:rPr>
          <w:rStyle w:val="FootnoteAnchor"/>
          <w:rtl w:val="true"/>
        </w:rPr>
        <w:footnoteReference w:id="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إسماعيل بن علي بالناس سنة أربعين و مائة فسقط أبو عبد الله عليه السلام عن بغلته،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فإن الإمام لا يقف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المراد من يوم التروية هو ثامن ذي الحجة، و في‏</w:t>
      </w:r>
    </w:p>
    <w:p>
      <w:pPr>
        <w:pStyle w:val="BookText"/>
        <w:rPr/>
      </w:pPr>
      <w:r>
        <w:rPr>
          <w:rFonts w:ascii="Amiri" w:hAnsi="Amiri" w:eastAsia="Amiri" w:cs="Amiri"/>
          <w:color w:val="111111"/>
          <w:sz w:val="28"/>
          <w:sz w:val="28"/>
          <w:szCs w:val="28"/>
          <w:rtl w:val="true"/>
          <w:lang w:bidi="ar-SA"/>
        </w:rPr>
        <w:t>خبر عبيد الله بن علي الحلبي‏</w:t>
      </w:r>
      <w:r>
        <w:rPr>
          <w:rStyle w:val="FootnoteAnchor"/>
          <w:rtl w:val="true"/>
        </w:rPr>
        <w:footnoteReference w:id="19"/>
      </w:r>
      <w:r>
        <w:rPr>
          <w:rFonts w:ascii="Amiri" w:hAnsi="Amiri" w:eastAsia="Amiri" w:cs="Amiri"/>
          <w:color w:val="111111"/>
          <w:sz w:val="28"/>
          <w:sz w:val="28"/>
          <w:szCs w:val="28"/>
          <w:rtl w:val="true"/>
          <w:lang w:bidi="ar-SA"/>
        </w:rPr>
        <w:t xml:space="preserve">عن الصادق عليه السلام المروي عن العلل و المحاسن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 يوم التروية؟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يكن بعرفات ماء و كانوا يستقون من مكة من الماء ربهم، و كان بعضهم يقول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ترويتم ترويتم فسمي يوم التروية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 معاوية أو صحيحه‏</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التروية لأن جبرئيل عليه السلام اتى إبراهيم عليه السلام يوم التروية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ارو من الماء لك و لأهلك، و لم يكن بين مكة و عرفات ماء، ثم مضى الى الموقف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و اعرف مناسكك، فلذلك سميت عرفة،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ازدلف الى المشعر الحرام فسميت 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سمع أبا جعفر و أبا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يذكران انه لما كان يوم التروية قال جبرئيل عليه السلام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 من الماء فسميت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المنتهى عن الجمهور ان إبراهيم عليه السلام رأى في تلك الليلة ذبح الولد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فأصبح يروي نفسه أ هو حلم أم من الله تعالى فسمي يوم التروية، فلما كانت ليلة عرفة رأى ذلك فعرف انه من الله تعالى فسمي يوم عرفة،</w:t>
      </w:r>
    </w:p>
    <w:p>
      <w:pPr>
        <w:pStyle w:val="BookText"/>
        <w:rPr/>
      </w:pPr>
      <w:r>
        <w:rPr>
          <w:rFonts w:ascii="Amiri" w:hAnsi="Amiri" w:eastAsia="Amiri" w:cs="Amiri"/>
          <w:color w:val="111111"/>
          <w:sz w:val="28"/>
          <w:sz w:val="28"/>
          <w:szCs w:val="28"/>
          <w:rtl w:val="true"/>
          <w:lang w:bidi="ar-SA"/>
        </w:rPr>
        <w:t>و الأمر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اقتصار المصنف و غيره على المتمتع عدم استحباب ذلك في المفرد و القارن للمكي و المجاور بها، و في المسالك خص المتمتع بالذكر لأن استحباب الإحرام فيه يوم التروية موضع وفاق بين المسلمين، و اما القارن و المفرد فليس فيه تصريح من الأكثر، و قد ذكر بعض الأصحاب انه كذلك، و هو ظاهر إطلاق بعضهم، و في التذكرة نقل الحكم في المتمتع عن الجميع ثم نقل خلاف العامة في وقت إحرام الباقي هل هو كذلك أم في أول ذي الحجة، و نحوه ما في المنتهى من حكاية القولين للعامة في المكي من غير ترجيح، نعم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في انه لو أحرم المتمتع قبل ذلك في أيام الحج فإنه يجزيه،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الحجاج‏</w:t>
      </w:r>
      <w:r>
        <w:rPr>
          <w:rStyle w:val="FootnoteAnchor"/>
          <w:rtl w:val="true"/>
        </w:rPr>
        <w:footnoteReference w:id="22"/>
      </w:r>
      <w:r>
        <w:rPr>
          <w:rFonts w:ascii="Amiri" w:hAnsi="Amiri" w:eastAsia="Amiri" w:cs="Amiri"/>
          <w:color w:val="111111"/>
          <w:sz w:val="28"/>
          <w:sz w:val="28"/>
          <w:szCs w:val="28"/>
          <w:rtl w:val="true"/>
          <w:lang w:bidi="ar-SA"/>
        </w:rPr>
        <w:t>لأبي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الجوار فكيف اصنع؟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هلال ذي الحجة فاخرج الى الجعرانة و أحرم فيها بالحج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فقيهكم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ان تأمر أصحابك يأتون الجعرانة فيحرمون منها؟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من مواقيت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وقت من مواقيت رسول الله صلى الله عليه و آله؟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أحرم منها حين قسم غنائم حنين عند مرجعه إلى الطائف،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علمت ان أصحاب رسول الله صلى الله عليه و آله إنما أحرموا من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كانوا متمتعين في أعناقهم الدماء، و ان هؤلاء قطنوا بمكة فصاروا كأنهم من أهلها، و أهل مكة لا متعة لهم، فأحببت أن يخرجوا من مكة الى بعض‏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المواقيت فيشعثوا به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الفضل في صحيح صفوان</w:t>
      </w:r>
      <w:r>
        <w:rPr>
          <w:rStyle w:val="FootnoteAnchor"/>
          <w:rtl w:val="true"/>
        </w:rPr>
        <w:footnoteReference w:id="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مجاورا بمكة فسألت أبا عبد الله عليه السلام من أين أحرم؟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أحرم رسول الله صلى الله عليه و آله من الجعرانة،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صرورة فإذا مضى من ذي الحجة يوم، و ان كنت قد حججت قبل ذلك فإذا مضى من الشهر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مرسل المفيد</w:t>
      </w:r>
      <w:r>
        <w:rPr>
          <w:rStyle w:val="FootnoteAnchor"/>
          <w:rtl w:val="true"/>
        </w:rPr>
        <w:footnoteReference w:id="24"/>
      </w:r>
      <w:r>
        <w:rPr>
          <w:rFonts w:ascii="Amiri" w:hAnsi="Amiri" w:eastAsia="Amiri" w:cs="Amiri"/>
          <w:color w:val="111111"/>
          <w:sz w:val="28"/>
          <w:sz w:val="28"/>
          <w:szCs w:val="28"/>
          <w:rtl w:val="true"/>
          <w:lang w:bidi="ar-SA"/>
        </w:rPr>
        <w:t>في المقنعة، و</w:t>
      </w:r>
    </w:p>
    <w:p>
      <w:pPr>
        <w:pStyle w:val="BookText"/>
        <w:rPr/>
      </w:pPr>
      <w:r>
        <w:rPr>
          <w:rFonts w:ascii="Amiri" w:hAnsi="Amiri" w:eastAsia="Amiri" w:cs="Amiri"/>
          <w:color w:val="111111"/>
          <w:sz w:val="28"/>
          <w:sz w:val="28"/>
          <w:szCs w:val="28"/>
          <w:rtl w:val="true"/>
          <w:lang w:bidi="ar-SA"/>
        </w:rPr>
        <w:t>قال إبراهيم بن ميمون‏</w:t>
      </w:r>
      <w:r>
        <w:rPr>
          <w:rStyle w:val="FootnoteAnchor"/>
          <w:rtl w:val="true"/>
        </w:rPr>
        <w:footnoteReference w:id="25"/>
      </w:r>
      <w:r>
        <w:rPr>
          <w:rFonts w:ascii="Amiri" w:hAnsi="Amiri" w:eastAsia="Amiri" w:cs="Amiri"/>
          <w:color w:val="111111"/>
          <w:sz w:val="28"/>
          <w:sz w:val="28"/>
          <w:szCs w:val="28"/>
          <w:rtl w:val="true"/>
          <w:lang w:bidi="ar-SA"/>
        </w:rPr>
        <w:t xml:space="preserve">في الصحيح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مجاورون بمكة و هم يسألوني لو قدمت عليهم 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هلال ذي الحجة فليخرجوا الى التنعيم فليحرموا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ظاهرها جميعا ان وقت إحرام المجاور من هلال ذي الحجة أو بعد مضي خمسة أيام، بل ربما استفيد من الأول ثبوت الحكم المزبور لأهل مكة أيضا، لكن‏</w:t>
      </w:r>
    </w:p>
    <w:p>
      <w:pPr>
        <w:pStyle w:val="BookText"/>
        <w:rPr/>
      </w:pPr>
      <w:r>
        <w:rPr>
          <w:rFonts w:ascii="Amiri" w:hAnsi="Amiri" w:eastAsia="Amiri" w:cs="Amiri"/>
          <w:color w:val="111111"/>
          <w:sz w:val="28"/>
          <w:sz w:val="28"/>
          <w:szCs w:val="28"/>
          <w:rtl w:val="true"/>
          <w:lang w:bidi="ar-SA"/>
        </w:rPr>
        <w:t>قال الصادق عليه السلام في خبر سماعة</w:t>
      </w:r>
      <w:r>
        <w:rPr>
          <w:rStyle w:val="FootnoteAnchor"/>
          <w:rtl w:val="true"/>
        </w:rPr>
        <w:footnoteReference w:id="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المجاور بمكة إذا دخلها بعمرة في غير أشهر الحج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ان يحرم فليخرج إلى الجعرانة فليحرم منها ثم يأتي مكة و لا يقطع التلبية حتى ينظر الى البيت، ثم يطوف بالبيت و يصلي الركعتين عند مقام إبراهيم عليه السلام، ثم يخرج الى الصفا و المروة فيطوف بينهما، ثم يقصر و يحل، ثم يعقد التلبية يوم التروية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ان هذه العمرة مفردة لا تمتع، و إلا لوجب الإتيان بها من الميقات، و حينئذ فالحج المشار اليه حج إفراد، و عقده حينئذ يوم التروية، و لعله لبيان الجواز في حقه، و في الأول على جهة الندب، و لكن قد سمعت ما في‏ خبر الدعائم‏</w:t>
      </w:r>
      <w:r>
        <w:rPr>
          <w:rStyle w:val="FootnoteAnchor"/>
          <w:rtl w:val="true"/>
        </w:rPr>
        <w:footnoteReference w:id="27"/>
      </w:r>
      <w:r>
        <w:rPr>
          <w:rFonts w:ascii="Amiri" w:hAnsi="Amiri" w:eastAsia="Amiri" w:cs="Amiri"/>
          <w:color w:val="111111"/>
          <w:sz w:val="28"/>
          <w:sz w:val="28"/>
          <w:szCs w:val="28"/>
          <w:rtl w:val="true"/>
          <w:lang w:bidi="ar-SA"/>
        </w:rPr>
        <w:t>بناء على عود الإشارة فيه‏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الى يوم التروية أيضا،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فالخروج المزبور على الوجه الذي عرفت مستحب لكل أحد إلا المضطر كالشيخ الهم‏ و المريض‏ و من يخشى الزحام‏ كما صرح به جماعة، ل</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28"/>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شيخا كبيرا أو مريضا يخاف ضغاط الناس و زحامهم يحرم بالحج و يخرج إلى منى قبل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الرجل الصحيح يلتمس مكانا أو يتروح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يتعجل بيوم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يتعجل بيومين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يتعجل بثلاثة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له قال الشيخ في التهذيب لا بأس ان يتقدم ذو العذر ثلاثة أيام، فأما ما زاد عليه فلا يجوز على كل حال، و لكن في المنتهى حمله على شدة الاستحباب مشعرا بالمفروغية من ذلك، و لعله كذلك، و في‏</w:t>
      </w:r>
    </w:p>
    <w:p>
      <w:pPr>
        <w:pStyle w:val="BookText"/>
        <w:rPr/>
      </w:pPr>
      <w:r>
        <w:rPr>
          <w:rFonts w:ascii="Amiri" w:hAnsi="Amiri" w:eastAsia="Amiri" w:cs="Amiri"/>
          <w:color w:val="111111"/>
          <w:sz w:val="28"/>
          <w:sz w:val="28"/>
          <w:szCs w:val="28"/>
          <w:rtl w:val="true"/>
          <w:lang w:bidi="ar-SA"/>
        </w:rPr>
        <w:t>مرسل البزنطي‏</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يتعجل الرجل قبل التروية بيوم أو يومين من أجل الزحام و ضغاط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حمل على ذلك‏</w:t>
      </w:r>
    </w:p>
    <w:p>
      <w:pPr>
        <w:pStyle w:val="BookText"/>
        <w:rPr/>
      </w:pPr>
      <w:r>
        <w:rPr>
          <w:rFonts w:ascii="Amiri" w:hAnsi="Amiri" w:eastAsia="Amiri" w:cs="Amiri"/>
          <w:color w:val="111111"/>
          <w:sz w:val="28"/>
          <w:sz w:val="28"/>
          <w:szCs w:val="28"/>
          <w:rtl w:val="true"/>
          <w:lang w:bidi="ar-SA"/>
        </w:rPr>
        <w:t>خبر رفاعة</w:t>
      </w:r>
      <w:r>
        <w:rPr>
          <w:rStyle w:val="FootnoteAnchor"/>
          <w:rtl w:val="true"/>
        </w:rPr>
        <w:footnoteReference w:id="30"/>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يخرج الناس الى منى غدوة؟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إطلاق الموثق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ما كان لأجل الزحام، كما ان الظاهر منهما عدم تأكد الندب في الخروج يوم التروية لا ان الاستحباب مرفوع بالنسبة إليهم كما يقضي به ظاهر العبارة و غيرها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فالمراد بالخروج من مكة في المتن و غيره‏ ان يمضي إلى منى و يبيت بها ليلته الى طلوع الفجر من يوم عرفة كما سمعت التصريح بصلاة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الغداة فيها في بعض‏ النصوص‏</w:t>
      </w:r>
      <w:r>
        <w:rPr>
          <w:rStyle w:val="FootnoteAnchor"/>
          <w:rtl w:val="true"/>
        </w:rPr>
        <w:footnoteReference w:id="31"/>
      </w:r>
      <w:r>
        <w:rPr>
          <w:rFonts w:ascii="Amiri" w:hAnsi="Amiri" w:eastAsia="Amiri" w:cs="Amiri"/>
          <w:color w:val="111111"/>
          <w:sz w:val="28"/>
          <w:sz w:val="28"/>
          <w:szCs w:val="28"/>
          <w:rtl w:val="true"/>
          <w:lang w:bidi="ar-SA"/>
        </w:rPr>
        <w:t>السابقة، و لكن لا يجوز وادي محسر و هو حد منى‏ إلا بعد طلوع الشمس‏ ل</w:t>
      </w:r>
    </w:p>
    <w:p>
      <w:pPr>
        <w:pStyle w:val="BookText"/>
        <w:rPr/>
      </w:pPr>
      <w:r>
        <w:rPr>
          <w:rFonts w:ascii="Amiri" w:hAnsi="Amiri" w:eastAsia="Amiri" w:cs="Amiri"/>
          <w:color w:val="111111"/>
          <w:sz w:val="28"/>
          <w:sz w:val="28"/>
          <w:szCs w:val="28"/>
          <w:rtl w:val="true"/>
          <w:lang w:bidi="ar-SA"/>
        </w:rPr>
        <w:t>صحيح هشام بن الحكم‏</w:t>
      </w:r>
      <w:r>
        <w:rPr>
          <w:rStyle w:val="FootnoteAnchor"/>
          <w:rtl w:val="true"/>
        </w:rPr>
        <w:footnoteReference w:id="3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وادي محسر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الكراهة بقرينة الشهرة بين الأصحاب على ذلك و على استحباب المبيت بمنى، و</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النفور من منى الى عرفات قبل طلوع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الشيخ و ابن البراج من العمل بظاهره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الخروج قبل الفجر إلا لضرورة كالمريض و الخائف‏ كما في القواعد و النافع و محكي السرائر بل نسبه غير واحد إلى الشهرة، قيل للأمر بصلاته فيها في‏ حسن معاوية</w:t>
      </w:r>
      <w:r>
        <w:rPr>
          <w:rStyle w:val="FootnoteAnchor"/>
          <w:rtl w:val="true"/>
        </w:rPr>
        <w:footnoteReference w:id="34"/>
      </w:r>
      <w:r>
        <w:rPr>
          <w:rFonts w:ascii="Amiri" w:hAnsi="Amiri" w:eastAsia="Amiri" w:cs="Amiri"/>
          <w:color w:val="111111"/>
          <w:sz w:val="28"/>
          <w:sz w:val="28"/>
          <w:szCs w:val="28"/>
          <w:rtl w:val="true"/>
          <w:lang w:bidi="ar-SA"/>
        </w:rPr>
        <w:t>المتقدم، و فعل النبي صلى الله عليه و آله المحكي في‏ صحيح ابن مسلم‏</w:t>
      </w:r>
      <w:r>
        <w:rPr>
          <w:rStyle w:val="FootnoteAnchor"/>
          <w:rtl w:val="true"/>
        </w:rPr>
        <w:footnoteReference w:id="35"/>
      </w:r>
      <w:r>
        <w:rPr>
          <w:rFonts w:ascii="IRNazanin" w:hAnsi="IRNazanin" w:eastAsia="IRNazanin"/>
          <w:color w:val="111111"/>
          <w:sz w:val="28"/>
          <w:sz w:val="28"/>
          <w:szCs w:val="28"/>
          <w:rtl w:val="true"/>
          <w:lang w:bidi="fa-IR"/>
        </w:rPr>
        <w:t>السابق، و</w:t>
      </w:r>
    </w:p>
    <w:p>
      <w:pPr>
        <w:pStyle w:val="BookText"/>
        <w:rPr/>
      </w:pPr>
      <w:r>
        <w:rPr>
          <w:rFonts w:ascii="Amiri" w:hAnsi="Amiri" w:eastAsia="Amiri" w:cs="Amiri"/>
          <w:color w:val="111111"/>
          <w:sz w:val="28"/>
          <w:sz w:val="28"/>
          <w:szCs w:val="28"/>
          <w:rtl w:val="true"/>
          <w:lang w:bidi="ar-SA"/>
        </w:rPr>
        <w:t>خبر عبد الحميد الطائي‏</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مشاة فكيف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أصحاب الرحال فكانوا يصلون الغداة بمنى، و اما أنتم فامضوا حيث تصلون في الطريق</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الجميع كما ترى لا دلالة فيه على الكراهة، و لذا ناقش فيها بعض الناس بعدم الظفر بنهي يحمل عليها، لكن يمكن ان يكون إطلاق النهي عن جواز وادي محسر قبل طلوع الشمس بناء على إرادة الكراهة منه، و على كل حال فمن ذلك يعلم ضعف ما عن ظاهر النهاية و المبسوط و الاقتصاد و أبي الصلاح و ابن البراج من عدم الجواز المنافي للأصل و استحباب المبيت بمنى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اما الامام فيستحب له الإقامة بها الى طلوع الشمس‏ استحبابا مؤكدا لصحيح جميل‏</w:t>
      </w:r>
      <w:r>
        <w:rPr>
          <w:rStyle w:val="FootnoteAnchor"/>
          <w:rtl w:val="true"/>
        </w:rPr>
        <w:footnoteReference w:id="37"/>
      </w:r>
      <w:r>
        <w:rPr>
          <w:rFonts w:ascii="Amiri" w:hAnsi="Amiri" w:eastAsia="Amiri" w:cs="Amiri"/>
          <w:color w:val="111111"/>
          <w:sz w:val="28"/>
          <w:sz w:val="28"/>
          <w:szCs w:val="28"/>
          <w:rtl w:val="true"/>
          <w:lang w:bidi="ar-SA"/>
        </w:rPr>
        <w:t>السابق و غيره، و في‏</w:t>
      </w:r>
    </w:p>
    <w:p>
      <w:pPr>
        <w:pStyle w:val="BookText"/>
        <w:rPr/>
      </w:pPr>
      <w:r>
        <w:rPr>
          <w:rFonts w:ascii="IRNazanin" w:hAnsi="IRNazanin" w:eastAsia="IRNazanin"/>
          <w:color w:val="111111"/>
          <w:sz w:val="28"/>
          <w:sz w:val="28"/>
          <w:szCs w:val="28"/>
          <w:rtl w:val="true"/>
          <w:lang w:bidi="fa-IR"/>
        </w:rPr>
        <w:t>الدعائم‏</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عليه السلام ان رسول الله صلى الله عليه و آله غدا يوم عرفة من منى فصلى</w:t>
      </w:r>
    </w:p>
    <w:p>
      <w:pPr>
        <w:pStyle w:val="BookText"/>
        <w:rPr/>
      </w:pPr>
      <w:r>
        <w:rPr>
          <w:rFonts w:ascii="Amiri" w:hAnsi="Amiri" w:eastAsia="Amiri" w:cs="Amiri"/>
          <w:color w:val="111111"/>
          <w:sz w:val="28"/>
          <w:sz w:val="28"/>
          <w:szCs w:val="28"/>
          <w:rtl w:val="true"/>
          <w:lang w:bidi="ar-SA"/>
        </w:rPr>
        <w:t>الظهر بعرفة لم يخرج من منى حتى طلعت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ذلك بقرينة</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3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ان لا يخرج الامام من منى الى عرفة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الدعاء بالمرسوم‏ عند التوجه إلى منى، لما في‏</w:t>
      </w:r>
    </w:p>
    <w:p>
      <w:pPr>
        <w:pStyle w:val="BookText"/>
        <w:rPr/>
      </w:pPr>
      <w:r>
        <w:rPr>
          <w:rFonts w:ascii="Amiri" w:hAnsi="Amiri" w:eastAsia="Amiri" w:cs="Amiri"/>
          <w:color w:val="111111"/>
          <w:sz w:val="28"/>
          <w:sz w:val="28"/>
          <w:szCs w:val="28"/>
          <w:rtl w:val="true"/>
          <w:lang w:bidi="ar-SA"/>
        </w:rPr>
        <w:t>حسن معاوية</w:t>
      </w:r>
      <w:r>
        <w:rPr>
          <w:rStyle w:val="FootnoteAnchor"/>
          <w:rtl w:val="true"/>
        </w:rPr>
        <w:footnoteReference w:id="4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إياك أرجو، و إياك أدعو، فبلغني أملي، و أصلح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دخولها بما في‏ صحيحه‏</w:t>
      </w:r>
      <w:r>
        <w:rPr>
          <w:rStyle w:val="FootnoteAnchor"/>
          <w:rtl w:val="true"/>
        </w:rPr>
        <w:footnoteReference w:id="41"/>
      </w:r>
      <w:r>
        <w:rPr>
          <w:rFonts w:ascii="Amiri" w:hAnsi="Amiri" w:eastAsia="Amiri" w:cs="Amiri"/>
          <w:color w:val="111111"/>
          <w:sz w:val="28"/>
          <w:sz w:val="28"/>
          <w:szCs w:val="28"/>
          <w:rtl w:val="true"/>
          <w:lang w:bidi="ar-SA"/>
        </w:rPr>
        <w:t>السابق و عند الخروج‏ بما في‏</w:t>
      </w:r>
    </w:p>
    <w:p>
      <w:pPr>
        <w:pStyle w:val="BookText"/>
        <w:rPr/>
      </w:pPr>
      <w:r>
        <w:rPr>
          <w:rFonts w:ascii="Amiri" w:hAnsi="Amiri" w:eastAsia="Amiri" w:cs="Amiri"/>
          <w:color w:val="111111"/>
          <w:sz w:val="28"/>
          <w:sz w:val="28"/>
          <w:szCs w:val="28"/>
          <w:rtl w:val="true"/>
          <w:lang w:bidi="ar-SA"/>
        </w:rPr>
        <w:t>صحيحه‏</w:t>
      </w:r>
      <w:r>
        <w:rPr>
          <w:rStyle w:val="FootnoteAnchor"/>
          <w:rtl w:val="true"/>
        </w:rPr>
        <w:footnoteReference w:id="42"/>
      </w:r>
      <w:r>
        <w:rPr>
          <w:rFonts w:ascii="Amiri" w:hAnsi="Amiri" w:eastAsia="Amiri" w:cs="Amiri"/>
          <w:color w:val="111111"/>
          <w:sz w:val="28"/>
          <w:sz w:val="28"/>
          <w:szCs w:val="28"/>
          <w:rtl w:val="true"/>
          <w:lang w:bidi="ar-SA"/>
        </w:rPr>
        <w:t>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غدوت الى عرفة فقل و أنت متوجه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صمدت، و إياك اعتمدت، و وجهك أردت، فأسألك أن تبارك لي في رحلتي، و تقضي لي حاجتي، و ان تجعلني اليوم ممن تباهي به من هو أفضل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منى من العقبة إلى وادي محسر على صيغة اسم الفاعل من التحسير اي الإيقاع في الحسرة أو الإعياء؟ سمي به لأنه قيل أبرهة أوقع أصحابه في الحسرة أو الإعياء لما جهدوا ان يتوجه إلى الكعبة فلم يفعل،</w:t>
      </w:r>
    </w:p>
    <w:p>
      <w:pPr>
        <w:pStyle w:val="BookText"/>
        <w:rPr/>
      </w:pPr>
      <w:r>
        <w:rPr>
          <w:rFonts w:ascii="Amiri" w:hAnsi="Amiri" w:eastAsia="Amiri" w:cs="Amiri"/>
          <w:color w:val="111111"/>
          <w:sz w:val="28"/>
          <w:sz w:val="28"/>
          <w:szCs w:val="28"/>
          <w:rtl w:val="true"/>
          <w:lang w:bidi="ar-SA"/>
        </w:rPr>
        <w:t>قال الصادق عليه السلام في صحيح معاوية و أبي بصير</w:t>
      </w:r>
      <w:r>
        <w:rPr>
          <w:rStyle w:val="FootnoteAnchor"/>
          <w:rtl w:val="true"/>
        </w:rPr>
        <w:footnoteReference w:id="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منى من العقبة إلى وادي محسر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صحيح آخر لمعاوية</w:t>
      </w:r>
      <w:r>
        <w:rPr>
          <w:rStyle w:val="FootnoteAnchor"/>
          <w:rtl w:val="true"/>
        </w:rPr>
        <w:footnoteReference w:id="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وادي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عظيم بين جمع و منى، و هو الى منى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كون الحد غيره، اللهم إلا ان يكون الأقربية لاتصاله بمنى و انفصاله عن المزدلفة، نعم هو خارج عن المحدود، لكن على الأول لا يكون النهي عن جوازه قبل طلوع الشمس دالا على الكراهة قبل الفجر، لإمكان عدم جوازه مع عدم المبيت في منى، بل يمكن القول بذلك على الثاني أيضا، فيبيت في نفس الحد، إذ هو ليس جوازه، اللهم إلا ان يراد الجواز فيه، فيستلزمها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فالمبيت بمنى مستحب على نحو غيرها من المستحبات، لكن في التذكرة للاستراحة، و في القواعد للترفه، و ربما توهم عدم كونه كغيرها من المستحبات، و لا ريب في فساده، إذ لا منافاة، نعم ليس هو بفرض و لا نسك يلزم بتركه شي‏ء، بلا خلاف أجده فيه كما اعترف به بعضهم، لكن قد سمعت ما عن بعض من عدم جواز الخروج منها قبل الفجر، و</w:t>
      </w:r>
    </w:p>
    <w:p>
      <w:pPr>
        <w:pStyle w:val="BookText"/>
        <w:rPr/>
      </w:pPr>
      <w:r>
        <w:rPr>
          <w:rFonts w:ascii="Amiri" w:hAnsi="Amiri" w:eastAsia="Amiri" w:cs="Amiri"/>
          <w:color w:val="111111"/>
          <w:sz w:val="28"/>
          <w:sz w:val="28"/>
          <w:szCs w:val="28"/>
          <w:rtl w:val="true"/>
          <w:lang w:bidi="ar-SA"/>
        </w:rPr>
        <w:t>ما عن آخر أيضا من عدم مجاوزة وادي محسر قبل طلوع الشمس،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ان يغتسل للوقوف‏ بلا خلاف أجده فيه، بل في المدارك الإجماع عليه، نعم في‏</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4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يوم عرفة إذا زالت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زاغت الشمس يوم عرفة فاغتسل و صل الظهر و العصر بأذان واحد و إقامتين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في الأغسال تفصيل الحال فيه و في غيره، و لكن مقتضى ذلك ان تكون نية الوقوف قبله كما ستعرف، هذا، و في الدروس و في استحباب الطواف و ركعتيه قبل الإحرام بالحج قول للمفيد و ابن الجنيد و الحلبي، لكن في المختلف بعد ان حكى ذلك عن الثلاثة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الشيخ هذا الطواف و لا السيد المرتضى و لا ابن إدريس و لا ابن بابويه، و الشيخ عول على هذا الحديث، فإنه لم يذكر فيه الطواف، و المفيد عول على انه قادم على المسجد، و يستحب له التحية، و الطواف أفضل من الصلاة، و لا نزاع بينهما حينئذ، بقي ان يقال ان قصد المفيد استحباب هذا الطواف</w:t>
      </w:r>
    </w:p>
    <w:p>
      <w:pPr>
        <w:pStyle w:val="BookText"/>
        <w:rPr/>
      </w:pPr>
      <w:r>
        <w:rPr>
          <w:rFonts w:ascii="Amiri" w:hAnsi="Amiri" w:eastAsia="Amiri" w:cs="Amiri"/>
          <w:color w:val="111111"/>
          <w:sz w:val="28"/>
          <w:sz w:val="28"/>
          <w:szCs w:val="28"/>
          <w:rtl w:val="true"/>
          <w:lang w:bidi="ar-SA"/>
        </w:rPr>
        <w:t>للإحرام فهو ممنوع، فان المجاور يستحب له الصلاة أكثر من الطواف إذا جاور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هذا الطواف الصدوق في من لا يحضره الفقيه في باب سياق مناسك الحج، نعم لم يذكره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القول باستحبابه غير بعيد للتسامح و لما سمعته من‏ خبر الدعائم‏</w:t>
      </w:r>
      <w:r>
        <w:rPr>
          <w:rStyle w:val="FootnoteAnchor"/>
          <w:rtl w:val="true"/>
        </w:rPr>
        <w:footnoteReference w:id="47"/>
      </w:r>
      <w:r>
        <w:rPr>
          <w:rFonts w:ascii="Amiri" w:hAnsi="Amiri" w:eastAsia="Amiri" w:cs="Amiri"/>
          <w:color w:val="111111"/>
          <w:sz w:val="28"/>
          <w:sz w:val="28"/>
          <w:szCs w:val="28"/>
          <w:rtl w:val="true"/>
          <w:lang w:bidi="ar-SA"/>
        </w:rPr>
        <w:t>نعم في قواعد الفاضل لا يجوز له الطواف بعد الإحرام حتى يرجع من مني أي ما لم يضطر الى تقديم الطواف لحجة وفاقا للمحكي عن النهاية و المبسوط و التهذيب و الوسيلة و ظاهر المصباح و مختصره و الجامع ل</w:t>
      </w:r>
    </w:p>
    <w:p>
      <w:pPr>
        <w:pStyle w:val="BookText"/>
        <w:rPr/>
      </w:pPr>
      <w:r>
        <w:rPr>
          <w:rFonts w:ascii="Amiri" w:hAnsi="Amiri" w:eastAsia="Amiri" w:cs="Amiri"/>
          <w:color w:val="111111"/>
          <w:sz w:val="28"/>
          <w:sz w:val="28"/>
          <w:szCs w:val="28"/>
          <w:rtl w:val="true"/>
          <w:lang w:bidi="ar-SA"/>
        </w:rPr>
        <w:t>خبر حماد عن الحلبي‏</w:t>
      </w:r>
      <w:r>
        <w:rPr>
          <w:rStyle w:val="FootnoteAnchor"/>
          <w:rtl w:val="true"/>
        </w:rPr>
        <w:footnoteReference w:id="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اتى المسجد الحرام و قد أزمع بالحج أ يطوف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قاصر عن إثبات الحرمة المخالفة للأصل، و لعله لذا قال ابن إدريس في المحكي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المنتهى و التحرير و التذكرة الاقتصار على انه لا يسن، نعم عن ابن أبي عقيل و إذا اغتسل يوم التروية و أحرم بالحج طاف بالبيت سبعة أشواط، و خرج متوجها الى منى، و لا يسعى بين الصفا و المروة حتى يزور البيت، فيسعى بعد طواف الزيارة، مع انه احتمل في محكي المختلف ارادته الطواف قبل الإحرام الذي عرفت الكلام فيه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فان طاف ساهيا بل في كشف اللثام أو عامدا لم ينتقض إحرامه‏</w:t>
      </w:r>
      <w:bookmarkStart w:id="20" w:name="pg12273_112143"/>
    </w:p>
    <w:p>
      <w:pPr>
        <w:pStyle w:val="BookText"/>
        <w:rPr/>
      </w:pPr>
      <w:bookmarkEnd w:id="2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في القواعد و محكي السرائر و التهذيب، جدد بعده التلبية أولا، للأصل و</w:t>
      </w:r>
    </w:p>
    <w:p>
      <w:pPr>
        <w:pStyle w:val="BookText"/>
        <w:rPr/>
      </w:pPr>
      <w:r>
        <w:rPr>
          <w:rFonts w:ascii="Amiri" w:hAnsi="Amiri" w:eastAsia="Amiri" w:cs="Amiri"/>
          <w:color w:val="111111"/>
          <w:sz w:val="28"/>
          <w:sz w:val="28"/>
          <w:szCs w:val="28"/>
          <w:rtl w:val="true"/>
          <w:lang w:bidi="ar-SA"/>
        </w:rPr>
        <w:t>خبر عبد الحميد بن سعيد</w:t>
      </w:r>
      <w:r>
        <w:rPr>
          <w:rStyle w:val="FootnoteAnchor"/>
          <w:rtl w:val="true"/>
        </w:rPr>
        <w:footnoteReference w:id="49"/>
      </w:r>
      <w:r>
        <w:rPr>
          <w:rFonts w:ascii="Amiri" w:hAnsi="Amiri" w:eastAsia="Amiri" w:cs="Amiri"/>
          <w:color w:val="111111"/>
          <w:sz w:val="28"/>
          <w:sz w:val="28"/>
          <w:szCs w:val="28"/>
          <w:rtl w:val="true"/>
          <w:lang w:bidi="ar-SA"/>
        </w:rPr>
        <w:t xml:space="preserve">سأل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إحرام يوم التروية من عند المقام بالحج ثم طاف بالبيت بعد إحرامه و هو لا يرى ان ذلك لا ينبغي له أ ينقض طوافه بالبيت إحرامه؟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يمضي على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ان كان ظاهرا في الجاهل إلا ان الظاهر أولوية الساهي منه أو مساواته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فليس فيه تجديد التلبية لعقد الإحرام، لكن عن النهاية و المبسوط و الوسيلة تجديدها للعقد، و ربما احتمل إرادتهم الندب، لقول الشيخ في محكي الكتابين انه لا ينتقض و لكن يعقده بتجديد التلبية، و لعلهم استندوا الى ما مضى في طواف القارن و المفرد إذا دخلا مكة قبل الوقوف،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مقدمته‏</w:t>
      </w:r>
    </w:p>
    <w:p>
      <w:pPr>
        <w:pStyle w:val="Heading6"/>
        <w:numPr>
          <w:ilvl w:val="5"/>
          <w:numId w:val="1"/>
        </w:numPr>
        <w:rPr/>
      </w:pPr>
      <w:bookmarkStart w:id="21" w:name="__RefHeading___Toc7106513_417432637"/>
      <w:bookmarkStart w:id="22" w:name="_Toc9"/>
      <w:bookmarkEnd w:id="21"/>
      <w:r>
        <w:rPr>
          <w:rtl w:val="true"/>
        </w:rPr>
        <w:t>[</w:t>
      </w:r>
      <w:r>
        <w:rPr>
          <w:rtl w:val="true"/>
        </w:rPr>
        <w:t>في كيفية الوقوف بعرفات‏</w:t>
      </w:r>
      <w:r>
        <w:rPr>
          <w:rtl w:val="true"/>
        </w:rPr>
        <w:t>]</w:t>
      </w:r>
      <w:bookmarkEnd w:id="22"/>
    </w:p>
    <w:p>
      <w:pPr>
        <w:pStyle w:val="Heading6"/>
        <w:numPr>
          <w:ilvl w:val="5"/>
          <w:numId w:val="1"/>
        </w:numPr>
        <w:rPr/>
      </w:pPr>
      <w:bookmarkStart w:id="23" w:name="__RefHeading___Toc7106515_417432637"/>
      <w:bookmarkStart w:id="24" w:name="_Toc10"/>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 xml:space="preserve">و اما كيفيته فتشمل على واجب و 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مندوب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p>
    <w:p>
      <w:pPr>
        <w:pStyle w:val="Heading6"/>
        <w:numPr>
          <w:ilvl w:val="5"/>
          <w:numId w:val="1"/>
        </w:numPr>
        <w:rPr/>
      </w:pPr>
      <w:bookmarkStart w:id="25" w:name="__RefHeading___Toc7106517_417432637"/>
      <w:bookmarkStart w:id="26" w:name="_Toc11"/>
      <w:bookmarkEnd w:id="25"/>
      <w:r>
        <w:rPr>
          <w:rtl w:val="true"/>
        </w:rPr>
        <w:t>[</w:t>
      </w:r>
      <w:r>
        <w:rPr>
          <w:rtl w:val="true"/>
        </w:rPr>
        <w:t>في واجبات الوقوف بعرفات‏</w:t>
      </w:r>
      <w:r>
        <w:rPr>
          <w:rtl w:val="true"/>
        </w:rPr>
        <w:t>]</w:t>
      </w:r>
      <w:bookmarkEnd w:id="26"/>
    </w:p>
    <w:p>
      <w:pPr>
        <w:pStyle w:val="Heading6"/>
        <w:numPr>
          <w:ilvl w:val="5"/>
          <w:numId w:val="1"/>
        </w:numPr>
        <w:rPr/>
      </w:pPr>
      <w:bookmarkStart w:id="27" w:name="__RefHeading___Toc7106519_417432637"/>
      <w:bookmarkStart w:id="28" w:name="_Toc12"/>
      <w:bookmarkEnd w:id="27"/>
      <w:r>
        <w:rPr>
          <w:rtl w:val="true"/>
        </w:rPr>
        <w:t>[</w:t>
      </w:r>
      <w:r>
        <w:rPr>
          <w:rtl w:val="true"/>
        </w:rPr>
        <w:t>منها النية</w:t>
      </w:r>
      <w:r>
        <w:rPr>
          <w:rtl w:val="true"/>
        </w:rPr>
        <w:t>]</w:t>
      </w:r>
      <w:bookmarkEnd w:id="28"/>
    </w:p>
    <w:p>
      <w:pPr>
        <w:pStyle w:val="BookText"/>
        <w:rPr/>
      </w:pPr>
      <w:r>
        <w:rPr>
          <w:rFonts w:ascii="Amiri" w:hAnsi="Amiri" w:eastAsia="Amiri" w:cs="Amiri"/>
          <w:color w:val="111111"/>
          <w:sz w:val="28"/>
          <w:sz w:val="28"/>
          <w:szCs w:val="28"/>
          <w:rtl w:val="true"/>
          <w:lang w:bidi="ar-SA"/>
        </w:rPr>
        <w:t>الواجب النية التي قد سمعت الكلام فيها غير مرة و في عدم اعتبار غير القربة و التعيين فيها بعد الإجماع بقسميه منا على وجوبها فيه، مضافا الى العمومات، خلافا للعامة فلم يوجبوها فيه، و لا ريب في فساده، نعم قد صرح غير واحد بل في المدارك نسبته إلى الأصحاب بأن وقتها عند تحقق الزوال، لأنه أول وقت الوقوف الواجب بناء على انه ما بينه و بين الغروب، فيجب مقارنتها له ليقع بأسره بعد النية، و إلا فات جزء منه، ثم لو أخر اثم إلا انه يجزي كما صرح به في الدروس، لكن قد يظهر من‏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w:t>
      </w:r>
      <w:r>
        <w:rPr>
          <w:rStyle w:val="FootnoteAnchor"/>
          <w:rtl w:val="true"/>
        </w:rPr>
        <w:footnoteReference w:id="50"/>
      </w:r>
      <w:r>
        <w:rPr>
          <w:rFonts w:ascii="Amiri" w:hAnsi="Amiri" w:eastAsia="Amiri" w:cs="Amiri"/>
          <w:color w:val="111111"/>
          <w:sz w:val="28"/>
          <w:sz w:val="28"/>
          <w:szCs w:val="28"/>
          <w:rtl w:val="true"/>
          <w:lang w:bidi="ar-SA"/>
        </w:rPr>
        <w:t>المشتمل على صفة حج النبي صلى الله عليه و آله خلاف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انتهى الى نمرة و هي بطن عرنة بحيال الأراك، فضرب قبته و ضرب‏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الناس أخبيتهم عندها، فلما زالت الشمس خرج رسول الله صلى الله عليه و آله و معه قريش و قد اغتسل و قطع التلبية حتى وقف بالمسجد، فوعظ الناس و أمرهم و نهاهم، ثم صلى الظهر و العصر بأذان واحد و إقامتين، ثم مضى الى الموقف فوقف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كذا رواية أخرى‏</w:t>
      </w:r>
    </w:p>
    <w:p>
      <w:pPr>
        <w:pStyle w:val="BookText"/>
        <w:rPr/>
      </w:pPr>
      <w:r>
        <w:rPr>
          <w:rFonts w:ascii="Amiri" w:hAnsi="Amiri" w:eastAsia="Amiri" w:cs="Amiri"/>
          <w:color w:val="111111"/>
          <w:sz w:val="28"/>
          <w:sz w:val="28"/>
          <w:szCs w:val="28"/>
          <w:rtl w:val="true"/>
          <w:lang w:bidi="ar-SA"/>
        </w:rPr>
        <w:t>صحيحة لمعاوية</w:t>
      </w:r>
      <w:r>
        <w:rPr>
          <w:rStyle w:val="FootnoteAnchor"/>
          <w:rtl w:val="true"/>
        </w:rPr>
        <w:footnoteReference w:id="5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تلبي و أنت غاد الى عرفات فإذا انتهيت الى عرفات فاضرب خباك بنمرة، و هي بطن عرنة دون الموقف و دون عرفة، فإذا زالت الشمس يوم عرفة فاغتسل و صل الظهر و العصر بأذان واحد و إقامتين، و انما تعجل العصر و تجمع بينهما لتفرغ نفسك للدعاء، فإنه يوم دعاء و مسألة، و حد عرفة من بطن عرنة و ثوية و نمرة إلى ذي المجاز، و خلف الجبل 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لا دلالة فيه على المطلوب، نعم‏</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حسنه الآخر أو صحيحه</w:t>
      </w:r>
      <w:r>
        <w:rPr>
          <w:rStyle w:val="FootnoteAnchor"/>
          <w:rtl w:val="true"/>
        </w:rPr>
        <w:footnoteReference w:id="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تعجل الصلاة و تجمع بينهما لتفرغ نفسك للدعاء، فإنه يوم دعاء و مسألة، ثم تأتي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الوقوف تحت الأراك، و اما النزول تحته حتى تزول الشمس و تنتهض الى الموقف فلا بأس 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المدارك و المسألة محل اشكال، و لا ريب أن ما اعتبره الأصحاب أولى و أحوط، و بنحو ذلك عبر في محكي المقنعة و النهاية و المبسوط و من لا يحضره الفقيه و السرائر من غير تعرض للنية فضلا عن مقارنتها، و فيه ان الأخيرين لا صراحة فيهما بل و لا ظهور في عدم‏</w:t>
      </w:r>
      <w:bookmarkStart w:id="29" w:name="pg12273_112145"/>
    </w:p>
    <w:p>
      <w:pPr>
        <w:pStyle w:val="BookText"/>
        <w:rPr/>
      </w:pPr>
      <w:bookmarkEnd w:id="2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النية عند الزوال، خصوصا بناء على انها الداعي المستمر خطوره مع التشاغل بهذه المقدمات، و اما الأول منها فهو ظاهر في مضي زمان من الزوال في غير الموقف، و مرجعه الى عدم وجوب الكون فيه من الزوال الى الغروب، و ستعرف الكلام فيه إن شاء الله، مع أنه يمكن كون نمرة موضع آخر في عرفة، ففي القاموس أنها موضع بعرفات أو الميل الذي عليه أقطاب الحرم، و حينئذ يكون المراد بمضيه الرواح الى الموقف ميسرة الجبل الذي يستحب الوقوف فيه،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7106521_417432637"/>
      <w:bookmarkStart w:id="31" w:name="_Toc13"/>
      <w:bookmarkEnd w:id="30"/>
      <w:r>
        <w:rPr>
          <w:rtl w:val="true"/>
        </w:rPr>
        <w:t>[</w:t>
      </w:r>
      <w:r>
        <w:rPr>
          <w:rtl w:val="true"/>
        </w:rPr>
        <w:t>منها الكون بها الى الغروب‏</w:t>
      </w:r>
      <w:r>
        <w:rPr>
          <w:rtl w:val="true"/>
        </w:rPr>
        <w:t>]</w:t>
      </w:r>
      <w:bookmarkEnd w:id="31"/>
    </w:p>
    <w:p>
      <w:pPr>
        <w:pStyle w:val="BookText"/>
        <w:rPr/>
      </w:pPr>
      <w:r>
        <w:rPr>
          <w:rFonts w:ascii="Amiri" w:hAnsi="Amiri" w:eastAsia="Amiri" w:cs="Amiri"/>
          <w:color w:val="111111"/>
          <w:sz w:val="28"/>
          <w:sz w:val="28"/>
          <w:szCs w:val="28"/>
          <w:rtl w:val="true"/>
          <w:lang w:bidi="ar-SA"/>
        </w:rPr>
        <w:t>و منه أيضا الكون بها الى الغروب‏ بلا خلاف أجده فيه، بل الإجماع بقسميه عليه، بل المحكي منهما مستفيض أو متواتر، قال الصادق عليه السلام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المشركين كانوا يفيضون قبل أن تغيب الشمس مخالفهم رسول الله صلى الله عليه و آله فأفاض بعد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عليه السلام يونس بن يعقوب‏</w:t>
      </w:r>
      <w:r>
        <w:rPr>
          <w:rStyle w:val="FootnoteAnchor"/>
          <w:rtl w:val="true"/>
        </w:rPr>
        <w:footnoteReference w:id="55"/>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نفيض من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الحمرة من ها هنا و أشار بيده الى المشرق الى مطلع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المراد بالغروب هو الذي قد عرفت الحال فيه في كتاب الصلاة، كما يعلم من قول المصنف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بجميع أفراده، بل لا أجد فيه خلافا، لا خصوص</w:t>
      </w:r>
    </w:p>
    <w:p>
      <w:pPr>
        <w:pStyle w:val="BookText"/>
        <w:rPr/>
      </w:pPr>
      <w:r>
        <w:rPr>
          <w:rFonts w:ascii="Amiri" w:hAnsi="Amiri" w:eastAsia="Amiri" w:cs="Amiri"/>
          <w:color w:val="111111"/>
          <w:sz w:val="28"/>
          <w:sz w:val="28"/>
          <w:szCs w:val="28"/>
          <w:rtl w:val="true"/>
          <w:lang w:bidi="ar-SA"/>
        </w:rPr>
        <w:t>الوقوف الذي ستعرف أنه أفضل عندنا من الركوب، و لعله لذلك خص من بين أحوال الكون بالذكر، نعم في كشف اللثام الإشكال في الركوب و نحوه، لخروجه عن معنى الوقوف لغة و عرفا، و نصوص الكون و الإتيان لا تصلح لصرفه الى المجاز، و فيه انه لا يحتاج الى الصرف، و انما هو أحد الأفراد بقرينة الفتوى و غيرها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فلو وقف بنمرة كفرحة بفتح النون و كسر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الميم، و يجوز إسكانه، و هي الجبل الذي عليه أنصاب الحرم على يمينك إذا خرجت من المأزمين تريد الموقف كما عن تحرير النووي و القاموس و غيرهما، لكن قد سمعت ما في‏ النص‏</w:t>
      </w:r>
      <w:r>
        <w:rPr>
          <w:rStyle w:val="FootnoteAnchor"/>
          <w:rtl w:val="true"/>
        </w:rPr>
        <w:footnoteReference w:id="56"/>
      </w:r>
      <w:r>
        <w:rPr>
          <w:rFonts w:ascii="Amiri" w:hAnsi="Amiri" w:eastAsia="Amiri" w:cs="Amiri"/>
          <w:color w:val="111111"/>
          <w:sz w:val="28"/>
          <w:sz w:val="28"/>
          <w:szCs w:val="28"/>
          <w:rtl w:val="true"/>
          <w:lang w:bidi="ar-SA"/>
        </w:rPr>
        <w:t>من أنها بطن عرنة، قيل فلعلها تقال عليهما و تقال على أحدهما للمجاورة، و على كل حال هي خارجة عن عرفة، فلو وقف بها أو وقف ب عرنة كهمزة، و في لغة بضمتين، و هي كما عن المطرزي واد بحذاء عرفة، و عن السمعاني ظني أنها واد بين عرفات و منى، و عن القاسي أنه موضع بين العلمين اللذين هما حد عرفة و العلمين اللذين هما حد الحرم‏ أو وقف ب ثوية بفتح الثاء و تشديد الياء أو وقف ب ذي المجاز و هو سوق كانت على فرسخ من عرفة بناحية كبكب‏ أو تحت الأراك لم يجزه‏ بلا خلاف، بل الإجماع بقسميه عليه، بل في المنتهى</w:t>
      </w:r>
    </w:p>
    <w:p>
      <w:pPr>
        <w:pStyle w:val="BookText"/>
        <w:rPr/>
      </w:pPr>
      <w:r>
        <w:rPr>
          <w:rFonts w:ascii="Amiri" w:hAnsi="Amiri" w:eastAsia="Amiri" w:cs="Amiri"/>
          <w:color w:val="111111"/>
          <w:sz w:val="28"/>
          <w:sz w:val="28"/>
          <w:szCs w:val="28"/>
          <w:rtl w:val="true"/>
          <w:lang w:bidi="ar-SA"/>
        </w:rPr>
        <w:t>نسبته الى الجمهور أيضا إلا ما يحكى عن مالك من الاجتزاء ببطن عرنة و لزوم الدم، لكنه واضح الفساد بعد أن لم يكن هو من عرفة، و انما هي حد لها، و الحد خارج عن المحدود، قال الصادق عليه السلام في‏ صحيح معاوية</w:t>
      </w:r>
      <w:r>
        <w:rPr>
          <w:rStyle w:val="FootnoteAnchor"/>
          <w:rtl w:val="true"/>
        </w:rPr>
        <w:footnoteReference w:id="57"/>
      </w:r>
      <w:r>
        <w:rPr>
          <w:rFonts w:ascii="Amiri" w:hAnsi="Amiri" w:eastAsia="Amiri" w:cs="Amiri"/>
          <w:color w:val="111111"/>
          <w:sz w:val="28"/>
          <w:sz w:val="28"/>
          <w:szCs w:val="28"/>
          <w:rtl w:val="true"/>
          <w:lang w:bidi="ar-SA"/>
        </w:rPr>
        <w:t>السابق ما سمعت، و في‏</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 الأراك و نمرة، و هي بطن عرنة و ثوية و ذي المجاز، فإنه ليس من عرفة، و لا تقف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بصير</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أصحاب الأراك الذين ينزلون تحت الأراك لا حج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إسحاق بن عمار</w:t>
      </w:r>
      <w:r>
        <w:rPr>
          <w:rStyle w:val="FootnoteAnchor"/>
          <w:rtl w:val="true"/>
        </w:rPr>
        <w:footnoteReference w:id="60"/>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ارتفعوا عن وادي عرنة بعرفات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الحلبي و الحسن حدها من المأزمين إلى الموقف، و عن أبي علي من المأزمين‏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الى الجبل، و</w:t>
      </w:r>
    </w:p>
    <w:p>
      <w:pPr>
        <w:pStyle w:val="BookText"/>
        <w:rPr/>
      </w:pPr>
      <w:r>
        <w:rPr>
          <w:rFonts w:ascii="Amiri" w:hAnsi="Amiri" w:eastAsia="Amiri" w:cs="Amiri"/>
          <w:color w:val="111111"/>
          <w:sz w:val="28"/>
          <w:sz w:val="28"/>
          <w:szCs w:val="28"/>
          <w:rtl w:val="true"/>
          <w:lang w:bidi="ar-SA"/>
        </w:rPr>
        <w:t>قال الصادق عليه السلام في صحيح ليث‏</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عرفات من المأزمين إلى أقصى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لا تنافي بين الجميع في كونها حدودا لعرفة باعتبار الجهات كما عن المختلف،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الأماكن الخمسة حدود عرفة، و هي راجعة إلى أربعة كما هو المعروف من</w:t>
      </w:r>
    </w:p>
    <w:p>
      <w:pPr>
        <w:pStyle w:val="BookText"/>
        <w:rPr/>
      </w:pPr>
      <w:r>
        <w:rPr>
          <w:rFonts w:ascii="Amiri" w:hAnsi="Amiri" w:eastAsia="Amiri" w:cs="Amiri"/>
          <w:color w:val="111111"/>
          <w:sz w:val="28"/>
          <w:sz w:val="28"/>
          <w:szCs w:val="28"/>
          <w:rtl w:val="true"/>
          <w:lang w:bidi="ar-SA"/>
        </w:rPr>
        <w:t>الحدود، لأن نمرة بطن عرنة كما روي في حديث معاوية عن الصادق عليه السلام، و لا يقدح ذلك في كون كل واحد منهما حدا، فإن أحدهما ألصق من الآخر، و غيرهما و إن شاركهما باعتبار اتساعه في إمكان جعله كذلك لكن ليس لإجزائه أسماء خاصة، بخلاف نمرة و عرنة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الكركي في حواشي القواعد، و لكن فيه أنه مناف للمعروف من الحد الذي هو الملاصق للمحدود، و يمكن كون ذلك على ضرب من المجاز، أو أن نمرة طرف خارج عن عرنة يكون حدا، و الأمر في ذلك سهل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الكلام في وجوب استيعاب الزمان من الزوال يوم عرفة إلى غروب الشمس بالكون فيها مع الاختيار، أو يكفي مسماه، الظاهر الأول كما صرح به الشهيدان في الدروس و اللمعة و المسالك و المقداد و الكركي و غيرهم من غير إشارة أحد منهم إلى خلاف في المسألة، بل ظاهر المدارك نسبته إلى الأصحاب مشعرا بالإجماع عليه، بل لم أجد الثاني قولا محررا بين الأصحاب، نعم قد سمعت ما في المدارك من التوقف فيما حكاه عن الأصحاب من وجوب كون النية حين الزوال لتكون مقارنة لأول الواجب للروايات التي قدمناها، و تبعه في كشف اللثام و الذخيرة و الحدائق و الرياض و غيرها من كتب المعاصرين، بل ادعى في الأخير أنه ظاهر الأكثر اعتمادا على ما حكاه في الذخيرة و الحدائق من عبارات القدماء، و في كشف اللثام و هل يجب الاستيعاب حتى إن أخل به في جزء منه أثم و إن تم‏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حجه؟ ظاهر الفخرية ذلك، و صرح الشهيد بوجوب مقارنة النية لما بعد الزوال و انه يأثم بالتأخير، و لم أعرف له مستندا، و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هو الوقوف بسفح الجبل و لو قليلا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الواجب اسم الحضور في جزء من أجزاء عرفة و لو مجتازا مع النية، و ظاهر الأكثر وفاقا للأخبار الوقوف بعد صلاة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تجدد الإغماء و النوم بعد الشروع فيه في وقته صح، لما عرفت أن الركن بل الواجب هو المسمى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قال ابن بابويه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أتيت إلى عرفات فاضرب خباك بنمرة قريبا من المسجد، فان ثم ضرب رسول الله صلى الله عليه و آله خباه و قبته، فإذا زالت الشمس يوم عرفة فاقطع التلبية و اغتسل و صل بها الظهر و العصر بأذان واحد و إقامتين، و انما يتعجل في الصلاة و يجمع بينهما ثم يقف بالموقف ليفرغ للدعاء، فإنه يوم دعاء و مسألة، ثم ائت الموقف و عليك السكينة و الوقار، وقف بسفح الجبل في ميسرته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زالت اغتسل و صلى الظهر و العصر جميعا يجمع بينهما، ثم يقف بالموقف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المبسوط، و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ليلب و هو غاد إلى عرفات، فإذا أتاها ضرب خباه بنمرة قريبا من المسجد، فان رسول الله صلى الله عليه و آله ضرب قبته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الشمس يوم عرفة فليغتسل و يقطع التلبية و يكثر من التهليل و التمجيد و التكبير ثم يصلي الظهر و العصر بأذان واحد و 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الموقف و يكون وقوفه في ميسرة الجبل، فان رسول الله صلى الله عليه و آله وقف هناك و يستقبل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جاءها نزل نمرة قريبا من المسجد إن أمكنه، و نمرة بطن عرنة، فإذا زالت الشمس فليغتسل و ليقطع التلبية و ليكثر من التهليل و التمجيد و التكبير، و ليصل الظهر و العصر بأذان واحد و إقامتين، ثم ليأت الموقف، و ليختر الوقوف في ميسرة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زالت اغتسل و صلى الظهر و العصر جميعا يجمع‏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بينهما بأذان و إقامتين لأجل البقعة، ثم يقف بالموقف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الوقوف تحت الأراك و لا في نمرة و لا في ثوية و لا في عرنة و لا في ذي المجاز، فان هذه المواضع ليست من عرفات، فمن وقف فيها بالحج فلا حج له، و لا بأس بالنزول بها غير أنه إذا أراد الوقوف بعد الزوال جاء إلى الموقف، فوقف هناك و الوقوف بميسرة الجبل أفضل من غيره، و ليس ذلك بواجب، بل الواجب الوقوف بسفح الجبل و لو قليلا بعد الزوال، و أما الدعاء و الصلاة في ذلك الموضع فمندوب غير واجب، و انما الواجب الوقوف و لو قليلا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جمل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ينشئ الإحرام من المسجد و يلبي ثم يمضي إلى منى فيصلي بها الظهر و العصر و المغرب و العشاء الأخيرة و الفجر، و يغدو إلى عرفات، فإذا زالت الشمس من يوم عرفة اغتسل و قطع التلبية و أكثر من التحميد و التهليل و التمجيد و التكبير، ثم يصلي الظهر و العصر بأذان واحد و إقامتين، ثم يأتي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تعجيل الصلاتين حين تزول الشمس، و أن يقصر الخطبة، ثم يروح إلى الموقف، لأن تطويل ذلك يمنع من الرواح إلى الموقف في أول وقته، و السنة التعجيل،</w:t>
      </w:r>
    </w:p>
    <w:p>
      <w:pPr>
        <w:pStyle w:val="BookText"/>
        <w:rPr/>
      </w:pPr>
      <w:r>
        <w:rPr>
          <w:rFonts w:ascii="IRNazanin" w:hAnsi="IRNazanin" w:eastAsia="IRNazanin"/>
          <w:color w:val="111111"/>
          <w:sz w:val="28"/>
          <w:sz w:val="28"/>
          <w:szCs w:val="28"/>
          <w:rtl w:val="true"/>
          <w:lang w:bidi="fa-IR"/>
        </w:rPr>
        <w:t>روى ابن عمر</w:t>
      </w:r>
      <w:r>
        <w:rPr>
          <w:rStyle w:val="FootnoteAnchor"/>
          <w:rtl w:val="true"/>
        </w:rPr>
        <w:footnoteReference w:id="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 رسول الله صلى الله عليه و آله من منى حين صلى الصبح صبح يوم عرفة حتى أتى عرفة، فنزل نمرة حتى إذا كان عند صلاة الظهر راح رسول الله صلى الله عليه و آله مهجرا، فجمع بين الظهر و العصر ثم خطب ثم راح فوقف على الموقف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في هذا بين علماء الإسلام، فإذا فرغ من الصلاتين جاء إلى الموقف فوقف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وقت الوقوف بعرفة زوال الشمس من يوم عرفة، ذهب إليه علماؤنا أجمع، و به قال الشافعي و مالك،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طلوع الفجر من يوم عرفة، لنا أن النبي صلى الله عليه و آله وقف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الزوال،</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وقف الصحابة كذلك، و أهل الأعصار من لدن النبي صلى الله عليه و آله إلى زماننا هذا وقفوا بعد الزوال، و لو كان ذلك جائزا لما اتفقوا على تركه، و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w:t>
      </w:r>
    </w:p>
    <w:p>
      <w:pPr>
        <w:pStyle w:val="BookText"/>
        <w:rPr/>
      </w:pPr>
      <w:r>
        <w:rPr>
          <w:rFonts w:ascii="Amiri" w:hAnsi="Amiri" w:eastAsia="Amiri" w:cs="Amiri"/>
          <w:color w:val="111111"/>
          <w:sz w:val="28"/>
          <w:sz w:val="28"/>
          <w:szCs w:val="28"/>
          <w:rtl w:val="true"/>
          <w:lang w:bidi="ar-SA"/>
        </w:rPr>
        <w:t>العلماء على أن أول الوقوف بعرفة زوال الشمس من يوم عرفة، و</w:t>
      </w:r>
    </w:p>
    <w:p>
      <w:pPr>
        <w:pStyle w:val="BookText"/>
        <w:rPr/>
      </w:pPr>
      <w:r>
        <w:rPr>
          <w:rFonts w:ascii="Amiri" w:hAnsi="Amiri" w:eastAsia="Amiri" w:cs="Amiri"/>
          <w:color w:val="111111"/>
          <w:sz w:val="28"/>
          <w:sz w:val="28"/>
          <w:szCs w:val="28"/>
          <w:rtl w:val="true"/>
          <w:lang w:bidi="ar-SA"/>
        </w:rPr>
        <w:t>روى الشيخ في الصحيح عن معاوية</w:t>
      </w:r>
      <w:r>
        <w:rPr>
          <w:rStyle w:val="FootnoteAnchor"/>
          <w:rtl w:val="true"/>
        </w:rPr>
        <w:footnoteReference w:id="6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تأتي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بعد الصلاتين، و الأمر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الواجب اسم الحضور في جزء من أجزاء عرفة و لو مجتازا 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العبارات التي توهموا منها الخلاف في المسألة حتى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يجب الاستيعاب حتى إن أخل به في جزء منه أثم و إن تم حجه كما هو ظاهر الشهيدين في الدروس و اللمعة و شرحها، بل صريح ثانيهما، أم يكفي المسمى و لو قليلا كما عن السرائر و عن التذكرة أن الواجب اسم الحضور في جزء من أجزاء عرفة و لو مجتازا مع النية، و ربما يفهم هذا أيضا عن المنتهى؟ إشكال، و ينبغي القطع بفساد القول الأول، لمخالفته لما يحكى عن ظاهر الأكثر و المعتبرة المستفيضة بأن الوقوف بعد الغسل و صلاة الظهرين ففي الصحيح إلى آخر ما سمعته من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العمل بمقتضاها و إن كان القول بكفاية مسمى الوقوف لا يخلو عن قرب، للأصل النافي للزائد بعد الاتفاق على كفاية المسمى في حصول الركن منه، و عدم اشتراط شي‏ء زائد منه فيه مع سلامته عن المعارض سوى الأخبار المزبورة، و دلالتها على الوجوب غير واضحة، و أما ما تضمن منها الأمر بإتيان الموقف بعد الصلاتين فلا تفيد الفورية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مع ذلك منساق في سياق الأوامر المستحبة، و أما ما تضمن منها فعله فكذلك بناء على عدم وجوب التأسي، و على تقدير وجوبه في العبادة فإنما غايته الوجوب الشرطي لا الشرعي، و كلامنا فيه لا في سابقه، للاتفاق كما عرفت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الأظهر و الأحوط وجوب الاستيعاب و إنما كان الركن المسمى منه، و النصوص المزبورة لا دلالة فيها على كفاية المسمى، و انما أقصاها التشاغل عند زوال الشمس بمقدمات الوقوف من الغسل و الجمع بين الصلاتين و نحوهما، لا أنه يجزي المسمى، و من هنا كان ذلك خيرة الذخيرة و الحدائق و بعض من تأخر عنهما، على أنه يمكن كون هذه المقدمات كلها بعرفة، فلا تنافي نية الوقوف كما عساه يشهد لذلك أن المستحب الجمع بعرفة،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الجمع لكل من بعرفة من مكي و غيره، و قد أجمع علماء الإسلام على أن الامام يجمع بين الظهر و العصر بعرفة، و بذلك يظهر لك أن صلاة النبي صلى الله عليه و آله قد كانت بعرفة كما يشهد له ما في‏</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65"/>
      </w:r>
      <w:r>
        <w:rPr>
          <w:rFonts w:ascii="Amiri" w:hAnsi="Amiri" w:eastAsia="Amiri" w:cs="Amiri"/>
          <w:color w:val="111111"/>
          <w:sz w:val="28"/>
          <w:sz w:val="28"/>
          <w:szCs w:val="28"/>
          <w:rtl w:val="true"/>
          <w:lang w:bidi="ar-SA"/>
        </w:rPr>
        <w:t xml:space="preserve">عن جعفر بن محمد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غدا يوم عرفة من منى فصلى الظهر بعرفة لم يخرج من منى حتى طلعت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فيكون المراد من مضيه إلى الموقف الرواح إلى المكان المخصوص المستحب فيه الوقوف، أو التشاغل بما يقتضيه من الدعاء و التحميد و التمجيد و التهليل و التكبير و الدعاء لنفسه و لغيره مما جاءت به النصوص في ذلك الموقف، و فيه أمارة أخرى أيضا على مثل هذه المقدمات في الكون بعرفة التي ذكروا فيها استحباب هذه الأمور لا خارجا عنها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قوله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عرفة لا نمرة، و ربما يشهد له عبارته في المقنع،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تلبي و أنت مار الى عرفات، فإذا ارتقيت الى عرفات‏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فاضرب خباك بنمرة، فإن فيها ضرب رسول الله صلى الله عليه و آله خباءه و قبته، فإذا زالت الشمس يوم عرفة فاقطع التلبية، و عليك بالتهليل و التحميد و الثناء على الله تعالى، ثم اغتسل و صل الظهر و العصر و تجمع بينهما لتفرغ نفسك للدعاء، فإنه يوم دعاء و مسألة، و اعمل بما في كتاب دعاء الموقف من الدعاء و التحميد و الصلاة على النبي صلى الله عليه و آله و جميع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تفيض منها قبل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بل قد يظهر من‏</w:t>
      </w:r>
    </w:p>
    <w:p>
      <w:pPr>
        <w:pStyle w:val="BookText"/>
        <w:rPr/>
      </w:pPr>
      <w:r>
        <w:rPr>
          <w:rFonts w:ascii="Amiri" w:hAnsi="Amiri" w:eastAsia="Amiri" w:cs="Amiri"/>
          <w:color w:val="111111"/>
          <w:sz w:val="28"/>
          <w:sz w:val="28"/>
          <w:szCs w:val="28"/>
          <w:rtl w:val="true"/>
          <w:lang w:bidi="ar-SA"/>
        </w:rPr>
        <w:t>خبر جذاعة الأزدي‏</w:t>
      </w:r>
      <w:r>
        <w:rPr>
          <w:rStyle w:val="FootnoteAnchor"/>
          <w:rtl w:val="true"/>
        </w:rPr>
        <w:footnoteReference w:id="66"/>
      </w:r>
      <w:r>
        <w:rPr>
          <w:rFonts w:ascii="Amiri" w:hAnsi="Amiri" w:eastAsia="Amiri" w:cs="Amiri"/>
          <w:color w:val="111111"/>
          <w:sz w:val="28"/>
          <w:sz w:val="28"/>
          <w:szCs w:val="28"/>
          <w:rtl w:val="true"/>
          <w:lang w:bidi="ar-SA"/>
        </w:rPr>
        <w:t>معروفية إيقاع الصلاتين بعرفة في ذلك الزمان،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وقف بالموقف فأصابته دهشة الناس فيبقى ينظر الى الناس و لا يدعو حتى أفاض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وقوفه،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صلى بعرفات الظهر و العصر و قنت و دعا؟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فعرفات كلها موقف، و ما قرب من الجبل فهو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أن عبارة المقنعة كذلك، و أما عبارة الشيخ فهي ظاهرة في ترتيب الأفعال، و هي الصلاة و الوقوف، و ظاهرها كونهما معا بعرفة، و عبارة سلار كعبارة المقنعة، و أما عبارة السرائر فالتدبر فيها يقتضي إرادة بيان الركن من الوقوف و إن أطلق عليه اسم الواجب، و أنه لا يجب غير ذلك من الصلاة و الدعاء و نحوهما، نحو ما وقع عن التذكرة،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المجي‏ء إلى الموقف بعد الصلاة و التشاغل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 فهذه الأدعية و غيرها ليست واجبة، و انما الواجب اسم الحضور في جزء من أجزاء عرفة و لو مجتازا 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القواعد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في الأحكام أن الوقوف ركن و ذكر حكم الناسي و من فاته الاختياري و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الواجب ما يطلق‏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اسم الحضور و إن سارت به دابته 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عبارة المرتضى فهي على حسب تلك العبارات، و عبارة المنتهى يمكن أن تكون في الدلالة على خلاف ذلك أظهر منها فيه، 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الأمر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عبارة التذكرة التي قد عرفت الحال فيها، بل لعل قول الأكثر في الواجبات ان منها الكون الى غروب الشمس 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الاختيار من زوال الشمس الى غروبها، و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الإفاضة قبل الغروب ظاهر في إرادة الوجوب من الزوال الى الغروب، و إلا فلا وجه لوجوب المسمى و حرمة الإفاضة قبل الغروب التي يحصل معها المسمى، ضرورة اقتضاء ذلك واجبين لا دليل عليهما، و في‏</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67"/>
      </w:r>
      <w:r>
        <w:rPr>
          <w:rFonts w:ascii="Amiri" w:hAnsi="Amiri" w:eastAsia="Amiri" w:cs="Amiri"/>
          <w:color w:val="111111"/>
          <w:sz w:val="28"/>
          <w:sz w:val="28"/>
          <w:szCs w:val="28"/>
          <w:rtl w:val="true"/>
          <w:lang w:bidi="ar-SA"/>
        </w:rPr>
        <w:t xml:space="preserve">عن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يقف الناس بعرفة يدعون و يرغبون و يسألون الله تعالى من كل فضله و بما قدروا عليه حتى تغرب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لذلك نسب في المدارك إلى الأصحاب الوجوب من أول الزوال، إذ ليس لهم إلا هذه العبارات إلا من صرح منهم بذلك كالشهيدين و الكركي و المقداد، بل يمكن القطع بفساد القول بالاجتزاء اختيارا في وقوف عرفة ركنه و واجبة بالوقوف بعد غيبوبة القرص الى ذهاب الحمرة المشرقية، لأنه جامع لامتثال الأمر بالمسمى و النهي عن الإفاضة قبل الغروب، كما أنه يمكن القطع من التأمل في النصوص و الفتاوى بوجوب الكون في عرفة من زوال الشمس الى غروبها، و انه المراد من حرمة الإفاضة قبل غروبها، كما أنه كاد يكون صريح ما سمعته من المقنع فضلا عمن عبر بالكون الى الليل، بل لعل عدم ذكر الابتداء في قولهم و الكون الى الغروب اتكالا على معلوميته، و على ما يذكرونه من كون وقت الاختيار من زوال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الشمس الى غروبها، و أن الركن منه المسمى، و بالجملة هو من البديهيات‏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 التأمل، نعم في المختلف 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يقف الى غروب الشمس في النهار، و يدفع من الموقف بعد غروبها، فان دفع قبل الغروب لزمه دم و الكلام فيه يقع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عبارته هذه توهم جواز الإفاضة قبل الغروب، و لا خلاف بيننا أنه يجب الى الغروب و لا يجب قبله، الى ان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فالمسألة إجماعية، و يمكن أن يحمل قول الشيخ على أن اللبث في الموقف الى الغروب من وقت ابتدائه مستحب، فإنه لو دفع قبل الغروب ثم عاد الى الموقف أجزأه و أن الأفضل أن يقف الى الغروب ثم يدفع في أول الليل و لا يقف بعده، و كأنه قصد الثاني، و ظاهره استحباب الاستيعاب، بل يظهر منه المفروغية من ذلك، لكن لا يخفى عليك ما فيه بعد الإحاطة بما ذكرناه، كما أنه لا يخفى عليك حال ما سمعته من الرياض، بل فيه طرائف، 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الأمر ليس للفور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كان كذلك كما حقق في الأصول لكن لا يخفى على ذي مسكة إرادة ذلك منه هنا، خصوصا بعد ملاحظة التعليل في تعجيل الصلاتين، نعم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قلناه من كون الصلاتين و الغسل و غيرهما من المقدمات الحاصلة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للندب، ضرورة كونه حال التشاغل بها في عرفات، و هي كلها موقف و النصوص السابقة التي أظهرها الصحيح الأول‏</w:t>
      </w:r>
      <w:r>
        <w:rPr>
          <w:rStyle w:val="FootnoteAnchor"/>
          <w:rtl w:val="true"/>
        </w:rPr>
        <w:footnoteReference w:id="68"/>
      </w:r>
      <w:r>
        <w:rPr>
          <w:rFonts w:ascii="Amiri" w:hAnsi="Amiri" w:eastAsia="Amiri" w:cs="Amiri"/>
          <w:color w:val="111111"/>
          <w:sz w:val="28"/>
          <w:sz w:val="28"/>
          <w:szCs w:val="28"/>
          <w:rtl w:val="true"/>
          <w:lang w:bidi="ar-SA"/>
        </w:rPr>
        <w:t>المشتمل على صفة حج رسول الله صلى الله عليه و آله و أنه مضى الى الموقف بعد الصلاتين و الخطبة، و كانت صلاته في المسجد الذي في نمرة التي هي ليست من عرفة قد عرفت جملة من الكلام فيما يتعلق بها، و نزيد هنا بأن كلام العامة شديد الاختلاف، و فيه ما يقتضي دخول بطن عرنة بالنون في عرنة، فعن بعض الحنفية أنه قيل حد عرفات ما بين الجبل المشرف على بطن عرنة إلى الجبال المقابلة لعرنة مما يلي حوائط بني عامر و طريق الحض، و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الأرزقي عن ابن عباس أن حد عرفات من الجبل المشرف على بطن عرنة بالنون الى جبال عرفات الى وصيق الى ملتقى وصيق و وادي عرنة، و عن بعضهم أن مقدم مسجد إبراهيم عليه السلام اوله ليس من عرفة، و مقتضاه ان ما عدا الأول من عرفات، فيمكن ان تكون صلاة النبي صلى الله عليه و آله فيما كان منه من عرفات، و يشهد لذلك ما يحكى عنهم من الجواب لأبي يوسف عن إشكاله بمنافاة الصلاة للوقوف من أول الزوال بأنه لا منافاة، فإن المصلي واقف، و هو كالصريح في كون المسجد من عرفة بالفاء، و عن بعض الشافعية ان مقدم هذا المسجد ليس من عرفات، و آخره منها، و عن الرافعي الجزم بذلك مع شدة بحقيقة و اطلاعه، كل ذلك مع شدة اختلافهم في الوقوف بعرنة بالنون، فان لهم فيه أقوالا جمة، و جملة منها مبنية على</w:t>
      </w:r>
    </w:p>
    <w:p>
      <w:pPr>
        <w:pStyle w:val="BookText"/>
        <w:rPr/>
      </w:pPr>
      <w:r>
        <w:rPr>
          <w:rFonts w:ascii="Amiri" w:hAnsi="Amiri" w:eastAsia="Amiri" w:cs="Amiri"/>
          <w:color w:val="111111"/>
          <w:sz w:val="28"/>
          <w:sz w:val="28"/>
          <w:szCs w:val="28"/>
          <w:rtl w:val="true"/>
          <w:lang w:bidi="ar-SA"/>
        </w:rPr>
        <w:t>دخولها في عرفات، كل ذلك مضافا الى ما قدمناه، و الى ما في بالي من تضمن‏</w:t>
      </w:r>
    </w:p>
    <w:p>
      <w:pPr>
        <w:pStyle w:val="BookText"/>
        <w:rPr/>
      </w:pPr>
      <w:r>
        <w:rPr>
          <w:rFonts w:ascii="Amiri" w:hAnsi="Amiri" w:eastAsia="Amiri" w:cs="Amiri"/>
          <w:color w:val="111111"/>
          <w:sz w:val="28"/>
          <w:sz w:val="28"/>
          <w:szCs w:val="28"/>
          <w:rtl w:val="true"/>
          <w:lang w:bidi="ar-SA"/>
        </w:rPr>
        <w:t xml:space="preserve">بعض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لما جاء إلى نمرة و ضرب خباه فيها أمر بمسجد فبني له بأحجار بيض ثم 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ان يكون مسجدا غير المسجد الموجود الآن بنمرة المسمى بمسجد إبراهيم عليه السلام، أو زيادة فيه كانت في عرنة، الى غير ذلك مما هو محتمل فيه و في غيره، و الله العالم بحقيقة الحال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أفاض قبل الغروب جاهلا أو ناسيا فلا شي‏ء عليه‏ بلا خلاف أجده فيه، بل الإجماع بقسميه عليه، بل عن ظاهر المنتهى و التذكرة انه موضع وفاق بين العلماء، مضافا الى الأصل و الى أولويته بعدم الفساد من حال العمد الذي ستعرف‏ النص‏</w:t>
      </w:r>
      <w:r>
        <w:rPr>
          <w:rStyle w:val="FootnoteAnchor"/>
          <w:rtl w:val="true"/>
        </w:rPr>
        <w:footnoteReference w:id="69"/>
      </w:r>
      <w:r>
        <w:rPr>
          <w:rFonts w:ascii="Amiri" w:hAnsi="Amiri" w:eastAsia="Amiri" w:cs="Amiri"/>
          <w:color w:val="111111"/>
          <w:sz w:val="28"/>
          <w:sz w:val="28"/>
          <w:szCs w:val="28"/>
          <w:rtl w:val="true"/>
          <w:lang w:bidi="ar-SA"/>
        </w:rPr>
        <w:t>و الفتوى على عدمه فيه، بل الإجماع بقسميه عليه، و الى الأصل أيضا في عدم الكفارة التي تترتب غالبا على الذنب المفقود في الثاني، و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أفراد الأول قطعا إن أريد به الأعم من التأخير، و الى‏</w:t>
      </w:r>
    </w:p>
    <w:p>
      <w:pPr>
        <w:pStyle w:val="BookText"/>
        <w:rPr/>
      </w:pPr>
      <w:r>
        <w:rPr>
          <w:rFonts w:ascii="Amiri" w:hAnsi="Amiri" w:eastAsia="Amiri" w:cs="Amiri"/>
          <w:color w:val="111111"/>
          <w:sz w:val="28"/>
          <w:sz w:val="28"/>
          <w:szCs w:val="28"/>
          <w:rtl w:val="true"/>
          <w:lang w:bidi="ar-SA"/>
        </w:rPr>
        <w:t>قول الصادق عليه السلام في صحيح مسمع‏</w:t>
      </w:r>
      <w:r>
        <w:rPr>
          <w:rStyle w:val="FootnoteAnchor"/>
          <w:rtl w:val="true"/>
        </w:rPr>
        <w:footnoteReference w:id="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أفاض من عرفات قبل غروب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فلا شي‏ء عليه، و ان كان متعمدا فعليه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علما قبل الغروب وجب العود بناء على المختار من وجوب الاستيعاب بل و على الآخر مقدمة لامتثال حرمة الإفاضة قبل الغروب،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عليهما الرجوع إذا تنبها قبل الغروب؟ نعم إن وجب استيعاب الوقوف، و إلا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ما عرفت،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أخل به كان كالعامد في لزوم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 يخلو من نظر باعتبار الشك في حصول عنوانه كما ستعرف و على كل حال فلو عاد لم يلزمه شي‏ء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فيهما و أما إن كان عامدا فلا ريب في إثمه مع عدم عوده من دون فساد لحجة، بل الإجماع بقسميه عليه و جبره ببدنة، فان لم يقدر صام ثمانية عشر يوما بلا خلاف أجده في أصل الجبر، بل في المنتهى انه قول عامة أهل العلم إلا من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 له، و لا نعرف أحدا من أهل الأمصار قال بقوله، و أما كونه بدنة فهو المشهور شهرة كادت تكون إجماعا، بل عن الغنية دعواه، لخبر مسمع‏</w:t>
      </w:r>
      <w:r>
        <w:rPr>
          <w:rStyle w:val="FootnoteAnchor"/>
          <w:rtl w:val="true"/>
        </w:rPr>
        <w:footnoteReference w:id="71"/>
      </w:r>
      <w:r>
        <w:rPr>
          <w:rFonts w:ascii="IRNazanin" w:hAnsi="IRNazanin" w:eastAsia="IRNazanin"/>
          <w:color w:val="111111"/>
          <w:sz w:val="28"/>
          <w:sz w:val="28"/>
          <w:szCs w:val="28"/>
          <w:rtl w:val="true"/>
          <w:lang w:bidi="fa-IR"/>
        </w:rPr>
        <w:t>المتقدم، و</w:t>
      </w:r>
    </w:p>
    <w:p>
      <w:pPr>
        <w:pStyle w:val="BookText"/>
        <w:rPr/>
      </w:pPr>
      <w:r>
        <w:rPr>
          <w:rFonts w:ascii="Amiri" w:hAnsi="Amiri" w:eastAsia="Amiri" w:cs="Amiri"/>
          <w:color w:val="111111"/>
          <w:sz w:val="28"/>
          <w:sz w:val="28"/>
          <w:szCs w:val="28"/>
          <w:rtl w:val="true"/>
          <w:lang w:bidi="ar-SA"/>
        </w:rPr>
        <w:t>صحيح ضريس‏</w:t>
      </w:r>
      <w:r>
        <w:rPr>
          <w:rStyle w:val="FootnoteAnchor"/>
          <w:rtl w:val="true"/>
        </w:rPr>
        <w:footnoteReference w:id="72"/>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أفاض من عرفات من قبل ان تغيب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ينحرها يوم النحر، فان لم يقدر صام ثمانية عشر يوما بمكة أو في الطريق أو في اهله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 ابن محبوب‏</w:t>
      </w:r>
      <w:r>
        <w:rPr>
          <w:rStyle w:val="FootnoteAnchor"/>
          <w:rtl w:val="true"/>
        </w:rPr>
        <w:footnoteReference w:id="73"/>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أفاض من عرفات قبل ان تغرب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فان لم يقدر على بدنة صام ثمانية عشر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الدعائم‏</w:t>
      </w:r>
      <w:r>
        <w:rPr>
          <w:rStyle w:val="FootnoteAnchor"/>
          <w:rtl w:val="true"/>
        </w:rPr>
        <w:footnoteReference w:id="74"/>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وقت الإفاضة من عرفات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وجبت الشمس، فمن أفاض قبل غروب الشمس فعليه بدنة ينحرها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للصدوقين فشاة، و لم نقف لهما على مستند و إن نسبه في محكي الجامع إلى رواية، و عن الخلاف ان عليه دما للإجماع و الاحتياط، و قول النبي صلى الله عليه و آله في‏</w:t>
      </w:r>
    </w:p>
    <w:p>
      <w:pPr>
        <w:pStyle w:val="BookText"/>
        <w:rPr/>
      </w:pPr>
      <w:r>
        <w:rPr>
          <w:rFonts w:ascii="Amiri" w:hAnsi="Amiri" w:eastAsia="Amiri" w:cs="Amiri"/>
          <w:color w:val="111111"/>
          <w:sz w:val="28"/>
          <w:sz w:val="28"/>
          <w:szCs w:val="28"/>
          <w:rtl w:val="true"/>
          <w:lang w:bidi="ar-SA"/>
        </w:rPr>
        <w:t>خبر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نسكا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إطلاقه في مقابلة من لم يوجب عليه شيئا من العامة، على ان مرسل الجامع و النبوي لا يصلحان لمعارضة ما سمعت من وجوه حتى لو قلنا بكونها من محكي الإجماع، ضرورة تبين خلافه بالنسبة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عاد قبل الغروب لم يلزمه شي‏ء كما عن الشيخ و ابني حمزة و إدريس للأصل، و لأنه لو لم يقف إلا هذا الزمان لم يكن عليه شي‏ء، فهو حينئذ كمن تجاوز الميقات غير محرم ثم عاد إليه فأحرم، لكن عن النزهة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سقوط الكفارة بعد ثبوتها يفتقر الى دليل، 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الثبوت بعد ظهور الدليل في غير العائد، نعم لا يجدي العود بعد الغروب عندنا خلافا للشافعي إذا عاد قبل خروج وقت الوقوف، و هل يلحق الجاهل المقصر بالعامد؟ وجهان،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الخبر المزبور صحة هذا الصوم في السفر و ان كان واجبا كما تقدم الكلام فيه و في اعتبار التوالي فيه الذي اختاره في الدروس في كتاب الصوم، هذا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الدروس ان رابع الواجبات السلامة من الجنون و الإغماء و السكر و النوم في جزء من الوقت، فلو استوعب بطل، و اجتزاء الشيخ بوقوف النائم‏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فكأنه بنى على الاجتزاء بنية الإحرام، فيكون كنوم الصائم، و أنكره الحلبيون و يتفرع عليه من وقف بها و لا يعلمها فعلى قوله يجزي،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في أول كتاب الحج اعتبار العقل، نعم لا وجه للجزم بالبطلان مع الاستيعاب و ان أدرك الاضطراري أو اختياري المشعر، اللهم إلا ان يريد بطلان الوقوف لا الحج، كما انه لا وجه لما حكاه عن الشيخ من الاجتزاء بوقوف النائم مع فقده النية التي قد عرفت اعتبارها،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 الوقوف في اليوم التاسع من ذي الحجة بعد زواله، فلو وقفوا ثامنه غلطا لم يجز، و لو وقفوا عاشره احتمل الاجزاء دفعا للعسر، إذ يحتمل مثله في القضاء، و لما</w:t>
      </w:r>
    </w:p>
    <w:p>
      <w:pPr>
        <w:pStyle w:val="BookText"/>
        <w:rPr/>
      </w:pPr>
      <w:r>
        <w:rPr>
          <w:rFonts w:ascii="Amiri" w:hAnsi="Amiri" w:eastAsia="Amiri" w:cs="Amiri"/>
          <w:color w:val="111111"/>
          <w:sz w:val="28"/>
          <w:sz w:val="28"/>
          <w:szCs w:val="28"/>
          <w:rtl w:val="true"/>
          <w:lang w:bidi="ar-SA"/>
        </w:rPr>
        <w:t xml:space="preserve">روي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يوم تحجون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عدمه لعدم الإتيان بالواجب، و الفرق بينه و بين الثامن انه لا يتصور نسيان العدد من الحجيج، و يأمنون ذلك في القضاء، و قوى الفاضل التسوية في عدم الاجزاء، و الحادي عشر كالثامن، و لو غلطت طائفة منهم لم يعذروا مطلقا، و ابن الجنيد يرى عدم العذر مطلقا، و لو رأى الهلال وحده أو مع غيره وردت شهادتهم وقفوا بحسب رؤيتهم و ان خالفهم الناس، و لا يجب عليهم الوقوف مع الناس، و لو غلطوا في المكان أعادوا، و لو وقفوا غلطا في النصف الأول من اليوم أو جهلا لم يجز، و لا يخفى عليك ان ما ذكره من الاحتمال أولا لا ينطبق على مذهب الإمامية، و ان ذكر الفاضل في التحرير ما يقرب منه،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غم الهلال ليلة الثلاثين من ذي القعدة فوقف الناس يوم التاسع من ذي الحجة ثم قامت البينة انه اليوم العاشر ففي الإجزاء نظر، و كذا لو غلطوا في العدد فوقفوا يوم التروية، و لو شهد واحد أو اثنان برؤية هلال ذي الحجة ورد الحاكم شهادتهما وقفوا يوم التاسع على وفق رؤيتهم و ان وقفت الناس يوم العاشر عندهما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الأصل في هذه الاحتمالات خرافات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غم الهلال ليلة الثلاثين من ذي القعدة فوقف الناس يوم التاسع من ذي الحجة ثم قامت البينة انه يوم العاشر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أجزأهم، ل</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حجكم يوم تحجون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ذلك لا يؤمن مثله في القضاء مع اشتماله على المشقة العظيمة الحاصلة من السفر الطويل و إنفاق المال الكثير،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وقفوا يوم الثامن لم يجزهم، لأنه لا يقع فيه الخطأ، لأن نسيان العدد لا يتصور، و لو شهد شاهدان عشية عرفة برؤية الهلال و لم يبق من النهار و الليل ما يمكن الإتيان فيه الى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من الغد، و لو أخطأ الناس أجمع في العدد فوقفوا في غير ليلة عرفة قال بعض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يجزيهم، لأن‏</w:t>
      </w:r>
    </w:p>
    <w:p>
      <w:pPr>
        <w:pStyle w:val="BookText"/>
        <w:rPr/>
      </w:pPr>
      <w:r>
        <w:rPr>
          <w:rFonts w:ascii="Amiri" w:hAnsi="Amiri" w:eastAsia="Amiri" w:cs="Amiri"/>
          <w:color w:val="111111"/>
          <w:sz w:val="28"/>
          <w:sz w:val="28"/>
          <w:szCs w:val="28"/>
          <w:rtl w:val="true"/>
          <w:lang w:bidi="ar-SA"/>
        </w:rPr>
        <w:t>النبي صلى الله عليه و آله‏</w:t>
      </w:r>
      <w:r>
        <w:rPr>
          <w:rStyle w:val="FootnoteAnchor"/>
          <w:rtl w:val="true"/>
        </w:rPr>
        <w:footnoteReference w:id="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عرفة الذي يعرف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اختلفوا فأصاب بعضهم و أخطأ بعض وقت الوقوف لم يجزهم، لأنهم غير معذورين في هذا، و ل</w:t>
      </w:r>
    </w:p>
    <w:p>
      <w:pPr>
        <w:pStyle w:val="BookText"/>
        <w:rPr/>
      </w:pPr>
      <w:r>
        <w:rPr>
          <w:rFonts w:ascii="Amiri" w:hAnsi="Amiri" w:eastAsia="Amiri" w:cs="Amiri"/>
          <w:color w:val="111111"/>
          <w:sz w:val="28"/>
          <w:sz w:val="28"/>
          <w:szCs w:val="28"/>
          <w:rtl w:val="true"/>
          <w:lang w:bidi="ar-SA"/>
        </w:rPr>
        <w:t>قول النبي صلى الله عليه و آله</w:t>
      </w:r>
      <w:r>
        <w:rPr>
          <w:rStyle w:val="FootnoteAnchor"/>
          <w:rtl w:val="true"/>
        </w:rPr>
        <w:footnoteReference w:id="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فطركم يوم تفطرون، و ضحاياكم يوم تضحون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 إشكال،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 ضرورة عدم ثبوت ما ذكروه من الروايات، و عدم انطباقه على أصول الإمامية و قواعدهم إلا على ما توهمه بعض منا من قاعدة الاجزاء في نحو بعض الفروع المذكورة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في المنتهى ذكر مسألة الشهود الذين ردت شهادتهم، و ذكر ما عن الشافعي من انهم يقفون على حسب رؤيتهم و إن وقف الناس في غير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كشهود العيد في شهر رمضان، خلافا لبعض العامة فلا يجزيهم حتى يقفوا مع الناس، و هو واضح الفساد، و كيف كان فالغرض أن بعض‏</w:t>
      </w:r>
      <w:bookmarkStart w:id="32" w:name="pg12273_112160"/>
    </w:p>
    <w:p>
      <w:pPr>
        <w:pStyle w:val="BookText"/>
        <w:rPr/>
      </w:pPr>
      <w:bookmarkEnd w:id="3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الاحتمالات المزبورة في المسائل السابقة مما لا ينطبق على المعروف من أصول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شي‏ء مهم تشتد الحاجة اليه، و كأنه أولى من ذلك كله بالذكر، و هو انه لو قامت البينة عند قاضي العامة و حكم بالهلال على وجه يكون يوم التروية عندنا عرفة عندهم، فهل يصح للامامي الوقوف معهم و يجزي لأنه من أحكام التقية و يعسر التكليف بغيره، أو لا يجزي لعدم ثبوتها في الموضوع الذي محل الفرض منه، كما يومي اليه وجوب القضاء في حكمهم بالعيد في شهر رمضان الذي دلت عليه‏</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77"/>
      </w:r>
      <w:r>
        <w:rPr>
          <w:rFonts w:ascii="Amiri" w:hAnsi="Amiri" w:eastAsia="Amiri" w:cs="Amiri"/>
          <w:color w:val="111111"/>
          <w:sz w:val="28"/>
          <w:sz w:val="28"/>
          <w:szCs w:val="28"/>
          <w:rtl w:val="true"/>
          <w:lang w:bidi="ar-SA"/>
        </w:rPr>
        <w:t xml:space="preserve">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أفطر يوما ثم أقضيه أحب إلى من ان يضرب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أجد لهم كلاما في ذلك، و لا يبعد القول بالاجزاء هنا إلحاقا له بالحكم للحرج، و احتمال مثله في القضاء، و قد عثرت على الحكم بذلك منسوبا للعلامة الطباطبائي، و لكن مع ذلك فالاحتياط لا ينبغي تركه،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7106523_417432637"/>
      <w:bookmarkStart w:id="34" w:name="_Toc14"/>
      <w:bookmarkEnd w:id="33"/>
      <w:r>
        <w:rPr>
          <w:rtl w:val="true"/>
        </w:rPr>
        <w:t>[</w:t>
      </w:r>
      <w:r>
        <w:rPr>
          <w:rtl w:val="true"/>
        </w:rPr>
        <w:t>و اما أحكامه فمسائل‏</w:t>
      </w:r>
      <w:r>
        <w:rPr>
          <w:rtl w:val="true"/>
        </w:rPr>
        <w:t>]</w:t>
      </w:r>
      <w:bookmarkEnd w:id="34"/>
    </w:p>
    <w:p>
      <w:pPr>
        <w:pStyle w:val="Heading6"/>
        <w:numPr>
          <w:ilvl w:val="5"/>
          <w:numId w:val="1"/>
        </w:numPr>
        <w:rPr/>
      </w:pPr>
      <w:bookmarkStart w:id="35" w:name="__RefHeading___Toc7106525_417432637"/>
      <w:bookmarkStart w:id="36" w:name="_Toc15"/>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و اما أحكامه فمسائل</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7106527_417432637"/>
      <w:bookmarkStart w:id="38" w:name="_Toc16"/>
      <w:bookmarkEnd w:id="37"/>
      <w:r>
        <w:rPr>
          <w:rtl w:val="true"/>
        </w:rPr>
        <w:t>[</w:t>
      </w:r>
      <w:r>
        <w:rPr>
          <w:rtl w:val="true"/>
        </w:rPr>
        <w:t>المسألة الأولى مسمى الوقوف بعرفات‏</w:t>
      </w:r>
      <w:r>
        <w:rPr>
          <w:rtl w:val="true"/>
        </w:rPr>
        <w:t>]</w:t>
      </w:r>
      <w:bookmarkEnd w:id="38"/>
    </w:p>
    <w:p>
      <w:pPr>
        <w:pStyle w:val="BookText"/>
        <w:rPr/>
      </w:pPr>
      <w:r>
        <w:rPr>
          <w:rFonts w:ascii="Amiri" w:hAnsi="Amiri" w:eastAsia="Amiri" w:cs="Amiri"/>
          <w:color w:val="111111"/>
          <w:sz w:val="28"/>
          <w:sz w:val="28"/>
          <w:szCs w:val="28"/>
          <w:rtl w:val="true"/>
          <w:lang w:bidi="ar-SA"/>
        </w:rPr>
        <w:t>الأولى‏ مسمى‏ الوقوف بعرفات‏ من زوال يوم عرفة الذي هو اليوم المشهود أو الشاهد ركن‏ في</w:t>
      </w:r>
    </w:p>
    <w:p>
      <w:pPr>
        <w:pStyle w:val="BookText"/>
        <w:rPr/>
      </w:pPr>
      <w:r>
        <w:rPr>
          <w:rFonts w:ascii="Amiri" w:hAnsi="Amiri" w:eastAsia="Amiri" w:cs="Amiri"/>
          <w:color w:val="111111"/>
          <w:sz w:val="28"/>
          <w:sz w:val="28"/>
          <w:szCs w:val="28"/>
          <w:rtl w:val="true"/>
          <w:lang w:bidi="ar-SA"/>
        </w:rPr>
        <w:t>الحج على معنى ان‏ من تركه عامدا فلا حج له‏ كما هو ضابط الركنية في الحج عندهم، بل هو مقتضى ما في بعض النسخ من تفريع ذلك بالفاء عليه، و على كل حال فلا خلاف أجده في ذلك بيننا، بل الإجماع بقسميه عليه، بل نسبه غير واحد الى علماء الإسلام، و في‏</w:t>
      </w:r>
    </w:p>
    <w:p>
      <w:pPr>
        <w:pStyle w:val="BookText"/>
        <w:rPr/>
      </w:pPr>
      <w:r>
        <w:rPr>
          <w:rFonts w:ascii="Amiri" w:hAnsi="Amiri" w:eastAsia="Amiri" w:cs="Amiri"/>
          <w:color w:val="111111"/>
          <w:sz w:val="28"/>
          <w:sz w:val="28"/>
          <w:szCs w:val="28"/>
          <w:rtl w:val="true"/>
          <w:lang w:bidi="ar-SA"/>
        </w:rPr>
        <w:t>النبوي العامي‏</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كشف اللثام‏</w:t>
      </w:r>
    </w:p>
    <w:p>
      <w:pPr>
        <w:pStyle w:val="BookText"/>
        <w:rPr/>
      </w:pPr>
      <w:r>
        <w:rPr>
          <w:rFonts w:ascii="Amiri" w:hAnsi="Amiri" w:eastAsia="Amiri" w:cs="Amiri"/>
          <w:color w:val="111111"/>
          <w:sz w:val="28"/>
          <w:sz w:val="28"/>
          <w:szCs w:val="28"/>
          <w:rtl w:val="true"/>
          <w:lang w:bidi="ar-SA"/>
        </w:rPr>
        <w:t>في الأخبار ان الحج عرفة</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في‏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8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ارتفعوا عن بطن عرنة،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الأراك لا حج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81"/>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وقفت بعرفات فاذن من الهضبات، و الهضبات هي الجبال، فإن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الأراك لا حج لهم، يعني الذين يقفون عند الأراك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الدالة على عدم الحج بعدم الوقوف فيها و لو بالوقوف في حدودها كالأراك و نحوه فضلا عن غيرها، و لا ينافيه‏</w:t>
      </w:r>
    </w:p>
    <w:p>
      <w:pPr>
        <w:pStyle w:val="BookText"/>
        <w:rPr/>
      </w:pPr>
      <w:r>
        <w:rPr>
          <w:rFonts w:ascii="IRNazanin" w:hAnsi="IRNazanin" w:eastAsia="IRNazanin"/>
          <w:color w:val="111111"/>
          <w:sz w:val="28"/>
          <w:sz w:val="28"/>
          <w:szCs w:val="28"/>
          <w:rtl w:val="true"/>
          <w:lang w:bidi="fa-IR"/>
        </w:rPr>
        <w:t>مرسل ابن فضال‏</w:t>
      </w:r>
      <w:r>
        <w:rPr>
          <w:rStyle w:val="FootnoteAnchor"/>
          <w:rtl w:val="true"/>
        </w:rPr>
        <w:footnoteReference w:id="8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بالمشعر فريضة، و الوقوف بعرفة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كونه مرسلا، و احتماله إرادة معرفة وجوبه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الوقوف بالمشعر المستفاد وجوبه من قوله تعالى‏</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عرفت سابقا أن الركن مسماه، و الواجب الزائد إلى الغروب، فلاحظ و تأمل،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القواعد الوقوف الاختياري بعرفة ركن، و مقتضاه عدم الاجتزاء بالاضطراري مع تركه عمدا، و هو كذلك بل هو صريح المصنف، بل قيل يعطيه النهاية و المبسوط و المهذب و السرائر و النافع لإطلاق 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من تركه نسيانا تداركه ما دام وقته‏ الاختياري أو الاضطراري‏ باقيا، و لو فاته‏ ذلك أي‏ الوقوف بعرفة بقسميه‏ اجتزأ بالوقوف بالمشعر بلا خلاف أجده في شي‏ء من ذلك، بل الإجماع بقسميه عليه، بل المحكي منه في أعلى درجات الاستفاضة، بل عن الانتصار و المنتهى زيادة الإجماع المركب، فان من أوجب الوقوف بالمشعر أجمع على الاجتزاء باختيارية إذا فات الوقوف بعرفات لعذر، و في‏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84"/>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أدرك الامام و هو بجمع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أنه يأتي عرفات و يقف بها قليلا ثم يدرك جمعا قبل طلوع الشمس فليأتها، و ان ظن انه لا يأتيها حتى يفيضوا فلا يأتها و ليقم بجمع فقد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يأتي بعد ما يفيض الناس من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مهل حتى يأتي عرفات في ليلته فيقف بها، ثم يفيض فيدرك الناس في المشعر قبل أن يفيضوا، فلا يتم حجه حتى يأتي عرفات، و إن قدم و قد فاتته عرفات فليقف بالمشعر الحرام، فان الله تعالى أعذر لعبده، و قد تم حجه إذا أدرك المشعر الحرام قبل طلوع الشمس و قبل أن يفيض الناس، فان لم يدرك المشعر الحرام فقد فاته الحج، فليجعلها عمرة مفردة، و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إدريس بن عبد الله‏</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أدرك الناس بجمع و خشي إن مضى الى عرفات أن يفيض الناس من جمع قبل أن يدركها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أن يدرك الناس بجمع قبل طلوع الشمس فليأت عرفات، فإن خشي أن لا يدرك جمعا فليقف بجمع، ثم ليفض مع الناس فقد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87"/>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في سفر فإذا شيخ كبير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تقول في رجل أدرك الإمام بجمع؟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أنه يأتي عرفات فيقف بها قليلا ثم يدرك جمعا قبل طلوع الشمس فليأتها، و إن ظن أنه لا يأتيها حتى يفيض الناس من جمع فلا يأتها و قد تم حجه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النصوص التي لا تصريح فيها بخصوص الناسي و إن كان هو مندرجا في مفهوم التعليل بأن الله أعذر لعبده، بل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بل في المدارك‏</w:t>
      </w:r>
      <w:bookmarkStart w:id="39" w:name="pg12273_112163"/>
    </w:p>
    <w:p>
      <w:pPr>
        <w:pStyle w:val="BookText"/>
        <w:rPr/>
      </w:pPr>
      <w:bookmarkEnd w:id="3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يمكن الاستدلال بذلك على عذر الجاهل أيضا كما هو ظاهر اختيار الشهيد في الدروس، و يدل عليه عموم‏</w:t>
      </w:r>
    </w:p>
    <w:p>
      <w:pPr>
        <w:pStyle w:val="BookText"/>
        <w:rPr/>
      </w:pPr>
      <w:r>
        <w:rPr>
          <w:rFonts w:ascii="Amiri" w:hAnsi="Amiri" w:eastAsia="Amiri" w:cs="Amiri"/>
          <w:color w:val="111111"/>
          <w:sz w:val="28"/>
          <w:sz w:val="28"/>
          <w:szCs w:val="28"/>
          <w:rtl w:val="true"/>
          <w:lang w:bidi="ar-SA"/>
        </w:rPr>
        <w:t>قول النبي صلى الله عليه و آله</w:t>
      </w:r>
      <w:r>
        <w:rPr>
          <w:rStyle w:val="FootnoteAnchor"/>
          <w:rtl w:val="true"/>
        </w:rPr>
        <w:footnoteReference w:id="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عرفات بليل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الصادق عليه السلام في صحيح معاوية بن عمار</w:t>
      </w:r>
      <w:r>
        <w:rPr>
          <w:rStyle w:val="FootnoteAnchor"/>
          <w:rtl w:val="true"/>
        </w:rPr>
        <w:footnoteReference w:id="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جمعا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يشمل العامد أيضا نحو</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من الوقت ركعة فقد أدرك الوقت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يلتزم ذلك إن لم يكن إجماع عليه، و التحقيق اعتبار قيد العذر مع ذلك بنسيان أو غيره، و لعل الجهل مع عدم التقصير منه أيضا، بل و معه إذا كان في أصل تعلم الأحكام الشرعية، هذا، و بالغ في الحدائق في إنكار كون النسيان عذرا لأنه من الشيطان بخلاف الجاهل الذي استفاضت النصوص بمعذوريته، و لا سيما في باب الحج عموما و خصوصا، و فيه ما لا يخفى، و لكن الاحتياط لا ينبغي تركه،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7106529_417432637"/>
      <w:bookmarkStart w:id="41" w:name="_Toc17"/>
      <w:bookmarkEnd w:id="40"/>
      <w:r>
        <w:rPr>
          <w:rtl w:val="true"/>
        </w:rPr>
        <w:t>[</w:t>
      </w:r>
      <w:r>
        <w:rPr>
          <w:rtl w:val="true"/>
        </w:rPr>
        <w:t>المسألة الثانية وقت الاختيار بعرفة من زوال الشمس الى الغروب‏</w:t>
      </w:r>
      <w:r>
        <w:rPr>
          <w:rtl w:val="true"/>
        </w:rPr>
        <w:t>]</w:t>
      </w:r>
      <w:bookmarkEnd w:id="4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وقت الاختيار بعرفة من زوال الشمس الى الغروب‏ بذهاب الحمرة المشرقية من ترك‏ مسماه عالما عامدا فيه‏ فسد حجه‏ و إن جاء بالاضطراري لما عرفت‏ و وقت الاضطرار الى طلوع الفجر من يوم النحر بلا خلاف أجده في شي‏ء من ذلك، بل في المدارك و غيرها الإجماع عليه، مضافا الى ما سمعته من النصوص، نعم الواجب من الوقوف الاضطراري مسمى الكون بعرفات ليلا، و لا يجب الاستيعاب، بل في محكي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كما في محكي المنتهى نفي الخلاف فيه، مضافا الى ما سمعته من‏ النص‏</w:t>
      </w:r>
      <w:r>
        <w:rPr>
          <w:rStyle w:val="FootnoteAnchor"/>
          <w:rtl w:val="true"/>
        </w:rPr>
        <w:footnoteReference w:id="91"/>
      </w:r>
      <w:r>
        <w:rPr>
          <w:rFonts w:ascii="IRNazanin" w:hAnsi="IRNazanin" w:eastAsia="IRNazanin"/>
          <w:color w:val="111111"/>
          <w:sz w:val="28"/>
          <w:sz w:val="28"/>
          <w:szCs w:val="28"/>
          <w:rtl w:val="true"/>
          <w:lang w:bidi="fa-IR"/>
        </w:rPr>
        <w:t>المصرح بالاجتزاء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و لو قليلا، فلا يتوهم كونه كوقت الاختيار في كون الركن مسماه و الواجب الزائد على ذلك الى مطلع الفجر بناء على المختار، نعم</w:t>
      </w:r>
    </w:p>
    <w:p>
      <w:pPr>
        <w:pStyle w:val="BookText"/>
        <w:rPr/>
      </w:pPr>
      <w:r>
        <w:rPr>
          <w:rFonts w:ascii="Amiri" w:hAnsi="Amiri" w:eastAsia="Amiri" w:cs="Amiri"/>
          <w:color w:val="111111"/>
          <w:sz w:val="28"/>
          <w:sz w:val="28"/>
          <w:szCs w:val="28"/>
          <w:rtl w:val="true"/>
          <w:lang w:bidi="ar-SA"/>
        </w:rPr>
        <w:t>قد يقال بكونه مثله في فوات الحج بفوات المسمى مع العلم و العمد، فإنه كالركن من الاختياري كما عساه يومي اليه‏ صحيح الحلبي‏</w:t>
      </w:r>
      <w:r>
        <w:rPr>
          <w:rStyle w:val="FootnoteAnchor"/>
          <w:rtl w:val="true"/>
        </w:rPr>
        <w:footnoteReference w:id="92"/>
      </w:r>
      <w:r>
        <w:rPr>
          <w:rFonts w:ascii="Amiri" w:hAnsi="Amiri" w:eastAsia="Amiri" w:cs="Amiri"/>
          <w:color w:val="111111"/>
          <w:sz w:val="28"/>
          <w:sz w:val="28"/>
          <w:szCs w:val="28"/>
          <w:rtl w:val="true"/>
          <w:lang w:bidi="ar-SA"/>
        </w:rPr>
        <w:t>السابق، مضافا الى قاعدة عدم الإتيان بالمأمور به على وجهه، بل لعله مقتضى إطلاقهم أن الركن مسماه الشامل للاختياري و الاضطراري كما صرح به غير واحد من متأخري المتأخرين، و وجهه ما عرفت بعد ان لم يكن فيما يدل على كفاية الاضطراري عموم يشمل ما نحن فيه، لاختصاصه بغيره كما سمعت، نعم في قواعد الفاضل ما عرفت من أن الوقوف الاختياري بعرفة ركن من تركه عامدا بطل حجه، و ربما استشعر منه عدم كون الاضطراري كذلك، فلو تركه عمدا حينئذ لم يبطل حجه، و فيه منع واضح، و يمكن أن يكون الوجه في اقتصاره بيان أنه لا يجزي الاقتصار على الاضطراري عمدا، بل من ترك الاختياري عمدا بطل حجه و إن أتى بالاضطراري كما سمعت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يتوهم أيضا من إطلاق كثير من النصوص السابقة كون وقت الاضطرار لوقوف عرفة هو ما لا يفوت معه وقوف اختياري المشعر، فلو تمكن منهما معا قبل طلوع الشمس كفى، لوجوب تقييده بما في غيره من الوقوف ليلة النحر المعتضد بفتوى الأصحاب على وجه لا يعرف فيه خلاف، و كيف كان فما عن الشيخ في الخلاف من إطلاق أن وقت الوقوف بعرفة من الزوال يوم عرفة الى طلوع الفجر من يوم العيد منزل على ما عرفت من التفصيل الذي ذكره في باقي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 فما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القول مخالف لأقوال علمائنا، و انما</w:t>
      </w:r>
      <w:bookmarkStart w:id="42" w:name="pg12273_112165"/>
    </w:p>
    <w:p>
      <w:pPr>
        <w:pStyle w:val="BookText"/>
        <w:rPr/>
      </w:pPr>
      <w:bookmarkEnd w:id="4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قول لبعض المخالفين أورده الشيخ في كتابه إيرادا لا اعتقادا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ضرورة كون مراد الشيخ بيان مطلق الاختياري و الاضطراري، و من هنا قال في المختلف التحقيق أن النزاع هنا لفظي، فإن الشيخ قصد الوقت الاختياري، و هو من زوال الشمس الى غروبها، و الاضطراري و هو من الزوال الى طلوع الفجر فتوهم ابن إدريس أن الشيخ قصد بذلك الوقت الاختياري فأخطأ في اعتقاده، و نسب الشيخ الى تقليد بعض المخالفين، مع أن الشيخ من أعظم المجتهدين و كبيرهم و لا ريب في تحريم التقليد للمحق من المجتهدين، فكيف بالمخالف الذي يعتقد المقلد أنه مخطئ، و هل هذا إلا جهالة منه و اجتراء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7106531_417432637"/>
      <w:bookmarkStart w:id="44" w:name="_Toc18"/>
      <w:bookmarkEnd w:id="43"/>
      <w:r>
        <w:rPr>
          <w:rtl w:val="true"/>
        </w:rPr>
        <w:t>[</w:t>
      </w:r>
      <w:r>
        <w:rPr>
          <w:rtl w:val="true"/>
        </w:rPr>
        <w:t>المسألة الثالثة من نسي الوقوف بعرفة رجع فوقف بها</w:t>
      </w:r>
      <w:r>
        <w:rPr>
          <w:rtl w:val="true"/>
        </w:rPr>
        <w:t>]</w:t>
      </w:r>
      <w:bookmarkEnd w:id="44"/>
    </w:p>
    <w:p>
      <w:pPr>
        <w:pStyle w:val="BookText"/>
        <w:rPr/>
      </w:pPr>
      <w:r>
        <w:rPr>
          <w:rFonts w:ascii="Amiri" w:hAnsi="Amiri" w:eastAsia="Amiri" w:cs="Amiri"/>
          <w:color w:val="111111"/>
          <w:sz w:val="28"/>
          <w:sz w:val="28"/>
          <w:szCs w:val="28"/>
          <w:rtl w:val="true"/>
          <w:lang w:bidi="ar-SA"/>
        </w:rPr>
        <w:t>المسألة الثالثة من نسي الوقوف بعرفة رجع فوقف بها و لو الى طلوع الفجر من يوم النحر إذا عرف أنه يدرك المشعر قبل طلوع الشمس‏ بلا خلاف و لا إشكال، لما عرفته سابقا و لو غلب على ظنه الفوات اقتصر على إدراك المشعر قبل طلوع الشمس و قد تم حجه‏ نصا و فتوى، نعم قد يستفاد من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عدم وجوب العود الى عرفات مع التردد في ذلك، و في المدارك و هو كذلك للأصل، و</w:t>
      </w:r>
    </w:p>
    <w:p>
      <w:pPr>
        <w:pStyle w:val="BookText"/>
        <w:rPr/>
      </w:pPr>
      <w:r>
        <w:rPr>
          <w:rFonts w:ascii="Amiri" w:hAnsi="Amiri" w:eastAsia="Amiri" w:cs="Amiri"/>
          <w:color w:val="111111"/>
          <w:sz w:val="28"/>
          <w:sz w:val="28"/>
          <w:szCs w:val="28"/>
          <w:rtl w:val="true"/>
          <w:lang w:bidi="ar-SA"/>
        </w:rPr>
        <w:t>قوله عليه السلام في صحيحة معاوية بن عمار</w:t>
      </w:r>
      <w:r>
        <w:rPr>
          <w:rStyle w:val="FootnoteAnchor"/>
          <w:rtl w:val="true"/>
        </w:rPr>
        <w:footnoteReference w:id="93"/>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ظن أنه يأتي عرفات فيقف قليلا ثم يدرك جمعا قبل طلوع الشمس فليأتها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 الشارح وجوب العود مع التردد تقديما للوجوب الحاضر، و هو ضعيف، و فيه أن صحيح معاوية بن عمار السابق و إن كان قد علق إتيان عرفة فيه على الظن لكن علق فيه عدم الإتيان على ظن ذلك أيضا، نعم في‏ خبر إدريس‏</w:t>
      </w:r>
      <w:r>
        <w:rPr>
          <w:rStyle w:val="FootnoteAnchor"/>
          <w:rtl w:val="true"/>
        </w:rPr>
        <w:footnoteReference w:id="94"/>
      </w:r>
      <w:r>
        <w:rPr>
          <w:rFonts w:ascii="Amiri" w:hAnsi="Amiri" w:eastAsia="Amiri" w:cs="Amiri"/>
          <w:color w:val="111111"/>
          <w:sz w:val="28"/>
          <w:sz w:val="28"/>
          <w:szCs w:val="28"/>
          <w:rtl w:val="true"/>
          <w:lang w:bidi="ar-SA"/>
        </w:rPr>
        <w:t>تعليق ذلك على خشيان الفوات الذي لا ريب في تحققه مع التردد، على أنه بناء على توقف صحة الحج على إدراك أحد الاختياريين‏</w:t>
      </w:r>
      <w:bookmarkStart w:id="45" w:name="pg12273_112166"/>
    </w:p>
    <w:p>
      <w:pPr>
        <w:pStyle w:val="BookText"/>
        <w:rPr/>
      </w:pPr>
      <w:bookmarkEnd w:id="4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يكفي به عذرا في اقتصاره على المشعر، ضرورة أن في تركه تعريضا لفوات الاختياريين الموجب هنا لفوات الحج، و بذلك ترجح مراعاته على اضطراري عرفة،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يتم حجه‏ لو نسي الوقوف بعرفات‏ مثلا و لم يذكر إلا بعد الوقوف بالمشعر قبل طلوع الشمس‏ بلا خلاف أجده فيه، بل الإجماع بقسميه عليه، مضافا الى النصوص السابقة المصرحة باجزاء اختياري المشعر مع فوات وقوف عرفة بقسميه</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7106533_417432637"/>
      <w:bookmarkStart w:id="47" w:name="_Toc19"/>
      <w:bookmarkEnd w:id="46"/>
      <w:r>
        <w:rPr>
          <w:rtl w:val="true"/>
        </w:rPr>
        <w:t>[</w:t>
      </w:r>
      <w:r>
        <w:rPr>
          <w:rtl w:val="true"/>
        </w:rPr>
        <w:t>المسألة الرابعة حكم من لم يدرك إلا الاختياري بعرفة</w:t>
      </w:r>
      <w:r>
        <w:rPr>
          <w:rtl w:val="true"/>
        </w:rPr>
        <w:t>]</w:t>
      </w:r>
      <w:bookmarkEnd w:id="47"/>
    </w:p>
    <w:p>
      <w:pPr>
        <w:pStyle w:val="BookText"/>
        <w:rPr/>
      </w:pPr>
      <w:r>
        <w:rPr>
          <w:rFonts w:ascii="Amiri" w:hAnsi="Amiri" w:eastAsia="Amiri" w:cs="Amiri"/>
          <w:color w:val="111111"/>
          <w:sz w:val="28"/>
          <w:sz w:val="28"/>
          <w:szCs w:val="28"/>
          <w:rtl w:val="true"/>
          <w:lang w:bidi="ar-SA"/>
        </w:rPr>
        <w:t>المسألة الرابعة إذا وقف بعرفات قبل الغروب و لم يتفق له إدراك المشعر إلا قبل الزوال</w:t>
      </w:r>
    </w:p>
    <w:p>
      <w:pPr>
        <w:pStyle w:val="BookText"/>
        <w:rPr/>
      </w:pPr>
      <w:r>
        <w:rPr>
          <w:rFonts w:ascii="Amiri" w:hAnsi="Amiri" w:eastAsia="Amiri" w:cs="Amiri"/>
          <w:color w:val="111111"/>
          <w:sz w:val="28"/>
          <w:sz w:val="28"/>
          <w:szCs w:val="28"/>
          <w:rtl w:val="true"/>
          <w:lang w:bidi="ar-SA"/>
        </w:rPr>
        <w:t>صح حجه‏ بإدراك اختياري عرفة و اضطراري المشعر بلا خلاف أجده فيه، بل الإجماع بقسميه عليه، مضافا الى النصوص التي منها</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أفاض من عرفات إلى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فليأت جمعا فيقف بها و إن كان الناس قد أفاضوا من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يونس بن يعقوب‏</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أفاض من عرفات فمر بالمشعر فلم يقف حتى انتهى الى منى و رمى الجمرة و لم يعلم حتى ارتفع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المشعر فيقف به ثم يرجع فيرمي 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w:t>
      </w:r>
      <w:r>
        <w:rPr>
          <w:rStyle w:val="FootnoteAnchor"/>
          <w:rtl w:val="true"/>
        </w:rPr>
        <w:footnoteReference w:id="97"/>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أفاض من عرفات إلى منى فليرجع و ليأت جمعا و ليقف بها و إن كان قد وجد الناس قد أفاضوا من جمع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عدم إدراك المشعر أصلا صح أيضا، فإن اختياري أحدهما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الاجتزاء بأحد الموقفين الاختياريين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أشكله سبطه‏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بانتفاء ما يدل على الاجتزاء بإدراك اختياري عرفة خاصة، مع أن الخلاف في المسألة متحقق، فإن العلامة في المنتهى صرح بعدم الاجتزاء بذلك، و هذه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أدرك أحد</w:t>
      </w:r>
    </w:p>
    <w:p>
      <w:pPr>
        <w:pStyle w:val="BookText"/>
        <w:rPr/>
      </w:pPr>
      <w:r>
        <w:rPr>
          <w:rFonts w:ascii="Amiri" w:hAnsi="Amiri" w:eastAsia="Amiri" w:cs="Amiri"/>
          <w:color w:val="111111"/>
          <w:sz w:val="28"/>
          <w:sz w:val="28"/>
          <w:szCs w:val="28"/>
          <w:rtl w:val="true"/>
          <w:lang w:bidi="ar-SA"/>
        </w:rPr>
        <w:t>الموقفين اختيارا وفاته الآخر مطلقا فان كان الفائت هو عرفات فقد صح حجه لإدراك المشعر، و إن كان هو المشعر ففيه تردد، أقربه 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أدرك أحد الاختياريين وفاته الآخر اختيارا و اضطرارا فان كان الفائت هو عرفة صح الحج، و إن كان هو المشعر ففي إدراك الحج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التذكرة، فعلم من ذلك أن الاجتزاء بإدراك اختياري عرفة ليس إجماعيا كما ذكره الشارح، و أن المتجه فيه عدم الاجتزاء، لعدم الإتيان بالمأمور به على وجهه، و انتفاء ما يدل على الصحة مع هذا الإخلال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نفى عنه الخلاف في التنقيح أيضا، و عن جماعة نسبته إلى الشهرة منهم المحدث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نعمة الله الجزائري في شرح التهذيب و شارح المفاتيح، بل عن الأخير عن بعضهم الإجماع عليه، و في الذخيرة و المختلف أنه المعروف بين الأصحاب، بل في الرياض أنه عزاه في الذخيرة إليهم مشعرا بعدم خلاف فيه، كما هو ظاهر المختلف و الدروس أيضا، بل ستسمع تصريح المصنف و الفاضل في القواعد و غيرهما بعدم بطلان الحج مع نسيان الوقوف بالمشعر إن كان قد وقف بعرفة، كالمحكي عن السرائر و الجامع و الإرشاد و التبصرة و الدروس و اللمعة و غيرها، بل هو صريح الفاضل في التحرير و المنتهى أيضا، فيكون رجوعا عن الأول، و به يتم نفي الخلاف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الى‏</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99"/>
      </w:r>
      <w:r>
        <w:rPr>
          <w:rFonts w:ascii="Amiri" w:hAnsi="Amiri" w:eastAsia="Amiri" w:cs="Amiri"/>
          <w:color w:val="111111"/>
          <w:sz w:val="28"/>
          <w:sz w:val="28"/>
          <w:szCs w:val="28"/>
          <w:rtl w:val="true"/>
          <w:lang w:bidi="ar-SA"/>
        </w:rPr>
        <w:t>في طرقنا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الأكبر الموقف بعرفة و رمي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أو الحسن عن محمد ابن يحيى‏</w:t>
      </w:r>
      <w:r>
        <w:rPr>
          <w:rStyle w:val="FootnoteAnchor"/>
          <w:rtl w:val="true"/>
        </w:rPr>
        <w:footnoteReference w:id="10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رجل لم يقف بالمزدلفة و لم يبت بها حتى أتى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ير الناس لم يكونوا بمنى حين دخلها؟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جهل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محمد بن يحيى الخثعمي‏</w:t>
      </w:r>
      <w:r>
        <w:rPr>
          <w:rStyle w:val="FootnoteAnchor"/>
          <w:rtl w:val="true"/>
        </w:rPr>
        <w:footnoteReference w:id="101"/>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جهل و لم يقف بالمزدلفة و لم يبت حتى أتى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رفع الخطأ و النسيان و معذورية الجاهل و خصوصا في الحج، بل قيل و الى‏</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102"/>
      </w:r>
      <w:r>
        <w:rPr>
          <w:rFonts w:ascii="Amiri" w:hAnsi="Amiri" w:eastAsia="Amiri" w:cs="Amiri"/>
          <w:color w:val="111111"/>
          <w:sz w:val="28"/>
          <w:sz w:val="28"/>
          <w:szCs w:val="28"/>
          <w:rtl w:val="true"/>
          <w:lang w:bidi="ar-SA"/>
        </w:rPr>
        <w:t xml:space="preserve">عن الصادق عليه السلام على ما رواه الكليني و الشيخ و علي بن رئاب عنه عليه السلام على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أفاض من</w:t>
      </w:r>
    </w:p>
    <w:p>
      <w:pPr>
        <w:pStyle w:val="BookText"/>
        <w:rPr/>
      </w:pPr>
      <w:r>
        <w:rPr>
          <w:rFonts w:ascii="Amiri" w:hAnsi="Amiri" w:eastAsia="Amiri" w:cs="Amiri"/>
          <w:color w:val="111111"/>
          <w:sz w:val="28"/>
          <w:sz w:val="28"/>
          <w:szCs w:val="28"/>
          <w:rtl w:val="true"/>
          <w:lang w:bidi="ar-SA"/>
        </w:rPr>
        <w:t>عرفات مع الناس و لم يبت معهم بجمع و مضى إلى منى متعمدا أو مستخفا فعليه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يعارض ذلك‏</w:t>
      </w:r>
    </w:p>
    <w:p>
      <w:pPr>
        <w:pStyle w:val="BookText"/>
        <w:rPr/>
      </w:pPr>
      <w:r>
        <w:rPr>
          <w:rFonts w:ascii="Amiri" w:hAnsi="Amiri" w:eastAsia="Amiri" w:cs="Amiri"/>
          <w:color w:val="111111"/>
          <w:sz w:val="28"/>
          <w:sz w:val="28"/>
          <w:szCs w:val="28"/>
          <w:rtl w:val="true"/>
          <w:lang w:bidi="ar-SA"/>
        </w:rPr>
        <w:t>بعموم الصحيح‏</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فاتك المزدلفة فقد فاتك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بالمرسل‏</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بالمشعر فريضة، و الوقوف بعرفة سنة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بمفهوم جملة من‏ النصوص‏</w:t>
      </w:r>
      <w:r>
        <w:rPr>
          <w:rStyle w:val="FootnoteAnchor"/>
          <w:rtl w:val="true"/>
        </w:rPr>
        <w:footnoteReference w:id="105"/>
      </w:r>
      <w:r>
        <w:rPr>
          <w:rFonts w:ascii="Amiri" w:hAnsi="Amiri" w:eastAsia="Amiri" w:cs="Amiri"/>
          <w:color w:val="111111"/>
          <w:sz w:val="28"/>
          <w:sz w:val="28"/>
          <w:szCs w:val="28"/>
          <w:rtl w:val="true"/>
          <w:lang w:bidi="ar-SA"/>
        </w:rPr>
        <w:t>من أدرك جمعا إما مطلقا أو قبل زوال الشمس فقد أدرك الحج، ضرورة وجوب تخصيص ذلك كله بغير الجاهل الذي وقف‏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اختياري عرفة الملحق به الناسي و المضطر بعدم القول بالفصل، و باحتمال إرادة الجهل بالحكم، بل هو الظاهر، و لا ريب في أولوية الناسي منه، بل يمكن إرادة ما يعم النسيان من الجهل فيه، خصوصا بعد ملاحظة ما عرفت من الشهرة العظيمة أو عدم الخلاف المحقق نقلا إن لم يكن تحصيلا، و 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في خبر محمد بن يحيى بأنه رواه تارة بواسطة و أخرى بدونها، و أنه محمول على من وقف بالمزدلفة شيئا يسيرا دون الوقوف التام الذي متى وقفه الإنسان كان أفضل و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داعي له، خصوصا بعد انجباره بما سمعت، على أنه لا حاجة الى حمله على ما ذكره بعد أن كان موافقا لمن عرفت، مع أنه كالصريح في عدم وقوفه شيئا من الاختياري، نعم قد يقال باعتبار وقوف شي‏ء يسير من الليل و لو حال التجاوز فيه في الصحة في الفرض، بخلاف ما إذا لم يحصل له كون فيه أصلا بأن مضى إلى منى من دون مرور بالمشعر أصلا، فإنه يبطل، لعدم تناول دليل الصحة له، و ربما يؤيده في الجملة ما رواه‏</w:t>
      </w:r>
    </w:p>
    <w:p>
      <w:pPr>
        <w:pStyle w:val="BookText"/>
        <w:rPr/>
      </w:pPr>
      <w:r>
        <w:rPr>
          <w:rFonts w:ascii="Amiri" w:hAnsi="Amiri" w:eastAsia="Amiri" w:cs="Amiri"/>
          <w:color w:val="111111"/>
          <w:sz w:val="28"/>
          <w:sz w:val="28"/>
          <w:szCs w:val="28"/>
          <w:rtl w:val="true"/>
          <w:lang w:bidi="ar-SA"/>
        </w:rPr>
        <w:t>الشيخ و الصدوق عن حماد بن عثمان‏</w:t>
      </w:r>
      <w:r>
        <w:rPr>
          <w:rStyle w:val="FootnoteAnchor"/>
          <w:rtl w:val="true"/>
        </w:rPr>
        <w:footnoteReference w:id="106"/>
      </w:r>
      <w:r>
        <w:rPr>
          <w:rFonts w:ascii="Amiri" w:hAnsi="Amiri" w:eastAsia="Amiri" w:cs="Amiri"/>
          <w:color w:val="111111"/>
          <w:sz w:val="28"/>
          <w:sz w:val="28"/>
          <w:szCs w:val="28"/>
          <w:rtl w:val="true"/>
          <w:lang w:bidi="ar-SA"/>
        </w:rPr>
        <w:t xml:space="preserve">في الصحيح و الكليني معه في الضعيف عن محمد بن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الرجل الأعجمي و المرأة الضعيفة تكونان مع الجمال الأعرابي فإذا أفاض بهم من عرفات مر بهم كما هم إلى منى لم ينزل بهم جمعا،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صلوا بها فقد أجزأهم،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يصلوا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الله فيها، فان كان قد ذكروا الله فيها فقد أجزأهم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اني لم أجده قولا لأحد من الأصحاب حتى المتأخرين و متأخريهم إلا صاحب الذخيرة، فإنه اعتبر في الصحة في الفرض ذلك، بل يخرج حينئذ عن موضوع المسألة الذي هو إدراك موقف عرفة خاصة، ضرورة</w:t>
      </w:r>
      <w:bookmarkStart w:id="48" w:name="pg12273_112170"/>
    </w:p>
    <w:p>
      <w:pPr>
        <w:pStyle w:val="BookText"/>
        <w:rPr/>
      </w:pPr>
      <w:bookmarkEnd w:id="4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 على الفرض المزبور أدرك الموقفين، لما تعرفه إن شاء الله من أن موقف المشعر الركني</w:t>
      </w:r>
    </w:p>
    <w:p>
      <w:pPr>
        <w:pStyle w:val="BookText"/>
        <w:rPr/>
      </w:pPr>
      <w:r>
        <w:rPr>
          <w:rFonts w:ascii="Amiri" w:hAnsi="Amiri" w:eastAsia="Amiri" w:cs="Amiri"/>
          <w:color w:val="111111"/>
          <w:sz w:val="28"/>
          <w:sz w:val="28"/>
          <w:szCs w:val="28"/>
          <w:rtl w:val="true"/>
          <w:lang w:bidi="ar-SA"/>
        </w:rPr>
        <w:t>الكون به آنا ما ليلا أو نهارا الى طلوع الشمس و إن وجب مع ذلك الكون بعد طلوع الفجر، لكنه ليس ركنا مع الوقوف ليلا، فتأمل جيدا، و على كل حال فقد ظهر لك مما ذكرناه النظر فيما سمعته من المدارك،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7106535_417432637"/>
      <w:bookmarkStart w:id="50" w:name="_Toc20"/>
      <w:bookmarkEnd w:id="49"/>
      <w:r>
        <w:rPr>
          <w:rtl w:val="true"/>
        </w:rPr>
        <w:t>[</w:t>
      </w:r>
      <w:r>
        <w:rPr>
          <w:rtl w:val="true"/>
        </w:rPr>
        <w:t>المسألة الخامسة إجزاء الوقوف بالمشعر نهارا</w:t>
      </w:r>
      <w:r>
        <w:rPr>
          <w:rtl w:val="true"/>
        </w:rPr>
        <w:t>]</w:t>
      </w:r>
      <w:bookmarkEnd w:id="50"/>
    </w:p>
    <w:p>
      <w:pPr>
        <w:pStyle w:val="BookText"/>
        <w:rPr/>
      </w:pPr>
      <w:r>
        <w:rPr>
          <w:rFonts w:ascii="Amiri" w:hAnsi="Amiri" w:eastAsia="Amiri" w:cs="Amiri"/>
          <w:color w:val="111111"/>
          <w:sz w:val="28"/>
          <w:sz w:val="28"/>
          <w:szCs w:val="28"/>
          <w:rtl w:val="true"/>
          <w:lang w:bidi="ar-SA"/>
        </w:rPr>
        <w:t>المسألة الخامسة إذا لم يتفق له الوقوف بعرفات نهارا فوقف ليلا ثم لم يدرك المشعر حتى تطلع الشمس‏ فوقف فيه قبل الزوال‏ ف مقتضى المحكي من النهاية و المبسوط أنه‏ قد فاته الحج‏ و اختاره في النافع‏ للمعتبرة المستفيضة</w:t>
      </w:r>
      <w:r>
        <w:rPr>
          <w:rStyle w:val="FootnoteAnchor"/>
          <w:rtl w:val="true"/>
        </w:rPr>
        <w:footnoteReference w:id="107"/>
      </w:r>
      <w:r>
        <w:rPr>
          <w:rFonts w:ascii="Amiri" w:hAnsi="Amiri" w:eastAsia="Amiri" w:cs="Amiri"/>
          <w:color w:val="111111"/>
          <w:sz w:val="28"/>
          <w:sz w:val="28"/>
          <w:szCs w:val="28"/>
          <w:rtl w:val="true"/>
          <w:lang w:bidi="ar-SA"/>
        </w:rPr>
        <w:t>المتضمنة ان من لم يدرك الناس بالمشعر قبل طلوع الشمس من يوم النحر فلا حج له فإنها شاملة للفرض، بل و لمن أدرك اختياري عرفة أيضا و إن كان قد خرج بما عرفت من الإجماع و غيره، بخلاف الفرض، لكن فيه أنها ظاهرة كما لا يخفى على من لاحظها فيمن لم يدرك إلا ذلك، لا المفروض الذي أدرك فيه اضطراري عرفة معه، على أنها معارضة بالمعتبرة المستفيضة</w:t>
      </w:r>
      <w:r>
        <w:rPr>
          <w:rStyle w:val="FootnoteAnchor"/>
          <w:rtl w:val="true"/>
        </w:rPr>
        <w:footnoteReference w:id="108"/>
      </w:r>
      <w:r>
        <w:rPr>
          <w:rFonts w:ascii="Amiri" w:hAnsi="Amiri" w:eastAsia="Amiri" w:cs="Amiri"/>
          <w:color w:val="111111"/>
          <w:sz w:val="28"/>
          <w:sz w:val="28"/>
          <w:szCs w:val="28"/>
          <w:rtl w:val="true"/>
          <w:lang w:bidi="ar-SA"/>
        </w:rPr>
        <w:t>المتضمنة أن من أدرك المشعر قبل الزوال من يوم النحر فقد أدرك الحج، و تقييدها بمن أدرك مع ذلك اختياري عرفة ليس بأولى من تقييد الأولى بمن لم يدرك عرفة مطلقا حتى الاضطراري منها، بل هو أولى من وجوه، منها الشهرة، و منها ما قيل من أن هذه معتبرة الأسانيد جملة، بل صحاحها مستفيضة، بخلاف تلك الضعيفة أسانيدها جملة عدا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مفرد للحج فاته الموقفان جميعا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طلوع الشمس يوم النحر، فان طلعت الشمس من يوم النحر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فليس له حج، و يجعلها عمرة، و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 عدم إدراك عرفات مطلقا، كل ذلك مضافا الى خصوص‏</w:t>
      </w:r>
    </w:p>
    <w:p>
      <w:pPr>
        <w:pStyle w:val="BookText"/>
        <w:rPr/>
      </w:pPr>
      <w:r>
        <w:rPr>
          <w:rFonts w:ascii="Amiri" w:hAnsi="Amiri" w:eastAsia="Amiri" w:cs="Amiri"/>
          <w:color w:val="111111"/>
          <w:sz w:val="28"/>
          <w:sz w:val="28"/>
          <w:szCs w:val="28"/>
          <w:rtl w:val="true"/>
          <w:lang w:bidi="ar-SA"/>
        </w:rPr>
        <w:t>صحيح الحسن العطار</w:t>
      </w:r>
      <w:r>
        <w:rPr>
          <w:rStyle w:val="FootnoteAnchor"/>
          <w:rtl w:val="true"/>
        </w:rPr>
        <w:footnoteReference w:id="11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 الحاج عرفات قبل طلوع الفجر فأقبل من عرفات و لم يدرك الناس بجمع و وجدهم قد أفاضوا فليقف قليلا بالمشعر الحرام، و ليلحق الناس بمنى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قيل‏ و القائل الشيخ في التهذيب و الصدوق و الإسكافي و السيد و ابن زهرة و الحلبيون و الفاضل و غيرهم، بل الأكثر، بل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يدركه و لو قبل الزوال، و هو حسن‏ بل الأقوى لما عرفت، بل ينبغي القطع به بناء على القول بإدراك الحج بإدراك اضطراري المشعر النهاري خاصة كما هو المحكي عن ابني الجنيد و بابويه في علل الشرائع و السيد و الحلبيين و جملة من المتأخرين كثاني الشهيدين و سبطه، ل</w:t>
      </w:r>
    </w:p>
    <w:p>
      <w:pPr>
        <w:pStyle w:val="BookText"/>
        <w:rPr/>
      </w:pPr>
      <w:r>
        <w:rPr>
          <w:rFonts w:ascii="Amiri" w:hAnsi="Amiri" w:eastAsia="Amiri" w:cs="Amiri"/>
          <w:color w:val="111111"/>
          <w:sz w:val="28"/>
          <w:sz w:val="28"/>
          <w:szCs w:val="28"/>
          <w:rtl w:val="true"/>
          <w:lang w:bidi="ar-SA"/>
        </w:rPr>
        <w:t>قول الصادق عليه السلام في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الموقف بجمع يوم النحر قبل أن تزول الشمس فقد أدرك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حسنه</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صحيح إسحاق بن عمار</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الحرام يوم النحر قبل ان تزول الشمس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 الزوال فقد أدركت 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إسحاق‏</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الحرام و عليه خمسة من الناس قبل أن تزول الشمس فقد أدرك الحج</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جميل‏</w:t>
      </w:r>
      <w:r>
        <w:rPr>
          <w:rStyle w:val="FootnoteAnchor"/>
          <w:rtl w:val="true"/>
        </w:rPr>
        <w:footnoteReference w:id="11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له المتعة إلى زوال الشمس من يوم عرفة، و له الحج الى زوال الشمس من يوم النحر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الصحيح‏</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جاءنا رجل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أدرك الناس بالموقفين فقال له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 لك، و سأل إسحاق بن عمار فلم يجبه، فدخل إسحاق على أبي الحسن عليه السلام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مزدلفة</w:t>
      </w:r>
    </w:p>
    <w:p>
      <w:pPr>
        <w:pStyle w:val="BookText"/>
        <w:rPr/>
      </w:pPr>
      <w:r>
        <w:rPr>
          <w:rFonts w:ascii="Amiri" w:hAnsi="Amiri" w:eastAsia="Amiri" w:cs="Amiri"/>
          <w:color w:val="111111"/>
          <w:sz w:val="28"/>
          <w:sz w:val="28"/>
          <w:szCs w:val="28"/>
          <w:rtl w:val="true"/>
          <w:lang w:bidi="ar-SA"/>
        </w:rPr>
        <w:t>فوقف بها قبل ان تزول الشمس يوم النحر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عرض له سلطان فأخذه يوم عرفة قبل ان يعرف فبعث به الى مكة فحبسه فلما كان يوم النحر خلى سبيله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بجمع ثم ينصرف إلى منى و يرمي و يذبح و لا شي‏ء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خلى عنه يوم النفر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مصدود عن الحج، ان كان دخل مكة متمتعا بالعمرة إلى الحج فليطف بالبيت أسبوعا، و يسع أسبوعا، و يحلق رأسه و يذبح شاة، و ان كان دخل مكة مفردا للحج فليس عليه ذبح و لا حلق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فخر الدين و ثاني الشهيدين الاستدلال عليه أيضا ب</w:t>
      </w:r>
    </w:p>
    <w:p>
      <w:pPr>
        <w:pStyle w:val="BookText"/>
        <w:rPr/>
      </w:pPr>
      <w:r>
        <w:rPr>
          <w:rFonts w:ascii="Amiri" w:hAnsi="Amiri" w:eastAsia="Amiri" w:cs="Amiri"/>
          <w:color w:val="111111"/>
          <w:sz w:val="28"/>
          <w:sz w:val="28"/>
          <w:szCs w:val="28"/>
          <w:rtl w:val="true"/>
          <w:lang w:bidi="ar-SA"/>
        </w:rPr>
        <w:t xml:space="preserve">صحيح عبد الله بن مسكان عن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 مزدلفة فوقف بها قبل ان تزول الشمس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أني لم أجده في شي‏ء من الأصول التي وصلت إلينا كما اعترف به غير واحد ممن تأخر عنهما، بل في المدارك الظاهر أنها رواية عبد الله بن المغيرة، فوقع السهو في ذكر الأب، نعم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انه أي عبد الله بن مسكان لم يسمع من الصادق عليه السلام إلا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فقد أدرك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مسعود</w:t>
      </w:r>
      <w:r>
        <w:rPr>
          <w:rStyle w:val="FootnoteAnchor"/>
          <w:rtl w:val="true"/>
        </w:rPr>
        <w:footnoteReference w:id="1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عيسى عن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يسمع حريز بن عبد الله عن أبي عبد الله عليه السلام إلا حديثا أو حديثين، و كذلك عبد الله بن مسكان لم يسمع إلا حديث من أدرك المشعر فقد أدرك الحج، و كان من أروى أصحاب أبي عبد الله عليه السلام، و كان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المشعر قبل طلوع الشمس فقد أدرك الحج، فحدثني محمد بن أبي عمير و أحسبه انه رواه له من أدركه قبل الزوال من يوم النحر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المشهور نقلا إن لم يكن تحصيلا العدم، بل عن المنتهى و المختلف و التنقيح انه موضع وفاق، ل</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يأتي بعد ما يفيض الناس من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مهل حتى يأتي عرفات من ليلته فيقف بها ثم يفيض فيدرك الناس في المشعر قبل ان يفيضوا فلا يتم حجه حتى يأتي عرفات، و إن قدم و قد فاتته عرفات فليقف بالمشعر الحرام، فان الله تعالى أعذر لعبده، و قد تم حجه إذا أدرك المشعر الحرام قبل طلوع الشمس و قبل ان يفيض الناس، فان لم يدرك المشعر الحرام فقد فاته الحج، فليجعلها عمرة مفردة، و عليه الحج من قابل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حريز</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مفرد الحج فإنه الموقفان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الى طلوع الشمس يوم النحر، فان طلعت الشمس‏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يوم النحر فليس له حج، و يجعلها عمرة، و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122"/>
      </w:r>
      <w:r>
        <w:rPr>
          <w:rFonts w:ascii="Amiri" w:hAnsi="Amiri" w:eastAsia="Amiri" w:cs="Amiri"/>
          <w:color w:val="111111"/>
          <w:sz w:val="28"/>
          <w:sz w:val="28"/>
          <w:szCs w:val="28"/>
          <w:rtl w:val="true"/>
          <w:lang w:bidi="ar-SA"/>
        </w:rPr>
        <w:t xml:space="preserve">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بالبيت و بالصفا و المروة، فإن شاء أقام بمكة و إن شاء اقام بمنى مع الناس، و إن شاء ذهب حيث شاء، ليس هو من الناس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ضريس بن أعين‏</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خرج متمتعا بالعمرة إلى الحج فلم يبلغ مكة إلا يوم النحر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على إحرامه و يقطع التلبية حين يدخل مكة، و يطوف و يسعى بين الصفا و المروة و ينصرف إلى اهله إن شاء،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اشترط على ربه عند إحرامه، فان لم يكن اشترط فعليه الحج من 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 بن سنان‏</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الذي إذا أدرك الناس فقد أدرك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اتى جمعا و الناس بالمشعر الحرام قبل طلوع الشمس فقد أدرك الحج و لا عمرة له، و ان أدرك جمعا بعد طلوع الشمس</w:t>
      </w:r>
    </w:p>
    <w:p>
      <w:pPr>
        <w:pStyle w:val="BookText"/>
        <w:rPr/>
      </w:pPr>
      <w:r>
        <w:rPr>
          <w:rFonts w:ascii="Amiri" w:hAnsi="Amiri" w:eastAsia="Amiri" w:cs="Amiri"/>
          <w:color w:val="111111"/>
          <w:sz w:val="28"/>
          <w:sz w:val="28"/>
          <w:szCs w:val="28"/>
          <w:rtl w:val="true"/>
          <w:lang w:bidi="ar-SA"/>
        </w:rPr>
        <w:t>فهي عمرة مفردة و لا حج له، فان شاء ان يقيم بمكة أقام، و إن شاء ان يرجع الى أهله رجع و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قوي إسحاق بن عبد الله‏</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دخل مكة مفردا للحج فيخشى ان يفوته الموقفان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يومه الى طلوع الشمس من يوم النحر، فإذا طلعت الشمس فليس له 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بإحرامه؟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مكة فيطوف بالبيت و يسعى بين الصفا و المروة،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صنع ذلك فما يصنع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أقام بمكة، و إن شاء رجع الى الناس بمنى، و ليس معهم في شي‏ء، فان شاء رجع الى اهله، و عليه الحج من قابل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محمد بن فضيل‏</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 عن الحد الذي إذا أدركه الرجل أدرك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اتى جمعا و الناس بالمشعر قبل طلوع الشمس فقد أدرك الحج و لا عمرة له، فان لم يأت جمعا حتى تطلع الشمس فهي عمرة مفردة و لا حج له، فان شاء اقام، و إن شاء رجع و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يدل عليه أيضا</w:t>
      </w:r>
    </w:p>
    <w:p>
      <w:pPr>
        <w:pStyle w:val="BookText"/>
        <w:rPr/>
      </w:pPr>
      <w:r>
        <w:rPr>
          <w:rFonts w:ascii="Amiri" w:hAnsi="Amiri" w:eastAsia="Amiri" w:cs="Amiri"/>
          <w:color w:val="111111"/>
          <w:sz w:val="28"/>
          <w:sz w:val="28"/>
          <w:szCs w:val="28"/>
          <w:rtl w:val="true"/>
          <w:lang w:bidi="ar-SA"/>
        </w:rPr>
        <w:t>قول الصادق عليه السلام في صحيح الحلبيين</w:t>
      </w:r>
      <w:r>
        <w:rPr>
          <w:rStyle w:val="FootnoteAnchor"/>
          <w:rtl w:val="true"/>
        </w:rPr>
        <w:footnoteReference w:id="1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المزدلفة فقد فاتك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بناء على انصراف الاختياري منها بل عن المفيد الأخبار بذلك متواترة، و الرواية بالاجزاء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مضافا الى ما سمعت من محكي الإجماع و غيره يعلم ترجيح هذه النصوص على السابقة، خصوصا بعد احتمال جملة منها إرادة بيان انه بذلك يدرك الموقف كما أومأ إليه‏ صحيح معاوية بن عمار</w:t>
      </w:r>
      <w:r>
        <w:rPr>
          <w:rStyle w:val="FootnoteAnchor"/>
          <w:rtl w:val="true"/>
        </w:rPr>
        <w:footnoteReference w:id="128"/>
      </w:r>
      <w:r>
        <w:rPr>
          <w:rFonts w:ascii="Amiri" w:hAnsi="Amiri" w:eastAsia="Amiri" w:cs="Amiri"/>
          <w:color w:val="111111"/>
          <w:sz w:val="28"/>
          <w:sz w:val="28"/>
          <w:szCs w:val="28"/>
          <w:rtl w:val="true"/>
          <w:lang w:bidi="ar-SA"/>
        </w:rPr>
        <w:t>، و حينئذ لا يكون دالا على الاجتزاء به مع فرض عدم ادراك غيره كما هو محل البحث، على انها اجمعها من المطلق أو العام المقيد أو المخصص بهذه النصوص حتى صحيح ابن المغيرة، فإنه و ان اشتمل على فوات الموقفين إلا انه يمكن إرادة الاختياريين منه دون الاضطراريين، و لا ينافي ذلك ما في هذه النصوص من عمومها لمن أدرك موقف عرفة أيضا بعدم سمعت من الأدلة على تخصيصها به، و على كل حال فلا ريب في ان الرجحان بجانب هذه النصوص من وجوه، و من الغريب ما في المدارك من ارتكاب التأويل فيها بإرادة نفي الكمال من نفي الحج فيها، و إرادة الندب من الأمر بالعمرة، بل و من الأمر بالحج من قابل، مع انك قد عرفت مرجوحية المعارض الذي لا جابر لضعفه من وجوه كما عرفت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و ما يأتي يظهر ذلك ان أقسام الوقوفين بالنسبة إلى الاختيار و الاضطرار ثمانية، و لو جعل الوقوف الليلي للمشعر قسما على حدة تصير أحد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مفردة، و هي اختياري عرفة خاصة، و قد عرفت ان الأقوى صحة الحج معه، و اضطرار بها خاصة، و في الدروس انه غير مجز قولا واحدا، و عن الذخيرة لا اعرف فيه خلافا، بل عن جماعة الإجماع عليه، فما في المفاتيح من نسبته إلى الشهرة مشعرا بوجود خلاف فيه في غير محله، اللهم إلا ان يريد إطلاق كلام الإسكافي، و لا ريب في ضعفه، الثالث ان يدرك ليلة المشعر خاصة، و الظاهر عدم الاجزاء بناء على المختار، لعدم الإتيان بالمأمور به على وجهه، نعم قد يقال بالصحة بناء عليها بإدراك اضطراري المشعر النهاري خاصة ضرورة أولوية ذلك منه باعتبار ان فيه شائبة الاختيار، للاكتفاء به للمرأة اختيارا و لغيرها كما ستعرف، و من هنا كان المحكي عن ثاني الشهيدين ذلك و إن تردد فيه سبطه باعتبار اختصاص ذلك‏ بنص‏</w:t>
      </w:r>
      <w:r>
        <w:rPr>
          <w:rStyle w:val="FootnoteAnchor"/>
          <w:rtl w:val="true"/>
        </w:rPr>
        <w:footnoteReference w:id="129"/>
      </w:r>
      <w:r>
        <w:rPr>
          <w:rFonts w:ascii="Amiri" w:hAnsi="Amiri" w:eastAsia="Amiri" w:cs="Amiri"/>
          <w:color w:val="111111"/>
          <w:sz w:val="28"/>
          <w:sz w:val="28"/>
          <w:szCs w:val="28"/>
          <w:rtl w:val="true"/>
          <w:lang w:bidi="ar-SA"/>
        </w:rPr>
        <w:t>لا يشمل الاضطراري الليلي، و هو كذلك، نعم قد يستدل له بإطلاق‏ خبر مسمع‏</w:t>
      </w:r>
      <w:r>
        <w:rPr>
          <w:rStyle w:val="FootnoteAnchor"/>
          <w:rtl w:val="true"/>
        </w:rPr>
        <w:footnoteReference w:id="130"/>
      </w:r>
      <w:r>
        <w:rPr>
          <w:rFonts w:ascii="Amiri" w:hAnsi="Amiri" w:eastAsia="Amiri" w:cs="Amiri"/>
          <w:color w:val="111111"/>
          <w:sz w:val="28"/>
          <w:sz w:val="28"/>
          <w:szCs w:val="28"/>
          <w:rtl w:val="true"/>
          <w:lang w:bidi="ar-SA"/>
        </w:rPr>
        <w:t>الآتي الدال على صحة حج من أفاض من المشعر عامدا قبل الفجر و عليه الجبر بشاة، إلا انه غير نقي السند، و لا جابر له في خصوص هذا الفرد منه، و هو من لم يدرك إلا هذا الاضطراري، بل يمكن دعوى ظهوره فيمن أدرك معه وقوف عرفة بل و الاختياري منه، و قد عرفت الصحة حينئذ فلاحظ و تأمل، الرابع أن يدرك اختياري المشعر خاصة، و لا إشكال في الصحة كما عرفت، بل في الدروس انه خرج</w:t>
      </w:r>
    </w:p>
    <w:p>
      <w:pPr>
        <w:pStyle w:val="BookText"/>
        <w:rPr/>
      </w:pPr>
      <w:r>
        <w:rPr>
          <w:rFonts w:ascii="Amiri" w:hAnsi="Amiri" w:eastAsia="Amiri" w:cs="Amiri"/>
          <w:color w:val="111111"/>
          <w:sz w:val="28"/>
          <w:sz w:val="28"/>
          <w:szCs w:val="28"/>
          <w:rtl w:val="true"/>
          <w:lang w:bidi="ar-SA"/>
        </w:rPr>
        <w:t>الفاضل وجها باجزاء اختياري المشعر وحده دون اختياري عرفة، و لعله 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بالمشعر فريضة</w:t>
      </w:r>
      <w:bookmarkStart w:id="51" w:name="pg12273_112177"/>
    </w:p>
    <w:p>
      <w:pPr>
        <w:pStyle w:val="BookText"/>
        <w:rPr/>
      </w:pPr>
      <w:bookmarkEnd w:id="5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بعرفة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Style w:val="FootnoteAnchor"/>
          <w:rtl w:val="true"/>
        </w:rPr>
        <w:footnoteReference w:id="1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مزدلفة فاتك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بما اشتهر من‏</w:t>
      </w:r>
    </w:p>
    <w:p>
      <w:pPr>
        <w:pStyle w:val="BookText"/>
        <w:rPr/>
      </w:pPr>
      <w:r>
        <w:rPr>
          <w:rFonts w:ascii="Amiri" w:hAnsi="Amiri" w:eastAsia="Amiri" w:cs="Amiri"/>
          <w:color w:val="111111"/>
          <w:sz w:val="28"/>
          <w:sz w:val="28"/>
          <w:szCs w:val="28"/>
          <w:rtl w:val="true"/>
          <w:lang w:bidi="ar-SA"/>
        </w:rPr>
        <w:t>قول النبي صلى الله عليه و آله‏</w:t>
      </w:r>
      <w:r>
        <w:rPr>
          <w:rStyle w:val="FootnoteAnchor"/>
          <w:rtl w:val="true"/>
        </w:rPr>
        <w:footnoteReference w:id="1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الأراك لا حج لهم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يتفرع عليه اختيار المشعر لو تعارضا و لا يمكن الجمع بينهما، و إن سوينا بينهما تخير، و لو قيل بترجيح عرفات لأنه المخاطب به الآن كان قويا، و على كل حال فلا ريب في ضعف التخريج المزبور في حال العمد لما عرفت، الخامس أن يدرك اضطرارية النهاري خاصة، و فيه البحث السابق الذي قد عرفت أن الأقوى فيه عدم الصحة، فيكون الباطل من الأقسام الخمسة قسمين، و أما الستة المركبة فالأول أن يدرك الاختياريين، الثاني اختياري عرفة مع اضطراري المشعر الليلي، الثالث</w:t>
      </w:r>
    </w:p>
    <w:p>
      <w:pPr>
        <w:pStyle w:val="BookText"/>
        <w:rPr/>
      </w:pPr>
      <w:r>
        <w:rPr>
          <w:rFonts w:ascii="Amiri" w:hAnsi="Amiri" w:eastAsia="Amiri" w:cs="Amiri"/>
          <w:color w:val="111111"/>
          <w:sz w:val="28"/>
          <w:sz w:val="28"/>
          <w:szCs w:val="28"/>
          <w:rtl w:val="true"/>
          <w:lang w:bidi="ar-SA"/>
        </w:rPr>
        <w:t>اختياري عرفة مع اضطراري المشعر النهاري، الرابع أن يدرك اضطراري عرفة مع اضطراري المشعر الليلي، الخامس أن يدرك اضطراري عرفة مع اختياري المشعر، السادس أن يدرك الاضطراريين، و الأقوى الصحة في الجميع مع فرض عدم الترك للاختياري عمدا، و إلا بطل حجه كما عرفت</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7106537_417432637"/>
      <w:bookmarkStart w:id="53" w:name="_Toc21"/>
      <w:bookmarkEnd w:id="52"/>
      <w:r>
        <w:rPr>
          <w:rtl w:val="true"/>
        </w:rPr>
        <w:t>[</w:t>
      </w:r>
      <w:r>
        <w:rPr>
          <w:rtl w:val="true"/>
        </w:rPr>
        <w:t>في مندوبات الوقوف بعرفات‏</w:t>
      </w:r>
      <w:r>
        <w:rPr>
          <w:rtl w:val="true"/>
        </w:rPr>
        <w:t>]</w:t>
      </w:r>
      <w:bookmarkEnd w:id="53"/>
    </w:p>
    <w:p>
      <w:pPr>
        <w:pStyle w:val="Heading6"/>
        <w:numPr>
          <w:ilvl w:val="5"/>
          <w:numId w:val="1"/>
        </w:numPr>
        <w:rPr/>
      </w:pPr>
      <w:bookmarkStart w:id="54" w:name="__RefHeading___Toc7106539_417432637"/>
      <w:bookmarkStart w:id="55" w:name="_Toc22"/>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و أما المندوبات‏ فكثيرة،</w:t>
      </w:r>
    </w:p>
    <w:p>
      <w:pPr>
        <w:pStyle w:val="Heading6"/>
        <w:numPr>
          <w:ilvl w:val="5"/>
          <w:numId w:val="1"/>
        </w:numPr>
        <w:rPr/>
      </w:pPr>
      <w:bookmarkStart w:id="56" w:name="__RefHeading___Toc7106541_417432637"/>
      <w:bookmarkStart w:id="57" w:name="_Toc23"/>
      <w:bookmarkEnd w:id="56"/>
      <w:r>
        <w:rPr>
          <w:rtl w:val="true"/>
        </w:rPr>
        <w:t>[</w:t>
      </w:r>
      <w:r>
        <w:rPr>
          <w:rtl w:val="true"/>
        </w:rPr>
        <w:t>منها الوقوف في ميسرة الجبل‏</w:t>
      </w:r>
      <w:r>
        <w:rPr>
          <w:rtl w:val="true"/>
        </w:rPr>
        <w:t>]</w:t>
      </w:r>
      <w:bookmarkEnd w:id="57"/>
    </w:p>
    <w:p>
      <w:pPr>
        <w:pStyle w:val="BookText"/>
        <w:rPr/>
      </w:pPr>
      <w:r>
        <w:rPr>
          <w:rFonts w:ascii="Amiri" w:hAnsi="Amiri" w:eastAsia="Amiri" w:cs="Amiri"/>
          <w:color w:val="111111"/>
          <w:sz w:val="28"/>
          <w:sz w:val="28"/>
          <w:szCs w:val="28"/>
          <w:rtl w:val="true"/>
          <w:lang w:bidi="ar-SA"/>
        </w:rPr>
        <w:t>منها الوقوف في ميسرة الجبل‏ 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صحيح معاوية</w:t>
      </w:r>
      <w:r>
        <w:rPr>
          <w:rStyle w:val="FootnoteAnchor"/>
          <w:rtl w:val="true"/>
        </w:rPr>
        <w:footnoteReference w:id="1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في ميسرة الجبل، فان رسول الله صلى الله عليه و آله وقف بعرفات في ميسرة الجبل، فلما وقف جعل الناس يبتدرون أخفاف ناقته فيقفون الى جانبه، فنحاها، ففعلوا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انه ليس موضع أخفاف ناقتي الموقف، و لكن هذا كله موقف، و أشار بيده إلى‏</w:t>
      </w:r>
      <w:bookmarkStart w:id="58" w:name="pg12273_112178"/>
    </w:p>
    <w:p>
      <w:pPr>
        <w:pStyle w:val="BookText"/>
        <w:rPr/>
      </w:pPr>
      <w:bookmarkEnd w:id="5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الموقف، و فعل مثل ذلك في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يكون‏ في السفح‏ ل</w:t>
      </w:r>
    </w:p>
    <w:p>
      <w:pPr>
        <w:pStyle w:val="BookText"/>
        <w:rPr/>
      </w:pPr>
      <w:r>
        <w:rPr>
          <w:rFonts w:ascii="Amiri" w:hAnsi="Amiri" w:eastAsia="Amiri" w:cs="Amiri"/>
          <w:color w:val="111111"/>
          <w:sz w:val="28"/>
          <w:sz w:val="28"/>
          <w:szCs w:val="28"/>
          <w:rtl w:val="true"/>
          <w:lang w:bidi="ar-SA"/>
        </w:rPr>
        <w:t>قوله عليه السلام أيضا في خبر مسمع‏</w:t>
      </w:r>
      <w:r>
        <w:rPr>
          <w:rStyle w:val="FootnoteAnchor"/>
          <w:rtl w:val="true"/>
        </w:rPr>
        <w:footnoteReference w:id="1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عرفات كلها موقف، و أفضل المواقف سفح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بالسفح الأسفل حيث يسفح فيه الماء، و حينئذ فيدل عليه‏</w:t>
      </w:r>
    </w:p>
    <w:p>
      <w:pPr>
        <w:pStyle w:val="BookText"/>
        <w:rPr/>
      </w:pPr>
      <w:r>
        <w:rPr>
          <w:rFonts w:ascii="IRNazanin" w:hAnsi="IRNazanin" w:eastAsia="IRNazanin"/>
          <w:color w:val="111111"/>
          <w:sz w:val="28"/>
          <w:sz w:val="28"/>
          <w:szCs w:val="28"/>
          <w:rtl w:val="true"/>
          <w:lang w:bidi="fa-IR"/>
        </w:rPr>
        <w:t>موثق إسحاق‏</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الوقوف بعرفات فوق الجبل أحب إليك أو على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القاموس السفح عرض الجبل المضطجع، أو أصله، أو أسفله، كما أن المراد بميسرة الجبل بالنسبة إلى القادم من مكة كما في المدارك</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7106543_417432637"/>
      <w:bookmarkStart w:id="60" w:name="_Toc24"/>
      <w:bookmarkEnd w:id="59"/>
      <w:r>
        <w:rPr>
          <w:rtl w:val="true"/>
        </w:rPr>
        <w:t>[</w:t>
      </w:r>
      <w:r>
        <w:rPr>
          <w:rtl w:val="true"/>
        </w:rPr>
        <w:t>منها الدعاء في الموقف يالمأثور</w:t>
      </w:r>
      <w:r>
        <w:rPr>
          <w:rtl w:val="true"/>
        </w:rPr>
        <w:t>]</w:t>
      </w:r>
      <w:bookmarkEnd w:id="60"/>
    </w:p>
    <w:p>
      <w:pPr>
        <w:pStyle w:val="BookText"/>
        <w:rPr/>
      </w:pPr>
      <w:r>
        <w:rPr>
          <w:rFonts w:ascii="Amiri" w:hAnsi="Amiri" w:eastAsia="Amiri" w:cs="Amiri"/>
          <w:color w:val="111111"/>
          <w:sz w:val="28"/>
          <w:sz w:val="28"/>
          <w:szCs w:val="28"/>
          <w:rtl w:val="true"/>
          <w:lang w:bidi="ar-SA"/>
        </w:rPr>
        <w:t xml:space="preserve">و منها الدعاء المتلقى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كدعاء الحسين المعروف، و دعاء ولده زين العابدين في الصحيفة، و دعاء النبي صلى الله عليه و آله الذي علمه لعلي عليه السلام كما في‏</w:t>
      </w:r>
    </w:p>
    <w:p>
      <w:pPr>
        <w:pStyle w:val="BookText"/>
        <w:rPr/>
      </w:pPr>
      <w:r>
        <w:rPr>
          <w:rFonts w:ascii="IRNazanin" w:hAnsi="IRNazanin" w:eastAsia="IRNazanin"/>
          <w:color w:val="111111"/>
          <w:sz w:val="28"/>
          <w:sz w:val="28"/>
          <w:szCs w:val="28"/>
          <w:rtl w:val="true"/>
          <w:lang w:bidi="fa-IR"/>
        </w:rPr>
        <w:t>مرسل ابن سنان‏</w:t>
      </w:r>
      <w:r>
        <w:rPr>
          <w:rStyle w:val="FootnoteAnchor"/>
          <w:rtl w:val="true"/>
        </w:rPr>
        <w:footnoteReference w:id="138"/>
      </w:r>
      <w:r>
        <w:rPr>
          <w:rFonts w:ascii="Amiri" w:hAnsi="Amiri" w:eastAsia="Amiri" w:cs="Amiri"/>
          <w:color w:val="111111"/>
          <w:sz w:val="28"/>
          <w:sz w:val="28"/>
          <w:szCs w:val="28"/>
          <w:rtl w:val="true"/>
          <w:lang w:bidi="ar-SA"/>
        </w:rPr>
        <w:t>عن الصادق عليه السلام،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أعلمك دعاء يوم عرفة و هو دعاء من كان قبلي من الأنبياء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يحيي و يميت، و هو حي لا يموت، بيده الخير و هو على كل شي‏ء قدير، اللهم لك الحمد كما تقول و خير ما تقول و فوق ما يقول القائلون، اللهم لك</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صلاتي و نسكي و محياي و مماتي، و لك تراثي، و بك حولي، و منك قوتي، اللهم إني أعوذ بك من الفقر و وساوس الصدر و من شتات الأمر و من عذاب القبر، اللهم إني أسألك خير الرياح، و أعوذ بك من شر ما تجي‏ء به الرياح، و أسألك خير الليل و خير النهار، اللهم اجعل لي في قلبي نورا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سمعي و بصري نورا، و في لحمي و دمي و عظامي و عروقي و مقعدي و مقامي و مدخلي و مخرجي نورا، و أعظم لي نورا يا رب يوم ألقاك،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غيره من الأدعية</w:t>
      </w:r>
    </w:p>
    <w:p>
      <w:pPr>
        <w:pStyle w:val="BookText"/>
        <w:rPr/>
      </w:pPr>
      <w:r>
        <w:rPr>
          <w:rFonts w:ascii="Amiri" w:hAnsi="Amiri" w:eastAsia="Amiri" w:cs="Amiri"/>
          <w:color w:val="111111"/>
          <w:sz w:val="28"/>
          <w:sz w:val="28"/>
          <w:szCs w:val="28"/>
          <w:rtl w:val="true"/>
          <w:lang w:bidi="ar-SA"/>
        </w:rPr>
        <w:t>قال الباقر عليه السلام في خبر أبي الجارود</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شي‏ء من الدعاء عشية عرفة شي‏ء موقت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ستسمع الأمر بالدعاء بما أحب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يدعو لنفسه و لوالديه و للمؤمنين‏ و في الدروس أقلهم أربعون و إن لم أجد به هنا نصا، و على كل حال فهو يوم شريف كثير البركة، بل عن الحلبي يلزم افتتاحه بالنية، و قطع زمانه بالدعاء و التوبة و الاستغفار، و لعله لظاهر الأمر في الأخبار المعلوم إرادة الندب منه، و خصوص‏</w:t>
      </w:r>
    </w:p>
    <w:p>
      <w:pPr>
        <w:pStyle w:val="BookText"/>
        <w:rPr/>
      </w:pPr>
      <w:r>
        <w:rPr>
          <w:rFonts w:ascii="Amiri" w:hAnsi="Amiri" w:eastAsia="Amiri" w:cs="Amiri"/>
          <w:color w:val="111111"/>
          <w:sz w:val="28"/>
          <w:sz w:val="28"/>
          <w:szCs w:val="28"/>
          <w:rtl w:val="true"/>
          <w:lang w:bidi="ar-SA"/>
        </w:rPr>
        <w:t>خبر جعفر بن عامر بن عبد الله بن جذاعة الأزدي عن أبيه‏</w:t>
      </w:r>
      <w:r>
        <w:rPr>
          <w:rStyle w:val="FootnoteAnchor"/>
          <w:rtl w:val="true"/>
        </w:rPr>
        <w:footnoteReference w:id="140"/>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وقف في الموقف فأصابته دهشة الناس فبقي ينظر إلى الناس و لا يدعو حتى أفاض الناس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يجزيه وقوفه،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صلى بعرفات الظهر و العصر و قنت و دعا؟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فعرفات كلها موقف، و ما قرب من الجبل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كما ترى لا صراحة فيه بل و لا ظهور في ذلك، بل استدل به الفاضل على عدم الوجوب، و لعله ل</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 وقوفه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 أن ذلك غير مناف لوجوب الدعاء، فالتحقيق عدم دلالته على كل منهما، و خصوصا بالنسبة إلى قطع الزمان جميعه، ك</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يحيى زكريا الموصلي‏</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العبد الصالح عليه السلام عن رجل وقف بالموقف فأتاه نعي أبيه أو نعي بعض ولده قبل أن يذكر الله تعالى‏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بشي‏ء أو يدعو فاشتغل بالجزع و البكاء عن الدعاء ثم أفاض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عليه شيئا و قد أساء فليستغفر الله، أما لو صبر و</w:t>
      </w:r>
    </w:p>
    <w:p>
      <w:pPr>
        <w:pStyle w:val="BookText"/>
        <w:rPr/>
      </w:pPr>
      <w:r>
        <w:rPr>
          <w:rFonts w:ascii="Amiri" w:hAnsi="Amiri" w:eastAsia="Amiri" w:cs="Amiri"/>
          <w:color w:val="111111"/>
          <w:sz w:val="28"/>
          <w:sz w:val="28"/>
          <w:szCs w:val="28"/>
          <w:rtl w:val="true"/>
          <w:lang w:bidi="ar-SA"/>
        </w:rPr>
        <w:t>احتسب لأفاض من الموقف بحسنات أهل الموقف جميعا من غير أن ينقص من حسناتهم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المراد بالإساءة فيه و الاستغفار من حيث الجزع و نحوه، و لكن الانصاف عدم خلو الأول عن ظهور في الاجتزاء بالوقوف المجرد، و أنه لا يجب فيه غيره، و عن القاضي وجوب الذكر و الصلاة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بالأمر في الآية</w:t>
      </w:r>
      <w:r>
        <w:rPr>
          <w:rStyle w:val="FootnoteAnchor"/>
          <w:rtl w:val="true"/>
        </w:rPr>
        <w:footnoteReference w:id="142"/>
      </w:r>
      <w:r>
        <w:rPr>
          <w:rFonts w:ascii="Amiri" w:hAnsi="Amiri" w:eastAsia="Amiri" w:cs="Amiri"/>
          <w:color w:val="111111"/>
          <w:sz w:val="28"/>
          <w:sz w:val="28"/>
          <w:szCs w:val="28"/>
          <w:rtl w:val="true"/>
          <w:lang w:bidi="ar-SA"/>
        </w:rPr>
        <w:t>و أجيب بعدم كونه للوجوب، و فيه أن المأمور به انما هو الذكر عند المشعر الحرام و على بهيمة الأنعام و في أيام معدودات، و قد فسرت في‏ الأخبار</w:t>
      </w:r>
      <w:r>
        <w:rPr>
          <w:rStyle w:val="FootnoteAnchor"/>
          <w:rtl w:val="true"/>
        </w:rPr>
        <w:footnoteReference w:id="143"/>
      </w:r>
      <w:r>
        <w:rPr>
          <w:rFonts w:ascii="Amiri" w:hAnsi="Amiri" w:eastAsia="Amiri" w:cs="Amiri"/>
          <w:color w:val="111111"/>
          <w:sz w:val="28"/>
          <w:sz w:val="28"/>
          <w:szCs w:val="28"/>
          <w:rtl w:val="true"/>
          <w:lang w:bidi="ar-SA"/>
        </w:rPr>
        <w:t>بالعيد و أيام التشريق، و الذكر فيها بالتكبير عقيب الصلوات و بعد قضاء المناسك، فيحتمل التكبير المذكور و غيره، نعم قال الصادق عليه السلام في‏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44"/>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وقفت بعرفات فاحمد الله و هلله و مجده و أثن عليه و كبره مائة مرة، و اقرأ قل هو الله أحد مائة مرة، و تخير لنفسك من الدعاء ما أحببت، و اجتهد فإنه يوم دعاء و مسألة، و تعوذ بالله من الشيطان الرجيم، فان الشيطان لن يذهلك في موطن قط أحب إليه من ان يذهلك في ذلك الموطن، و إياك ان تشتغل بالنظر الى الناس و أقبل نفسك، و ليكن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المشاعر كلها فك رقبتي من النار، و أوسع علي من رزقك الحلال، و ادرأ عني شر فسقة الجن و الانس، اللهم لا تمكر بي و لا تخدعني و لا تستدرجني يا أسمع السامعين و يا أبصر الناظرين و يا أسرع الحاسبين و يا أرحم الراحمين، أسألك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تصلي على محمد و آل محمد و أن تفعل بي كذا و كذا، و ليكن فيما تقول و أنت رافع يديك الى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ربي حاجتي إليك التي إن أعطيتنيها لم يضرني ما منعتني، و إن منعتنيها لم ينفعني ما أعطيتني، أسألك خلاص رقبتي من النار، اللهم إني عبدك و ملك ناصيتي بيدك، و أجلي بعلمك، أسألك أن توفقني لما يرضيك عني و أن تسلم مني مناسكي التي أريتها خليلك إبراهيم عليه السلام، و دللت عليها نبيك محمدا صلى الله عليه و آله، و ليكن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رضيت عمله و أطلت عمره و أحييته بعد الموت حياة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 الآخر</w:t>
      </w:r>
      <w:r>
        <w:rPr>
          <w:rStyle w:val="FootnoteAnchor"/>
          <w:rtl w:val="true"/>
        </w:rPr>
        <w:footnoteReference w:id="145"/>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تعجل الصلاة و تجمع بينهما لتفرغ نفسك للدعاء، فإنه يوم دعاء و مسألة، ثم تأتي الموقف و عليك السكينة و الوقار، فاحمد الله و هلله و مجده و أثن عليه و كبره مائة مرة، و احمده مائة مرة، و سبحه مائة مرة، و اقرأ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قبل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عبدك فلا تجعلني من أخيب وفدك، و ارحم مسيري إليك من الفج العميق، و ليكن فيما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المشاعر كلها فك رقبتي من النار، و أوسع علي من رزقك الحلال، و ادرأ عني شر فسقة الجن و الانس، اللهم لا تمكر بي، و لا تخدعني، و لا تستدرجني،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بحولك و جودك و كرمك و منك و فضلك يا أسمع السامعين و يا أبصر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أن تطلب عشية عرفة بالعتق و الصدقة أي تطلب فضلها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الأمر فيه و في غيره بالتعجيل و ترك النوافل الرواتب انه يوم دعاء و ذكر لا يوم صلاة، لكن في‏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بلال‏</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عليه السلام اتى‏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بخمسين نواة فكان يصلي بقل هو الله أحد مائة ركعة و ختمها بآية الكرسي،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رأيت أحدا منكم صلى هذه الصلاة 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 هذا الموضع نبي و لا وصي نبي إلا صلى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صلاتها في العمرة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ففي‏</w:t>
      </w:r>
    </w:p>
    <w:p>
      <w:pPr>
        <w:pStyle w:val="BookText"/>
        <w:rPr/>
      </w:pPr>
      <w:r>
        <w:rPr>
          <w:rFonts w:ascii="Amiri" w:hAnsi="Amiri" w:eastAsia="Amiri" w:cs="Amiri"/>
          <w:color w:val="111111"/>
          <w:sz w:val="28"/>
          <w:sz w:val="28"/>
          <w:szCs w:val="28"/>
          <w:rtl w:val="true"/>
          <w:lang w:bidi="ar-SA"/>
        </w:rPr>
        <w:t>صحيح ابن ميمون‏</w:t>
      </w:r>
      <w:r>
        <w:rPr>
          <w:rStyle w:val="FootnoteAnchor"/>
          <w:rtl w:val="true"/>
        </w:rPr>
        <w:footnoteReference w:id="147"/>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وقف بعرفات فلما همت الشمس أن تغيب قبل أن يندفع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الفقر و من تشتت الأمر و من شر ما يحدث لي بالليل و النهار، أمسى ظلمي مستجيرا بعفوك، و أمسى خوفي مستجيرا بأمانك، و أمسى ذلي مستجيرا بعزك، و أمسى وجهي الفاني مستجيرا بوجهك الباقي، يا خير من سئل، و يا أجود من أعطى جللني رحمتك، و ألبسني عافيتك، و اصرف عني شر جميع خلقك قال عبد الله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سئل و يا أوسع من اعطى و يا ارحم من استرحم ثم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48"/>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الموقف فاستقبل البيت و سبح الله مائة مرة، و كبر الله مائة مرة،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 لا قوة إلا بالله مائة مرة،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له الملك و له الحمد يحيي و يميت و يميت و يحيي، و هو حي لا يموت، بيده الخير و هو على كل شي‏ء قدير مائة مرة، ثم تقرأ عشر آيات من أول سورة البقرة، ثم تقرأ قل هو الله أحد ثلاث مرات، و تقرأ آية الكرسي حتى تفرغ منها، ثم تقرأ آية السخرة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 الْأَرْضَ فِي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الْمُحْسِنِينَ‏، ثم تقرأ قل أعوذ برب‏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الفلق و قل أعوذ برب الناس حتى تفرغ منها، ثم تحمد الله على كل نعمة أنعم عليك، و تذكر نعمة واحدة ما أحصيت منها، و تحمده على ما أنعم عليك من أهل و مال، و تحمد الله على ما أبلاك،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نعمائك التي لا تحصى بعدد، و لا تكافأ بعمل، و تحمده بكل آية ذكر فيها الحمد لنفسه في القرآن، و تسبحه بكل تسبيح ذكر به نفسه في القرآن، و تكبره بكل تكبير كبر به نفسه في القرآن، و تهلله بكل تهليل هلل به نفسه في القرآن، و تصلي على محمد و آل محمد و تكثر منه و تجتهد فيه، و تدعو الله بكل اسم سمى به نفسه في القرآن و بكل اسم تحصيه، و تدعوه بأسمائه التي في آخر الحشر،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الله يا رحمان بكل اسم هو لك، و أسألك بقوتك و قدرتك و عزتك و بجميع ما أحاط به علمك، و بجمعك و بأركانك كلها، و بحق رسولك صلوات الله عليه و آله، و باسمك الأكبر الأكبر الأكبر، و باسمك العظيم الذي من دعاك به كان حقا عليك ان تجيبه و باسمك الأعظم الأعظم الأعظم الذي من دعاك به كان حقا عليك أن لا ترده و ان تعطيه ما سأل ان تغفر لي جميع ذنوبي في جميع علمك في، و تسأل الله حاجتك كلها من أمر الدنيا و الآخرة، و ترغب إليه في الوفادة في المستقبل و في كل عام، و تسأل الله الجنة سبعين مرة، و تتوب اليه سبعين مرة، و ليكن من دعائك اللهم فكني من النار، و أوسع علي من رزقك الحلال الطيب، و ادرأ عني شر فسقة الجن و الانس و شر فسقة العرب و العجم، فان نفد</w:t>
      </w:r>
      <w:r>
        <w:rPr>
          <w:rStyle w:val="FootnoteAnchor"/>
          <w:rtl w:val="true"/>
        </w:rPr>
        <w:footnoteReference w:id="149"/>
      </w:r>
      <w:r>
        <w:rPr>
          <w:rFonts w:ascii="Amiri" w:hAnsi="Amiri" w:eastAsia="Amiri" w:cs="Amiri"/>
          <w:color w:val="111111"/>
          <w:sz w:val="28"/>
          <w:sz w:val="28"/>
          <w:szCs w:val="28"/>
          <w:rtl w:val="true"/>
          <w:lang w:bidi="ar-SA"/>
        </w:rPr>
        <w:t>هذا الدعاء و لم تغرب الشمس فأعده من أوله إلى آخره، و لا تمل من الدعاء و التضرع و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جملة من المندوبات،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بن هاشم‏</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w:t>
      </w:r>
      <w:bookmarkStart w:id="61" w:name="pg12273_112184"/>
    </w:p>
    <w:p>
      <w:pPr>
        <w:pStyle w:val="BookText"/>
        <w:rPr/>
      </w:pPr>
      <w:bookmarkEnd w:id="6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جندب بالموقف فلم أر موقفا كان أحسن من موقفه ما زال مادا يده الى السماء و دموعه تسيل على خديه حتى تبلغ الأرض، فلما انصرف الناس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ما رأيت موقفا قط أحسن من موقفك،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دعوت إلا لإخواني، و ذلك لأن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انه من دعا لأخيه بظهر الغيب نودي من العرش و لك مائة ألف ضعف مثله، فكرهت ان ادع مائة ألف ضعف مضمونة بواحدة لا ادري تستجاب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إبراهيم ابن أبي البلاد أو عبد الله بن جندب‏</w:t>
      </w:r>
      <w:r>
        <w:rPr>
          <w:rStyle w:val="FootnoteAnchor"/>
          <w:rtl w:val="true"/>
        </w:rPr>
        <w:footnoteReference w:id="1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في الموقف فلما أفضت لقيت إبراهيم بن شعيب فسلمت عليه و كان مصابا بإحدى عينيه و إذا عينه الصحيحة حمراء</w:t>
      </w:r>
    </w:p>
    <w:p>
      <w:pPr>
        <w:pStyle w:val="BookText"/>
        <w:rPr/>
      </w:pPr>
      <w:r>
        <w:rPr>
          <w:rFonts w:ascii="Amiri" w:hAnsi="Amiri" w:eastAsia="Amiri" w:cs="Amiri"/>
          <w:color w:val="111111"/>
          <w:sz w:val="28"/>
          <w:sz w:val="28"/>
          <w:szCs w:val="28"/>
          <w:rtl w:val="true"/>
          <w:lang w:bidi="ar-SA"/>
        </w:rPr>
        <w:t>كأنها علقة 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بإحدى عينيك و أنا و الله مشفق على عينك الأخرى، فلو قصرت من البكاء قليلا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أبا محمد ما دعوت لنفسي اليوم بدعوة،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دعوت؟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لإخواني،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لأخيه بظهر الغيب وكل الله به ملكا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مثلاه، فأردت ان أكون أنا أدعو لإخواني و يكون الملك يدعو لي لأني في شك من دعائي لنفسي، و لست في شك من دعاء الملك لي</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7106545_417432637"/>
      <w:bookmarkStart w:id="63" w:name="_Toc25"/>
      <w:bookmarkEnd w:id="62"/>
      <w:r>
        <w:rPr>
          <w:rtl w:val="true"/>
        </w:rPr>
        <w:t>[</w:t>
      </w:r>
      <w:r>
        <w:rPr>
          <w:rtl w:val="true"/>
        </w:rPr>
        <w:t>منها أن يضرب خباه بنمرة</w:t>
      </w:r>
      <w:r>
        <w:rPr>
          <w:rtl w:val="true"/>
        </w:rPr>
        <w:t>]</w:t>
      </w:r>
      <w:bookmarkEnd w:id="63"/>
    </w:p>
    <w:p>
      <w:pPr>
        <w:pStyle w:val="BookText"/>
        <w:rPr/>
      </w:pPr>
      <w:r>
        <w:rPr>
          <w:rFonts w:ascii="Amiri" w:hAnsi="Amiri" w:eastAsia="Amiri" w:cs="Amiri"/>
          <w:color w:val="111111"/>
          <w:sz w:val="28"/>
          <w:sz w:val="28"/>
          <w:szCs w:val="28"/>
          <w:rtl w:val="true"/>
          <w:lang w:bidi="ar-SA"/>
        </w:rPr>
        <w:t>و منها ان يضرب خباه بنمرة ل</w:t>
      </w:r>
    </w:p>
    <w:p>
      <w:pPr>
        <w:pStyle w:val="BookText"/>
        <w:rPr/>
      </w:pPr>
      <w:r>
        <w:rPr>
          <w:rFonts w:ascii="Amiri" w:hAnsi="Amiri" w:eastAsia="Amiri" w:cs="Amiri"/>
          <w:color w:val="111111"/>
          <w:sz w:val="28"/>
          <w:sz w:val="28"/>
          <w:szCs w:val="28"/>
          <w:rtl w:val="true"/>
          <w:lang w:bidi="ar-SA"/>
        </w:rPr>
        <w:t>قول الصادق عليه السلام في صحيح معاوية</w:t>
      </w:r>
      <w:r>
        <w:rPr>
          <w:rStyle w:val="FootnoteAnchor"/>
          <w:rtl w:val="true"/>
        </w:rPr>
        <w:footnoteReference w:id="1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انتهيت الى عرفات فاضرب خباك بنمرة، و هي بطن عرنة دون الموقف و دون عرفة، فإذا زالت الشمس يوم عرفة فليغتسل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صحيحه‏</w:t>
      </w:r>
      <w:r>
        <w:rPr>
          <w:rStyle w:val="FootnoteAnchor"/>
          <w:rtl w:val="true"/>
        </w:rPr>
        <w:footnoteReference w:id="153"/>
      </w:r>
      <w:r>
        <w:rPr>
          <w:rFonts w:ascii="Amiri" w:hAnsi="Amiri" w:eastAsia="Amiri" w:cs="Amiri"/>
          <w:color w:val="111111"/>
          <w:sz w:val="28"/>
          <w:sz w:val="28"/>
          <w:szCs w:val="28"/>
          <w:rtl w:val="true"/>
          <w:lang w:bidi="ar-SA"/>
        </w:rPr>
        <w:t xml:space="preserve">الآخر الوارد في صفة حج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انتهى الى نمرة و هي‏</w:t>
      </w:r>
      <w:bookmarkStart w:id="64" w:name="pg12273_112185"/>
    </w:p>
    <w:p>
      <w:pPr>
        <w:pStyle w:val="BookText"/>
        <w:rPr/>
      </w:pPr>
      <w:bookmarkEnd w:id="6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بطن عرنة بحيال الأراك فضرب قبته و ضرب الناس أخبيتهم عندها، فلما زالت الشمس خرج رسول الله صلى الله عليه و آله و معه قريش و قد اغتسل و قطع التلبية حتى وقف بالمسجد فوعظ</w:t>
      </w:r>
    </w:p>
    <w:p>
      <w:pPr>
        <w:pStyle w:val="BookText"/>
        <w:rPr/>
      </w:pPr>
      <w:r>
        <w:rPr>
          <w:rFonts w:ascii="Amiri" w:hAnsi="Amiri" w:eastAsia="Amiri" w:cs="Amiri"/>
          <w:color w:val="111111"/>
          <w:sz w:val="28"/>
          <w:sz w:val="28"/>
          <w:szCs w:val="28"/>
          <w:rtl w:val="true"/>
          <w:lang w:bidi="ar-SA"/>
        </w:rPr>
        <w:t>الناس و أمرهم و نهاهم، ثم صلى الظهر و العصر بأذان واحد و إقامتين ثم مضى الى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استظهر منهما عدم انتقاله منها حتى تزول الشمس و حينئذ فهو مناف للقول بوجوب الكون فيها من أول الزوال، و قد عرفت الكلام فيه سابقا مفصلا</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7106547_417432637"/>
      <w:bookmarkStart w:id="66" w:name="_Toc26"/>
      <w:bookmarkEnd w:id="65"/>
      <w:r>
        <w:rPr>
          <w:rtl w:val="true"/>
        </w:rPr>
        <w:t>[</w:t>
      </w:r>
      <w:r>
        <w:rPr>
          <w:rtl w:val="true"/>
        </w:rPr>
        <w:t>منها ان يقف على السهل‏</w:t>
      </w:r>
      <w:r>
        <w:rPr>
          <w:rtl w:val="true"/>
        </w:rPr>
        <w:t>]</w:t>
      </w:r>
      <w:bookmarkEnd w:id="66"/>
    </w:p>
    <w:p>
      <w:pPr>
        <w:pStyle w:val="BookText"/>
        <w:rPr/>
      </w:pPr>
      <w:r>
        <w:rPr>
          <w:rFonts w:ascii="Amiri" w:hAnsi="Amiri" w:eastAsia="Amiri" w:cs="Amiri"/>
          <w:color w:val="111111"/>
          <w:sz w:val="28"/>
          <w:sz w:val="28"/>
          <w:szCs w:val="28"/>
          <w:rtl w:val="true"/>
          <w:lang w:bidi="ar-SA"/>
        </w:rPr>
        <w:t>و منها ان يقف على السهل‏ المقابل للحزن، لرجحان الاجتماع في الموقف و التضام</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7106549_417432637"/>
      <w:bookmarkStart w:id="68" w:name="_Toc27"/>
      <w:bookmarkEnd w:id="67"/>
      <w:r>
        <w:rPr>
          <w:rtl w:val="true"/>
        </w:rPr>
        <w:t>[</w:t>
      </w:r>
      <w:r>
        <w:rPr>
          <w:rtl w:val="true"/>
        </w:rPr>
        <w:t>منها ان يجمع رحله‏</w:t>
      </w:r>
      <w:r>
        <w:rPr>
          <w:rtl w:val="true"/>
        </w:rPr>
        <w:t>]</w:t>
      </w:r>
      <w:bookmarkEnd w:id="68"/>
    </w:p>
    <w:p>
      <w:pPr>
        <w:pStyle w:val="BookText"/>
        <w:rPr/>
      </w:pPr>
      <w:r>
        <w:rPr>
          <w:rFonts w:ascii="Amiri" w:hAnsi="Amiri" w:eastAsia="Amiri" w:cs="Amiri"/>
          <w:color w:val="111111"/>
          <w:sz w:val="28"/>
          <w:sz w:val="28"/>
          <w:szCs w:val="28"/>
          <w:rtl w:val="true"/>
          <w:lang w:bidi="ar-SA"/>
        </w:rPr>
        <w:t>و منها ان يجمع رحله‏ اي يضم أمتعته بعضها الى بعض ليأمن عليها من الذهاب، ليتوجه بقلبه الى الدعاء</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7106551_417432637"/>
      <w:bookmarkStart w:id="70" w:name="_Toc28"/>
      <w:bookmarkEnd w:id="69"/>
      <w:r>
        <w:rPr>
          <w:rtl w:val="true"/>
        </w:rPr>
        <w:t>[</w:t>
      </w:r>
      <w:r>
        <w:rPr>
          <w:rtl w:val="true"/>
        </w:rPr>
        <w:t>منها ان يسد الخلل به و بنفسه‏</w:t>
      </w:r>
      <w:r>
        <w:rPr>
          <w:rtl w:val="true"/>
        </w:rPr>
        <w:t>]</w:t>
      </w:r>
      <w:bookmarkEnd w:id="70"/>
    </w:p>
    <w:p>
      <w:pPr>
        <w:pStyle w:val="BookText"/>
        <w:rPr/>
      </w:pPr>
      <w:r>
        <w:rPr>
          <w:rFonts w:ascii="Amiri" w:hAnsi="Amiri" w:eastAsia="Amiri" w:cs="Amiri"/>
          <w:color w:val="111111"/>
          <w:sz w:val="28"/>
          <w:sz w:val="28"/>
          <w:szCs w:val="28"/>
          <w:rtl w:val="true"/>
          <w:lang w:bidi="ar-SA"/>
        </w:rPr>
        <w:t>و منها ان‏ يسد الخلل‏ اي الفرج‏ به و بنفسه‏ بمعنى انه لا يدع بينه و بين أصحابه فرجة لتستر الأرض التي يقفون عليها،</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رأيت خلالا فسده بنفسك و براحلتك فان الله عز و جل يحب ان تسد تلك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احتمال كون الجار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بمحذوف صفة للخلل، و المعنى انه يسد الخلل الكائن بنفسه و برحله بأن يأكل إن كان جائعا، و يشرب إن كان عطشانا و هكذا يصنع ببعيره و يزيل الشواغل المانعة</w:t>
      </w:r>
    </w:p>
    <w:p>
      <w:pPr>
        <w:pStyle w:val="BookText"/>
        <w:rPr/>
      </w:pPr>
      <w:r>
        <w:rPr>
          <w:rFonts w:ascii="Amiri" w:hAnsi="Amiri" w:eastAsia="Amiri" w:cs="Amiri"/>
          <w:color w:val="111111"/>
          <w:sz w:val="28"/>
          <w:sz w:val="28"/>
          <w:szCs w:val="28"/>
          <w:rtl w:val="true"/>
          <w:lang w:bidi="ar-SA"/>
        </w:rPr>
        <w:t>عن الإقبال و التوجه الى الله تعالى في الدعاء، و استحسنه في المدارك، و فيه انه لا ينطبق على ظاه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 خبر سعيد بن يسار</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من العشايا بمنى و هو يحثني على الحج و يرغبني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أيما عبد رزقه الله رزقا من رزقه فأخذ ذلك الرزق فأنفقه على نفسه و على عياله ثم أخرجهم قد ضحاهم بالشمس حتى يقدم بهم عشية</w:t>
      </w:r>
      <w:bookmarkStart w:id="71" w:name="pg12273_112186"/>
    </w:p>
    <w:p>
      <w:pPr>
        <w:pStyle w:val="BookText"/>
        <w:rPr/>
      </w:pPr>
      <w:bookmarkEnd w:id="7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عرفة الى الموقف فيقبل، أ لم تر فرجا تكون هناك فيها خلل فليس فيها احد؟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بهم قد ضحاهم حتى يشعب بهم تلك الفرج، فيقول الله تبارك و تعالى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رزقته من رزقي فأخذ ذلك الرزق فأنفقه فضحى به نفسه و عياله، ثم جاء بهم حتى شعب بهم هذه الفرجة التماس مغفرتي فأغفر له ذنبه و أكفيه ما أهمه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مع أشياء قالها نحوا من عشرة</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7106553_417432637"/>
      <w:bookmarkStart w:id="73" w:name="_Toc29"/>
      <w:bookmarkEnd w:id="72"/>
      <w:r>
        <w:rPr>
          <w:rtl w:val="true"/>
        </w:rPr>
        <w:t>[</w:t>
      </w:r>
      <w:r>
        <w:rPr>
          <w:rtl w:val="true"/>
        </w:rPr>
        <w:t>منها أن يدعو قائما</w:t>
      </w:r>
      <w:r>
        <w:rPr>
          <w:rtl w:val="true"/>
        </w:rPr>
        <w:t>]</w:t>
      </w:r>
      <w:bookmarkEnd w:id="73"/>
    </w:p>
    <w:p>
      <w:pPr>
        <w:pStyle w:val="BookText"/>
        <w:rPr/>
      </w:pPr>
      <w:r>
        <w:rPr>
          <w:rFonts w:ascii="Amiri" w:hAnsi="Amiri" w:eastAsia="Amiri" w:cs="Amiri"/>
          <w:color w:val="111111"/>
          <w:sz w:val="28"/>
          <w:sz w:val="28"/>
          <w:szCs w:val="28"/>
          <w:rtl w:val="true"/>
          <w:lang w:bidi="ar-SA"/>
        </w:rPr>
        <w:t>و منها ان يدعو قائما لأنه أفضل افراد الكون باعتبار كونه أحمز و إلى الأدب أقرب، و لم أجد فيه نصا بالخصوص، لكن ينبغي ان يكون ذلك حيث لا يورث التعب المنافي للخشوع و</w:t>
      </w:r>
    </w:p>
    <w:p>
      <w:pPr>
        <w:pStyle w:val="BookText"/>
        <w:rPr/>
      </w:pPr>
      <w:r>
        <w:rPr>
          <w:rFonts w:ascii="Amiri" w:hAnsi="Amiri" w:eastAsia="Amiri" w:cs="Amiri"/>
          <w:color w:val="111111"/>
          <w:sz w:val="28"/>
          <w:sz w:val="28"/>
          <w:szCs w:val="28"/>
          <w:rtl w:val="true"/>
          <w:lang w:bidi="ar-SA"/>
        </w:rPr>
        <w:t>التوجه، و إلا كان الأفضل القعود على الأرض أو الدابة أو السجود، بل لعل الأخير أفضل مطلقا للأخبار</w:t>
      </w:r>
      <w:r>
        <w:rPr>
          <w:rStyle w:val="FootnoteAnchor"/>
          <w:rtl w:val="true"/>
        </w:rPr>
        <w:footnoteReference w:id="156"/>
      </w:r>
      <w:r>
        <w:rPr>
          <w:rFonts w:ascii="Amiri" w:hAnsi="Amiri" w:eastAsia="Amiri" w:cs="Amiri"/>
          <w:color w:val="111111"/>
          <w:sz w:val="28"/>
          <w:sz w:val="28"/>
          <w:szCs w:val="28"/>
          <w:rtl w:val="true"/>
          <w:lang w:bidi="ar-SA"/>
        </w:rPr>
        <w:t>و الاعتبار،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من محكي المبسوط أفضلية القيام في غير حال الدعاء معللا له بأنه أشق، و نحوه عن المنتهى، و في محكي الخلاف يجوز الوقوف بعرفة راكبا و قائما سواء، و هو أحد قولي الشافعي ذكره في الإملاء، و قال في القديم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الركوب أفضل، و استدل بالإجماع و الاحتياط،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القيام أشق فينبغي ان يكون أفضل، و في محكي التذكرة عندنا ان الركوب و القعود مكروهان، بل يستحب قائما داعيا بالمأثور، و حكى عن احمد ان الركوب أفضل اقتداء برسول الله صلى الله عليه و آله، و ليكون أقوى على الدعاء و عن الشافعي قولين أحدهما ذلك، و الآخر التساوي، و عن المنتهى انه أجاب عن التأسي بجواز انه صلى الله عليه و آله انما فعل ذلك بيانا للجواز، و لذا طاف صلى الله عليه و آله راكبا مع أنه لا خلاف في ان المشي أفضل، و في كشف اللثام أو لأنه أراد أن يراه الناس و يسمعوا كلامه، و أيضا إن خلا</w:t>
      </w:r>
      <w:bookmarkStart w:id="74" w:name="pg12273_112187"/>
    </w:p>
    <w:p>
      <w:pPr>
        <w:pStyle w:val="BookText"/>
        <w:rPr/>
      </w:pPr>
      <w:bookmarkEnd w:id="7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التأسي عن المعارض اقتضى الوجوب و لا قائل به، و المعارض كما أسقط الوجوب أسقط الرجحان، و فيه انه لا تلازم، و في‏</w:t>
      </w:r>
    </w:p>
    <w:p>
      <w:pPr>
        <w:pStyle w:val="BookText"/>
        <w:rPr/>
      </w:pPr>
      <w:r>
        <w:rPr>
          <w:rFonts w:ascii="Amiri" w:hAnsi="Amiri" w:eastAsia="Amiri" w:cs="Amiri"/>
          <w:color w:val="111111"/>
          <w:sz w:val="28"/>
          <w:sz w:val="28"/>
          <w:szCs w:val="28"/>
          <w:rtl w:val="true"/>
          <w:lang w:bidi="ar-SA"/>
        </w:rPr>
        <w:t>خبر محمد بن عيسى‏</w:t>
      </w:r>
      <w:r>
        <w:rPr>
          <w:rStyle w:val="FootnoteAnchor"/>
          <w:rtl w:val="true"/>
        </w:rPr>
        <w:footnoteReference w:id="157"/>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بالموقف على بغلة رافعا يده الى السماء عن يسار والي الموسم حتى انصرف، و كان في موقف النبي صلى الله عليه و آله، و ظاهر كفيه الى السماء و هو يلوذ ساعة بعد ساعة بسبابته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الأولى تركه، لما سمعته من ظاهر الإجماع في التذكرة و الأمر سهل</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7106555_417432637"/>
      <w:bookmarkStart w:id="76" w:name="_Toc30"/>
      <w:bookmarkEnd w:id="75"/>
      <w:r>
        <w:rPr>
          <w:rtl w:val="true"/>
        </w:rPr>
        <w:t>[</w:t>
      </w:r>
      <w:r>
        <w:rPr>
          <w:rtl w:val="true"/>
        </w:rPr>
        <w:t>في مكروهات الوقوف بعرفات‏</w:t>
      </w:r>
      <w:r>
        <w:rPr>
          <w:rtl w:val="true"/>
        </w:rPr>
        <w:t>]</w:t>
      </w:r>
      <w:bookmarkEnd w:id="76"/>
    </w:p>
    <w:p>
      <w:pPr>
        <w:pStyle w:val="Heading6"/>
        <w:numPr>
          <w:ilvl w:val="5"/>
          <w:numId w:val="1"/>
        </w:numPr>
        <w:rPr/>
      </w:pPr>
      <w:bookmarkStart w:id="77" w:name="__RefHeading___Toc7106557_417432637"/>
      <w:bookmarkStart w:id="78" w:name="_Toc31"/>
      <w:bookmarkEnd w:id="77"/>
      <w:r>
        <w:rPr>
          <w:rtl w:val="true"/>
        </w:rPr>
        <w:t>[</w:t>
      </w:r>
      <w:r>
        <w:rPr>
          <w:rtl w:val="true"/>
        </w:rPr>
        <w:t>منها الوقوف في أعلى الجبل‏</w:t>
      </w:r>
      <w:r>
        <w:rPr>
          <w:rtl w:val="true"/>
        </w:rPr>
        <w:t>]</w:t>
      </w:r>
      <w:bookmarkEnd w:id="78"/>
    </w:p>
    <w:p>
      <w:pPr>
        <w:pStyle w:val="BookText"/>
        <w:rPr/>
      </w:pPr>
      <w:r>
        <w:rPr>
          <w:rFonts w:ascii="Amiri" w:hAnsi="Amiri" w:eastAsia="Amiri" w:cs="Amiri"/>
          <w:color w:val="111111"/>
          <w:sz w:val="28"/>
          <w:sz w:val="28"/>
          <w:szCs w:val="28"/>
          <w:rtl w:val="true"/>
          <w:lang w:bidi="ar-SA"/>
        </w:rPr>
        <w:t xml:space="preserve">و يكره الوقوف في أعلى الجبل‏ الذي قد عرفت ان الأرض أحب الى‏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Style w:val="FootnoteAnchor"/>
          <w:rtl w:val="true"/>
        </w:rPr>
        <w:footnoteReference w:id="158"/>
      </w:r>
      <w:r>
        <w:rPr>
          <w:rFonts w:ascii="Amiri" w:hAnsi="Amiri" w:eastAsia="Amiri" w:cs="Amiri"/>
          <w:color w:val="111111"/>
          <w:sz w:val="28"/>
          <w:sz w:val="28"/>
          <w:szCs w:val="28"/>
          <w:rtl w:val="true"/>
          <w:lang w:bidi="ar-SA"/>
        </w:rPr>
        <w:t>و ما عساه يشعر به‏</w:t>
      </w:r>
    </w:p>
    <w:p>
      <w:pPr>
        <w:pStyle w:val="BookText"/>
        <w:rPr/>
      </w:pPr>
      <w:r>
        <w:rPr>
          <w:rFonts w:ascii="Amiri" w:hAnsi="Amiri" w:eastAsia="Amiri" w:cs="Amiri"/>
          <w:color w:val="111111"/>
          <w:sz w:val="28"/>
          <w:sz w:val="28"/>
          <w:szCs w:val="28"/>
          <w:rtl w:val="true"/>
          <w:lang w:bidi="ar-SA"/>
        </w:rPr>
        <w:t>خبرا سماعة</w:t>
      </w:r>
      <w:r>
        <w:rPr>
          <w:rStyle w:val="FootnoteAnchor"/>
          <w:rtl w:val="true"/>
        </w:rPr>
        <w:footnoteReference w:id="159"/>
      </w:r>
      <w:r>
        <w:rPr>
          <w:rFonts w:ascii="Amiri" w:hAnsi="Amiri" w:eastAsia="Amiri" w:cs="Amiri"/>
          <w:color w:val="111111"/>
          <w:sz w:val="28"/>
          <w:sz w:val="28"/>
          <w:szCs w:val="28"/>
          <w:rtl w:val="true"/>
          <w:lang w:bidi="ar-SA"/>
        </w:rPr>
        <w:t>من معروفية كون الوقوف في الأسفل، و ان الصعود الى الجبل عند الضيق،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ضاقت عرفة 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إلى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تخلصا من شبهة التحريم المحكي عن القاضي إلا لضرورة، بل في الدروس هو ظاهر ابن إدريس، و الله العالم</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7106559_417432637"/>
      <w:bookmarkStart w:id="80" w:name="_Toc32"/>
      <w:bookmarkEnd w:id="79"/>
      <w:r>
        <w:rPr>
          <w:rtl w:val="true"/>
        </w:rPr>
        <w:t>[</w:t>
      </w:r>
      <w:r>
        <w:rPr>
          <w:rtl w:val="true"/>
        </w:rPr>
        <w:t>منها أن يدعوا راكبا و قاعدا</w:t>
      </w:r>
      <w:r>
        <w:rPr>
          <w:rtl w:val="true"/>
        </w:rPr>
        <w:t>]</w:t>
      </w:r>
      <w:bookmarkEnd w:id="80"/>
    </w:p>
    <w:p>
      <w:pPr>
        <w:pStyle w:val="BookText"/>
        <w:rPr/>
      </w:pPr>
      <w:r>
        <w:rPr>
          <w:rFonts w:ascii="Amiri" w:hAnsi="Amiri" w:eastAsia="Amiri" w:cs="Amiri"/>
          <w:color w:val="111111"/>
          <w:sz w:val="28"/>
          <w:sz w:val="28"/>
          <w:szCs w:val="28"/>
          <w:rtl w:val="true"/>
          <w:lang w:bidi="ar-SA"/>
        </w:rPr>
        <w:t>و كذا قد عرفت انه يكره‏ راكبا و قاعدا لما عرفت، بل ربما ظهر من التذكرة الاتفاق على ذلك، نعم قد يستحبان باعتبار العوارض</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7106561_417432637"/>
      <w:bookmarkStart w:id="82" w:name="_Toc33"/>
      <w:bookmarkEnd w:id="81"/>
      <w:r>
        <w:rPr>
          <w:rtl w:val="true"/>
        </w:rPr>
        <w:t>[</w:t>
      </w:r>
      <w:r>
        <w:rPr>
          <w:rtl w:val="true"/>
        </w:rPr>
        <w:t>منها الوقوف بها بغير وضوء</w:t>
      </w:r>
      <w:r>
        <w:rPr>
          <w:rtl w:val="true"/>
        </w:rPr>
        <w:t>]</w:t>
      </w:r>
      <w:bookmarkEnd w:id="82"/>
    </w:p>
    <w:p>
      <w:pPr>
        <w:pStyle w:val="BookText"/>
        <w:rPr/>
      </w:pPr>
      <w:r>
        <w:rPr>
          <w:rFonts w:ascii="Amiri" w:hAnsi="Amiri" w:eastAsia="Amiri" w:cs="Amiri"/>
          <w:color w:val="111111"/>
          <w:sz w:val="28"/>
          <w:sz w:val="28"/>
          <w:szCs w:val="28"/>
          <w:rtl w:val="true"/>
          <w:lang w:bidi="ar-SA"/>
        </w:rPr>
        <w:t>و كذا يكره الوقوف بها بغير وضوء، 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160"/>
      </w:r>
      <w:r>
        <w:rPr>
          <w:rFonts w:ascii="Amiri" w:hAnsi="Amiri" w:eastAsia="Amiri" w:cs="Amiri"/>
          <w:color w:val="111111"/>
          <w:sz w:val="28"/>
          <w:sz w:val="28"/>
          <w:szCs w:val="28"/>
          <w:rtl w:val="true"/>
          <w:lang w:bidi="ar-SA"/>
        </w:rPr>
        <w:t>سأل أخاه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يصلح له ان يقف بعرفات على غير وضوء؟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يصلح له إلا و هو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لا يرد فيه سائلا،</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إذا كان يوم عرفة لم يرد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ينبغي للسائل ان لا يسأل فيه غير الله تعالى شأنه، ف</w:t>
      </w:r>
    </w:p>
    <w:p>
      <w:pPr>
        <w:pStyle w:val="BookText"/>
        <w:rPr/>
      </w:pPr>
      <w:r>
        <w:rPr>
          <w:rFonts w:ascii="Amiri" w:hAnsi="Amiri" w:eastAsia="Amiri" w:cs="Amiri"/>
          <w:color w:val="111111"/>
          <w:sz w:val="28"/>
          <w:sz w:val="28"/>
          <w:szCs w:val="28"/>
          <w:rtl w:val="true"/>
          <w:lang w:bidi="ar-SA"/>
        </w:rPr>
        <w:t>في المرسل‏</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سائلا يسأل الناس فقال ويحك أغير الله تسأل هذا اليوم، إنه ليرجى ما في بطون الحبالى في هذا اليوم أن يكون سعيدا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الاجتماع للدعاء في غير عرفة في الأمصار،</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Style w:val="FootnoteAnchor"/>
          <w:rtl w:val="true"/>
        </w:rPr>
        <w:footnoteReference w:id="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عرفة تجتمعون بغير إمام في الأمصار تدعون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عرفة إلا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يراد منه نفي الكمال لا المشروعية، كما يدل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1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عرفة إلا بمكة، و لا بأس بأن يجتمعوا في الأمصار يوم عرفة يدعون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أشار في الدروس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التعريف بالأمصار، و الرواية مبدلة ضعيفة، و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6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عشية عرفة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العالم و الموفق و المؤيد</w:t>
      </w:r>
      <w:r>
        <w:rPr>
          <w:rFonts w:eastAsia="Amiri" w:cs="Amiri" w:ascii="Amiri" w:hAnsi="Amiri"/>
          <w:color w:val="111111"/>
          <w:sz w:val="28"/>
          <w:szCs w:val="28"/>
          <w:rtl w:val="true"/>
          <w:lang w:bidi="ar-SA"/>
        </w:rPr>
        <w:t>.</w:t>
      </w:r>
      <w:bookmarkStart w:id="83" w:name="pg12273_112189"/>
    </w:p>
    <w:p>
      <w:pPr>
        <w:pStyle w:val="BookText"/>
        <w:rPr/>
      </w:pPr>
      <w:bookmarkEnd w:id="8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Heading6"/>
        <w:numPr>
          <w:ilvl w:val="5"/>
          <w:numId w:val="1"/>
        </w:numPr>
        <w:rPr/>
      </w:pPr>
      <w:bookmarkStart w:id="84" w:name="__RefHeading___Toc7106563_417432637"/>
      <w:bookmarkStart w:id="85" w:name="_Toc34"/>
      <w:bookmarkEnd w:id="84"/>
      <w:r>
        <w:rPr>
          <w:rtl w:val="true"/>
        </w:rPr>
        <w:t>[</w:t>
      </w:r>
      <w:r>
        <w:rPr>
          <w:rtl w:val="true"/>
        </w:rPr>
        <w:t>القول في الوقوف بالمشعر الحرام‏</w:t>
      </w:r>
      <w:r>
        <w:rPr>
          <w:rtl w:val="true"/>
        </w:rPr>
        <w:t>]</w:t>
      </w:r>
      <w:bookmarkEnd w:id="85"/>
    </w:p>
    <w:p>
      <w:pPr>
        <w:pStyle w:val="Heading6"/>
        <w:numPr>
          <w:ilvl w:val="5"/>
          <w:numId w:val="1"/>
        </w:numPr>
        <w:rPr/>
      </w:pPr>
      <w:bookmarkStart w:id="86" w:name="__RefHeading___Toc7106565_417432637"/>
      <w:bookmarkStart w:id="87" w:name="_Toc35"/>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 xml:space="preserve">القول في الوقوف بالمشعر الحرام المسمى بمزدلفة بكسر اللام و جمع بإسكان الميم و هو واحد المشاعر التي هي مواضع المناسك و المشعر الحرام أحدها، و كسر الميم فيه لغة، و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الحرام و يكسر ميمه المزدلفة، و عليه بناء اليوم، و وهم من قال جبلا يقرب من ذلك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أشار الى</w:t>
      </w:r>
    </w:p>
    <w:p>
      <w:pPr>
        <w:pStyle w:val="BookText"/>
        <w:rPr/>
      </w:pPr>
      <w:r>
        <w:rPr>
          <w:rFonts w:ascii="Amiri" w:hAnsi="Amiri" w:eastAsia="Amiri" w:cs="Amiri"/>
          <w:color w:val="111111"/>
          <w:sz w:val="28"/>
          <w:sz w:val="28"/>
          <w:szCs w:val="28"/>
          <w:rtl w:val="true"/>
          <w:lang w:bidi="ar-SA"/>
        </w:rPr>
        <w:t>الفيومي في محكي المصباح المنير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المشعر الحرام جبل بآخر مزدلفة، و اسمه قزح و ميمه مفتوح على المشهور، و بعضهم يكسرها على التشبيه باسم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محكي مجمع البحرين،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جبل بآخر مزدلفة، و اسمه قزح، و يسمى جمعا و مزدلفة و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 في مسألة استحباب وطء الصرورة المشعر برجله أو بعيره و قد قال الشيخ هو قزح، فيصعد عليه و يذكر الله عنده، و 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وطء المشعر، و في حجة الإسلام آكد 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يطأ برجله أو بعيره المشعر الحرام قرب المنارة، و الظاهر انه المسجد الموجود الآن، فيمكن أن يكون من المشترك بين الكل و البعض، أو من باب تسمية الكل باسم الجزء، و تسمع تمام الكلام فيه إن شاء الله عند تعرض المصنف له، 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المزدلفة باعتبار أنه يتقرب فيه الى الله تعالى، قال الصادق عليه السلام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 تعالى منسك أحب الى الله تعالى من موضع المشعر الحرام و ذلك أنه يذل فيه كل جبار 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لازدلاف الناس فيها إلى منى بعد الإقامة، أو لمجي‏ء الناس إليها في زلف من الليل، كما في‏ صحيح معاوية</w:t>
      </w:r>
      <w:r>
        <w:rPr>
          <w:rStyle w:val="FootnoteAnchor"/>
          <w:rtl w:val="true"/>
        </w:rPr>
        <w:footnoteReference w:id="168"/>
      </w:r>
      <w:r>
        <w:rPr>
          <w:rFonts w:ascii="Amiri" w:hAnsi="Amiri" w:eastAsia="Amiri" w:cs="Amiri"/>
          <w:color w:val="111111"/>
          <w:sz w:val="28"/>
          <w:sz w:val="28"/>
          <w:szCs w:val="28"/>
          <w:rtl w:val="true"/>
          <w:lang w:bidi="ar-SA"/>
        </w:rPr>
        <w:t>أو لأنها أرض مستوية مكنوسة، و في‏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w:t>
      </w:r>
      <w:bookmarkStart w:id="88" w:name="pg12273_112190"/>
    </w:p>
    <w:p>
      <w:pPr>
        <w:pStyle w:val="BookText"/>
        <w:rPr/>
      </w:pPr>
      <w:bookmarkEnd w:id="8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معاوية</w:t>
      </w:r>
      <w:r>
        <w:rPr>
          <w:rStyle w:val="FootnoteAnchor"/>
          <w:rtl w:val="true"/>
        </w:rPr>
        <w:footnoteReference w:id="169"/>
      </w:r>
      <w:r>
        <w:rPr>
          <w:rFonts w:ascii="Amiri" w:hAnsi="Amiri" w:eastAsia="Amiri" w:cs="Amiri"/>
          <w:color w:val="111111"/>
          <w:sz w:val="28"/>
          <w:sz w:val="28"/>
          <w:szCs w:val="28"/>
          <w:rtl w:val="true"/>
          <w:lang w:bidi="ar-SA"/>
        </w:rPr>
        <w:t xml:space="preserve">عن الصادق عليه السلام في حديث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جبرئيل عليه السلام انتهى به الى الموقف و أقام به حتى غربت الشمس، ثم أفاض به، فقال يا إبراهيم ازدلف الى المشعر الحرام، فسميت 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w:t>
      </w:r>
    </w:p>
    <w:p>
      <w:pPr>
        <w:pStyle w:val="BookText"/>
        <w:rPr/>
      </w:pPr>
      <w:r>
        <w:rPr>
          <w:rFonts w:ascii="Amiri" w:hAnsi="Amiri" w:eastAsia="Amiri" w:cs="Amiri"/>
          <w:color w:val="111111"/>
          <w:sz w:val="28"/>
          <w:sz w:val="28"/>
          <w:szCs w:val="28"/>
          <w:rtl w:val="true"/>
          <w:lang w:bidi="ar-SA"/>
        </w:rPr>
        <w:t>خبر إسماعيل بن جابر</w:t>
      </w:r>
      <w:r>
        <w:rPr>
          <w:rStyle w:val="FootnoteAnchor"/>
          <w:rtl w:val="true"/>
        </w:rPr>
        <w:footnoteReference w:id="17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 جمع لأن آدم عليه السلام جمع فيها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ذلك سهل،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النظر في مقدمته و كيفيته،</w:t>
      </w:r>
    </w:p>
    <w:p>
      <w:pPr>
        <w:pStyle w:val="Heading6"/>
        <w:numPr>
          <w:ilvl w:val="5"/>
          <w:numId w:val="1"/>
        </w:numPr>
        <w:rPr/>
      </w:pPr>
      <w:bookmarkStart w:id="89" w:name="__RefHeading___Toc7106567_417432637"/>
      <w:bookmarkStart w:id="90" w:name="_Toc36"/>
      <w:bookmarkEnd w:id="89"/>
      <w:r>
        <w:rPr>
          <w:rtl w:val="true"/>
        </w:rPr>
        <w:t>[</w:t>
      </w:r>
      <w:r>
        <w:rPr>
          <w:rtl w:val="true"/>
        </w:rPr>
        <w:t>أما المقدمة</w:t>
      </w:r>
      <w:r>
        <w:rPr>
          <w:rtl w:val="true"/>
        </w:rPr>
        <w:t>]</w:t>
      </w:r>
      <w:bookmarkEnd w:id="90"/>
    </w:p>
    <w:p>
      <w:pPr>
        <w:pStyle w:val="BookText"/>
        <w:rPr/>
      </w:pPr>
      <w:r>
        <w:rPr>
          <w:rFonts w:ascii="Amiri" w:hAnsi="Amiri" w:eastAsia="Amiri" w:cs="Amiri"/>
          <w:color w:val="111111"/>
          <w:sz w:val="28"/>
          <w:sz w:val="28"/>
          <w:szCs w:val="28"/>
          <w:rtl w:val="true"/>
          <w:lang w:bidi="ar-SA"/>
        </w:rPr>
        <w:t>أما المقدمة فيستحب الاقتصاد في مسيره إلى المشعر و أن يقول إذا بلغ الكثيب الأحمر عن يمين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موقفي، و زد في عملي، و سلم لي ديني، و تقبل مناسكي‏ قال الصادق عليه السلام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المشركين كانوا يفيضون من قبل أن تغيب الشمس، فخالفهم رسول الله صلى الله عليه و آله و أفاض بعد غروب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غربت الشمس فأفض مع الناس و عليك السكينة و الوقار، و أفض بالاستغفار، إن الله عز و جل يقول‏ ثُمَّ أَفِيضُوا مِنْ حَيْثُ أَفاضَ النَّاسُ، وَ اسْتَغْفِرُوا اللَّهَ إِنَّ اللَّهَ غَفُورٌ رَحِيمٌ‏، فإذا انتهيت الى الكثيب الأحمر عن يمين الطريق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موقفي، و زد في عملي، و سلم لي ديني، و تقبل مناسكي، و إياك و الوجيف الذي يصنعه الناس، 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الحج ليس بوجيف الخيل‏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بايضاع، الإبل، و لكن اتقوا الله تعالى، و سيروا سيرا جميلا، لا توطؤوا ضعيفا، و لا توطؤوا مسلما، و اقتصدوا في السير، و ان رسول الله صلى الله عليه و آله كان يكف ناقته حتى أنه كان يصيب رأسها مقدم الرحل،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عليكم بالدعة، فسنة رسول الله صلى الله عليه و آله و تتبع،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أعتقني من النار، و كررها حتى أفاض فقلت ألا نفيض فقد أفاض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الزحام، و أخاف ان أشرك في عنت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دال على تمام ما ذكره المصنف و غيره، بل هو دال على الأول من وجوه، و</w:t>
      </w:r>
    </w:p>
    <w:p>
      <w:pPr>
        <w:pStyle w:val="BookText"/>
        <w:rPr/>
      </w:pPr>
      <w:r>
        <w:rPr>
          <w:rFonts w:ascii="Amiri" w:hAnsi="Amiri" w:eastAsia="Amiri" w:cs="Amiri"/>
          <w:color w:val="111111"/>
          <w:sz w:val="28"/>
          <w:sz w:val="28"/>
          <w:szCs w:val="28"/>
          <w:rtl w:val="true"/>
          <w:lang w:bidi="ar-SA"/>
        </w:rPr>
        <w:t>قال عليه السلام أيضا في حسنه‏</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 بالاستغفار، فان الله عز و جل يقول‏ ثُمَّ أَفِيضُوا</w:t>
      </w:r>
    </w:p>
    <w:p>
      <w:pPr>
        <w:pStyle w:val="BookText"/>
        <w:rPr/>
      </w:pPr>
      <w:r>
        <w:rPr>
          <w:rFonts w:ascii="Amiri" w:hAnsi="Amiri" w:eastAsia="Amiri" w:cs="Amiri"/>
          <w:color w:val="111111"/>
          <w:sz w:val="28"/>
          <w:sz w:val="28"/>
          <w:szCs w:val="28"/>
          <w:rtl w:val="true"/>
          <w:lang w:bidi="ar-SA"/>
        </w:rPr>
        <w:t>مِنْ حَيْثُ أَفاضَ النَّاسُ، وَ اسْتَغْفِرُوا اللَّهَ، إِنَّ 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يؤخر المغرب و العشاء إلى المزدلفة كما نص عليه بنو حمزة و إدريس و سعيد و الفاضل و غيرهم، بل هو معقد إجماع العلماء كافة في محكي المنتهى و التذكرة، و هو الحجة على عدم الوجوب مضافا الى الأصل، و</w:t>
      </w:r>
    </w:p>
    <w:p>
      <w:pPr>
        <w:pStyle w:val="BookText"/>
        <w:rPr/>
      </w:pPr>
      <w:r>
        <w:rPr>
          <w:rFonts w:ascii="Amiri" w:hAnsi="Amiri" w:eastAsia="Amiri" w:cs="Amiri"/>
          <w:color w:val="111111"/>
          <w:sz w:val="28"/>
          <w:sz w:val="28"/>
          <w:szCs w:val="28"/>
          <w:rtl w:val="true"/>
          <w:lang w:bidi="ar-SA"/>
        </w:rPr>
        <w:t>قول الصادق عليه السلام في صحيح هشام بن الحكم</w:t>
      </w:r>
      <w:r>
        <w:rPr>
          <w:rStyle w:val="FootnoteAnchor"/>
          <w:rtl w:val="true"/>
        </w:rPr>
        <w:footnoteReference w:id="1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الرجل المغرب إذا أمسى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سماعة</w:t>
      </w:r>
      <w:r>
        <w:rPr>
          <w:rStyle w:val="FootnoteAnchor"/>
          <w:rtl w:val="true"/>
        </w:rPr>
        <w:footnoteReference w:id="174"/>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أن يصلي المغرب و العتمة في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رسول الله صلى الله عليه و آله صلاهما في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75"/>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 جمل أبي بين عرفة و المزدلفة فنزل فصلى المغرب، و صلى العشاء الآخرة بالمزدلفة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لا داعي إلى حملها على الضرورة التي هي خلاف الظاهر، خلافا للشيخ في المحكي عن معظم كتبه و ابن زهرة، بل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كشف اللثام حكايته عن ظاهر الأكثر و إن كنا لم نتحققه فيجب ل</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تصلهما حتى تنتهي إلى جمع و إن مضى من الليل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مسلم‏</w:t>
      </w:r>
      <w:r>
        <w:rPr>
          <w:rStyle w:val="FootnoteAnchor"/>
          <w:rtl w:val="true"/>
        </w:rPr>
        <w:footnoteReference w:id="1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المغرب حتى تأتي جمعا و إن ذهب ثلث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للإجماع في الخلاف و الاحتياط، و الجميع كما ترى، فالأولى الجمع بالفضل، و إلا كان مقتضى دليل الشيخ البطلان لو فعل في الوقت، و هو خلاف المتواتر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المتن و غيره يؤخر و لو صار ربع الليل‏ و عن الأكثر و منهم الفاضل في محكي التحرير و التذكرة و المنتهى و إن ذهب ثلث الليل، بل في الأخيرين إجماع العلماء عليه، مضافا الى صحيح ابن مسلم السابق بل و الى‏</w:t>
      </w:r>
    </w:p>
    <w:p>
      <w:pPr>
        <w:pStyle w:val="BookText"/>
        <w:rPr/>
      </w:pPr>
      <w:r>
        <w:rPr>
          <w:rFonts w:ascii="Amiri" w:hAnsi="Amiri" w:eastAsia="Amiri" w:cs="Amiri"/>
          <w:color w:val="111111"/>
          <w:sz w:val="28"/>
          <w:sz w:val="28"/>
          <w:szCs w:val="28"/>
          <w:rtl w:val="true"/>
          <w:lang w:bidi="ar-SA"/>
        </w:rPr>
        <w:t xml:space="preserve">مضمر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مضى من الليل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إليه أشار في محكي الخلاف بما أرسله من أنه روي الى نصف الليل، و لعل المراد تأخيرهما إلى خوف فوات وقت الأداء بعد تنزيل الربع و الثلث على الغالب، و يقرب منه قول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يصلي العشاءان إلا في المشعر إلا أن يخاف فوتهما بخروج وقت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فيه ما لا يخفى، و في كشف اللثام و لعل من اقتصر على الربع نظر الى أخبار توقيت المغرب اليه، و حمل الثلث على أن يكون الفراغ من العشاء عنده، و فيه أن المصنف مما لا يرى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كيف كان ف ان منعه مانع‏ عن الوصول الى المشعر قبل فوات الوقت‏ صلى في الطريق‏ بلا خلاف و لا إشكال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أيضا أن يجمع بين المغرب و العشاء بأذان واحد</w:t>
      </w:r>
      <w:bookmarkStart w:id="91" w:name="pg12273_112193"/>
    </w:p>
    <w:p>
      <w:pPr>
        <w:pStyle w:val="BookText"/>
        <w:rPr/>
      </w:pPr>
      <w:bookmarkEnd w:id="9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إقامتين من غير نوافل بينهما و حينئذ ف يؤخر نوافل المغرب الى ما بعد العشاء بلا خلاف أجده فيه بيننا بل في صريح المدارك و عن ظاهر غيرها الإجماع عليه، قال الصادق عليه السلام في‏</w:t>
      </w:r>
    </w:p>
    <w:p>
      <w:pPr>
        <w:pStyle w:val="BookText"/>
        <w:rPr/>
      </w:pPr>
      <w:r>
        <w:rPr>
          <w:rFonts w:ascii="Amiri" w:hAnsi="Amiri" w:eastAsia="Amiri" w:cs="Amiri"/>
          <w:color w:val="111111"/>
          <w:sz w:val="28"/>
          <w:sz w:val="28"/>
          <w:szCs w:val="28"/>
          <w:rtl w:val="true"/>
          <w:lang w:bidi="ar-SA"/>
        </w:rPr>
        <w:t>صحيح منصور</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المغرب و العشاء بجمع بأذان واحد و إقامتين، و لا تصل بينهما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عنبسة بن مصعب‏</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الركعات التي بعد المغرب ليلة المزدلفة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بعد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Amiri" w:hAnsi="Amiri" w:eastAsia="Amiri" w:cs="Amiri"/>
          <w:color w:val="111111"/>
          <w:sz w:val="28"/>
          <w:sz w:val="28"/>
          <w:szCs w:val="28"/>
          <w:rtl w:val="true"/>
          <w:lang w:bidi="ar-SA"/>
        </w:rPr>
        <w:t>صحيح أبان بن تغلب‏</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أبي عبد الله عليه السلام المغرب بالمزدلفة فقام فصلى المغرب ثم صلى العشاء الآخرة و لم يركع</w:t>
      </w:r>
    </w:p>
    <w:p>
      <w:pPr>
        <w:pStyle w:val="BookText"/>
        <w:rPr/>
      </w:pPr>
      <w:r>
        <w:rPr>
          <w:rFonts w:ascii="Amiri" w:hAnsi="Amiri" w:eastAsia="Amiri" w:cs="Amiri"/>
          <w:color w:val="111111"/>
          <w:sz w:val="28"/>
          <w:sz w:val="28"/>
          <w:szCs w:val="28"/>
          <w:rtl w:val="true"/>
          <w:lang w:bidi="ar-SA"/>
        </w:rPr>
        <w:t>بينهما، ثم صليت خلفه بعد ذلك بسنة، فلما صلى المغرب قام فتنفل بأربع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الثانية في غير المزدلفة كما ترى، نعم الظاهر إرادة بيان الجواز منه، و ان كان الفضل في الأول و ليس هو من قضاء النافلة وقت الفريضة، و إن كان الأقوى جوازه بناء على امتداد وقتها بامتداد وقت المغرب و ان استحب تأخيرها عن العشاء، و انها لا يخرج وقتها بذهاب الشفق، و كيف كان فللعامة قول بالجمع بينهما باقامتين، و آخر بأذان و إقامة، و الثالث بأذان و إقامتين، و رابع إن جمع بينهما في وقت الأولى فكما قلما و إلا فباقامتين مطلقا، أو إذا لم يرج اجتماع الناس، و إلا أذن، و خامس بإقامة للأولى فقط، و الجميع عدا الثالث باطل لما عرفت، و لا يجب هذا الجمع عندنا خلافا لأبي حنيفة و الثوري،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7106569_417432637"/>
      <w:bookmarkStart w:id="93" w:name="_Toc37"/>
      <w:bookmarkEnd w:id="92"/>
      <w:r>
        <w:rPr>
          <w:rtl w:val="true"/>
        </w:rPr>
        <w:t>[</w:t>
      </w:r>
      <w:r>
        <w:rPr>
          <w:rtl w:val="true"/>
        </w:rPr>
        <w:t>و أما الكيفية</w:t>
      </w:r>
      <w:r>
        <w:rPr>
          <w:rtl w:val="true"/>
        </w:rPr>
        <w:t>]</w:t>
      </w:r>
      <w:bookmarkEnd w:id="93"/>
    </w:p>
    <w:p>
      <w:pPr>
        <w:pStyle w:val="Heading6"/>
        <w:numPr>
          <w:ilvl w:val="5"/>
          <w:numId w:val="1"/>
        </w:numPr>
        <w:rPr/>
      </w:pPr>
      <w:bookmarkStart w:id="94" w:name="__RefHeading___Toc7106571_417432637"/>
      <w:bookmarkStart w:id="95" w:name="_Toc38"/>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و أما الكيفية</w:t>
      </w:r>
    </w:p>
    <w:p>
      <w:pPr>
        <w:pStyle w:val="Heading6"/>
        <w:numPr>
          <w:ilvl w:val="5"/>
          <w:numId w:val="1"/>
        </w:numPr>
        <w:rPr/>
      </w:pPr>
      <w:bookmarkStart w:id="96" w:name="__RefHeading___Toc7106573_417432637"/>
      <w:bookmarkStart w:id="97" w:name="_Toc39"/>
      <w:bookmarkEnd w:id="96"/>
      <w:r>
        <w:rPr>
          <w:rtl w:val="true"/>
        </w:rPr>
        <w:t>[</w:t>
      </w:r>
      <w:r>
        <w:rPr>
          <w:rtl w:val="true"/>
        </w:rPr>
        <w:t>في واجبات الوقوف بالمشعر الحرام‏</w:t>
      </w:r>
      <w:r>
        <w:rPr>
          <w:rtl w:val="true"/>
        </w:rPr>
        <w:t>]</w:t>
      </w:r>
      <w:bookmarkEnd w:id="97"/>
    </w:p>
    <w:p>
      <w:pPr>
        <w:pStyle w:val="Heading6"/>
        <w:numPr>
          <w:ilvl w:val="5"/>
          <w:numId w:val="1"/>
        </w:numPr>
        <w:rPr/>
      </w:pPr>
      <w:bookmarkStart w:id="98" w:name="__RefHeading___Toc7106575_417432637"/>
      <w:bookmarkStart w:id="99" w:name="_Toc40"/>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فالواجب‏</w:t>
      </w:r>
    </w:p>
    <w:p>
      <w:pPr>
        <w:pStyle w:val="Heading6"/>
        <w:numPr>
          <w:ilvl w:val="5"/>
          <w:numId w:val="1"/>
        </w:numPr>
        <w:rPr/>
      </w:pPr>
      <w:bookmarkStart w:id="100" w:name="__RefHeading___Toc7106577_417432637"/>
      <w:bookmarkStart w:id="101" w:name="_Toc41"/>
      <w:bookmarkEnd w:id="100"/>
      <w:r>
        <w:rPr>
          <w:rtl w:val="true"/>
        </w:rPr>
        <w:t>[</w:t>
      </w:r>
      <w:r>
        <w:rPr>
          <w:rtl w:val="true"/>
        </w:rPr>
        <w:t>منها النية</w:t>
      </w:r>
      <w:r>
        <w:rPr>
          <w:rtl w:val="true"/>
        </w:rPr>
        <w:t>]</w:t>
      </w:r>
      <w:bookmarkEnd w:id="101"/>
    </w:p>
    <w:p>
      <w:pPr>
        <w:pStyle w:val="Heading6"/>
        <w:numPr>
          <w:ilvl w:val="5"/>
          <w:numId w:val="1"/>
        </w:numPr>
        <w:rPr/>
      </w:pPr>
      <w:bookmarkStart w:id="102" w:name="__RefHeading___Toc7106579_417432637"/>
      <w:bookmarkStart w:id="103" w:name="_Toc42"/>
      <w:bookmarkEnd w:id="102"/>
      <w:r>
        <w:rPr>
          <w:rtl w:val="true"/>
        </w:rPr>
        <w:t>اشاره</w:t>
      </w:r>
      <w:bookmarkEnd w:id="10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النية على حسب ما عرفته في غيره‏ و المراد أنه يجب النية في‏ الوقوف بالمشعر و لا تجزي النية عند الإحرام كما عساه يظهر</w:t>
      </w:r>
      <w:bookmarkStart w:id="104" w:name="pg12273_112194"/>
    </w:p>
    <w:p>
      <w:pPr>
        <w:pStyle w:val="BookText"/>
        <w:rPr/>
      </w:pPr>
      <w:bookmarkEnd w:id="10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المحكي عن الشيخ، فإنه و إن كان أحد أفعال الحج الذي قد فرض نية عقد الإحرام فيه، إلا أن ظاهر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تحصيل الإجماع عليه، بل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نسكا مستقلا بالنسبة إلى اعتبار النية فيه، و لا مانع من كون جزئيته على هذا الوجه، و ربما يظهر من بعض‏ النصوص‏</w:t>
      </w:r>
      <w:r>
        <w:rPr>
          <w:rStyle w:val="FootnoteAnchor"/>
          <w:rtl w:val="true"/>
        </w:rPr>
        <w:footnoteReference w:id="181"/>
      </w:r>
      <w:r>
        <w:rPr>
          <w:rFonts w:ascii="Amiri" w:hAnsi="Amiri" w:eastAsia="Amiri" w:cs="Amiri"/>
          <w:color w:val="111111"/>
          <w:sz w:val="28"/>
          <w:sz w:val="28"/>
          <w:szCs w:val="28"/>
          <w:rtl w:val="true"/>
          <w:lang w:bidi="ar-SA"/>
        </w:rPr>
        <w:t>الآتية حصول الوقوف الواجب بالصلاة في الموقف أو الدعاء فيه و إن لم يعلم انه الموقف و لم ينو الوقوف، و لكن قد يقال بصحة الحج مع ذلك و إن فات الوقوف بخصوصه، لفوات نيته، فتأمل جيدا</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7106581_417432637"/>
      <w:bookmarkStart w:id="106" w:name="_Toc43"/>
      <w:bookmarkEnd w:id="105"/>
      <w:r>
        <w:rPr>
          <w:rtl w:val="true"/>
        </w:rPr>
        <w:t>[</w:t>
      </w:r>
      <w:r>
        <w:rPr>
          <w:rtl w:val="true"/>
        </w:rPr>
        <w:t>حد المشعر ما بين المأزمين إلى الحياض إلى وادي محسر</w:t>
      </w:r>
      <w:r>
        <w:rPr>
          <w:rtl w:val="true"/>
        </w:rPr>
        <w:t>]</w:t>
      </w:r>
      <w:bookmarkEnd w:id="106"/>
    </w:p>
    <w:p>
      <w:pPr>
        <w:pStyle w:val="BookText"/>
        <w:rPr/>
      </w:pPr>
      <w:r>
        <w:rPr>
          <w:rFonts w:ascii="Amiri" w:hAnsi="Amiri" w:eastAsia="Amiri" w:cs="Amiri"/>
          <w:color w:val="111111"/>
          <w:sz w:val="28"/>
          <w:sz w:val="28"/>
          <w:szCs w:val="28"/>
          <w:rtl w:val="true"/>
          <w:lang w:bidi="ar-SA"/>
        </w:rPr>
        <w:t>و كيف كان ف حده‏ اي المشعر ما بين المأزمين إلى الحياض إلى وادي محسر بلا خلاف أجده فيه كما اعترف به في المنتهى، بل في المدارك هو مجمع عليه بين الأصحاب، و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المشعر الحرام من المأزمين‏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المشعر الحرام المأزمين إلى الحياض إلى وادي محسر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من المأزمين، و نحوه‏ مرسل الصدوق‏</w:t>
      </w:r>
      <w:r>
        <w:rPr>
          <w:rStyle w:val="FootnoteAnchor"/>
          <w:rtl w:val="true"/>
        </w:rPr>
        <w:footnoteReference w:id="1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المشعر الحرام من المأزمين‏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p>
    <w:p>
      <w:pPr>
        <w:pStyle w:val="BookText"/>
        <w:rPr/>
      </w:pPr>
      <w:r>
        <w:rPr>
          <w:rFonts w:ascii="Amiri" w:hAnsi="Amiri" w:eastAsia="Amiri" w:cs="Amiri"/>
          <w:color w:val="111111"/>
          <w:sz w:val="28"/>
          <w:sz w:val="28"/>
          <w:szCs w:val="28"/>
          <w:rtl w:val="true"/>
          <w:lang w:bidi="ar-SA"/>
        </w:rPr>
        <w:t>و في صحيح زرارة</w:t>
      </w:r>
      <w:r>
        <w:rPr>
          <w:rStyle w:val="FootnoteAnchor"/>
          <w:rtl w:val="true"/>
        </w:rPr>
        <w:footnoteReference w:id="1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المشعر الحرام من المأزمين‏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للحكم بن عتيبة ما حد المزدلفة؟</w:t>
      </w:r>
    </w:p>
    <w:p>
      <w:pPr>
        <w:pStyle w:val="BookText"/>
        <w:rPr/>
      </w:pPr>
      <w:r>
        <w:rPr>
          <w:rFonts w:ascii="Amiri" w:hAnsi="Amiri" w:eastAsia="Amiri" w:cs="Amiri"/>
          <w:color w:val="111111"/>
          <w:sz w:val="28"/>
          <w:sz w:val="28"/>
          <w:szCs w:val="28"/>
          <w:rtl w:val="true"/>
          <w:lang w:bidi="ar-SA"/>
        </w:rPr>
        <w:t xml:space="preserve">فسكت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حدها ما بين المأزمين إلى الجبل الى حياض محسر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1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المشعر الحرام من المأزمين‏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المزدلفة من وادي محسر إلى المأزمين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الحلبي في حديث</w:t>
      </w:r>
      <w:r>
        <w:rPr>
          <w:rStyle w:val="FootnoteAnchor"/>
          <w:rtl w:val="true"/>
        </w:rPr>
        <w:footnoteReference w:id="1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المشعر الحرام من المأزمين‏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تتجاوز الحياض ليلة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المشعر الحرام من المأزمين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bookmarkStart w:id="107" w:name="pg12273_112195"/>
    </w:p>
    <w:p>
      <w:pPr>
        <w:pStyle w:val="BookText"/>
        <w:rPr/>
      </w:pPr>
      <w:bookmarkEnd w:id="10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حد 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المأزمين إلى وادي محسر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الزاء و بالهمز، و يجوز التخفيف بالقلب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الجبلان بين عرفات و المشعر، و عن الجوهري المأزم كل طريق ضيق بين جبلين، و منه سمي الموضع الذي بين جمع و عرفة مأزمين، و في القاموس المأزم و يقال المأزمان مضيق بين جمع و عرفة و آخر بين</w:t>
      </w:r>
    </w:p>
    <w:p>
      <w:pPr>
        <w:pStyle w:val="BookText"/>
        <w:rPr/>
      </w:pPr>
      <w:r>
        <w:rPr>
          <w:rFonts w:ascii="Amiri" w:hAnsi="Amiri" w:eastAsia="Amiri" w:cs="Amiri"/>
          <w:color w:val="111111"/>
          <w:sz w:val="28"/>
          <w:sz w:val="28"/>
          <w:szCs w:val="28"/>
          <w:rtl w:val="true"/>
          <w:lang w:bidi="ar-SA"/>
        </w:rPr>
        <w:t>مكة و منى، و ظاهرهما أن المأزم اسم لموضع مخصوص و إن كان بلفظ التثنية</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7106583_417432637"/>
      <w:bookmarkStart w:id="109" w:name="_Toc44"/>
      <w:bookmarkEnd w:id="108"/>
      <w:r>
        <w:rPr>
          <w:rtl w:val="true"/>
        </w:rPr>
        <w:t>[</w:t>
      </w:r>
      <w:r>
        <w:rPr>
          <w:rtl w:val="true"/>
        </w:rPr>
        <w:t>في جواز الوقوف في المأزمين اضطرارا</w:t>
      </w:r>
      <w:r>
        <w:rPr>
          <w:rtl w:val="true"/>
        </w:rPr>
        <w:t>]</w:t>
      </w:r>
      <w:bookmarkEnd w:id="109"/>
    </w:p>
    <w:p>
      <w:pPr>
        <w:pStyle w:val="BookText"/>
        <w:rPr/>
      </w:pPr>
      <w:r>
        <w:rPr>
          <w:rFonts w:ascii="Amiri" w:hAnsi="Amiri" w:eastAsia="Amiri" w:cs="Amiri"/>
          <w:color w:val="111111"/>
          <w:sz w:val="28"/>
          <w:sz w:val="28"/>
          <w:szCs w:val="28"/>
          <w:rtl w:val="true"/>
          <w:lang w:bidi="ar-SA"/>
        </w:rPr>
        <w:t>و كيف كان ف لا يجزي ان‏ يقف بغير المشعر اختيارا أو اضطرارا بلا خلاف و لا إشكال، بل الإجماع بقسميه عليه‏ نعم يجوز مع الزحام الارتفاع الى الجبل‏ اي المأزمين كما عن الفقيه و الجامع و المنتهى و التذكرة بل لا أجد فيه خلافا، بل في المدارك هو مقطوع به في كلام الأصحاب، بل عن الغنية الإجماع عليه، و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إذا كثر الناس بجمع 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إلى المأزمين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المصنف و غيره فهموا منه نحو ما سمعته في جبل عرفة الذي صرحوا بكراهة الصعود عليه من غير ضرورة، و من هنا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الوقوف على الجبل إلا لضرورة، و حرمه القاضي، و لعل تخصيصه القاضي لتصريحه في المحكي عنه بوجوب ان لا يرتفع اليه إلا لضرورة، و كذا عن ابن زهرة، بخلاف غيرهم الذين عبروا بنحو ما في المتن الذي يمكن إرادة المعنى الأخص من الجواز فيه، بمعنى انه لا كراهة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غير حال الضرورة فإنه مكروه، و لكن فيه انه مناف لما هو كالصريح من النصوص السابقة من خروج المأزمين عن المشعر الذي يجب الوقوف فيه، و يمكن ان يريد الشهيد بالجبل بل في كشف اللثام انه الظاهر غير المأزمين، 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هو جبل في خلال المشعر لا من حدوده خصوصا</w:t>
      </w:r>
      <w:bookmarkStart w:id="110" w:name="pg12273_112196"/>
    </w:p>
    <w:p>
      <w:pPr>
        <w:pStyle w:val="BookText"/>
        <w:rPr/>
      </w:pPr>
      <w:bookmarkEnd w:id="11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ما اقبل من الجبال من المشعر دون ما أدبر منها، و لا ريب في خروج القنة عما اقبل منها، بل ربما استظهر من‏ صحيح زرارة</w:t>
      </w:r>
      <w:r>
        <w:rPr>
          <w:rStyle w:val="FootnoteAnchor"/>
          <w:rtl w:val="true"/>
        </w:rPr>
        <w:footnoteReference w:id="189"/>
      </w:r>
      <w:r>
        <w:rPr>
          <w:rFonts w:ascii="Amiri" w:hAnsi="Amiri" w:eastAsia="Amiri" w:cs="Amiri"/>
          <w:color w:val="111111"/>
          <w:sz w:val="28"/>
          <w:sz w:val="28"/>
          <w:szCs w:val="28"/>
          <w:rtl w:val="true"/>
          <w:lang w:bidi="ar-SA"/>
        </w:rPr>
        <w:t xml:space="preserve">كون الجبل من الحدود الداخلة على معنى إرادة تعداد ما في المشعر من الجبل و غيره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بل قد يقال إن المراد بخبر سماعة</w:t>
      </w:r>
      <w:r>
        <w:rPr>
          <w:rStyle w:val="FootnoteAnchor"/>
          <w:rtl w:val="true"/>
        </w:rPr>
        <w:footnoteReference w:id="190"/>
      </w:r>
      <w:r>
        <w:rPr>
          <w:rFonts w:ascii="Amiri" w:hAnsi="Amiri" w:eastAsia="Amiri" w:cs="Amiri"/>
          <w:color w:val="111111"/>
          <w:sz w:val="28"/>
          <w:sz w:val="28"/>
          <w:szCs w:val="28"/>
          <w:rtl w:val="true"/>
          <w:lang w:bidi="ar-SA"/>
        </w:rPr>
        <w:t xml:space="preserve">الانتهاء إليهما من غير صعود عليهما، و لذا أتى بالى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فلا يكون منافيا لما في النصوص السابقة من خروج المأزمين عن المشعر، و لا حاجة الى ارتكاب جواز الوقوف عليه مع خروجه للضرورة أو مطلقا مع الكراهة و بدونها كما عرفت، و ربما يؤيد ذلك ما أخبر به المشاهدون من انه لا يمكن الصعود على قنتة هذا، و لكن في الرياض ان السياق و فهم الأصحاب قرينة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استثناء للمأزمين و الجبل الى آخره، و لا يخفى عليك ما فيه،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7106585_417432637"/>
      <w:bookmarkStart w:id="112" w:name="_Toc45"/>
      <w:bookmarkEnd w:id="111"/>
      <w:r>
        <w:rPr>
          <w:rtl w:val="true"/>
        </w:rPr>
        <w:t>[</w:t>
      </w:r>
      <w:r>
        <w:rPr>
          <w:rtl w:val="true"/>
        </w:rPr>
        <w:t>لو نوى الوقوف ثم نام أو جن أو أغمي عليه صح وقوفه‏</w:t>
      </w:r>
      <w:r>
        <w:rPr>
          <w:rtl w:val="true"/>
        </w:rPr>
        <w:t>]</w:t>
      </w:r>
      <w:bookmarkEnd w:id="112"/>
    </w:p>
    <w:p>
      <w:pPr>
        <w:pStyle w:val="BookText"/>
        <w:rPr/>
      </w:pPr>
      <w:r>
        <w:rPr>
          <w:rFonts w:ascii="Amiri" w:hAnsi="Amiri" w:eastAsia="Amiri" w:cs="Amiri"/>
          <w:color w:val="111111"/>
          <w:sz w:val="28"/>
          <w:sz w:val="28"/>
          <w:szCs w:val="28"/>
          <w:rtl w:val="true"/>
          <w:lang w:bidi="ar-SA"/>
        </w:rPr>
        <w:t>و لو نوى الوقوف ثم نام أو جن أو أغمي عليه صح وقوفه‏ في ظاهر كلام الأصحاب، لأن الركن مسماه الذي يحصل بآن يسير بعد النية، و لذا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يبطل حج من أفاض عمدا من قبل طلوع الشمس فضلا عن الخارج عن التكليف‏ و لكن في المتن‏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وقوفه، و لم نعرف القائل كما اعترف به في المدارك،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الشيخ في المبسوط عبارة مقتضاها انه يعتبر الإفاقة من الجنون و الإغماء في الموقفين،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حكم النوم سواء، و الاولى ان نقول يصح منه الوقوف بالموقفين و إن كان نائما لأن الغرض الكون فيه لا الذكر،</w:t>
      </w:r>
      <w:bookmarkStart w:id="113" w:name="pg12273_112197"/>
    </w:p>
    <w:p>
      <w:pPr>
        <w:pStyle w:val="BookText"/>
        <w:rPr/>
      </w:pPr>
      <w:bookmarkEnd w:id="11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ليس في كلامه دلالة على عدم صحة الوقوف إذا عرض احد هذه الاعذار بعد النية كما هو المنقول في العبارة، و لكن ما ذكره من عدم الفرق بين النوم و الإغماء و الجنون غير جيد،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نحو هذا الكلام في وقوف عرفة، و التحقيق الصحة مع حصول المسمى، و البطلان بدونه‏ و حينئذ ف الأول أشبه‏ و لذا قال في الدروس هنا خامسها أي الواجبات السلامة من الجنون و الإغماء و السكر و النوم في جزء من الوقت كما مر،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7106587_417432637"/>
      <w:bookmarkStart w:id="115" w:name="_Toc46"/>
      <w:bookmarkEnd w:id="114"/>
      <w:r>
        <w:rPr>
          <w:rtl w:val="true"/>
        </w:rPr>
        <w:t>[</w:t>
      </w:r>
      <w:r>
        <w:rPr>
          <w:rtl w:val="true"/>
        </w:rPr>
        <w:t>منها أن يكون الوقوف للرجل المختار بعد طلوع الفجر</w:t>
      </w:r>
      <w:r>
        <w:rPr>
          <w:rtl w:val="true"/>
        </w:rPr>
        <w:t>]</w:t>
      </w:r>
      <w:bookmarkEnd w:id="115"/>
    </w:p>
    <w:p>
      <w:pPr>
        <w:pStyle w:val="Heading6"/>
        <w:numPr>
          <w:ilvl w:val="5"/>
          <w:numId w:val="1"/>
        </w:numPr>
        <w:rPr/>
      </w:pPr>
      <w:bookmarkStart w:id="116" w:name="__RefHeading___Toc7106589_417432637"/>
      <w:bookmarkStart w:id="117" w:name="_Toc47"/>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و من الواجب أيضا أن يكون الوقوف‏ للرجل المختار بعد طلوع الفجر بلا خلاف أجده فيه، بل في المدارك و الذخيرة و كشف اللثام و عن غيرها الإجماع عليه، مضافا الى التأسي، و</w:t>
      </w:r>
    </w:p>
    <w:p>
      <w:pPr>
        <w:pStyle w:val="BookText"/>
        <w:rPr/>
      </w:pPr>
      <w:r>
        <w:rPr>
          <w:rFonts w:ascii="Amiri" w:hAnsi="Amiri" w:eastAsia="Amiri" w:cs="Amiri"/>
          <w:color w:val="111111"/>
          <w:sz w:val="28"/>
          <w:sz w:val="28"/>
          <w:szCs w:val="28"/>
          <w:rtl w:val="true"/>
          <w:lang w:bidi="ar-SA"/>
        </w:rPr>
        <w:t>قول الصادق عليه السلام في صحيح معاوية</w:t>
      </w:r>
      <w:r>
        <w:rPr>
          <w:rStyle w:val="FootnoteAnchor"/>
          <w:rtl w:val="true"/>
        </w:rPr>
        <w:footnoteReference w:id="1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على طهر بعد ما تصلي الفجر، فقف إن شئت قريبا من الجبل، و إن شئت حيث تبيت، فإذا وقفت فاحمد الله تعالى و أثن عليه و اذكر من آلائه و بلائه ما قدرت عليه، و صل على النبي صلى الله عليه و آله، و ليكن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المشعر الحرام فك رقبتي من النار، و أوسع علي من رزقك الحلال، و ادرأ عني شر فسقة الجن و الانس، اللهم أنت خير مطلوب اليه و خير مدعو و خير مسئول و لكل وافد جائزة، فاجعل جائزتي في وطئي هذا أن تقيلني عثرتي، و تقبل معذرتي، و ان تجاوز عن خطيئتي، ثم اجعل التقوى من الدنيا زادي، ثم أفض حين يشرق لك ثبير و ترى الإبل مواضع أخفافها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المفيد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 و الصدوق جملا في البين، و في الآخر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ادع الله كثير لنفسك و لوالديك و ولدك و أهلك و مالك و إخوانك و المؤمنين و المؤمنات، فإنه موطن شريف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مفهوم‏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جميل‏</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يفيض الرجل‏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بليل إذا كان خائفا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الإثم من البأس في المفهوم و لو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بعضهم أن وقت الاختيار من ليلة النحر الى طلوع الشمس من يومها، لإطلاق‏</w:t>
      </w:r>
    </w:p>
    <w:p>
      <w:pPr>
        <w:pStyle w:val="BookText"/>
        <w:rPr/>
      </w:pPr>
      <w:r>
        <w:rPr>
          <w:rFonts w:ascii="Amiri" w:hAnsi="Amiri" w:eastAsia="Amiri" w:cs="Amiri"/>
          <w:color w:val="111111"/>
          <w:sz w:val="28"/>
          <w:sz w:val="28"/>
          <w:szCs w:val="28"/>
          <w:rtl w:val="true"/>
          <w:lang w:bidi="ar-SA"/>
        </w:rPr>
        <w:t>قول الصادق عليه السلام في صحيح هشام‏</w:t>
      </w:r>
      <w:r>
        <w:rPr>
          <w:rStyle w:val="FootnoteAnchor"/>
          <w:rtl w:val="true"/>
        </w:rPr>
        <w:footnoteReference w:id="193"/>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المتقدم من منى الى عرفات قبل طلوع الشمس لا بأس به، و المتقدم من المزدلفة إلى منى يرمون الجمار و يصلون الفجر في منازلهم بمنى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 مسمع‏</w:t>
      </w:r>
      <w:r>
        <w:rPr>
          <w:rStyle w:val="FootnoteAnchor"/>
          <w:rtl w:val="true"/>
        </w:rPr>
        <w:footnoteReference w:id="194"/>
      </w:r>
      <w:r>
        <w:rPr>
          <w:rFonts w:ascii="Amiri" w:hAnsi="Amiri" w:eastAsia="Amiri" w:cs="Amiri"/>
          <w:color w:val="111111"/>
          <w:sz w:val="28"/>
          <w:sz w:val="28"/>
          <w:szCs w:val="28"/>
          <w:rtl w:val="true"/>
          <w:lang w:bidi="ar-SA"/>
        </w:rPr>
        <w:t>الآتي المتضمن وجوب شاة عليه الساكت عن أمره بالرجوع، و إطلاق النصوص السابقة أن من أدرك المشعر قبل طلوع الشمس فقد أدرك الحج، و هو ظاهر الأكثر، لحكمهم بجبره بشاة فقط، حتى حكى في المنتهى اتفاق من عدا ابن إدريس عليه، و فيه أن الموجود في الدروس أن الواجب فيه نيته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الوقوف بعد الفجر الى طلوع الشمس، و الأولى استئناف النية له، و المجزي فيه الذي هو ركن مسماه، و لو أفاض قبل طلوع الشمس و لما يتجاوز محسرا فلا بأس، بل يستحب، فان تجاوزه اختيارا أثم و لا كفارة، و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المقام الى طلوع الشمس، و الأول أشهر،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 كونه ليلة النحر و يومه حتى تطلع الشمس، و للمضطر الى زوال الشمس و قد ذكر سابقا أن في صحيح هشام جواز صلاة الصبح بمنى، و لم يقيد بالضرورة و رخص النبي صلى الله عليه و آله للنساء و الصبيان الإفاضة ليلا، و كذا يجوز للخائف، و هو كالصريح في أنه اضطراري للخائف، و الفرق بينه و بين ما بعد طلوع الشمس الى الزوال أنه اضطراري مطلقا،</w:t>
      </w:r>
    </w:p>
    <w:p>
      <w:pPr>
        <w:pStyle w:val="BookText"/>
        <w:rPr/>
      </w:pPr>
      <w:r>
        <w:rPr>
          <w:rFonts w:ascii="Amiri" w:hAnsi="Amiri" w:eastAsia="Amiri" w:cs="Amiri"/>
          <w:color w:val="111111"/>
          <w:sz w:val="28"/>
          <w:sz w:val="28"/>
          <w:szCs w:val="28"/>
          <w:rtl w:val="true"/>
          <w:lang w:bidi="ar-SA"/>
        </w:rPr>
        <w:t>بخلافه فإنه اختياري للنساء، و لا دلالة في قوله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على امتداد وقت الاختيار، بل مراده وجوب الكون‏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ليلة النحر و يومه الى أن تطلع الشمس على معنى أن الركن حصوله في أي جزء منه، و من الغريب دعوى أنه ظاهر الأكثر باعتبار حكمهم بصحته للمفيض قبل الفجر عامدا مختارا مع الجبر بشاة إذا كان قد وقف بعرفة أو مطلقا، ضرورة كونه كالصريح في حصول الإثم، لذكرهم الجبر المراد به الكفارة المقتضية للإثم غالبا، و صحيح هشام مخصوص بغيره مما دل على اعتبار الاضطرار من نص و إجماع، و السكوت في خبر مسمع لا يدل على عدم الوجوب، ضرورة احتماله أمورا كثيرة، نحو سكوته عن الأمر بالرجوع للمفيض من عرفات قبل مغيب الشمس مقتصرا على ذكر الكفارة، و نصوص إدراك الحج لا تنافي وجوب غير ذلك معه، نعم‏</w:t>
      </w:r>
    </w:p>
    <w:p>
      <w:pPr>
        <w:pStyle w:val="BookText"/>
        <w:rPr/>
      </w:pPr>
      <w:r>
        <w:rPr>
          <w:rFonts w:ascii="Amiri" w:hAnsi="Amiri" w:eastAsia="Amiri" w:cs="Amiri"/>
          <w:color w:val="111111"/>
          <w:sz w:val="28"/>
          <w:sz w:val="28"/>
          <w:szCs w:val="28"/>
          <w:rtl w:val="true"/>
          <w:lang w:bidi="ar-SA"/>
        </w:rPr>
        <w:t>روي علي بن عطية</w:t>
      </w:r>
      <w:r>
        <w:rPr>
          <w:rStyle w:val="FootnoteAnchor"/>
          <w:rtl w:val="true"/>
        </w:rPr>
        <w:footnoteReference w:id="1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أفضنا من المزدلفة بليل أنا و هشام ابن عبد الملك، و كان هشام خائفا فانتهينا إلى جمرة العقبة طلوع الفجر، فقال لي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أحدثنا في حجنا، فبينما نحن كذلك إذ لقينا أبا الحسن موسى عليه السلام و قد رمى الجمار و انصرف، فطابت نفس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قضية في واقعة لا يعلم حالها، ضرورة احتمال كون الامام عليه السلام معذورا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بان لك أن تفريع المصنف و غيره على ذلك حكم الإفاضة قبل طلوع الفجر حيث قال‏ فلو أفاض قبله عامدا بعد أن كان به ليلا و لو قليلا لم يبطل حجه ان كان وقف بعرفات و جبره بشاة في محله بعد أن كان المراد من الجبر بيان الإثم المترتب على ترك الواجب المزبور،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هو المشهور شهرة عظيمة كادت تكون إجماعا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مسمع‏</w:t>
      </w:r>
      <w:r>
        <w:rPr>
          <w:rStyle w:val="FootnoteAnchor"/>
          <w:rtl w:val="true"/>
        </w:rPr>
        <w:footnoteReference w:id="19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وقف مع الناس بجمع ثم أفاض قبل أن يفيض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جاهلا فلا شي‏ء عليه، و إن كان أفاض قبل طلوع الفجر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 بما عرفت، و صحيح هشام السابق بعد حمل نفي البأس فيه على إرادة بيان الصحة فيه مع الجبر بشاة للعامد، و إطلاق‏</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المشعر قبل طلوع الشمس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شموله للفرض، فما عن الحلبي و ظاهر الخلاف من بطلان الحج باعتبار فوات الركن عمدا الذي هو الوقوف بعد طلوع الفجر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طلوع الشمس و لو في جزء منه واضح الضعف، ضرورة كون المدار في الركن على ما ثبت من الأدلة، و قد عرفت أن الثابت منها البطلان بترك المسمى عمدا في ليلة النحر الى طلوع الشمس، و إن أوجبناه بعد طلوع الفجر مع الوقوف ليلا إلا أنه واجب غير ركن، إذ لا تلازم، و ما في المدارك من أن مجرد الحكم بوجوب الوقوف بعد الفجر كاف في عدم تحقق الامتثال بدون الإتيان به الى أن تثبت الصحة مع الإخلال به من دليل من خارج واضح الضعف بعد ما عرفت ثبوتها بحسن مسمع الذي قد اعترف بصحته في غير هذا الموضع المنجبر مع ذلك و المعتضد بما عرفت، بل عن المنتهى ان قول ابن إدريس لا نعرف له موافقا، فكان خارقا للإجماع، و احتمال كون المراد بحسن مسمع بيان حكم الجاهل المفيض بعد طلوع الفجر و قبله فيكون حينئذ من مسألة ذي العذر الذي ستعرف الكلام فيها لا داعي له بعد ما عرفت من الفتوى بظاهره، مع أن ذا العذر لا جبر عليه بشي‏ء، نعم قد يقال بعدم دلالته على التقييد المذكور في المتن، فيصح حجه و إن لم يكن وقف بعرفات، إلا أن الانصاف عدم خلوه عن ظهور في ذلك، لا أقل من أن يكون غير متعرض فيه للحكم من غير الجهة المزبورة، فيبقى ما يقتضي‏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الفساد مما دل على وجوب وقوف عرفة و أنه الحج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ما ذكرناه من الاجتزاء بالوقوف في جزء من الليل مع الجبر بشاة إذا كان قد أفاض قبل طلوع الفجر غير مسألة المبيت، ضرورة إمكان القول بذلك و إن لم نقل بوجوبه، فيكفي حينئذ الوقوف ليلا ثم الإفاضة فيه، لكن يقوى وجوبه أيضا كما عن ظاهر الأكثر للتأسي، و قوله عليه السلام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تتجاوز الحياض ليلة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صحيحة الآخر</w:t>
      </w:r>
      <w:r>
        <w:rPr>
          <w:rStyle w:val="FootnoteAnchor"/>
          <w:rtl w:val="true"/>
        </w:rPr>
        <w:footnoteReference w:id="199"/>
      </w:r>
      <w:r>
        <w:rPr>
          <w:rFonts w:ascii="Amiri" w:hAnsi="Amiri" w:eastAsia="Amiri" w:cs="Amiri"/>
          <w:color w:val="111111"/>
          <w:sz w:val="28"/>
          <w:sz w:val="28"/>
          <w:szCs w:val="28"/>
          <w:rtl w:val="true"/>
          <w:lang w:bidi="ar-SA"/>
        </w:rPr>
        <w:t>المتقدم سابقا دال عليه أيضا، بل ربما ظهر منه المفروغية من ذلك، كظهورها من غيره من النصوص،</w:t>
      </w:r>
    </w:p>
    <w:p>
      <w:pPr>
        <w:pStyle w:val="BookText"/>
        <w:rPr/>
      </w:pPr>
      <w:r>
        <w:rPr>
          <w:rFonts w:ascii="Amiri" w:hAnsi="Amiri" w:eastAsia="Amiri" w:cs="Amiri"/>
          <w:color w:val="111111"/>
          <w:sz w:val="28"/>
          <w:sz w:val="28"/>
          <w:szCs w:val="28"/>
          <w:rtl w:val="true"/>
          <w:lang w:bidi="ar-SA"/>
        </w:rPr>
        <w:t>قال الصادق عليه السلام في خبر عبد الحميد بن أبي الديلم‏</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 الأبطح أبطح؟ لأن آدم عليه السلام أمر أن ينبطح في بطحاء جمع، فانبطح حتى انفجر الصبح، ثم أمر أن يصعد جبل جمع، و أمره إذا طلعت الشمس أن يعترف بذنبه، ففعل ذلك فأرسل الله نارا من السماء فقبضت قربان آدم عليه السلام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وجوبه للأصل المقطوع بما عرفت و صحيح هشام المحمول على حال الضرورة، و حسن مسمع المراد منه الاجزاء مع الإثم بقرينة ما فيه من الجبر بشاة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بل في الدروس الأشبه أنه ركن عند عدم البدل من الوقوف نهارا، فلو وقف ليلا لا غير و أفاض قبل طلوع الفجر صح حجه و جبره بشاة، و إن كان فيه أن ذلك غير المبيت، ضرورة كفاية مسمى الكون، اللهم إلا أن يراد من المبيت ذلك كما في المسالك، قال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وجوب المبيت ليلا و النية له عند الوصول، و المراد به الكون بالمشعر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تلخص لك أنه لو وقف ليلا و بعد طلوع الفجر فلا إشكال في حصول الركن، و كذا لو وقف بعد طلوع الفجر خاصة و إن أثم بعدم المبيت بناء على وجوبه، و لو وقف ليلا خاصة أثم بعدم وقوفه بعد طلوع الفجر، و لكن حصل الركن منه، بل أثم أيضا بعدم المبيت بناء على وجوبه مع فرض إفاضته من المشعر قبل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الاجتزاء بمسمى الوقوف ليلا يستلزم كونه واجبا، إذ احتمال استحبابه مع إجزائه عن الواجب بضم الجبر بشاة مناف لقاعدة عدم إجزاء المستحب عن الواجب بلا داع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يخفى عليك أن الاجتزاء به عن الوقوف بعد طلوع الفجر من حيث الركنية مشروط بحصول النية، و إلا كان كتارك الوقوف بالمشعر كما صرح به في المسالك، لكن أشكله سبطه بأن الوقوف لغير المضطر و ما في معناه انما يقع بعد الفجر، فكيف تتحقق نيته ليلا، و هو كما ترى، ضرورة بناء ذلك على حصول الركنية بالوقوف ليلا و إن وجب مع ذلك الوقوف بعد طلوع الفجر، لكنه ليس بركن بمعنى عدم بطلان الحج بتركه عمدا، 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لم نقل بوجوبه أي المبيت فلا إشكال في وجوب النية للكون عند الفجر، و ان أوجبنا المبيت فقدم النية عنده ففي وجوب تجديدها عند الفجر نظر، و يظهر من الدروس عدم الوجوب، و ينبغي أن يكون موضع النزاع ما لو كانت النية للكون به مطلقا، أما لو نواه ليلا أو نوى المبيت كما هو الشائع في كتب النيات المعدة لذلك فعدم الاجتزاء بها عن نية الوقوف نهارا متجه، لأن الكون ليلا و المبيت مطلقا لا يتضمنان النهار، فلا بد من نية أخرى، و الظاهر أن نية الكون به عند الوصول‏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كافية عن النية نهارا، لأنه فعل واحد الى طلوع الشمس كالوقوف بعرفة، و ليس في النصوص ما يدل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محل للنظر، إذ عدم الوجوب بخصوصه لا ينافي الاجتزاء به باعتبار كونه أحد أفراد الوقوف لو حصل، كما أن الوجوب بخصوصه لا يقتضي الاجتزاء بالنية الواحدة مع فرض وجوب الكون من طلوع الفجر الى طلوع الشمس بخصوصه على وجه يكون فعلا مستقلا كما هو الظاهر من نصهم عليه بالخصوص، و منه يعلم 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كقوله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المصنف الاجتزاء بذلك مع جعله الوقوف الواجب بعد طلوع الفجر لا يخلو من تكلف، بل يستفاد من اجزائه كذلك كونه واجبا لأن المستحب لا يجزي عن الواجب، و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وقف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الوقوف بالمشعر ليلا ليس اختياريا محضا، و إلا لأجزأ و إن لم يقف بعرفة إذا لم يكن عمدا، و على ما اخترناه من إجزاء اضطراري المشعر وحده يجزي هنا بطريق أولى، لأن الوقوف الليلي للمشعر فيه شائبة الاختيار، للاكتفاء به للمرأة اختيارا و للمضطر و للمتعمد مطلقا مع جبره بشاة، و الاضطراري المحض ليس كذلك، إذ قد عرفت أن المراد من التفريع بيان الإثم و عدم الاجتزاء به، لعدم ظهور في الدليل، و ليس المدار على كونه وقوفا اختياريا كي يستتبع الاجزاء، بل في المدارك المناقشة في الأولوية المزبورة، و خبر مسمع ظاهر فيمن أدرك مع ذلك عرفة، إذ لا تعرض فيه للجهة المزبورة، كما ان المنساق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جمعا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وقت الاختياري منها كما تقدم بعض الكلام في ذلك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 و هو ما قيل من ان المعروف المصرح به في كلام جماعة من الأصحاب أن الواجب الوقوف من حين تحقق طلوع الفجر الى طلوع الشمس، فتجب النية حينئذ مقارنة لطلوع الفجر، و لكن الركن منه مسماه، و الباقي‏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واجب غير ركن نحو ما سمعته في وقوف عرفة، و ربما كان هذا ظاهر عبارة الدروس السابقة بناء على إرادة عدم الدخول في وادي محسر من قوله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الكركي و ثاني الشهيدين، لكن في محكي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للضرورة أن يطأ المشعر برجله و ان كان الوقوف واجبا و ركنا من أركان الحج عندنا من تركه متعمدا فلا حج له، و أدناه أن يقف بعد طلوع الفجر إما قبل صلاة الغداة أو بعدها بعد أن يكون قد طلع الفجر الثاني و لو قليلا و الدعاء و ملازمة الموضع الى طلوع الشمس مندوب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 إن كان ظاهرا فيما حكاه عنه في الدروس إلا أنه يمكن أن يريد ندبية الملازمة لموضع الوقوف حال الدعاء لا الخروج عن المشعر رأسا، نعم في محكي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السعي بوادي محسر أو أفاض بعد طلوع الشمس أو جاز وادي محسر قبل طلوعها لم يكن عليه شي‏ء، لأنها أفعال مستحبة، فلا يتبع في تركها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دفع قبل الاسفار بعد طلوع الفجر أو بعد طلوع الشمس لم يكن مأثوما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المنتهى أيضا، 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أفاض من المشعر قبل طلوع الشمس فلا يجوز وادي محسر حتى تطلع الشمس مستحبا، و</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201"/>
      </w:r>
      <w:r>
        <w:rPr>
          <w:rFonts w:ascii="Amiri" w:hAnsi="Amiri" w:eastAsia="Amiri" w:cs="Amiri"/>
          <w:color w:val="111111"/>
          <w:sz w:val="28"/>
          <w:sz w:val="28"/>
          <w:szCs w:val="28"/>
          <w:rtl w:val="true"/>
          <w:lang w:bidi="ar-SA"/>
        </w:rPr>
        <w:t>عن الباقر عليه السلام انه يكره الوقوف بالمشعر بعد الإفاضة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صريح في عدم وجوب الاستيعاب كظاهر المتن و غيره، و لعله الأقوى للأصل و إطلاق الأدلة السالمين عن المعارض، و حسن معاوية السابق أو صحيحه‏</w:t>
      </w:r>
      <w:r>
        <w:rPr>
          <w:rStyle w:val="FootnoteAnchor"/>
          <w:rtl w:val="true"/>
        </w:rPr>
        <w:footnoteReference w:id="202"/>
      </w:r>
      <w:r>
        <w:rPr>
          <w:rFonts w:ascii="Amiri" w:hAnsi="Amiri" w:eastAsia="Amiri" w:cs="Amiri"/>
          <w:color w:val="111111"/>
          <w:sz w:val="28"/>
          <w:sz w:val="28"/>
          <w:szCs w:val="28"/>
          <w:rtl w:val="true"/>
          <w:lang w:bidi="ar-SA"/>
        </w:rPr>
        <w:t>لا دلالة فيه على ذلك، فإن الأمر بالإفاضة حين يشرق له ثبير و حين ترى الإبل مواضع أخفافها أعم من ذلك، و الظاهر إرادة الاسفار من الإشراق فيه بقرينة</w:t>
      </w:r>
      <w:bookmarkStart w:id="118" w:name="pg12273_112205"/>
    </w:p>
    <w:p>
      <w:pPr>
        <w:pStyle w:val="BookText"/>
        <w:rPr/>
      </w:pPr>
      <w:bookmarkEnd w:id="11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الذي لا يعبر به عن بعد طلوع الشمس، و منه يعلم رجحان ما قلنا على صورة العكس، بل‏</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2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على 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آخره ظاهر في عدم وجوب النية عند طلوع الفجر، و كذلك النهي في‏ خبر هشام بن الحكم‏</w:t>
      </w:r>
      <w:r>
        <w:rPr>
          <w:rStyle w:val="FootnoteAnchor"/>
          <w:rtl w:val="true"/>
        </w:rPr>
        <w:footnoteReference w:id="204"/>
      </w:r>
      <w:r>
        <w:rPr>
          <w:rFonts w:ascii="Amiri" w:hAnsi="Amiri" w:eastAsia="Amiri" w:cs="Amiri"/>
          <w:color w:val="111111"/>
          <w:sz w:val="28"/>
          <w:sz w:val="28"/>
          <w:szCs w:val="28"/>
          <w:rtl w:val="true"/>
          <w:lang w:bidi="ar-SA"/>
        </w:rPr>
        <w:t>عن تجاوز وادي محسر حتى تطلع الشمس حتى على احتمال إرادة عدم الدخول فيه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أعم من الاسفار المزبور، بل‏</w:t>
      </w:r>
    </w:p>
    <w:p>
      <w:pPr>
        <w:pStyle w:val="BookText"/>
        <w:rPr/>
      </w:pPr>
      <w:r>
        <w:rPr>
          <w:rFonts w:ascii="Amiri" w:hAnsi="Amiri" w:eastAsia="Amiri" w:cs="Amiri"/>
          <w:color w:val="111111"/>
          <w:sz w:val="28"/>
          <w:sz w:val="28"/>
          <w:szCs w:val="28"/>
          <w:rtl w:val="true"/>
          <w:lang w:bidi="ar-SA"/>
        </w:rPr>
        <w:t>قول الصادق عليه السلام في مرسل علي بن مهزيار</w:t>
      </w:r>
      <w:r>
        <w:rPr>
          <w:rStyle w:val="FootnoteAnchor"/>
          <w:rtl w:val="true"/>
        </w:rPr>
        <w:footnoteReference w:id="2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يقف بجمع حتى تطلع الشمس، و سائر الناس إن شاؤا عجلوا و إن شاؤا أخروا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خلافه، ك</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أي ساعة أحب إليك أن أفيض من 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تطلع الشمس بقليل فهو أحب الساعات إلى،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مكثت حتى تطلع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لا ينبغي ترك الاحتياط،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7106591_417432637"/>
      <w:bookmarkStart w:id="120" w:name="_Toc48"/>
      <w:bookmarkEnd w:id="119"/>
      <w:r>
        <w:rPr>
          <w:rtl w:val="true"/>
        </w:rPr>
        <w:t>[</w:t>
      </w:r>
      <w:r>
        <w:rPr>
          <w:rtl w:val="true"/>
        </w:rPr>
        <w:t>في جواز الإفاضة قبل الفجر للمرأة</w:t>
      </w:r>
      <w:r>
        <w:rPr>
          <w:rtl w:val="true"/>
        </w:rPr>
        <w:t>]</w:t>
      </w:r>
      <w:bookmarkEnd w:id="120"/>
    </w:p>
    <w:p>
      <w:pPr>
        <w:pStyle w:val="BookText"/>
        <w:rPr/>
      </w:pPr>
      <w:r>
        <w:rPr>
          <w:rFonts w:ascii="Amiri" w:hAnsi="Amiri" w:eastAsia="Amiri" w:cs="Amiri"/>
          <w:color w:val="111111"/>
          <w:sz w:val="28"/>
          <w:sz w:val="28"/>
          <w:szCs w:val="28"/>
          <w:rtl w:val="true"/>
          <w:lang w:bidi="ar-SA"/>
        </w:rPr>
        <w:t>و على كل حال فلا خلاف أجده في أنه‏ تجوز الإفاضة قبل الفجر للمرأة و من يخاف على نفسه‏ من الرجال‏ من غير جبران‏ كما اعترف به بعضهم بل في المدارك هو مجمع عليه بين</w:t>
      </w:r>
    </w:p>
    <w:p>
      <w:pPr>
        <w:pStyle w:val="BookText"/>
        <w:rPr/>
      </w:pPr>
      <w:r>
        <w:rPr>
          <w:rFonts w:ascii="Amiri" w:hAnsi="Amiri" w:eastAsia="Amiri" w:cs="Amiri"/>
          <w:color w:val="111111"/>
          <w:sz w:val="28"/>
          <w:sz w:val="28"/>
          <w:szCs w:val="28"/>
          <w:rtl w:val="true"/>
          <w:lang w:bidi="ar-SA"/>
        </w:rPr>
        <w:t>الأصحاب، بل في محكي المنتهى يجوز للخائف و النساء و لغيرهم من أصحاب الأعذار و من له ضرورة الإفاضة قبل طلوع الفجر من المزدلفة، و هو قول كل من يحفظ عنه العلم، و قال الصادق عليه السلام في‏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207"/>
      </w:r>
      <w:r>
        <w:rPr>
          <w:rFonts w:ascii="Amiri" w:hAnsi="Amiri" w:eastAsia="Amiri" w:cs="Amiri"/>
          <w:color w:val="111111"/>
          <w:sz w:val="28"/>
          <w:sz w:val="28"/>
          <w:szCs w:val="28"/>
          <w:rtl w:val="true"/>
          <w:lang w:bidi="ar-SA"/>
        </w:rPr>
        <w:t>المشتمل على صفة حج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أفاض و أمر الناس‏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بالدعة حتى إذا انتهى الى المزدلفة و هي المشعر الحرام فصلى المغرب و العشاء الآخرة بأذان واحد و إقامتين، ثم أقام فصلى فيها الفجر، و عجل ضعفاء بني هاشم بالليل، و أمرهم أن لا يرموا جمرة العقبة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سعيد الأعرج‏</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معنا نساء فأفيض بهن بليل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تريد أن تصنع كما صنع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 بهن بليل، و لا تفض بهن حتى تقف بهن، ثم أفض بهن حتى تأتي الجمرة العظمى فيرمين الجمرة، فان لم يكن عليهن ذبح فليأخذن من شعورهن أو يقصرن من أظفارهن ثم يمضين إلى مكة في وجوههن، و يطفن بالبيت و يسعين بين الصفا و</w:t>
      </w:r>
    </w:p>
    <w:p>
      <w:pPr>
        <w:pStyle w:val="BookText"/>
        <w:rPr/>
      </w:pPr>
      <w:r>
        <w:rPr>
          <w:rFonts w:ascii="Amiri" w:hAnsi="Amiri" w:eastAsia="Amiri" w:cs="Amiri"/>
          <w:color w:val="111111"/>
          <w:sz w:val="28"/>
          <w:sz w:val="28"/>
          <w:szCs w:val="28"/>
          <w:rtl w:val="true"/>
          <w:lang w:bidi="ar-SA"/>
        </w:rPr>
        <w:t>المروة، ثم يرجعن الى البيت فيطفن أسبوعا ثم يرجعن إلى منى و قد فرغن من حجهن،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أرسل معهن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أبي بصير</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يقدم النساء إذا زال الليل فيقفن عند المشعر الحرام ساعة، ثم ينطلق بهن إلى منى فيرمين الجمرة، ثم يصبرن ساعة ثم يقصرن و ينطلقن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أبي بصير</w:t>
      </w:r>
      <w:r>
        <w:rPr>
          <w:rStyle w:val="FootnoteAnchor"/>
          <w:rtl w:val="true"/>
        </w:rPr>
        <w:footnoteReference w:id="210"/>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رسول الله صلى الله عليه و آله للنساء و الصبيان أن يفيضوا بالليل و أن يرموا الجمار بالليل و أن يصلوا الغداة في منازلهم، فان خفن الحيض مضين إلى مكة و وكلن من يضحي عنهن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النصوص الدالة على الخائف و غيره، بل قد يظهر منها استثناء من يمضي مع النساء و الخائف، فإنه عذر في الجملة كما سمعته في خبر سعيد، بل و خبر علي بن عطية</w:t>
      </w:r>
      <w:r>
        <w:rPr>
          <w:rStyle w:val="FootnoteAnchor"/>
          <w:rtl w:val="true"/>
        </w:rPr>
        <w:footnoteReference w:id="211"/>
      </w:r>
      <w:r>
        <w:rPr>
          <w:rFonts w:ascii="Amiri" w:hAnsi="Amiri" w:eastAsia="Amiri" w:cs="Amiri"/>
          <w:color w:val="111111"/>
          <w:sz w:val="28"/>
          <w:sz w:val="28"/>
          <w:szCs w:val="28"/>
          <w:rtl w:val="true"/>
          <w:lang w:bidi="ar-SA"/>
        </w:rPr>
        <w:t>السابق المتضمن تعجيل هشام و صاحبه</w:t>
      </w:r>
      <w:r>
        <w:rPr>
          <w:rFonts w:eastAsia="Amiri" w:cs="Amiri" w:ascii="Amiri" w:hAnsi="Amiri"/>
          <w:color w:val="111111"/>
          <w:sz w:val="28"/>
          <w:szCs w:val="28"/>
          <w:rtl w:val="true"/>
          <w:lang w:bidi="ar-SA"/>
        </w:rPr>
        <w:t>.</w:t>
      </w:r>
      <w:bookmarkStart w:id="121" w:name="pg12273_112207"/>
    </w:p>
    <w:p>
      <w:pPr>
        <w:pStyle w:val="BookText"/>
        <w:rPr/>
      </w:pPr>
      <w:bookmarkEnd w:id="12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ينبغي للمعذورين أن لا يفيضوا إلا بعد انتصاف الليل، كما انه لا بد لهم من الوقوف و لو قليلا كما نص عليه في بعض الأخبار السابقة، بل لعل النسيان من العذر أيضا كما أشار إليه المصنف و غيره بقوله‏ و لو أفاض</w:t>
      </w:r>
    </w:p>
    <w:p>
      <w:pPr>
        <w:pStyle w:val="BookText"/>
        <w:rPr/>
      </w:pPr>
      <w:r>
        <w:rPr>
          <w:rFonts w:ascii="Amiri" w:hAnsi="Amiri" w:eastAsia="Amiri" w:cs="Amiri"/>
          <w:color w:val="111111"/>
          <w:sz w:val="28"/>
          <w:sz w:val="28"/>
          <w:szCs w:val="28"/>
          <w:rtl w:val="true"/>
          <w:lang w:bidi="ar-SA"/>
        </w:rPr>
        <w:t>ناسيا لم يكن عليه شي‏ء بل لا أجد فيه خلافا كما اعترف به غير واحد للأصل و رفع الخطأ و النسيان، نعم لو تمكن من الرجوع لتحصيل الوقوف بعد طلوع الفجر وجب لما عرفت بل يمكن ذلك في كل ذي عذر بعد دعوى عدم انصراف الأدلة المزبورة لمن ارتفع عذره على وجه يدرك الواجب الذي هو الوقوف بعد الفجر، فتأمل، و هل الجهل عذر احتمله بعض الناس، و ربما كان هو مقتضى إطلاق خبر مسمع السابق، فيكون المقابل له العالم العامد الذي يجب عليه الجبر بشاة كما هو ظاهر كلام الأصحاب، بل لا وجه لحمل الأول على إرادة ما قبل طلوع الشمس، لعدم الفرق في عدم شي‏ء عليه بين الجاهل و العالم، مؤيدا ذلك بما يظهر من خبر المقام من معذورية الجاهل في الحج، و لكن مع ذلك لا ينبغي ترك الاحتياط، فيجبر بشاة حينئذ،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7106593_417432637"/>
      <w:bookmarkStart w:id="123" w:name="_Toc49"/>
      <w:bookmarkEnd w:id="122"/>
      <w:r>
        <w:rPr>
          <w:rtl w:val="true"/>
        </w:rPr>
        <w:t>[</w:t>
      </w:r>
      <w:r>
        <w:rPr>
          <w:rtl w:val="true"/>
        </w:rPr>
        <w:t>في مستحبات الوقوف بالمشعر الحرام‏</w:t>
      </w:r>
      <w:r>
        <w:rPr>
          <w:rtl w:val="true"/>
        </w:rPr>
        <w:t>]</w:t>
      </w:r>
      <w:bookmarkEnd w:id="123"/>
    </w:p>
    <w:p>
      <w:pPr>
        <w:pStyle w:val="Heading6"/>
        <w:numPr>
          <w:ilvl w:val="5"/>
          <w:numId w:val="1"/>
        </w:numPr>
        <w:rPr/>
      </w:pPr>
      <w:bookmarkStart w:id="124" w:name="__RefHeading___Toc7106595_417432637"/>
      <w:bookmarkStart w:id="125" w:name="_Toc50"/>
      <w:bookmarkEnd w:id="124"/>
      <w:r>
        <w:rPr>
          <w:rtl w:val="true"/>
        </w:rPr>
        <w:t>[</w:t>
      </w:r>
      <w:r>
        <w:rPr>
          <w:rtl w:val="true"/>
        </w:rPr>
        <w:t>منها استحباب الدعاء بالمرسوم في المشعر</w:t>
      </w:r>
      <w:r>
        <w:rPr>
          <w:rtl w:val="true"/>
        </w:rPr>
        <w:t>]</w:t>
      </w:r>
      <w:bookmarkEnd w:id="125"/>
    </w:p>
    <w:p>
      <w:pPr>
        <w:pStyle w:val="BookText"/>
        <w:rPr/>
      </w:pPr>
      <w:r>
        <w:rPr>
          <w:rFonts w:ascii="Amiri" w:hAnsi="Amiri" w:eastAsia="Amiri" w:cs="Amiri"/>
          <w:color w:val="111111"/>
          <w:sz w:val="28"/>
          <w:sz w:val="28"/>
          <w:szCs w:val="28"/>
          <w:rtl w:val="true"/>
          <w:lang w:bidi="ar-SA"/>
        </w:rPr>
        <w:t>و يستحب الوقوف بعد أن يصلي الفجر و أن يدعو بالدعاء المرسوم أو ما يتضمن الحمد لله تعالى و الثناء عليه و الصلاة على النبي و آله‏ كما سمعته في‏ صحيح معاوية</w:t>
      </w:r>
      <w:r>
        <w:rPr>
          <w:rStyle w:val="FootnoteAnchor"/>
          <w:rtl w:val="true"/>
        </w:rPr>
        <w:footnoteReference w:id="212"/>
      </w:r>
      <w:r>
        <w:rPr>
          <w:rFonts w:ascii="Amiri" w:hAnsi="Amiri" w:eastAsia="Amiri" w:cs="Amiri"/>
          <w:color w:val="111111"/>
          <w:sz w:val="28"/>
          <w:sz w:val="28"/>
          <w:szCs w:val="28"/>
          <w:rtl w:val="true"/>
          <w:lang w:bidi="ar-SA"/>
        </w:rPr>
        <w:t xml:space="preserve">السابق، و في محكي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لمن أراد الوقوف بالمشعر الحرام بعد صلاة الفجر أن يقف فيه بسفح الجبل متوجها الى القبلة، و يجوز 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يقف راكبا، ثم يكبر الله سبحانه، و يذكر من آلائه و بلائه ما تمكن منه، و يتشهد الشهادتين، و يصلي على النبي و الأئمة، و إن ذكر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واحدا و دعا لهم و تبرأ من عدوهم كان أفضل، و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رب المشعر إلى آخر ما في‏</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آخره برحمتك،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الله سبحانه مائة مرة، و تحمده مائة مرة، و تسبحه مائة مرة، و تهلله مائة مرة، و تصلي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من الضلالة و أنقذني من الجهالة، و اجمع لي خير الدنيا و الآخرة، و خذ بناصيتي إلى هداك، و انقلني الى رضاك، فقد ترى مقامي بهذا المشعر الذي انخفض لك فرفعته، و ذل لك فأكرمته، و جعلته علما للناس، فبلغني فيه مناي و نيل رجاي، اللهم إني أسألك بحق المشعر الحرام أن تحرم شعري و بشري على النار، و أن ترزقني حياة في طاعتك، و بصيرة في دينك، و عملا بفرائضك، و اتباعا لأوامرك، و خير الدارين جامعا، و أن تحفظني في نفسي و والدي و ولدي و أهلي و إخواني و جيراني برحمتك، و تجتهد في الدعاء و المسألة و التضرع الى الله سبحانه الى حين ابتداء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من الواجبات فيه ذكر الله سبحانه و الصلاة على النبي صلى الله عليه و آله، و عن السيد و الراوندي احتماله، و ابن زهرة</w:t>
      </w:r>
    </w:p>
    <w:p>
      <w:pPr>
        <w:pStyle w:val="BookText"/>
        <w:rPr/>
      </w:pPr>
      <w:r>
        <w:rPr>
          <w:rFonts w:ascii="Amiri" w:hAnsi="Amiri" w:eastAsia="Amiri" w:cs="Amiri"/>
          <w:color w:val="111111"/>
          <w:sz w:val="28"/>
          <w:sz w:val="28"/>
          <w:szCs w:val="28"/>
          <w:rtl w:val="true"/>
          <w:lang w:bidi="ar-SA"/>
        </w:rPr>
        <w:t>الاحتياط به، و لعل الأول للأمر به في الآية</w:t>
      </w:r>
      <w:r>
        <w:rPr>
          <w:rStyle w:val="FootnoteAnchor"/>
          <w:rtl w:val="true"/>
        </w:rPr>
        <w:footnoteReference w:id="214"/>
      </w:r>
      <w:r>
        <w:rPr>
          <w:rFonts w:ascii="Amiri" w:hAnsi="Amiri" w:eastAsia="Amiri" w:cs="Amiri"/>
          <w:color w:val="111111"/>
          <w:sz w:val="28"/>
          <w:sz w:val="28"/>
          <w:szCs w:val="28"/>
          <w:rtl w:val="true"/>
          <w:lang w:bidi="ar-SA"/>
        </w:rPr>
        <w:t>و الثاني للأمر به في‏ صحيح معاوية بن عمار</w:t>
      </w:r>
      <w:r>
        <w:rPr>
          <w:rStyle w:val="FootnoteAnchor"/>
          <w:rtl w:val="true"/>
        </w:rPr>
        <w:footnoteReference w:id="215"/>
      </w:r>
      <w:r>
        <w:rPr>
          <w:rFonts w:ascii="Amiri" w:hAnsi="Amiri" w:eastAsia="Amiri" w:cs="Amiri"/>
          <w:color w:val="111111"/>
          <w:sz w:val="28"/>
          <w:sz w:val="28"/>
          <w:szCs w:val="28"/>
          <w:rtl w:val="true"/>
          <w:lang w:bidi="ar-SA"/>
        </w:rPr>
        <w:t>إلا أن الظاهر إرادة الندب منهما، بل يمكن إرادة الذكر قلبا الحاصل بنية الوقوف، فيكون في قوة الأمر بالكون عند المشعر الحرام لله تعالى، بل لو قلنا بوجوب الاستيعاب المستلزم لصلاة الغداة أو الجمع بين المغرب و العشاء كفى ذلك في الذكر بناء على إرادة مطلقه، بل و الصلاة على محمد و آله أيضا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بصير</w:t>
      </w:r>
      <w:r>
        <w:rPr>
          <w:rStyle w:val="FootnoteAnchor"/>
          <w:rtl w:val="true"/>
        </w:rPr>
        <w:footnoteReference w:id="216"/>
      </w:r>
      <w:r>
        <w:rPr>
          <w:rFonts w:ascii="Amiri" w:hAnsi="Amiri" w:eastAsia="Amiri" w:cs="Amiri"/>
          <w:color w:val="111111"/>
          <w:sz w:val="28"/>
          <w:sz w:val="28"/>
          <w:szCs w:val="28"/>
          <w:rtl w:val="true"/>
          <w:lang w:bidi="ar-SA"/>
        </w:rPr>
        <w:t>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صاحبي هذين جهلا أن يقفا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بالمزدلفة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مكانهما فيقفان بالمشعر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يجزهما أحد حتى كان اليوم و قد نفر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ليسا قد صليا الغداة بالمزدلفة؟ أ ليس قد قنتا في صلاتهما؟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حجهما،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المشعر من المزدلفة، و المزدلفة من المشعر، و انما يكفيهما اليسير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الجهل بالوقوف الدعائي لا مطلق الكون الحاصل مع النية في ضمن صلاة الغداة و القنوت فيها الذين قد عرفت إمكان الاجتزاء بهما عن الذكر، بل يمكن إرادة القائل ذلك</w:t>
      </w:r>
    </w:p>
    <w:p>
      <w:pPr>
        <w:pStyle w:val="BookText"/>
        <w:rPr/>
      </w:pPr>
      <w:r>
        <w:rPr>
          <w:rFonts w:ascii="Amiri" w:hAnsi="Amiri" w:eastAsia="Amiri" w:cs="Amiri"/>
          <w:color w:val="111111"/>
          <w:sz w:val="28"/>
          <w:sz w:val="28"/>
          <w:szCs w:val="28"/>
          <w:rtl w:val="true"/>
          <w:lang w:bidi="ar-SA"/>
        </w:rPr>
        <w:t>أيضا، إلا أن هذا و نحوه ظاهر في كون الأمر للندب المناسب لهذا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خبر محمد بن حكيم‏</w:t>
      </w:r>
      <w:r>
        <w:rPr>
          <w:rStyle w:val="FootnoteAnchor"/>
          <w:rtl w:val="true"/>
        </w:rPr>
        <w:footnoteReference w:id="217"/>
      </w:r>
      <w:r>
        <w:rPr>
          <w:rFonts w:ascii="Amiri" w:hAnsi="Amiri" w:eastAsia="Amiri" w:cs="Amiri"/>
          <w:color w:val="111111"/>
          <w:sz w:val="28"/>
          <w:sz w:val="28"/>
          <w:szCs w:val="28"/>
          <w:rtl w:val="true"/>
          <w:lang w:bidi="ar-SA"/>
        </w:rPr>
        <w:t xml:space="preserve">سأله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الأعجمي و المرأة الضعيفة تكون مع الجمال الأعرابي فإذا أفاض بهم من عرفات مر بهم الى منى لم ينزل بهم جمعا،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صلوا بها فقد أجزأهم،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يصلوا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الله فيها، فان كان قد ذكروا الله فيها فقد أجزأهم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يمكن إرادة نية الوقوف من الذكر فيه، و الأمر في ذلك كله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الاجتهاد في الدعاء ليلة المزدلفة و إحياؤها،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في صحيح الحلبي‏</w:t>
      </w:r>
      <w:r>
        <w:rPr>
          <w:rStyle w:val="FootnoteAnchor"/>
          <w:rtl w:val="true"/>
        </w:rPr>
        <w:footnoteReference w:id="218"/>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تتجاوز الحياض ليلة المزدلفة،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جمع، اللهم إني أسألك أن تجمع لي فيها جوامع الخير، اللهم لا تؤيسني من الخير الذي سألتك أن تجمعه لي في قلبي، و أطلب إليك أن تعرفني ما عرفت أولياءك في منزلي هذا، و أن تقيني جوامع الشر، و إن استطعت أن تحيي تلك الليلة فافعل، فإنه قد بلغنا أن أبواب السماء لا تغلق تلك الليلة لأصوات‏</w:t>
      </w:r>
      <w:bookmarkStart w:id="126" w:name="pg12273_112210"/>
    </w:p>
    <w:p>
      <w:pPr>
        <w:pStyle w:val="BookText"/>
        <w:rPr/>
      </w:pPr>
      <w:bookmarkEnd w:id="12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المؤمنين، لهم دوي كدوي النحل، يقول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و أنتم عبادي أديتم حقي، و حق علي أن أستجيب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فيحط تلك الليلة عمن أراد أن يحط عنه ذنوبه، و يغفر لمن أراد أن يغفر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المسالك المراد بالوقوف في نحو عبارة المصنف القيام للدعاء و الذكر، و أما الوقوف المتعارف بمعنى الكون فهو واجب من أول الفجر، فلا يجوز تأخير نيته إلى أن يصلي، و هو مبنى على وجوب الابتداء من الفجر، و قد عرفت عدم الدليل عليه، بل ظاهر الأدلة خلافه حتى‏ صحيح معاوية بن عمار</w:t>
      </w:r>
      <w:r>
        <w:rPr>
          <w:rStyle w:val="FootnoteAnchor"/>
          <w:rtl w:val="true"/>
        </w:rPr>
        <w:footnoteReference w:id="219"/>
      </w:r>
      <w:r>
        <w:rPr>
          <w:rFonts w:ascii="Amiri" w:hAnsi="Amiri" w:eastAsia="Amiri" w:cs="Amiri"/>
          <w:color w:val="111111"/>
          <w:sz w:val="28"/>
          <w:sz w:val="28"/>
          <w:szCs w:val="28"/>
          <w:rtl w:val="true"/>
          <w:lang w:bidi="ar-SA"/>
        </w:rPr>
        <w:t>الذي قد أمر فيه بالإصباح على طهر، ثم الصلاة ثم الوقوف، و إن كان يمكن إرادة الوقوف للدعاء فيه، إلا أن إطلاق غيره كاف كما صرح به الفاضل و غيره،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7106597_417432637"/>
      <w:bookmarkStart w:id="128" w:name="_Toc51"/>
      <w:bookmarkEnd w:id="127"/>
      <w:r>
        <w:rPr>
          <w:rtl w:val="true"/>
        </w:rPr>
        <w:t>[</w:t>
      </w:r>
      <w:r>
        <w:rPr>
          <w:rtl w:val="true"/>
        </w:rPr>
        <w:t>منها وطء الصرورة برجله المزدلفة</w:t>
      </w:r>
      <w:r>
        <w:rPr>
          <w:rtl w:val="true"/>
        </w:rPr>
        <w:t>]</w:t>
      </w:r>
      <w:bookmarkEnd w:id="128"/>
    </w:p>
    <w:p>
      <w:pPr>
        <w:pStyle w:val="BookText"/>
        <w:rPr/>
      </w:pPr>
      <w:r>
        <w:rPr>
          <w:rFonts w:ascii="Amiri" w:hAnsi="Amiri" w:eastAsia="Amiri" w:cs="Amiri"/>
          <w:color w:val="111111"/>
          <w:sz w:val="28"/>
          <w:sz w:val="28"/>
          <w:szCs w:val="28"/>
          <w:rtl w:val="true"/>
          <w:lang w:bidi="ar-SA"/>
        </w:rPr>
        <w:t>و يستحب أيضا أن يطأ الضرورة أي من لم يحج قبل‏ المشعر كما نص عليه جماعة، بل عن المبسوط و النهاية و لا يتركه مع الاختيار، كما عن الحلبيين استحبابه مطلقا لا في خصوص الصرورة، بل عن أبي الصلاح منهما أنه آكد في حجة الإسلام، و إن كنا لم نقف على ما يدل عليه‏ برجليه‏ كما في محكي المبسوط و غيره، و عن التهذيب و المصباح و مختصره يستحب للصرورة أن يقف على المشعر أو يطأه برجله،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لما تسمعه من‏ الصحيح‏</w:t>
      </w:r>
      <w:r>
        <w:rPr>
          <w:rStyle w:val="FootnoteAnchor"/>
          <w:rtl w:val="true"/>
        </w:rPr>
        <w:footnoteReference w:id="220"/>
      </w:r>
      <w:r>
        <w:rPr>
          <w:rFonts w:ascii="Amiri" w:hAnsi="Amiri" w:eastAsia="Amiri" w:cs="Amiri"/>
          <w:color w:val="111111"/>
          <w:sz w:val="28"/>
          <w:sz w:val="28"/>
          <w:szCs w:val="28"/>
          <w:rtl w:val="true"/>
          <w:lang w:bidi="ar-SA"/>
        </w:rPr>
        <w:t xml:space="preserve">إن كان الواو فيه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الفقيه أنه يستحب له أن يطأ برجله أو براحلته إن كان راكبا، و كذا عن الجامع و التحرير، و قد سمعت سابقا ما حكاه في الدروس عن أبي علي و ما استظهره هو، كما أنك سمعت ما قلناه سابقا من كون الظاهر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اشتراكه بين المكان المخصوص المحدود بالحدود التي عرفتها الداخل فيها قزح و بين الجبل المخصوص الذي قد فسر به المشعر الحرام في محكي المبسوط و الوسيلة و الكشاف و المغرب و المعرب و غيرها، بل لعله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w:t>
      </w:r>
      <w:r>
        <w:rPr>
          <w:rStyle w:val="FootnoteAnchor"/>
          <w:rtl w:val="true"/>
        </w:rPr>
        <w:footnoteReference w:id="221"/>
      </w: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قول الصادق عليه السلام في حسن الحلبي‏</w:t>
      </w:r>
      <w:r>
        <w:rPr>
          <w:rStyle w:val="FootnoteAnchor"/>
          <w:rtl w:val="true"/>
        </w:rPr>
        <w:footnoteReference w:id="2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انزل ببطن الوادي عن يمين الطريق قريبا من المشعر، و يستحب للصرورة أن يقف على المشعر الحرام و يطأه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مرسل ابان بن عثمان‏</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للصرورة أن يطأ المشعر الحرام، و أن يدخل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سليمان بن مهران‏</w:t>
      </w:r>
      <w:r>
        <w:rPr>
          <w:rStyle w:val="FootnoteAnchor"/>
          <w:rtl w:val="true"/>
        </w:rPr>
        <w:footnoteReference w:id="224"/>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صار وطء المشعر على الصرورة واجبا؟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ليستوجب بذلك وطء بحبوبة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ذلك هو ظاهر الأصحاب، ضرورة وجوب وطء المزدلفة بمعنى الكون بها، و ظاهر الوقوف عليه غير الوقوف به، و لا اختصاص للوقوف بالمزدلفة بالصرورة، و بطن الوادي من المزدلفة، فلو كانت هي المشعر لم يكن للقرب منه معنى، و كان الذكر فيه لا عنده، بل لو أريد المسجد كان الأظهر الوقوف به أو دخوله، لا وطؤه أو الوقوف عليه، و يمكن حمل كلام أبي علي عليه، بل ربما احتمل في كلام من قيد برجله استحباب الوقوف بالمزدلفة راجلا بل حافيا لكن ظاهرهم متابعة حسن الحلبي‏</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اللثام و هو كما عرفت ظاهر في الجبل، ثم المفيد خص استحبابه في كتاب أحكام النساء بالرجال، و هو من حيث الاعتبار حسن، لكن الأخبار مطلقة،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الإطلاقات، بل لم يظهر لي حسنة من جهة الاعتبار،</w:t>
      </w:r>
      <w:bookmarkStart w:id="129" w:name="pg12273_112212"/>
    </w:p>
    <w:p>
      <w:pPr>
        <w:pStyle w:val="BookText"/>
        <w:rPr/>
      </w:pPr>
      <w:bookmarkEnd w:id="12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ينبغي الاقتصار على الوطء برجله، و إن قال في المسالك و المدارك و الظاهر أن الوطء بالرجل يتحقق مع النعل و الخف، بل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بوطئه برجله أن يعلو عليه بنفسه، فان لم يمكن فببعيره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واضح، و من الغريب ما فيها من أن الاكتفاء بوطء البعير ينبه على الاكتفاء بالخف و النعل، مع أنه لم نجد في شي‏ء من نصوصنا الاكتفاء بذلك، و انما ذكره في الفقيه كما سمعت</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7106599_417432637"/>
      <w:bookmarkStart w:id="131" w:name="_Toc52"/>
      <w:bookmarkEnd w:id="130"/>
      <w:r>
        <w:rPr>
          <w:rtl w:val="true"/>
        </w:rPr>
        <w:t>[</w:t>
      </w:r>
      <w:r>
        <w:rPr>
          <w:rtl w:val="true"/>
        </w:rPr>
        <w:t>منها الصعود على قزح و ذكر الله عليه‏</w:t>
      </w:r>
      <w:r>
        <w:rPr>
          <w:rtl w:val="true"/>
        </w:rPr>
        <w:t>]</w:t>
      </w:r>
      <w:bookmarkEnd w:id="131"/>
    </w:p>
    <w:p>
      <w:pPr>
        <w:pStyle w:val="BookText"/>
        <w:rPr/>
      </w:pPr>
      <w:r>
        <w:rPr>
          <w:rFonts w:ascii="Amiri" w:hAnsi="Amiri" w:eastAsia="Amiri" w:cs="Amiri"/>
          <w:color w:val="111111"/>
          <w:sz w:val="28"/>
          <w:sz w:val="28"/>
          <w:szCs w:val="28"/>
          <w:rtl w:val="true"/>
          <w:lang w:bidi="ar-SA"/>
        </w:rPr>
        <w:t>و على كل حال فقد قيل‏ و القائل الشيخ في محكي المبسوط يستحب الصعود على قزح و ذكر الله عليه‏ 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للصرورة أن يطأ المشعر الحرام و لا يتركه مع الاختيار، و المشعر الحرام جبل هناك يسمى قزح، و يستحب الصعود عليه و ذكر الله عنده، فان لم يمكنه ذلك فلا شي‏ء عليه، لأن رسول الله صلى الله عليه و آله فعل ذلك في‏</w:t>
      </w:r>
    </w:p>
    <w:p>
      <w:pPr>
        <w:pStyle w:val="BookText"/>
        <w:rPr/>
      </w:pPr>
      <w:r>
        <w:rPr>
          <w:rFonts w:ascii="Amiri" w:hAnsi="Amiri" w:eastAsia="Amiri" w:cs="Amiri"/>
          <w:color w:val="111111"/>
          <w:sz w:val="28"/>
          <w:sz w:val="28"/>
          <w:szCs w:val="28"/>
          <w:rtl w:val="true"/>
          <w:lang w:bidi="ar-SA"/>
        </w:rPr>
        <w:t>رواية جابر</w:t>
      </w:r>
      <w:r>
        <w:rPr>
          <w:rStyle w:val="FootnoteAnchor"/>
          <w:rtl w:val="true"/>
        </w:rPr>
        <w:footnoteReference w:id="226"/>
      </w:r>
      <w:r>
        <w:rPr>
          <w:rFonts w:ascii="Amiri" w:hAnsi="Amiri" w:eastAsia="Amiri" w:cs="Amiri"/>
          <w:color w:val="111111"/>
          <w:sz w:val="28"/>
          <w:sz w:val="28"/>
          <w:szCs w:val="28"/>
          <w:rtl w:val="true"/>
          <w:lang w:bidi="ar-SA"/>
        </w:rPr>
        <w:t xml:space="preserve">يعني ما روته العامة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ركب القصواء حتى اتى المشعر الحرام، فرقى عليه و استقبل القبلة فحمد الله تعالى و هلله و كبره و وحده، فلم يزل واقفا حتى اسفر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رووا</w:t>
      </w:r>
      <w:r>
        <w:rPr>
          <w:rStyle w:val="FootnoteAnchor"/>
          <w:rtl w:val="true"/>
        </w:rPr>
        <w:footnoteReference w:id="2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أردف الفضل بن العباس و وقف على قزح،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قزح و هو الموقف، و جمع كلها 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و نحوه كاف في ثبوت الاستحباب المتسامح فيه، و إن كان ظاهر المصنف و غيره التوقف فيه دون الوطء، مع أنك سمعت ما في‏ الصحيح‏</w:t>
      </w:r>
      <w:r>
        <w:rPr>
          <w:rStyle w:val="FootnoteAnchor"/>
          <w:rtl w:val="true"/>
        </w:rPr>
        <w:footnoteReference w:id="228"/>
      </w:r>
      <w:r>
        <w:rPr>
          <w:rFonts w:ascii="Amiri" w:hAnsi="Amiri" w:eastAsia="Amiri" w:cs="Amiri"/>
          <w:color w:val="111111"/>
          <w:sz w:val="28"/>
          <w:sz w:val="28"/>
          <w:szCs w:val="28"/>
          <w:rtl w:val="true"/>
          <w:lang w:bidi="ar-SA"/>
        </w:rPr>
        <w:t>من استحباب الوقوف عليه و الوطء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فظاهر المصنف و غيره بل صريحه مغايرة الصعود على قزح‏</w:t>
      </w:r>
      <w:bookmarkStart w:id="132" w:name="pg12273_112213"/>
    </w:p>
    <w:p>
      <w:pPr>
        <w:pStyle w:val="BookText"/>
        <w:rPr/>
      </w:pPr>
      <w:bookmarkEnd w:id="13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لوطء المشعر، و هو ظاهر ما سمعته من عبارة المبسوط، و عن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له أن يطأ المشعر الحرام، و ذلك في حجة الإسلام آكد، فإذا صعده فليكثر من حمد الله تعالى على ما 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اتحاد المسألتين، و كذا الدروس،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7106601_417432637"/>
      <w:bookmarkStart w:id="134" w:name="_Toc53"/>
      <w:bookmarkEnd w:id="133"/>
      <w:r>
        <w:rPr>
          <w:rtl w:val="true"/>
        </w:rPr>
        <w:t>[</w:t>
      </w:r>
      <w:r>
        <w:rPr>
          <w:rtl w:val="true"/>
        </w:rPr>
        <w:t>مسائل خمس‏</w:t>
      </w:r>
      <w:r>
        <w:rPr>
          <w:rtl w:val="true"/>
        </w:rPr>
        <w:t>]</w:t>
      </w:r>
      <w:bookmarkEnd w:id="134"/>
    </w:p>
    <w:p>
      <w:pPr>
        <w:pStyle w:val="Heading6"/>
        <w:numPr>
          <w:ilvl w:val="5"/>
          <w:numId w:val="1"/>
        </w:numPr>
        <w:rPr/>
      </w:pPr>
      <w:bookmarkStart w:id="135" w:name="__RefHeading___Toc7106603_417432637"/>
      <w:bookmarkStart w:id="136" w:name="_Toc54"/>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مسائل خمس،</w:t>
      </w:r>
    </w:p>
    <w:p>
      <w:pPr>
        <w:pStyle w:val="Heading6"/>
        <w:numPr>
          <w:ilvl w:val="5"/>
          <w:numId w:val="1"/>
        </w:numPr>
        <w:rPr/>
      </w:pPr>
      <w:bookmarkStart w:id="137" w:name="__RefHeading___Toc7106605_417432637"/>
      <w:bookmarkStart w:id="138" w:name="_Toc55"/>
      <w:bookmarkEnd w:id="137"/>
      <w:r>
        <w:rPr>
          <w:rtl w:val="true"/>
        </w:rPr>
        <w:t>[</w:t>
      </w:r>
      <w:r>
        <w:rPr>
          <w:rtl w:val="true"/>
        </w:rPr>
        <w:t>المسألة الأولى وقت الوقوف بالمشعر</w:t>
      </w:r>
      <w:r>
        <w:rPr>
          <w:rtl w:val="true"/>
        </w:rPr>
        <w:t>]</w:t>
      </w:r>
      <w:bookmarkEnd w:id="138"/>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معتد به عندنا في أن‏ وقت الوقوف بالمشعر ما بين طلوع الفجر إلى طلوع الشمس‏ للمختار و للمضطر الى زوال الشمس‏ بل الإجماع بقسميه عليه، مضافا إلى النصوص السابقة، نعم حكى ابن إدريس عن السيد امتداد وقت المضطر الى الغروب، و أنكره في المختلف أشد إنكار و إن أطلق في بعض عباراته التي لم تسق لذلك أن من فاته الوقوف بعرفة حتى أدرك المشعر يوم النحر فقد أدرك الحج، خلافا للعامة مستدلا عليه بالإجماع، لكن مراده من اليوم الى الزوال بقرينة حكاية الإجماع، فإن أحدا من علمائنا لم يذكر ذلك، لكن حكى هو عنه في غير المختلف ذلك أيضا، و على كل حال فلا ريب في ضعفه للأصل و النص و الإجماع،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7106607_417432637"/>
      <w:bookmarkStart w:id="140" w:name="_Toc56"/>
      <w:bookmarkEnd w:id="139"/>
      <w:r>
        <w:rPr>
          <w:rtl w:val="true"/>
        </w:rPr>
        <w:t>[</w:t>
      </w:r>
      <w:r>
        <w:rPr>
          <w:rtl w:val="true"/>
        </w:rPr>
        <w:t>المسألة الثانية من لم يقف بالمشعر ليلا و لا بعد طلوع الفجر عامدا</w:t>
      </w:r>
      <w:r>
        <w:rPr>
          <w:rtl w:val="true"/>
        </w:rPr>
        <w:t>]</w:t>
      </w:r>
      <w:bookmarkEnd w:id="14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من لم يقف بالمشعر ليلا و لا بعد طلوع‏ الفجر عامدا بطل حجه‏ بلا خلاف فيه عندنا، بل الإجماع بقسميه عليه، مضافا الى‏ النصوص‏</w:t>
      </w:r>
      <w:r>
        <w:rPr>
          <w:rStyle w:val="FootnoteAnchor"/>
          <w:rtl w:val="true"/>
        </w:rPr>
        <w:footnoteReference w:id="229"/>
      </w:r>
      <w:r>
        <w:rPr>
          <w:rFonts w:ascii="Amiri" w:hAnsi="Amiri" w:eastAsia="Amiri" w:cs="Amiri"/>
          <w:color w:val="111111"/>
          <w:sz w:val="28"/>
          <w:sz w:val="28"/>
          <w:szCs w:val="28"/>
          <w:rtl w:val="true"/>
          <w:lang w:bidi="ar-SA"/>
        </w:rPr>
        <w:t>السابقة و لو ترك ذلك ناسيا أو لعذر لم يبطل حجه ان كان وقف بعرفة الوقوف الاختياري على الأصح لما عرفت سابقا و لو تركهما جميعا اختيارا و اضطرارا بطل حجه عامدا و ناسيا بلا خلاف أجده فيه بل الإجماع بقسميه عليه، مضافا الى الأصل و النصوص‏</w:t>
      </w:r>
      <w:r>
        <w:rPr>
          <w:rStyle w:val="FootnoteAnchor"/>
          <w:rtl w:val="true"/>
        </w:rPr>
        <w:footnoteReference w:id="230"/>
      </w:r>
      <w:r>
        <w:rPr>
          <w:rFonts w:ascii="Amiri" w:hAnsi="Amiri" w:eastAsia="Amiri" w:cs="Amiri"/>
          <w:color w:val="111111"/>
          <w:sz w:val="28"/>
          <w:sz w:val="28"/>
          <w:szCs w:val="28"/>
          <w:rtl w:val="true"/>
          <w:lang w:bidi="ar-SA"/>
        </w:rPr>
        <w:t>السابقة كما عرفت الكلام فيه سابقا</w:t>
      </w:r>
      <w:r>
        <w:rPr>
          <w:rFonts w:eastAsia="Amiri" w:cs="Amiri" w:ascii="Amiri" w:hAnsi="Amiri"/>
          <w:color w:val="111111"/>
          <w:sz w:val="28"/>
          <w:szCs w:val="28"/>
          <w:rtl w:val="true"/>
          <w:lang w:bidi="ar-SA"/>
        </w:rPr>
        <w:t>.</w:t>
      </w:r>
      <w:bookmarkStart w:id="141" w:name="pg12273_112214"/>
    </w:p>
    <w:p>
      <w:pPr>
        <w:pStyle w:val="BookText"/>
        <w:rPr/>
      </w:pPr>
      <w:bookmarkEnd w:id="14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Heading6"/>
        <w:numPr>
          <w:ilvl w:val="5"/>
          <w:numId w:val="1"/>
        </w:numPr>
        <w:rPr/>
      </w:pPr>
      <w:bookmarkStart w:id="142" w:name="__RefHeading___Toc7106609_417432637"/>
      <w:bookmarkStart w:id="143" w:name="_Toc57"/>
      <w:bookmarkEnd w:id="142"/>
      <w:r>
        <w:rPr>
          <w:rtl w:val="true"/>
        </w:rPr>
        <w:t>[</w:t>
      </w:r>
      <w:r>
        <w:rPr>
          <w:rtl w:val="true"/>
        </w:rPr>
        <w:t>المسألة الثالثة أيضا، و هي من لم يقف بعرفات‏</w:t>
      </w:r>
      <w:r>
        <w:rPr>
          <w:rtl w:val="true"/>
        </w:rPr>
        <w:t>]</w:t>
      </w:r>
      <w:bookmarkEnd w:id="143"/>
    </w:p>
    <w:p>
      <w:pPr>
        <w:pStyle w:val="BookText"/>
        <w:rPr/>
      </w:pPr>
      <w:r>
        <w:rPr>
          <w:rFonts w:ascii="Amiri" w:hAnsi="Amiri" w:eastAsia="Amiri" w:cs="Amiri"/>
          <w:color w:val="111111"/>
          <w:sz w:val="28"/>
          <w:sz w:val="28"/>
          <w:szCs w:val="28"/>
          <w:rtl w:val="true"/>
          <w:lang w:bidi="ar-SA"/>
        </w:rPr>
        <w:t>بل و في باقي الصور التي منها المسألة الثالثة أيضا، و هي‏ من لم يقف بعرفات‏ أصلا فضلا عمن وقف الوقوف الاضطراري‏ و أدرك المشعر قبل طلوع الشمس صح حجه‏ إجماعا و نصوصا</w:t>
      </w:r>
      <w:r>
        <w:rPr>
          <w:rStyle w:val="FootnoteAnchor"/>
          <w:rtl w:val="true"/>
        </w:rPr>
        <w:footnoteReference w:id="231"/>
      </w:r>
      <w:r>
        <w:rPr>
          <w:rFonts w:ascii="Amiri" w:hAnsi="Amiri" w:eastAsia="Amiri" w:cs="Amiri"/>
          <w:color w:val="111111"/>
          <w:sz w:val="28"/>
          <w:sz w:val="28"/>
          <w:szCs w:val="28"/>
          <w:rtl w:val="true"/>
          <w:lang w:bidi="ar-SA"/>
        </w:rPr>
        <w:t>و لو فاته بطل‏ على الأصح إذا لم يكن قد أدرك اضطرارية و إلا ففيه البحث السابق، نعم‏ لو وقف بعرفات‏ الوقوف الاختياري‏ جاز له تدارك المشعر الى قبل الزوال‏ بل وجب عليه ذلك، بل هو كذلك لو أدرك اضطراري عرفة أيضا، نعم لو لم يدرك شيئا منهما لم يجزه التدارك قبل الزوال كما عرفت الكلام فيه مفصلا، و الحمد لله، و هو العالم</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7106611_417432637"/>
      <w:bookmarkStart w:id="145" w:name="_Toc58"/>
      <w:bookmarkEnd w:id="144"/>
      <w:r>
        <w:rPr>
          <w:rtl w:val="true"/>
        </w:rPr>
        <w:t>[</w:t>
      </w:r>
      <w:r>
        <w:rPr>
          <w:rtl w:val="true"/>
        </w:rPr>
        <w:t>المسألة الرابعة من فاته الحج تحلل بعمرة مفردة</w:t>
      </w:r>
      <w:r>
        <w:rPr>
          <w:rtl w:val="true"/>
        </w:rPr>
        <w:t>]</w:t>
      </w:r>
      <w:bookmarkEnd w:id="145"/>
    </w:p>
    <w:p>
      <w:pPr>
        <w:pStyle w:val="BookText"/>
        <w:rPr/>
      </w:pPr>
      <w:r>
        <w:rPr>
          <w:rFonts w:ascii="Amiri" w:hAnsi="Amiri" w:eastAsia="Amiri" w:cs="Amiri"/>
          <w:color w:val="111111"/>
          <w:sz w:val="28"/>
          <w:sz w:val="28"/>
          <w:szCs w:val="28"/>
          <w:rtl w:val="true"/>
          <w:lang w:bidi="ar-SA"/>
        </w:rPr>
        <w:t>المسألة الرابعة من فاته الحج تحلل بعمرة مفردة بلا خلاف أجده فيه بل في المنتهى الإجماع عليه، و هو الحجة بعد</w:t>
      </w:r>
    </w:p>
    <w:p>
      <w:pPr>
        <w:pStyle w:val="BookText"/>
        <w:rPr/>
      </w:pPr>
      <w:r>
        <w:rPr>
          <w:rFonts w:ascii="Amiri" w:hAnsi="Amiri" w:eastAsia="Amiri" w:cs="Amiri"/>
          <w:color w:val="111111"/>
          <w:sz w:val="28"/>
          <w:sz w:val="28"/>
          <w:szCs w:val="28"/>
          <w:rtl w:val="true"/>
          <w:lang w:bidi="ar-SA"/>
        </w:rPr>
        <w:t>قول الصادق عليه السلام في صحيحي معاوية</w:t>
      </w:r>
      <w:r>
        <w:rPr>
          <w:rStyle w:val="FootnoteAnchor"/>
          <w:rtl w:val="true"/>
        </w:rPr>
        <w:footnoteReference w:id="232"/>
      </w:r>
      <w:r>
        <w:rPr>
          <w:rFonts w:ascii="Amiri" w:hAnsi="Amiri" w:eastAsia="Amiri" w:cs="Amiri"/>
          <w:color w:val="111111"/>
          <w:sz w:val="28"/>
          <w:sz w:val="28"/>
          <w:szCs w:val="28"/>
          <w:rtl w:val="true"/>
          <w:lang w:bidi="ar-SA"/>
        </w:rPr>
        <w:t>و الحلبي‏</w:t>
      </w:r>
      <w:r>
        <w:rPr>
          <w:rStyle w:val="FootnoteAnchor"/>
          <w:rtl w:val="true"/>
        </w:rPr>
        <w:footnoteReference w:id="2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فليجعلها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يجعلها عمرة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من النصوص التي هي في أعلى درجات الاستفاضة إن لم تكن متواترة بمعنى القطع بما تضمنته من وجوب العمرة حينئذ، و لذا قطع في التحرير بأنه لو أراد البقاء على إحرامه إلى القابل ليحج به لم يجز، و استظهره في محكي المنتهى و التذكرة، و جعله الشهيد أشبه، و بالجملة لم أجد فيه خلافا بيننا، نعم يحكى عن مالك جوازه، و ستسمع ما عن ابني حمزة و البراج مع عدم الاشتراط، و حينئذ فلا محلل له إلا الإتيان بها، فلو بقي على إحرامه و رجع الى بلاده و عاد قبل التحلل لم يحتج إلى إحرام مستأنف من الميقات و إن بعد العهد، فيجب عليه إكمال العمرة أولا ثم يأتي بما يريد من النسك، حتى لو كان فرضه التمتع وجب‏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الخروج الى احد المواقيت للعمرة، فإن تعذر فمن ادنى الحل كما في حكم من لم يتعمد مجاوزة الميقات، و لو صد عن الرجوع من بلاده</w:t>
      </w:r>
    </w:p>
    <w:p>
      <w:pPr>
        <w:pStyle w:val="BookText"/>
        <w:rPr/>
      </w:pPr>
      <w:r>
        <w:rPr>
          <w:rFonts w:ascii="Amiri" w:hAnsi="Amiri" w:eastAsia="Amiri" w:cs="Amiri"/>
          <w:color w:val="111111"/>
          <w:sz w:val="28"/>
          <w:sz w:val="28"/>
          <w:szCs w:val="28"/>
          <w:rtl w:val="true"/>
          <w:lang w:bidi="ar-SA"/>
        </w:rPr>
        <w:t>لإتمام العمرة كان له حكم المصدود عن إكمالها من التحلل بالذبح و التقصير في بلاده كما ستعرف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فهل عليه نية الاعتمار بمعنى قلب إحرامه السابق إليه بالنية؟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ينقلب إحرامه أو يقلبه بالنية كما قطع به الفاضل في جملة من كتبه، بل أسند الخلاف في ذلك الى بعض العامة للأصل و ان الأعمال بالنيات و الصحاح المزبورة، أو لا بل تكون عمرة قهرا فينقلب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فينتقل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إحرامه السابق لها ثم يأتي بباقي أفعالها ل قول أبي الحسن عليه السلام في أخبار محمد بن سنان‏</w:t>
      </w:r>
      <w:r>
        <w:rPr>
          <w:rStyle w:val="FootnoteAnchor"/>
          <w:rtl w:val="true"/>
        </w:rPr>
        <w:footnoteReference w:id="235"/>
      </w:r>
      <w:r>
        <w:rPr>
          <w:rFonts w:ascii="Amiri" w:hAnsi="Amiri" w:eastAsia="Amiri" w:cs="Amiri"/>
          <w:color w:val="111111"/>
          <w:sz w:val="28"/>
          <w:sz w:val="28"/>
          <w:szCs w:val="28"/>
          <w:rtl w:val="true"/>
          <w:lang w:bidi="ar-SA"/>
        </w:rPr>
        <w:t>و ابن فضيل</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علي بن الفضل الواسطي‏</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عمرة مفردة و لا حج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ضريس‏</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خرج متمتعا بالعمرة إلى الحج فلم يبلغ مكة إلا يوم النحر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على إحرامه و يقطع التلبية حين يدخل مكة و يطوف و يسعى بين الصفا و المروة و يحلق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يذبح شاته و ينصرف إلى اهله ان شاء، و قال هذا لمن اشترط على ربه عند إحرامه، فان لم يكن اشترط فعليه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جاء حاجا ففاته الحج و لم يكن طاف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مع الناس حراما أيام التشريق و لا عمرة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انقضت طاف بالبيت و سعى بين الصفا و المروة و أحل و عليه الحج من قابل، و يحرم من حيث أحرم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النصوص التي لا تعرض فيها لاعتبار النية في صيرورتها عمرة، و انما هي مطلقة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ظاهرة في الاجتزاء بإيجاد الأفعال المزبورة و إن لم ينو القلب المزبور، بل لا يفيده الأمر بالجعل في الصحاح المزبور المحتمل لإرادة فعلها عمرة لا نيتها كذلك و كون الأعمال بالنيات مع انه بالنسبة إلى نية القربة انما يقتضي ابتداءه بها لا اعتبارها فيما يتفق له من الأحكام، على انه إذا كان متمتعا فقد نوى العمرة إلا انه فاته الحج، فاتصفت عمرته بالافراد قهرا نحو صلاة الجماعة التي مات الامام مثلا في أثنائها، على ان الإحرام السابق لا تؤثر فيه النية اللاحقة، فليس هو حينئذ إلا حكما شرعيا، و لعله لذا مال اليه بعض، و لكن مع ذلك كله لا ينبغي ترك الاحتياط في نية العدول، إلا انها على كل حال واجبة من حيث الفوات، فلا تجزي عن عمرة الإسلام كما صرح به في الدروس و غيرها، بل هو</w:t>
      </w:r>
    </w:p>
    <w:p>
      <w:pPr>
        <w:pStyle w:val="BookText"/>
        <w:rPr/>
      </w:pPr>
      <w:r>
        <w:rPr>
          <w:rFonts w:ascii="Amiri" w:hAnsi="Amiri" w:eastAsia="Amiri" w:cs="Amiri"/>
          <w:color w:val="111111"/>
          <w:sz w:val="28"/>
          <w:sz w:val="28"/>
          <w:szCs w:val="28"/>
          <w:rtl w:val="true"/>
          <w:lang w:bidi="ar-SA"/>
        </w:rPr>
        <w:t>ظاهر غيرهم أيضا، بل يمكن دعوى ظهور النصوص فيه أيضا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فان فاته الحج تحلل بالعمرة ثم يقضيه‏ اي الحج وجوبا ان كان واجبا قد استقر وجوبه أو استمر على الصفة التي وجب تمتعا أو قرانا أو إفرادا و إلا فندبا للأصل و الأمر به في‏ المعتبرة المستفيضة</w:t>
      </w:r>
      <w:r>
        <w:rPr>
          <w:rStyle w:val="FootnoteAnchor"/>
          <w:rtl w:val="true"/>
        </w:rPr>
        <w:footnoteReference w:id="240"/>
      </w:r>
      <w:r>
        <w:rPr>
          <w:rFonts w:ascii="Amiri" w:hAnsi="Amiri" w:eastAsia="Amiri" w:cs="Amiri"/>
          <w:color w:val="111111"/>
          <w:sz w:val="28"/>
          <w:sz w:val="28"/>
          <w:szCs w:val="28"/>
          <w:rtl w:val="true"/>
          <w:lang w:bidi="ar-SA"/>
        </w:rPr>
        <w:t>و الإجماع على الظاهر، لكن في تهذيب الشيخ ان من اشترط في حال الإحرام يسقط عنه القضاء، و إن لم يشترط وجب مستدلا عليه‏ بصحيح ضريس‏</w:t>
      </w:r>
      <w:r>
        <w:rPr>
          <w:rStyle w:val="FootnoteAnchor"/>
          <w:rtl w:val="true"/>
        </w:rPr>
        <w:footnoteReference w:id="241"/>
      </w:r>
      <w:r>
        <w:rPr>
          <w:rFonts w:ascii="Amiri" w:hAnsi="Amiri" w:eastAsia="Amiri" w:cs="Amiri"/>
          <w:color w:val="111111"/>
          <w:sz w:val="28"/>
          <w:sz w:val="28"/>
          <w:szCs w:val="28"/>
          <w:rtl w:val="true"/>
          <w:lang w:bidi="ar-SA"/>
        </w:rPr>
        <w:t>السابق و يشكل بعد الاعراض عن الصحيح المزبور و منافاته لما هو المعلوم من غيره نصا و فتوى بأنه إن كان مستحبا لم يجب القضاء و ان لم يشترط، و كذا إن لم يستقر و لا استمر وجوبه، و إن كان واجبا وجوبا مستقرا أو مستمرا وجب و إن اشترط فالوجه حمله على شدة استحباب القضاء إذا لم يشترط و كان مندوبا أو غير مستقر</w:t>
      </w:r>
      <w:bookmarkStart w:id="146" w:name="pg12273_112217"/>
    </w:p>
    <w:p>
      <w:pPr>
        <w:pStyle w:val="BookText"/>
        <w:rPr/>
      </w:pPr>
      <w:bookmarkEnd w:id="14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الوجوب و لا مستمرة، أو على ما تقدم عن ابني حمزة و البراج من جعل فائدة الاشتراط جواز التحلل، فيكون المراد حينئذ أن عليه البقاء على إحرامه الى أن يأتي بالحج من قابل إن لم يشترط، و إلا جاز له التحلل، و إن كان فيه أنه مناف لظاهر النصوص المزبورة الآمرة بجعله عمرة، ثم المراد بوجوب قضائه على الصفة المزبورة بناء على عدم جواز العدول اختيارا و إلا فله ذلك، و لعله لذا حكي عن</w:t>
      </w:r>
    </w:p>
    <w:p>
      <w:pPr>
        <w:pStyle w:val="BookText"/>
        <w:rPr/>
      </w:pPr>
      <w:r>
        <w:rPr>
          <w:rFonts w:ascii="Amiri" w:hAnsi="Amiri" w:eastAsia="Amiri" w:cs="Amiri"/>
          <w:color w:val="111111"/>
          <w:sz w:val="28"/>
          <w:sz w:val="28"/>
          <w:szCs w:val="28"/>
          <w:rtl w:val="true"/>
          <w:lang w:bidi="ar-SA"/>
        </w:rPr>
        <w:t>الشيخ جواز القضاء تمتعا لمن فاته القران أو الافراد بناء على تجويز العدول اليه اختيار، لكونه أفضل كما تقدم الكلام فيه</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7106613_417432637"/>
      <w:bookmarkStart w:id="148" w:name="_Toc59"/>
      <w:bookmarkEnd w:id="147"/>
      <w:r>
        <w:rPr>
          <w:rtl w:val="true"/>
        </w:rPr>
        <w:t>[</w:t>
      </w:r>
      <w:r>
        <w:rPr>
          <w:rtl w:val="true"/>
        </w:rPr>
        <w:t>المسألة الخامسة من فاته الحج سقطت عنه أفعاله‏</w:t>
      </w:r>
      <w:r>
        <w:rPr>
          <w:rtl w:val="true"/>
        </w:rPr>
        <w:t>]</w:t>
      </w:r>
      <w:bookmarkEnd w:id="148"/>
    </w:p>
    <w:p>
      <w:pPr>
        <w:pStyle w:val="BookText"/>
        <w:rPr/>
      </w:pPr>
      <w:r>
        <w:rPr>
          <w:rFonts w:ascii="Amiri" w:hAnsi="Amiri" w:eastAsia="Amiri" w:cs="Amiri"/>
          <w:color w:val="111111"/>
          <w:sz w:val="28"/>
          <w:sz w:val="28"/>
          <w:szCs w:val="28"/>
          <w:rtl w:val="true"/>
          <w:lang w:bidi="ar-SA"/>
        </w:rPr>
        <w:t>الخامسة من فاته الحج سقطت عنه أفعاله‏ بلا خلاف معتد به أجده فيه، بل الإجماع بقسميه عليه، مضافا الى‏ النصوص‏</w:t>
      </w:r>
      <w:r>
        <w:rPr>
          <w:rStyle w:val="FootnoteAnchor"/>
          <w:rtl w:val="true"/>
        </w:rPr>
        <w:footnoteReference w:id="242"/>
      </w:r>
      <w:r>
        <w:rPr>
          <w:rFonts w:ascii="Amiri" w:hAnsi="Amiri" w:eastAsia="Amiri" w:cs="Amiri"/>
          <w:color w:val="111111"/>
          <w:sz w:val="28"/>
          <w:sz w:val="28"/>
          <w:szCs w:val="28"/>
          <w:rtl w:val="true"/>
          <w:lang w:bidi="ar-SA"/>
        </w:rPr>
        <w:t>التي تقدم شطر منها، خلافا لبعض العامة فأوجب عليه بقية الأفعال، بل و لبعض أصحابنا فأوجب عليه الهدي قياسا على المحصر، و هو مع كونه الفارق ممنوع و لصحيح ضريس‏</w:t>
      </w:r>
      <w:r>
        <w:rPr>
          <w:rStyle w:val="FootnoteAnchor"/>
          <w:rtl w:val="true"/>
        </w:rPr>
        <w:footnoteReference w:id="243"/>
      </w:r>
      <w:r>
        <w:rPr>
          <w:rFonts w:ascii="Amiri" w:hAnsi="Amiri" w:eastAsia="Amiri" w:cs="Amiri"/>
          <w:color w:val="111111"/>
          <w:sz w:val="28"/>
          <w:sz w:val="28"/>
          <w:szCs w:val="28"/>
          <w:rtl w:val="true"/>
          <w:lang w:bidi="ar-SA"/>
        </w:rPr>
        <w:t>عن أبي جعفر عليه السلام‏ السابق على ما في الفقيه، إلا أن اضافة الشاة اليه تشعر بأنه كانت معه شاة عينها للهدي بنذر و نحوه، مع احتماله الندب أيضا، و</w:t>
      </w:r>
    </w:p>
    <w:p>
      <w:pPr>
        <w:pStyle w:val="BookText"/>
        <w:rPr/>
      </w:pPr>
      <w:r>
        <w:rPr>
          <w:rFonts w:ascii="Amiri" w:hAnsi="Amiri" w:eastAsia="Amiri" w:cs="Amiri"/>
          <w:color w:val="111111"/>
          <w:sz w:val="28"/>
          <w:sz w:val="28"/>
          <w:szCs w:val="28"/>
          <w:rtl w:val="true"/>
          <w:lang w:bidi="ar-SA"/>
        </w:rPr>
        <w:t>خبر داود الرقي‏</w:t>
      </w:r>
      <w:r>
        <w:rPr>
          <w:rStyle w:val="FootnoteAnchor"/>
          <w:rtl w:val="true"/>
        </w:rPr>
        <w:footnoteReference w:id="2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عبد الله عليه السلام إذ دخل عليه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قوما قدموا يوم النحر و قد فاتهم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العافية، قال؟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عليهم أن يهريق كل واحد منهم دم شاة و يحلق و عليهم الحج من قابل إن انصرفوا الى بلادهم، و لو أقاموا حتى تمضي أيام التشريق بمكة ثم خرجوا 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مواقيت أهل مكة فأحرموا و اعتمروا فليس عليهم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هو بعد الإغضاء عن سنده و ندرة القائل به محمول على التقية، فإن وجوب الهدي على فائت الحج محكي عن الشافعي و أكثر العامة، كما أن ما فيه من وجوب الحج مندوبا،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فليحمل على أنهم كانوا مصدودين أو محصورين فان عليهم حينئذ هدي التحلل، و معنى‏</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عليهم الحج</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آخره أنهم ان استطاعوا أن يرجعوا الى بلادهم ثم يعودوا كان عليهم الحج من قابل، و إلا لم يكن عليهم إلا عمرة، فليعتمروا ثم يرجعوا الى بلادهم، أو على أنهم لم يجب عليهم الحج كما فعله الشيخ، و يمكن أن يكونوا قد أحرموا بعمرة أولا يكونوا أحرموا بعمرة و لا حج لما علموا أنهم لا يدركون الموقف فكان يستحب لهم ذبح شاة و الحلق تشبيها بالحاج، فان كانوا أحرموا بحج فبعد الانتقال إلى العمرة و الإتيان بمناسكها، و ان كانوا أحرموا بعمرة فبعد الإتيان بمناسكها و إلا فعلوا ذلك ابتداء، ثم إن وافقوا الحاج فأقاموا و لم ينصرفوا الى بلادهم ثم أتوا بعمرة من أحد مواقيت أهل مكة فلا يتأكد عليهم الرجوع في القابل و الإتيان فيه بحج، فهذه العمرة تكفيهم، و هي عمرة ثانية إن كانوا قد قدموا محرمين و إلا فلا، و إن لم يقيموا أيام التشريق و عجلوا الانصراف الى بلادهم تأكد عليهم في القابل بحج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 نحو المحكي عن الشيخ من حمله على خصوص من اشترط، و ما عن الفاضل من أن وجوب العود عليهم مع فرض كون الحج مندوبا للإتيان بأفعال العمرة التي تركوها، أو غير ذلك من المحامل البعيدة التي هي خير من الطرح الذي لا بأس بالتزامه مع فرض تعذرها أجمع بعد منافاته لغيره و الاعراض عنه، فإنه لم نعرف القائل به بخصوصه بالنسبة إلى وجوب الهدي، نعم في الدروس أوجب علي بن بابويه و ابنه على المتمتع بالعمرة يفوته‏</w:t>
      </w:r>
      <w:bookmarkStart w:id="149" w:name="pg12273_112219"/>
    </w:p>
    <w:p>
      <w:pPr>
        <w:pStyle w:val="BookText"/>
        <w:rPr/>
      </w:pPr>
      <w:bookmarkEnd w:id="14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الموقفان العمرة و دم شاة، و لا شي‏ء على المفرد سوى العمرة، و لا ريب في ضعفه، و إن كان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يستحب له‏ أي من فاته الحج‏ الإقامة بمنى الى انقضاء أيام التشريق ثم يأتي بأفعال العمرة التي يتحلل بها لما سمعته من صحيح معاوية السابق المحمول على ذلك بلا خلاف أجده فيه هنا، و إن كان لهم كلام في فورية عمرة الإسلام المتعقبة للحج تسمعه في محله إن شاء الله كما أنك تسمع الكلام إن شاء الله في اعتبار طواف النساء في عمرة الإسلام المفردة، أما هذه العمرة فلم أجد في شي‏ء من النصوص بل و لا الفتاوى التصريح بذكر طواف النساء فيها، بل ظاهر النصوص المتعرضة لتفصيل أفعالها هنا خلافه، و لعله الأقوى، و لكن الأحوط الإتيان به،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7106615_417432637"/>
      <w:bookmarkStart w:id="151" w:name="_Toc60"/>
      <w:bookmarkEnd w:id="150"/>
      <w:r>
        <w:rPr>
          <w:rtl w:val="true"/>
        </w:rPr>
        <w:t>[</w:t>
      </w:r>
      <w:r>
        <w:rPr>
          <w:rtl w:val="true"/>
        </w:rPr>
        <w:t>خاتمة</w:t>
      </w:r>
      <w:r>
        <w:rPr>
          <w:rtl w:val="true"/>
        </w:rPr>
        <w:t>]</w:t>
      </w:r>
      <w:bookmarkEnd w:id="151"/>
    </w:p>
    <w:p>
      <w:pPr>
        <w:pStyle w:val="Heading6"/>
        <w:numPr>
          <w:ilvl w:val="5"/>
          <w:numId w:val="1"/>
        </w:numPr>
        <w:rPr/>
      </w:pPr>
      <w:bookmarkStart w:id="152" w:name="__RefHeading___Toc7106617_417432637"/>
      <w:bookmarkStart w:id="153" w:name="_Toc61"/>
      <w:bookmarkEnd w:id="152"/>
      <w:r>
        <w:rPr>
          <w:rtl w:val="true"/>
        </w:rPr>
        <w:t>اشاره</w:t>
      </w:r>
      <w:bookmarkEnd w:id="153"/>
    </w:p>
    <w:p>
      <w:pPr>
        <w:pStyle w:val="BookText"/>
        <w:rPr/>
      </w:pPr>
      <w:r>
        <w:rPr>
          <w:rFonts w:ascii="Amiri" w:hAnsi="Amiri" w:eastAsia="Amiri" w:cs="Amiri"/>
          <w:color w:val="111111"/>
          <w:sz w:val="28"/>
          <w:sz w:val="28"/>
          <w:szCs w:val="28"/>
          <w:rtl w:val="true"/>
          <w:lang w:bidi="ar-SA"/>
        </w:rPr>
        <w:t>خاتمة</w:t>
      </w:r>
    </w:p>
    <w:p>
      <w:pPr>
        <w:pStyle w:val="Heading6"/>
        <w:numPr>
          <w:ilvl w:val="5"/>
          <w:numId w:val="1"/>
        </w:numPr>
        <w:rPr/>
      </w:pPr>
      <w:bookmarkStart w:id="154" w:name="__RefHeading___Toc7106619_417432637"/>
      <w:bookmarkStart w:id="155" w:name="_Toc62"/>
      <w:bookmarkEnd w:id="154"/>
      <w:r>
        <w:rPr>
          <w:rtl w:val="true"/>
        </w:rPr>
        <w:t>[</w:t>
      </w:r>
      <w:r>
        <w:rPr>
          <w:rtl w:val="true"/>
        </w:rPr>
        <w:t>في استحباب التقاط الحصى من المشعر</w:t>
      </w:r>
      <w:r>
        <w:rPr>
          <w:rtl w:val="true"/>
        </w:rPr>
        <w:t>]</w:t>
      </w:r>
      <w:bookmarkEnd w:id="155"/>
    </w:p>
    <w:p>
      <w:pPr>
        <w:pStyle w:val="BookText"/>
        <w:rPr/>
      </w:pPr>
      <w:r>
        <w:rPr>
          <w:rFonts w:ascii="Amiri" w:hAnsi="Amiri" w:eastAsia="Amiri" w:cs="Amiri"/>
          <w:color w:val="111111"/>
          <w:sz w:val="28"/>
          <w:sz w:val="28"/>
          <w:szCs w:val="28"/>
          <w:rtl w:val="true"/>
          <w:lang w:bidi="ar-SA"/>
        </w:rPr>
        <w:t>إذا ورد المشعر استحب له التقاط الحصى‏ لرمي الجمار منه‏ بلا خلاف أجده فيه، بل عن ظاهر التذكرة و المنتهى الإجماع عليه، ل</w:t>
      </w:r>
    </w:p>
    <w:p>
      <w:pPr>
        <w:pStyle w:val="BookText"/>
        <w:rPr/>
      </w:pPr>
      <w:r>
        <w:rPr>
          <w:rFonts w:ascii="Amiri" w:hAnsi="Amiri" w:eastAsia="Amiri" w:cs="Amiri"/>
          <w:color w:val="111111"/>
          <w:sz w:val="28"/>
          <w:sz w:val="28"/>
          <w:szCs w:val="28"/>
          <w:rtl w:val="true"/>
          <w:lang w:bidi="ar-SA"/>
        </w:rPr>
        <w:t>قول الصادق عليه السلام في حسن معاوية بن عمار</w:t>
      </w:r>
      <w:r>
        <w:rPr>
          <w:rStyle w:val="FootnoteAnchor"/>
          <w:rtl w:val="true"/>
        </w:rPr>
        <w:footnoteReference w:id="245"/>
      </w:r>
      <w:r>
        <w:rPr>
          <w:rFonts w:ascii="Amiri" w:hAnsi="Amiri" w:eastAsia="Amiri" w:cs="Amiri"/>
          <w:color w:val="111111"/>
          <w:sz w:val="28"/>
          <w:sz w:val="28"/>
          <w:szCs w:val="28"/>
          <w:rtl w:val="true"/>
          <w:lang w:bidi="ar-SA"/>
        </w:rPr>
        <w:t>و ربعي‏</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حصى الجمار من جمع، و إن أخذته من رحلك بمنى 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عليه السلام أيضا</w:t>
      </w:r>
      <w:r>
        <w:rPr>
          <w:rStyle w:val="FootnoteAnchor"/>
          <w:rtl w:val="true"/>
        </w:rPr>
        <w:footnoteReference w:id="247"/>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الحصى التي يرمى بها الجمار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من جمع، و تؤخذ بعد ذلك من منى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يستفاد استحباب أخذها من منى بعد المشعر و إن لم أجد من نص عليه‏ و هو سبعون حصاة كما ستعرف تفصيلها، و لكن لو زاد على ذلك حذرا من سقوط بعضها و نحوه فلا بأس‏ و لو أخذه من غيره جاز بلا خلاف، بل في كشف‏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اللثام اتفاقا للأصل و الخبرين السابقين و غيرهما، فما عن بعض القيود من عدم جواز الأخذ من وادي محسر في غير محله، و أغرب منه ما عن المنتهى من أنه لو رمى بحصاة محسر كره له ذلك، و هل يكون مجزيا أم لا؟ فيه تردد، أقربه الإجزاء عملا بالعموم‏ لكن من الحرم‏ فلا يجوز من غيره، ل</w:t>
      </w:r>
    </w:p>
    <w:p>
      <w:pPr>
        <w:pStyle w:val="BookText"/>
        <w:rPr/>
      </w:pPr>
      <w:r>
        <w:rPr>
          <w:rFonts w:ascii="Amiri" w:hAnsi="Amiri" w:eastAsia="Amiri" w:cs="Amiri"/>
          <w:color w:val="111111"/>
          <w:sz w:val="28"/>
          <w:sz w:val="28"/>
          <w:szCs w:val="28"/>
          <w:rtl w:val="true"/>
          <w:lang w:bidi="ar-SA"/>
        </w:rPr>
        <w:t>قول الصادق عليه السلام في حسن زرارة</w:t>
      </w:r>
      <w:r>
        <w:rPr>
          <w:rStyle w:val="FootnoteAnchor"/>
          <w:rtl w:val="true"/>
        </w:rPr>
        <w:footnoteReference w:id="2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حصى الجمار إن أخذته من الحرم أجزأك و إن أخذته من غير الحرم لم يجزك،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 الجمار إلا بالحصى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عدا المساجد التي فيه كما في القواعد و محكي الجامع‏ و لكن‏ قيل‏ و القائل الأكثر على ما حكي‏ عدا المسجد الحرام و مسجد الخيف‏ ل</w:t>
      </w:r>
    </w:p>
    <w:p>
      <w:pPr>
        <w:pStyle w:val="BookText"/>
        <w:rPr/>
      </w:pPr>
      <w:r>
        <w:rPr>
          <w:rFonts w:ascii="IRNazanin" w:hAnsi="IRNazanin" w:eastAsia="IRNazanin"/>
          <w:color w:val="111111"/>
          <w:sz w:val="28"/>
          <w:sz w:val="28"/>
          <w:szCs w:val="28"/>
          <w:rtl w:val="true"/>
          <w:lang w:bidi="fa-IR"/>
        </w:rPr>
        <w:t>خبر حنان‏</w:t>
      </w:r>
      <w:r>
        <w:rPr>
          <w:rStyle w:val="FootnoteAnchor"/>
          <w:rtl w:val="true"/>
        </w:rPr>
        <w:footnoteReference w:id="24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أخذ حصى الجمار من جميع الحرم إلا من المسجد الحرام و مسجد الخيف</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ليس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لذا اقتصر عليه الشيخ في مصباحه، و لعله لبعد الالتقاط من المسجد الحرام، لكن يمكن إرادة المثال في الخبر لغيرهما، و إنما خصا لأنهما الفرد المتعارف، بل يمكن حمل كلام الأصحاب المعلوم تبعية التعبير فيه له على ذلك أيضا، بل قيل إن إخراج الحصى من المساجد منهي عنه، و هو يقتضي الفساد، و إن كان فيه أولا أن الذي تقدم سابقا في أحكامها كراهة الإخراج، و ثانيا أن حرمة الإخراج لا تقتضي حرمة الرمي إلا على مسألة الضد إذا قلنا بوجوب المبادرة إلى العود المنافي له، كما أن وجوب عودها إليها أو الى غيرها من المساجد لا ينافيه الرمي المقتضي لالتباسها بغيرها بعد إمكان‏</w:t>
      </w:r>
      <w:r>
        <w:rPr>
          <w:rStyle w:val="FootnoteAnchor"/>
          <w:rtl w:val="true"/>
        </w:rPr>
        <w:footnoteReference w:id="250"/>
      </w:r>
      <w:r>
        <w:rPr>
          <w:rFonts w:ascii="Amiri" w:hAnsi="Amiri" w:eastAsia="Amiri" w:cs="Amiri"/>
          <w:color w:val="111111"/>
          <w:sz w:val="28"/>
          <w:sz w:val="28"/>
          <w:szCs w:val="28"/>
          <w:rtl w:val="true"/>
          <w:lang w:bidi="ar-SA"/>
        </w:rPr>
        <w:t>تعليمها بما لا تشتبه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حينئذ ما عرفت</w:t>
      </w:r>
      <w:r>
        <w:rPr>
          <w:rFonts w:eastAsia="Amiri" w:cs="Amiri" w:ascii="Amiri" w:hAnsi="Amiri"/>
          <w:color w:val="111111"/>
          <w:sz w:val="28"/>
          <w:szCs w:val="28"/>
          <w:rtl w:val="true"/>
          <w:lang w:bidi="ar-SA"/>
        </w:rPr>
        <w:t>:</w:t>
      </w:r>
      <w:bookmarkStart w:id="156" w:name="pg12273_112221"/>
    </w:p>
    <w:p>
      <w:pPr>
        <w:pStyle w:val="BookText"/>
        <w:rPr/>
      </w:pPr>
      <w:bookmarkEnd w:id="15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Heading6"/>
        <w:numPr>
          <w:ilvl w:val="5"/>
          <w:numId w:val="1"/>
        </w:numPr>
        <w:rPr/>
      </w:pPr>
      <w:bookmarkStart w:id="157" w:name="__RefHeading___Toc7106621_417432637"/>
      <w:bookmarkStart w:id="158" w:name="_Toc63"/>
      <w:bookmarkEnd w:id="157"/>
      <w:r>
        <w:rPr>
          <w:rtl w:val="true"/>
        </w:rPr>
        <w:t>[</w:t>
      </w:r>
      <w:r>
        <w:rPr>
          <w:rtl w:val="true"/>
        </w:rPr>
        <w:t>يجب فى حصى الجمار شروط ثلاثة</w:t>
      </w:r>
      <w:r>
        <w:rPr>
          <w:rtl w:val="true"/>
        </w:rPr>
        <w:t>]</w:t>
      </w:r>
      <w:bookmarkEnd w:id="158"/>
    </w:p>
    <w:p>
      <w:pPr>
        <w:pStyle w:val="Heading6"/>
        <w:numPr>
          <w:ilvl w:val="5"/>
          <w:numId w:val="1"/>
        </w:numPr>
        <w:rPr/>
      </w:pPr>
      <w:bookmarkStart w:id="159" w:name="__RefHeading___Toc7106623_417432637"/>
      <w:bookmarkStart w:id="160" w:name="_Toc64"/>
      <w:bookmarkEnd w:id="159"/>
      <w:r>
        <w:rPr>
          <w:rtl w:val="true"/>
        </w:rPr>
        <w:t>اشاره</w:t>
      </w:r>
      <w:bookmarkEnd w:id="160"/>
    </w:p>
    <w:p>
      <w:pPr>
        <w:pStyle w:val="BookText"/>
        <w:rPr/>
      </w:pPr>
      <w:r>
        <w:rPr>
          <w:rFonts w:ascii="Amiri" w:hAnsi="Amiri" w:eastAsia="Amiri" w:cs="Amiri"/>
          <w:color w:val="111111"/>
          <w:sz w:val="28"/>
          <w:sz w:val="28"/>
          <w:szCs w:val="28"/>
          <w:rtl w:val="true"/>
          <w:lang w:bidi="ar-SA"/>
        </w:rPr>
        <w:t>و يجب فيه شروط ثلاثة</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7106625_417432637"/>
      <w:bookmarkStart w:id="162" w:name="_Toc65"/>
      <w:bookmarkEnd w:id="161"/>
      <w:r>
        <w:rPr>
          <w:rtl w:val="true"/>
        </w:rPr>
        <w:t>[</w:t>
      </w:r>
      <w:r>
        <w:rPr>
          <w:rtl w:val="true"/>
        </w:rPr>
        <w:t>الأول</w:t>
      </w:r>
      <w:r>
        <w:rPr>
          <w:rtl w:val="true"/>
        </w:rPr>
        <w:t xml:space="preserve">- </w:t>
      </w:r>
      <w:r>
        <w:rPr>
          <w:rtl w:val="true"/>
        </w:rPr>
        <w:t>أن تكون مما يسمى حجرا</w:t>
      </w:r>
      <w:r>
        <w:rPr>
          <w:rtl w:val="true"/>
        </w:rPr>
        <w:t>]</w:t>
      </w:r>
      <w:bookmarkEnd w:id="16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مما يسمى حجرا عند علمائنا في محكي التذكرة و المنتهى و الانتصار، بل في الأخير صريح الإجماع، و لكن الموجود في النصوص و الفتاوى الحصى و الحصيات، بل و قد سمعت ما في‏ حسن زرارة</w:t>
      </w:r>
      <w:r>
        <w:rPr>
          <w:rStyle w:val="FootnoteAnchor"/>
          <w:rtl w:val="true"/>
        </w:rPr>
        <w:footnoteReference w:id="251"/>
      </w:r>
      <w:r>
        <w:rPr>
          <w:rFonts w:ascii="Amiri" w:hAnsi="Amiri" w:eastAsia="Amiri" w:cs="Amiri"/>
          <w:color w:val="111111"/>
          <w:sz w:val="28"/>
          <w:sz w:val="28"/>
          <w:szCs w:val="28"/>
          <w:rtl w:val="true"/>
          <w:lang w:bidi="ar-SA"/>
        </w:rPr>
        <w:t>من النهي عن رمي الجمار إلا بالحصى، و من هنا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الأجود تعين الرمي بما يسمى حصاة، فلا يجزي الرمي بالحجر الكبير الذي لا يسمى حصاة، خلافا للدروس و كذا الصغير جدا بحيث لا يقع عليه اسم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سبقه الى ذلك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احترز باشتراط تسميتها حجرا عن نحو الجواهر و الكحل و الزرنيخ و العقيق، فإنها لا تجزي خلافا للخلاف، و يدخل فيه الحجر الكبير الذي لا يسمى حصاة عرفا، و ممن اختار جواز الرمي به الشهيد في الدروس، و يشكل بأن الأوامر الواردة إنما دلت على الحصاة، و لعل المصنف أراد بيان جنس الحصى لا الاجتزاء بمطلق الجنس، و مثله القول في الصغيرة جدا بحيث لا يقع عليها اسم الحصاة، فإنها لا تجزي أيضا و إن كانت من جنس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بعد أن ذكر سابقا استحباب التقاط الحصى و كونه سبعين حصاة و غير ذلك، و كذا الشهيد في الدروس، بل قال بعد ذكر أوصاف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 في الخلاف الرمي بالبرام و الجوهر، و فيه بعد إن كان من الحرم، و أبعد إن كان من غيره، نعم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 لو رمى بحصى نجس أجزء نص عليه في المبسوط و منعه ابن حمزة لما رواه‏</w:t>
      </w:r>
      <w:r>
        <w:rPr>
          <w:rStyle w:val="FootnoteAnchor"/>
          <w:rtl w:val="true"/>
        </w:rPr>
        <w:footnoteReference w:id="252"/>
      </w:r>
      <w:r>
        <w:rPr>
          <w:rFonts w:ascii="Amiri" w:hAnsi="Amiri" w:eastAsia="Amiri" w:cs="Amiri"/>
          <w:color w:val="111111"/>
          <w:sz w:val="28"/>
          <w:sz w:val="28"/>
          <w:szCs w:val="28"/>
          <w:rtl w:val="true"/>
          <w:lang w:bidi="ar-SA"/>
        </w:rPr>
        <w:t>من غسله قلنا لا لنجاسة أو</w:t>
      </w:r>
      <w:r>
        <w:rPr>
          <w:rFonts w:eastAsia="Amiri" w:cs="Amiri" w:ascii="Amiri" w:hAnsi="Amiri"/>
          <w:color w:val="111111"/>
          <w:sz w:val="28"/>
          <w:szCs w:val="28"/>
          <w:rtl w:val="true"/>
          <w:lang w:bidi="ar-SA"/>
        </w:rPr>
        <w:t>.</w:t>
      </w:r>
      <w:bookmarkStart w:id="163" w:name="pg12273_112222"/>
    </w:p>
    <w:p>
      <w:pPr>
        <w:pStyle w:val="BookText"/>
        <w:rPr/>
      </w:pPr>
      <w:bookmarkEnd w:id="16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تحمل على الندب، و لو رمى بخاتم فضة من حجارة الحرم أجزء، و لو رمى بصخرة عظيمة فالأقرب الاجزاء، و لو رمى بحجر مسته النار أجزء ما لم يستحل و لعله لعدم خروجها بالعظم الذي يصدق معه الرمي عن كونها حصاة، فلا خلاف حينئذ، كما أن الظاهر اتحاد المراد من الحجر و الحصى، فتتفق العبارات، نعم عن الخلاف أنه جوز الرمي بالحجر و ما كان من جنسه من البرام و الجواهر و أنواع الحجارة، مع أنه قيل و ظاهره دخول الجميع في الحصى، فلا خلاف، و إن كان فيه منع الظهور و منع الدخول، مضافا الى بعد حرمية البرام و الجواهر التي عرفت و تعرف اعتبارها، و من الغريب دعواه الإجماع على ما ذكره، مع ان الإجماع على الظاهر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يجوز عندنا بغير الحجر كالمدر و الآجر و الكحل و الزرنيخ و غير ذلك من الذهب و الفضة كما نص عليه الشيخ، خلافا للمحكي عن أبي حنيفة من الجواز بالحجر و بما كان من نفس الأرض كالطين و المدر و الكحل و الزرنيخ، و لا يجوز بالذهب و الفضة، و عن أهل الظاهر من الجواز بكل شي‏ء حتى لو</w:t>
      </w:r>
    </w:p>
    <w:p>
      <w:pPr>
        <w:pStyle w:val="BookText"/>
        <w:rPr/>
      </w:pPr>
      <w:r>
        <w:rPr>
          <w:rFonts w:ascii="Amiri" w:hAnsi="Amiri" w:eastAsia="Amiri" w:cs="Amiri"/>
          <w:color w:val="111111"/>
          <w:sz w:val="28"/>
          <w:sz w:val="28"/>
          <w:szCs w:val="28"/>
          <w:rtl w:val="true"/>
          <w:lang w:bidi="ar-SA"/>
        </w:rPr>
        <w:t>رمى بالحزق و العصافير الميتة أجزأه،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7106627_417432637"/>
      <w:bookmarkStart w:id="165" w:name="_Toc66"/>
      <w:bookmarkEnd w:id="164"/>
      <w:r>
        <w:rPr>
          <w:rtl w:val="true"/>
        </w:rPr>
        <w:t>[</w:t>
      </w:r>
      <w:r>
        <w:rPr>
          <w:rtl w:val="true"/>
        </w:rPr>
        <w:t>الثاني أن يكون من الحرم‏</w:t>
      </w:r>
      <w:r>
        <w:rPr>
          <w:rtl w:val="true"/>
        </w:rPr>
        <w:t>]</w:t>
      </w:r>
      <w:bookmarkEnd w:id="16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أن يكون‏ من الحرم‏ كما هو المشهور، بل لا أجد فيه خلافا محققا إلا ما سمعته من الخلاف، و ما في كشف اللثام عن ابن حمزة في أفعال الرمي و أن يرمي بالحجر أو يكون من حصى الحرم مع ان الموجود عندي في نسخة الوسيلة و ان يرمي بالحجر و ان يكون من حصى الحرم دون حصى المسجدين،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التروك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بالمكسورة، و بغير الحصى و بحصى الجمار، و بحصى غير الحرم، و بالنجسة، و بحصى المسجد الحرام، و المسجد بمنى، و هو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فقد سمعت‏ حسن زرارة</w:t>
      </w:r>
      <w:bookmarkStart w:id="166" w:name="pg12273_112223"/>
    </w:p>
    <w:p>
      <w:pPr>
        <w:pStyle w:val="BookText"/>
        <w:rPr/>
      </w:pPr>
      <w:bookmarkEnd w:id="16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صحيحه‏</w:t>
      </w:r>
      <w:r>
        <w:rPr>
          <w:rStyle w:val="FootnoteAnchor"/>
          <w:rtl w:val="true"/>
        </w:rPr>
        <w:footnoteReference w:id="253"/>
      </w:r>
      <w:r>
        <w:rPr>
          <w:rFonts w:ascii="Amiri" w:hAnsi="Amiri" w:eastAsia="Amiri" w:cs="Amiri"/>
          <w:color w:val="111111"/>
          <w:sz w:val="28"/>
          <w:sz w:val="28"/>
          <w:szCs w:val="28"/>
          <w:rtl w:val="true"/>
          <w:lang w:bidi="ar-SA"/>
        </w:rPr>
        <w:t>مضافا الى التأسي و السيرة و</w:t>
      </w:r>
    </w:p>
    <w:p>
      <w:pPr>
        <w:pStyle w:val="BookText"/>
        <w:rPr/>
      </w:pPr>
      <w:r>
        <w:rPr>
          <w:rFonts w:ascii="Amiri" w:hAnsi="Amiri" w:eastAsia="Amiri" w:cs="Amiri"/>
          <w:color w:val="111111"/>
          <w:sz w:val="28"/>
          <w:sz w:val="28"/>
          <w:szCs w:val="28"/>
          <w:rtl w:val="true"/>
          <w:lang w:bidi="ar-SA"/>
        </w:rPr>
        <w:t>مرسل حريز</w:t>
      </w:r>
      <w:r>
        <w:rPr>
          <w:rStyle w:val="FootnoteAnchor"/>
          <w:rtl w:val="true"/>
        </w:rPr>
        <w:footnoteReference w:id="254"/>
      </w:r>
      <w:r>
        <w:rPr>
          <w:rFonts w:ascii="Amiri" w:hAnsi="Amiri" w:eastAsia="Amiri" w:cs="Amiri"/>
          <w:color w:val="111111"/>
          <w:sz w:val="28"/>
          <w:sz w:val="28"/>
          <w:szCs w:val="28"/>
          <w:rtl w:val="true"/>
          <w:lang w:bidi="ar-SA"/>
        </w:rPr>
        <w:t xml:space="preserve">المنجبر بما سمعت عن الصادق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من موضعين من خارج الحرم و من حصى الجمار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167" w:name="__RefHeading___Toc7106629_417432637"/>
      <w:bookmarkStart w:id="168" w:name="_Toc67"/>
      <w:bookmarkEnd w:id="167"/>
      <w:r>
        <w:rPr>
          <w:rtl w:val="true"/>
        </w:rPr>
        <w:t>[</w:t>
      </w:r>
      <w:r>
        <w:rPr>
          <w:rtl w:val="true"/>
        </w:rPr>
        <w:t>الثالث أن تكون أبكارا</w:t>
      </w:r>
      <w:r>
        <w:rPr>
          <w:rtl w:val="true"/>
        </w:rPr>
        <w:t>]</w:t>
      </w:r>
      <w:bookmarkEnd w:id="168"/>
    </w:p>
    <w:p>
      <w:pPr>
        <w:pStyle w:val="BookText"/>
        <w:rPr/>
      </w:pPr>
      <w:r>
        <w:rPr>
          <w:rFonts w:ascii="Amiri" w:hAnsi="Amiri" w:eastAsia="Amiri" w:cs="Amiri"/>
          <w:color w:val="111111"/>
          <w:sz w:val="28"/>
          <w:sz w:val="28"/>
          <w:szCs w:val="28"/>
          <w:rtl w:val="true"/>
          <w:lang w:bidi="ar-SA"/>
        </w:rPr>
        <w:t>و الثالث أن تكون‏ أبكارا أي لم يرم بها الجمار رميا صحيحا بلا خلاف أجده فيه بيننا،</w:t>
      </w:r>
    </w:p>
    <w:p>
      <w:pPr>
        <w:pStyle w:val="BookText"/>
        <w:rPr/>
      </w:pPr>
      <w:r>
        <w:rPr>
          <w:rFonts w:ascii="Amiri" w:hAnsi="Amiri" w:eastAsia="Amiri" w:cs="Amiri"/>
          <w:color w:val="111111"/>
          <w:sz w:val="28"/>
          <w:sz w:val="28"/>
          <w:szCs w:val="28"/>
          <w:rtl w:val="true"/>
          <w:lang w:bidi="ar-SA"/>
        </w:rPr>
        <w:t>بل عن الخلاف و الغنية و الجواهر الإجماع عليه، للمرسل‏</w:t>
      </w:r>
      <w:r>
        <w:rPr>
          <w:rStyle w:val="FootnoteAnchor"/>
          <w:rtl w:val="true"/>
        </w:rPr>
        <w:footnoteReference w:id="255"/>
      </w:r>
      <w:r>
        <w:rPr>
          <w:rFonts w:ascii="Amiri" w:hAnsi="Amiri" w:eastAsia="Amiri" w:cs="Amiri"/>
          <w:color w:val="111111"/>
          <w:sz w:val="28"/>
          <w:sz w:val="28"/>
          <w:szCs w:val="28"/>
          <w:rtl w:val="true"/>
          <w:lang w:bidi="ar-SA"/>
        </w:rPr>
        <w:t>المزبور المنجبر بما سمعت ك</w:t>
      </w:r>
    </w:p>
    <w:p>
      <w:pPr>
        <w:pStyle w:val="BookText"/>
        <w:rPr/>
      </w:pPr>
      <w:r>
        <w:rPr>
          <w:rFonts w:ascii="IRNazanin" w:hAnsi="IRNazanin" w:eastAsia="IRNazanin"/>
          <w:color w:val="111111"/>
          <w:sz w:val="28"/>
          <w:sz w:val="28"/>
          <w:szCs w:val="28"/>
          <w:rtl w:val="true"/>
          <w:lang w:bidi="fa-IR"/>
        </w:rPr>
        <w:t>خبر عبد الأعلى‏</w:t>
      </w:r>
      <w:r>
        <w:rPr>
          <w:rStyle w:val="FootnoteAnchor"/>
          <w:rtl w:val="true"/>
        </w:rPr>
        <w:footnoteReference w:id="256"/>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تأخذ من حصى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بالتأسي و السيرة، قيل و بما عن ابن عباس من ان ما قبل من ذلك يرفع، و حينئذ فيكون الباقي غير مقبول، فلا يرمى، و في‏</w:t>
      </w:r>
    </w:p>
    <w:p>
      <w:pPr>
        <w:pStyle w:val="BookText"/>
        <w:rPr/>
      </w:pPr>
      <w:r>
        <w:rPr>
          <w:rFonts w:ascii="IRNazanin" w:hAnsi="IRNazanin" w:eastAsia="IRNazanin"/>
          <w:color w:val="111111"/>
          <w:sz w:val="28"/>
          <w:sz w:val="28"/>
          <w:szCs w:val="28"/>
          <w:rtl w:val="true"/>
          <w:lang w:bidi="fa-IR"/>
        </w:rPr>
        <w:t>مرسل الصدوق‏</w:t>
      </w:r>
      <w:r>
        <w:rPr>
          <w:rStyle w:val="FootnoteAnchor"/>
          <w:rtl w:val="true"/>
        </w:rPr>
        <w:footnoteReference w:id="257"/>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رمى الجمار يحط عنه بكل حصاة كبيرة موبقة، و إذا رماها المؤمن التقفها الملك، و إذا رماها الكافر 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باستك ما رميت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غير فرق بين مرمي الرامي و غيره لإطلاق الأدلة، فما عن المزني من جواز الرمي بمرمي الغير واضح الفساد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اشتراط طهارتها فقد سمعت ما حكاه في الدروس عن ابن حمزة، و ما أرسله من الرواية إلا أن ظاهر الأكثر و صريح محكي المبسوط و السرائر و غيرهما عدم اعتبارها، بل لم أقف على ما أرسله إلا ما تسمعه من‏ خبر الدعائم‏</w:t>
      </w:r>
      <w:r>
        <w:rPr>
          <w:rStyle w:val="FootnoteAnchor"/>
          <w:rtl w:val="true"/>
        </w:rPr>
        <w:footnoteReference w:id="258"/>
      </w:r>
      <w:r>
        <w:rPr>
          <w:rFonts w:ascii="IRNazanin" w:hAnsi="IRNazanin" w:eastAsia="IRNazanin"/>
          <w:color w:val="111111"/>
          <w:sz w:val="28"/>
          <w:sz w:val="28"/>
          <w:szCs w:val="28"/>
          <w:rtl w:val="true"/>
          <w:lang w:bidi="fa-IR"/>
        </w:rPr>
        <w:t>نعم‏</w:t>
      </w:r>
      <w:bookmarkStart w:id="169" w:name="pg12273_112224"/>
    </w:p>
    <w:p>
      <w:pPr>
        <w:pStyle w:val="BookText"/>
        <w:rPr/>
      </w:pPr>
      <w:bookmarkEnd w:id="16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كشف اللثام و</w:t>
      </w:r>
    </w:p>
    <w:p>
      <w:pPr>
        <w:pStyle w:val="BookText"/>
        <w:rPr/>
      </w:pPr>
      <w:r>
        <w:rPr>
          <w:rFonts w:ascii="Amiri" w:hAnsi="Amiri" w:eastAsia="Amiri" w:cs="Amiri"/>
          <w:color w:val="111111"/>
          <w:sz w:val="28"/>
          <w:sz w:val="28"/>
          <w:szCs w:val="28"/>
          <w:rtl w:val="true"/>
          <w:lang w:bidi="ar-SA"/>
        </w:rPr>
        <w:t xml:space="preserve">أرسل عن الصادق عليه السلام في 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اغسلها، فان لم تغسلها و كانت نقية لم 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مراده ما تسمعه من خبر الدعائم، و عن كتاب‏</w:t>
      </w:r>
    </w:p>
    <w:p>
      <w:pPr>
        <w:pStyle w:val="BookText"/>
        <w:rPr/>
      </w:pPr>
      <w:r>
        <w:rPr>
          <w:rFonts w:ascii="IRNazanin" w:hAnsi="IRNazanin" w:eastAsia="IRNazanin"/>
          <w:color w:val="111111"/>
          <w:sz w:val="28"/>
          <w:sz w:val="28"/>
          <w:szCs w:val="28"/>
          <w:rtl w:val="true"/>
          <w:lang w:bidi="fa-IR"/>
        </w:rPr>
        <w:t>الفقه المنسوب‏</w:t>
      </w:r>
      <w:r>
        <w:rPr>
          <w:rStyle w:val="FootnoteAnchor"/>
          <w:rtl w:val="true"/>
        </w:rPr>
        <w:footnoteReference w:id="259"/>
      </w:r>
      <w:r>
        <w:rPr>
          <w:rFonts w:ascii="Amiri" w:hAnsi="Amiri" w:eastAsia="Amiri" w:cs="Amiri"/>
          <w:color w:val="111111"/>
          <w:sz w:val="28"/>
          <w:sz w:val="28"/>
          <w:szCs w:val="28"/>
          <w:rtl w:val="true"/>
          <w:lang w:bidi="ar-SA"/>
        </w:rPr>
        <w:t xml:space="preserve">الى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اغسلها غسلا نظيفا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عدم ثبوت نسبته عندنا لا دلالة فيه على كون ذلك من النجاسة، نعم لا بأس باستحباب ذلك منها كما ذكره في الدروس كالقواعد و محكي المبسوط و السرائر بل عن التذكرة كراهية النجسة و استحباب غسلها مطلقا، و لا بأس به، و الله العالم‏</w:t>
      </w:r>
    </w:p>
    <w:p>
      <w:pPr>
        <w:pStyle w:val="Heading6"/>
        <w:numPr>
          <w:ilvl w:val="5"/>
          <w:numId w:val="1"/>
        </w:numPr>
        <w:rPr/>
      </w:pPr>
      <w:bookmarkStart w:id="170" w:name="__RefHeading___Toc7106631_417432637"/>
      <w:bookmarkStart w:id="171" w:name="_Toc68"/>
      <w:bookmarkEnd w:id="170"/>
      <w:r>
        <w:rPr>
          <w:rtl w:val="true"/>
        </w:rPr>
        <w:t>[</w:t>
      </w:r>
      <w:r>
        <w:rPr>
          <w:rtl w:val="true"/>
        </w:rPr>
        <w:t>في استحباب الالتقاط</w:t>
      </w:r>
      <w:r>
        <w:rPr>
          <w:rtl w:val="true"/>
        </w:rPr>
        <w:t>]</w:t>
      </w:r>
      <w:bookmarkEnd w:id="171"/>
    </w:p>
    <w:p>
      <w:pPr>
        <w:pStyle w:val="BookText"/>
        <w:rPr/>
      </w:pPr>
      <w:r>
        <w:rPr>
          <w:rFonts w:ascii="Amiri" w:hAnsi="Amiri" w:eastAsia="Amiri" w:cs="Amiri"/>
          <w:color w:val="111111"/>
          <w:sz w:val="28"/>
          <w:sz w:val="28"/>
          <w:szCs w:val="28"/>
          <w:rtl w:val="true"/>
          <w:lang w:bidi="ar-SA"/>
        </w:rPr>
        <w:t>و يستحب أن تكون برشا رخوة بقدر الأنملة كحلية منقطة ملتقطة كما صرح بذلك كله غير واحد، إلا أن الذي عثرت على ما يدل عليه‏</w:t>
      </w:r>
    </w:p>
    <w:p>
      <w:pPr>
        <w:pStyle w:val="BookText"/>
        <w:rPr/>
      </w:pPr>
      <w:r>
        <w:rPr>
          <w:rFonts w:ascii="Amiri" w:hAnsi="Amiri" w:eastAsia="Amiri" w:cs="Amiri"/>
          <w:color w:val="111111"/>
          <w:sz w:val="28"/>
          <w:sz w:val="28"/>
          <w:szCs w:val="28"/>
          <w:rtl w:val="true"/>
          <w:lang w:bidi="ar-SA"/>
        </w:rPr>
        <w:t>حسن هشام بن الحكم‏</w:t>
      </w:r>
      <w:r>
        <w:rPr>
          <w:rStyle w:val="FootnoteAnchor"/>
          <w:rtl w:val="true"/>
        </w:rPr>
        <w:footnoteReference w:id="26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حصى الجمار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الصم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البرش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البزنطي‏</w:t>
      </w:r>
      <w:r>
        <w:rPr>
          <w:rStyle w:val="FootnoteAnchor"/>
          <w:rtl w:val="true"/>
        </w:rPr>
        <w:footnoteReference w:id="261"/>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حصى الجمار يكون مثل الأنملة، و لا تأخذها سوداء و لا بيضاء و لا حمراء، و خذها كحلية منقطة</w:t>
      </w:r>
    </w:p>
    <w:p>
      <w:pPr>
        <w:pStyle w:val="BookText"/>
        <w:rPr/>
      </w:pPr>
      <w:r>
        <w:rPr>
          <w:rFonts w:ascii="Amiri" w:hAnsi="Amiri" w:eastAsia="Amiri" w:cs="Amiri"/>
          <w:color w:val="111111"/>
          <w:sz w:val="28"/>
          <w:sz w:val="28"/>
          <w:szCs w:val="28"/>
          <w:rtl w:val="true"/>
          <w:lang w:bidi="ar-SA"/>
        </w:rPr>
        <w:t>تخذفهن خذفا، و تضعها على الإبهام و تدفعها بظفر 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رواه في قرب الاسناد صحيحا، و عن‏</w:t>
      </w:r>
    </w:p>
    <w:p>
      <w:pPr>
        <w:pStyle w:val="BookText"/>
        <w:rPr/>
      </w:pPr>
      <w:r>
        <w:rPr>
          <w:rFonts w:ascii="IRNazanin" w:hAnsi="IRNazanin" w:eastAsia="IRNazanin"/>
          <w:color w:val="111111"/>
          <w:sz w:val="28"/>
          <w:sz w:val="28"/>
          <w:szCs w:val="28"/>
          <w:rtl w:val="true"/>
          <w:lang w:bidi="fa-IR"/>
        </w:rPr>
        <w:t>الفقه المنسوب‏</w:t>
      </w:r>
      <w:r>
        <w:rPr>
          <w:rStyle w:val="FootnoteAnchor"/>
          <w:rtl w:val="true"/>
        </w:rPr>
        <w:footnoteReference w:id="262"/>
      </w:r>
      <w:r>
        <w:rPr>
          <w:rFonts w:ascii="Amiri" w:hAnsi="Amiri" w:eastAsia="Amiri" w:cs="Amiri"/>
          <w:color w:val="111111"/>
          <w:sz w:val="28"/>
          <w:sz w:val="28"/>
          <w:szCs w:val="28"/>
          <w:rtl w:val="true"/>
          <w:lang w:bidi="ar-SA"/>
        </w:rPr>
        <w:t xml:space="preserve">الى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منقطة كحلية مثل رأس الأنملة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263"/>
      </w:r>
      <w:r>
        <w:rPr>
          <w:rFonts w:ascii="IRNazanin" w:hAnsi="IRNazanin" w:eastAsia="IRNazanin"/>
          <w:color w:val="111111"/>
          <w:sz w:val="28"/>
          <w:sz w:val="28"/>
          <w:szCs w:val="28"/>
          <w:rtl w:val="true"/>
          <w:lang w:bidi="fa-IR"/>
        </w:rPr>
        <w:t>عن جعفر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تلتقط حصى الجمار التقاطا، كل حصاة منها بقدر الأنملة، و يستحب أن تكون زرقا أو كحلية منقطة، و يكره أن تكسر من الحجارة كما يفعله كثير من الناس، و اغسلها، فان لم تغسلها و كانت نقية لم 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لا تجمع ذلك حتى الرخوة، فان كراهة الصم التي هي بمعنى الصلبة لا تقتضي استحباب الرخوة، و ليس في شي‏ء منها أيضا جمع البرش مع التنقيط، و لعله لأن المشهور في معنى البرش أن يكون في الشي‏ء نقط تخالف لونه، و عن ابن فارس قصره على ما فيه نقط بيض، و من هنا تكلف بعض الأصحاب فحمل البرش في مثل كلام المصنف على اختلاف ألوان الحصى بعضها لبعض،</w:t>
      </w:r>
    </w:p>
    <w:p>
      <w:pPr>
        <w:pStyle w:val="BookText"/>
        <w:rPr/>
      </w:pPr>
      <w:r>
        <w:rPr>
          <w:rFonts w:ascii="Amiri" w:hAnsi="Amiri" w:eastAsia="Amiri" w:cs="Amiri"/>
          <w:color w:val="111111"/>
          <w:sz w:val="28"/>
          <w:sz w:val="28"/>
          <w:szCs w:val="28"/>
          <w:rtl w:val="true"/>
          <w:lang w:bidi="ar-SA"/>
        </w:rPr>
        <w:t xml:space="preserve">و الثاني على الحصاة نفسها، و هو كما ترى، و لعله لذا اقتصر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 على الثاني، و الشيخ في المحكي عن جملة من كتبه على الأول لكن عن النهاية أن البرش لون مختلط حمرة و بياضا أو غيرهما، و عن المحيط أنه لون مختلط بحمرة، و عن تهذيب اللغة عن الليث إن الأبرش الذي فيه ألوان و خلط، و حينئذ يكون أعم من المنقطة، و عن الكافي و الغنية أن الأفضل البرش ثم البيض و الحمر، و لم نجد ما يدل عليه، بل‏ خبر البزنطي‏</w:t>
      </w:r>
      <w:r>
        <w:rPr>
          <w:rStyle w:val="FootnoteAnchor"/>
          <w:rtl w:val="true"/>
        </w:rPr>
        <w:footnoteReference w:id="264"/>
      </w:r>
      <w:r>
        <w:rPr>
          <w:rFonts w:ascii="IRNazanin" w:hAnsi="IRNazanin" w:eastAsia="IRNazanin"/>
          <w:color w:val="111111"/>
          <w:sz w:val="28"/>
          <w:sz w:val="28"/>
          <w:szCs w:val="28"/>
          <w:rtl w:val="true"/>
          <w:lang w:bidi="fa-IR"/>
        </w:rPr>
        <w:t>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الالتقاط الذي لا نعلم فيه خلافا عندنا كما عن المنتهى الاعتراف به فقد يدل عليه‏</w:t>
      </w:r>
    </w:p>
    <w:p>
      <w:pPr>
        <w:pStyle w:val="BookText"/>
        <w:rPr/>
      </w:pPr>
      <w:r>
        <w:rPr>
          <w:rFonts w:ascii="Amiri" w:hAnsi="Amiri" w:eastAsia="Amiri" w:cs="Amiri"/>
          <w:color w:val="111111"/>
          <w:sz w:val="28"/>
          <w:sz w:val="28"/>
          <w:szCs w:val="28"/>
          <w:rtl w:val="true"/>
          <w:lang w:bidi="ar-SA"/>
        </w:rPr>
        <w:t>قول الصادق عليه السلام في خبر أبي بصير</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التقط الحصى و لا تكسر منهن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عليه السلام في مرسل الدعائم الذي سمعته، و للسيرة و ل</w:t>
      </w:r>
    </w:p>
    <w:p>
      <w:pPr>
        <w:pStyle w:val="BookText"/>
        <w:rPr/>
      </w:pPr>
      <w:r>
        <w:rPr>
          <w:rFonts w:ascii="Amiri" w:hAnsi="Amiri" w:eastAsia="Amiri" w:cs="Amiri"/>
          <w:color w:val="111111"/>
          <w:sz w:val="28"/>
          <w:sz w:val="28"/>
          <w:szCs w:val="28"/>
          <w:rtl w:val="true"/>
          <w:lang w:bidi="ar-SA"/>
        </w:rPr>
        <w:t>ما روي من أمر النبي صلى الله عليه و آله‏</w:t>
      </w:r>
      <w:r>
        <w:rPr>
          <w:rStyle w:val="FootnoteAnchor"/>
          <w:rtl w:val="true"/>
        </w:rPr>
        <w:footnoteReference w:id="266"/>
      </w:r>
      <w:r>
        <w:rPr>
          <w:rFonts w:ascii="IRNazanin" w:hAnsi="IRNazanin" w:eastAsia="IRNazanin"/>
          <w:color w:val="111111"/>
          <w:sz w:val="28"/>
          <w:sz w:val="28"/>
          <w:szCs w:val="28"/>
          <w:rtl w:val="true"/>
          <w:lang w:bidi="fa-IR"/>
        </w:rPr>
        <w:t>بالتقاطها،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بمثلها فارموا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عن الصدوق في الفقيه و الهداية كونها بقدر الأنملة أو مثل حصى الخذف، و في كشف اللثام‏</w:t>
      </w:r>
      <w:bookmarkStart w:id="172" w:name="pg12273_112226"/>
    </w:p>
    <w:p>
      <w:pPr>
        <w:pStyle w:val="BookText"/>
        <w:rPr/>
      </w:pPr>
      <w:bookmarkEnd w:id="17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قيل و هو دون الأنملة كالباقلاء نحو المحكي عن بعض العامة فقدرة بذلك، و عن بعض آخر</w:t>
      </w:r>
    </w:p>
    <w:p>
      <w:pPr>
        <w:pStyle w:val="BookText"/>
        <w:rPr/>
      </w:pPr>
      <w:r>
        <w:rPr>
          <w:rFonts w:ascii="Amiri" w:hAnsi="Amiri" w:eastAsia="Amiri" w:cs="Amiri"/>
          <w:color w:val="111111"/>
          <w:sz w:val="28"/>
          <w:sz w:val="28"/>
          <w:szCs w:val="28"/>
          <w:rtl w:val="true"/>
          <w:lang w:bidi="ar-SA"/>
        </w:rPr>
        <w:t>أنه كقدر النواة، و عن الشافعي يكون أصغر من الأنملة طولا و عرضا، و قول الصادق‏</w:t>
      </w:r>
      <w:r>
        <w:rPr>
          <w:rStyle w:val="FootnoteAnchor"/>
          <w:rtl w:val="true"/>
        </w:rPr>
        <w:footnoteReference w:id="267"/>
      </w:r>
      <w:r>
        <w:rPr>
          <w:rFonts w:ascii="Amiri" w:hAnsi="Amiri" w:eastAsia="Amiri" w:cs="Amiri"/>
          <w:color w:val="111111"/>
          <w:sz w:val="28"/>
          <w:sz w:val="28"/>
          <w:szCs w:val="28"/>
          <w:rtl w:val="true"/>
          <w:lang w:bidi="ar-SA"/>
        </w:rPr>
        <w:t>و الرضا عليهما السلام‏</w:t>
      </w:r>
      <w:r>
        <w:rPr>
          <w:rStyle w:val="FootnoteAnchor"/>
          <w:rtl w:val="true"/>
        </w:rPr>
        <w:footnoteReference w:id="268"/>
      </w:r>
      <w:r>
        <w:rPr>
          <w:rFonts w:ascii="Amiri" w:hAnsi="Amiri" w:eastAsia="Amiri" w:cs="Amiri"/>
          <w:color w:val="111111"/>
          <w:sz w:val="28"/>
          <w:sz w:val="28"/>
          <w:szCs w:val="28"/>
          <w:rtl w:val="true"/>
          <w:lang w:bidi="ar-SA"/>
        </w:rPr>
        <w:t>حجة على الجميع، و أما الكحلية فقد عرفت ما يدل عليه من النصوص، لكن في الدعائم التخيير بينهما و بين الزرق و لم أجد من أفتى به، فالأولى الكحلية، و الأمر سهل بعد كون ذلك مستحبا و إلا فيجوز الجميع إلا في رواية عن أحمد أنه لا يجوز الأكبر و لا ريب في فساده</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7106633_417432637"/>
      <w:bookmarkStart w:id="174" w:name="_Toc69"/>
      <w:bookmarkEnd w:id="173"/>
      <w:r>
        <w:rPr>
          <w:rtl w:val="true"/>
        </w:rPr>
        <w:t>[</w:t>
      </w:r>
      <w:r>
        <w:rPr>
          <w:rtl w:val="true"/>
        </w:rPr>
        <w:t>في كراهة أن تكون الحصى صلبة أو مكسرة</w:t>
      </w:r>
      <w:r>
        <w:rPr>
          <w:rtl w:val="true"/>
        </w:rPr>
        <w:t>]</w:t>
      </w:r>
      <w:bookmarkEnd w:id="174"/>
    </w:p>
    <w:p>
      <w:pPr>
        <w:pStyle w:val="BookText"/>
        <w:rPr/>
      </w:pPr>
      <w:r>
        <w:rPr>
          <w:rFonts w:ascii="Amiri" w:hAnsi="Amiri" w:eastAsia="Amiri" w:cs="Amiri"/>
          <w:color w:val="111111"/>
          <w:sz w:val="28"/>
          <w:sz w:val="28"/>
          <w:szCs w:val="28"/>
          <w:rtl w:val="true"/>
          <w:lang w:bidi="ar-SA"/>
        </w:rPr>
        <w:t>و يكره أن تكون صلبة للحسن المزبور</w:t>
      </w:r>
      <w:r>
        <w:rPr>
          <w:rStyle w:val="FootnoteAnchor"/>
          <w:rtl w:val="true"/>
        </w:rPr>
        <w:footnoteReference w:id="269"/>
      </w:r>
      <w:r>
        <w:rPr>
          <w:rFonts w:ascii="Amiri" w:hAnsi="Amiri" w:eastAsia="Amiri" w:cs="Amiri"/>
          <w:color w:val="111111"/>
          <w:sz w:val="28"/>
          <w:sz w:val="28"/>
          <w:szCs w:val="28"/>
          <w:rtl w:val="true"/>
          <w:lang w:bidi="ar-SA"/>
        </w:rPr>
        <w:t>أو مكسرة قيل للنهي عن الكسر في‏ خبر أبي بصير</w:t>
      </w:r>
      <w:r>
        <w:rPr>
          <w:rStyle w:val="FootnoteAnchor"/>
          <w:rtl w:val="true"/>
        </w:rPr>
        <w:footnoteReference w:id="270"/>
      </w:r>
      <w:r>
        <w:rPr>
          <w:rFonts w:ascii="Amiri" w:hAnsi="Amiri" w:eastAsia="Amiri" w:cs="Amiri"/>
          <w:color w:val="111111"/>
          <w:sz w:val="28"/>
          <w:sz w:val="28"/>
          <w:szCs w:val="28"/>
          <w:rtl w:val="true"/>
          <w:lang w:bidi="ar-SA"/>
        </w:rPr>
        <w:t>السابق، و فيه أنه انما يدل على كراهة الكسر الذي حكي عن الغنية الإجماع عليه لا الرمي بالمكسرة، اللهم إلا أن يفهم أن النهي عن ذلك لذلك،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7106635_417432637"/>
      <w:bookmarkStart w:id="176" w:name="_Toc70"/>
      <w:bookmarkEnd w:id="175"/>
      <w:r>
        <w:rPr>
          <w:rtl w:val="true"/>
        </w:rPr>
        <w:t>[</w:t>
      </w:r>
      <w:r>
        <w:rPr>
          <w:rtl w:val="true"/>
        </w:rPr>
        <w:t>في استحباب الإفاضة قبل طلوع الشمس بقليل لمن عدا الإمام‏</w:t>
      </w:r>
      <w:r>
        <w:rPr>
          <w:rtl w:val="true"/>
        </w:rPr>
        <w:t>]</w:t>
      </w:r>
      <w:bookmarkEnd w:id="176"/>
    </w:p>
    <w:p>
      <w:pPr>
        <w:pStyle w:val="BookText"/>
        <w:rPr/>
      </w:pPr>
      <w:r>
        <w:rPr>
          <w:rFonts w:ascii="Amiri" w:hAnsi="Amiri" w:eastAsia="Amiri" w:cs="Amiri"/>
          <w:color w:val="111111"/>
          <w:sz w:val="28"/>
          <w:sz w:val="28"/>
          <w:szCs w:val="28"/>
          <w:rtl w:val="true"/>
          <w:lang w:bidi="ar-SA"/>
        </w:rPr>
        <w:t>و يستحب لمن عدا الإمام الإفاضة قبل طلوع الشمس بقليل‏ كما هو المشهور، بل عن المنتهى لا نعلم فيه خلافا لموثق إسحاق بن عمار</w:t>
      </w:r>
      <w:r>
        <w:rPr>
          <w:rStyle w:val="FootnoteAnchor"/>
          <w:rtl w:val="true"/>
        </w:rPr>
        <w:footnoteReference w:id="271"/>
      </w:r>
      <w:r>
        <w:rPr>
          <w:rFonts w:ascii="Amiri" w:hAnsi="Amiri" w:eastAsia="Amiri" w:cs="Amiri"/>
          <w:color w:val="111111"/>
          <w:sz w:val="28"/>
          <w:sz w:val="28"/>
          <w:szCs w:val="28"/>
          <w:rtl w:val="true"/>
          <w:lang w:bidi="ar-SA"/>
        </w:rPr>
        <w:t>السابق، و نحوه‏ خبر معاوية بن حكم‏</w:t>
      </w:r>
      <w:r>
        <w:rPr>
          <w:rStyle w:val="FootnoteAnchor"/>
          <w:rtl w:val="true"/>
        </w:rPr>
        <w:footnoteReference w:id="272"/>
      </w:r>
      <w:r>
        <w:rPr>
          <w:rFonts w:ascii="Amiri" w:hAnsi="Amiri" w:eastAsia="Amiri" w:cs="Amiri"/>
          <w:color w:val="111111"/>
          <w:sz w:val="28"/>
          <w:sz w:val="28"/>
          <w:szCs w:val="28"/>
          <w:rtl w:val="true"/>
          <w:lang w:bidi="ar-SA"/>
        </w:rPr>
        <w:t>فما عن الصدوقين و المفيد و السيد و سلار و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الجواز، بل عن الأولين وجوب شاة على من قدمها على طلوع الشمس 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 في صحيح معاوية</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أفض حين يشرق لك ثبير، و ترى‏</w:t>
      </w:r>
      <w:bookmarkStart w:id="177" w:name="pg12273_112227"/>
    </w:p>
    <w:p>
      <w:pPr>
        <w:pStyle w:val="BookText"/>
        <w:rPr/>
      </w:pPr>
      <w:bookmarkEnd w:id="17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الإبل مواضع أخفافها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إرادة طلوع الشمس من الإشراق فيه بقرينة تمام الخبر</w:t>
      </w:r>
    </w:p>
    <w:p>
      <w:pPr>
        <w:pStyle w:val="BookText"/>
        <w:rPr/>
      </w:pPr>
      <w:r>
        <w:rPr>
          <w:rFonts w:ascii="Amiri" w:hAnsi="Amiri" w:eastAsia="Amiri" w:cs="Amiri"/>
          <w:color w:val="111111"/>
          <w:sz w:val="28"/>
          <w:sz w:val="28"/>
          <w:szCs w:val="28"/>
          <w:rtl w:val="true"/>
          <w:lang w:bidi="ar-SA"/>
        </w:rPr>
        <w:t>قال أبو عبد الله عليه السلام‏</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أهل الجاهلية يقولون أشرق 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الشمس كما تسفر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أفاض رسول الله صلى الله عليه و آله خلاف أهل الجاهلية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الضعف، خصوصا بعد ما سمعت سابقا عن المنتهى و التذكرة من الإجماع على عدم إثمه لو دفع قبل الاسفار بعد طلوع الفجر أو قبل طلوع الشمس</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7106637_417432637"/>
      <w:bookmarkStart w:id="179" w:name="_Toc71"/>
      <w:bookmarkEnd w:id="178"/>
      <w:r>
        <w:rPr>
          <w:rtl w:val="true"/>
        </w:rPr>
        <w:t>[</w:t>
      </w:r>
      <w:r>
        <w:rPr>
          <w:rtl w:val="true"/>
        </w:rPr>
        <w:t>في عدم جواز الإفاضة في وادي محسر إلا بعد طلوع الفجر</w:t>
      </w:r>
      <w:r>
        <w:rPr>
          <w:rtl w:val="true"/>
        </w:rPr>
        <w:t>]</w:t>
      </w:r>
      <w:bookmarkEnd w:id="179"/>
    </w:p>
    <w:p>
      <w:pPr>
        <w:pStyle w:val="BookText"/>
        <w:rPr/>
      </w:pPr>
      <w:r>
        <w:rPr>
          <w:rFonts w:ascii="Amiri" w:hAnsi="Amiri" w:eastAsia="Amiri" w:cs="Amiri"/>
          <w:color w:val="111111"/>
          <w:sz w:val="28"/>
          <w:sz w:val="28"/>
          <w:szCs w:val="28"/>
          <w:rtl w:val="true"/>
          <w:lang w:bidi="ar-SA"/>
        </w:rPr>
        <w:t>و لكن لا يجوز وادي محسر إلا بعد طلوعها للنهي عنه فيما سمعته من‏ حسن هشام بن الحكم‏</w:t>
      </w:r>
      <w:r>
        <w:rPr>
          <w:rStyle w:val="FootnoteAnchor"/>
          <w:rtl w:val="true"/>
        </w:rPr>
        <w:footnoteReference w:id="275"/>
      </w:r>
      <w:r>
        <w:rPr>
          <w:rFonts w:ascii="Amiri" w:hAnsi="Amiri" w:eastAsia="Amiri" w:cs="Amiri"/>
          <w:color w:val="111111"/>
          <w:sz w:val="28"/>
          <w:sz w:val="28"/>
          <w:szCs w:val="28"/>
          <w:rtl w:val="true"/>
          <w:lang w:bidi="ar-SA"/>
        </w:rPr>
        <w:t>عن أبي عبد الله عليه السلام‏ إلا ان المنساق من ذلك عدم قطعه و الخروج منه، و</w:t>
      </w:r>
    </w:p>
    <w:p>
      <w:pPr>
        <w:pStyle w:val="BookText"/>
        <w:rPr/>
      </w:pPr>
      <w:r>
        <w:rPr>
          <w:rFonts w:ascii="Amiri" w:hAnsi="Amiri" w:eastAsia="Amiri" w:cs="Amiri"/>
          <w:color w:val="111111"/>
          <w:sz w:val="28"/>
          <w:sz w:val="28"/>
          <w:szCs w:val="28"/>
          <w:rtl w:val="true"/>
          <w:lang w:bidi="ar-SA"/>
        </w:rPr>
        <w:t>لكن الأصحاب فهموا منه عدم الدخول فيه حرمة أو كراهة على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الامام‏ فينبغي له ان‏ يتأخر حتى تطلع‏ الشمس كما صرح به غير واحد، ل</w:t>
      </w:r>
    </w:p>
    <w:p>
      <w:pPr>
        <w:pStyle w:val="BookText"/>
        <w:rPr/>
      </w:pPr>
      <w:r>
        <w:rPr>
          <w:rFonts w:ascii="Amiri" w:hAnsi="Amiri" w:eastAsia="Amiri" w:cs="Amiri"/>
          <w:color w:val="111111"/>
          <w:sz w:val="28"/>
          <w:sz w:val="28"/>
          <w:szCs w:val="28"/>
          <w:rtl w:val="true"/>
          <w:lang w:bidi="ar-SA"/>
        </w:rPr>
        <w:t>قول الصادق عليه السلام في خبر جميل‏</w:t>
      </w:r>
      <w:r>
        <w:rPr>
          <w:rStyle w:val="FootnoteAnchor"/>
          <w:rtl w:val="true"/>
        </w:rPr>
        <w:footnoteReference w:id="276"/>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ان يقف بجمع حتى تطلع الشمس، و سائر الناس إن شاؤا عجلوا و إن شاؤوا أخروا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الشيخ و ابن حمزة و القاضي و ظاهرا بني زهرة و سعيد الوجوب المنافي للأصل و ظاهر الخبر المزبور و غيره، فلا ريب في ضعفه، كضعف المحكي عن ابن إدريس من استحباب ذلك أيضا لغير الإمام المنافي لما عرفت،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7106639_417432637"/>
      <w:bookmarkStart w:id="181" w:name="_Toc72"/>
      <w:bookmarkEnd w:id="180"/>
      <w:r>
        <w:rPr>
          <w:rtl w:val="true"/>
        </w:rPr>
        <w:t>[</w:t>
      </w:r>
      <w:r>
        <w:rPr>
          <w:rtl w:val="true"/>
        </w:rPr>
        <w:t>في استحباب الهرولة في وادي محسر</w:t>
      </w:r>
      <w:r>
        <w:rPr>
          <w:rtl w:val="true"/>
        </w:rPr>
        <w:t>]</w:t>
      </w:r>
      <w:bookmarkEnd w:id="181"/>
    </w:p>
    <w:p>
      <w:pPr>
        <w:pStyle w:val="BookText"/>
        <w:rPr/>
      </w:pPr>
      <w:r>
        <w:rPr>
          <w:rFonts w:ascii="Amiri" w:hAnsi="Amiri" w:eastAsia="Amiri" w:cs="Amiri"/>
          <w:color w:val="111111"/>
          <w:sz w:val="28"/>
          <w:sz w:val="28"/>
          <w:szCs w:val="28"/>
          <w:rtl w:val="true"/>
          <w:lang w:bidi="ar-SA"/>
        </w:rPr>
        <w:t>و يستحب‏ السعي‏ بمعنى الهرولة أي الإسراع في المشي للماشي، و تحريك الدابة للراكب‏ بوادي محسر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 عهدي و اقبل توبتي و أجب دعوتي و اخلفني في من تركت بعدي‏ بلا خلاف أجده فيه، بل الإجماع بقسميه عليه، مضافا الى‏ النصوص‏</w:t>
      </w:r>
      <w:r>
        <w:rPr>
          <w:rStyle w:val="FootnoteAnchor"/>
          <w:rtl w:val="true"/>
        </w:rPr>
        <w:footnoteReference w:id="277"/>
      </w:r>
      <w:r>
        <w:rPr>
          <w:rFonts w:ascii="Amiri" w:hAnsi="Amiri" w:eastAsia="Amiri" w:cs="Amiri"/>
          <w:color w:val="111111"/>
          <w:sz w:val="28"/>
          <w:sz w:val="28"/>
          <w:szCs w:val="28"/>
          <w:rtl w:val="true"/>
          <w:lang w:bidi="ar-SA"/>
        </w:rPr>
        <w:t>التي منها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صحيح‏</w:t>
      </w:r>
      <w:bookmarkStart w:id="182" w:name="pg12273_112228"/>
    </w:p>
    <w:p>
      <w:pPr>
        <w:pStyle w:val="BookText"/>
        <w:rPr/>
      </w:pPr>
      <w:bookmarkEnd w:id="18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معاوية</w:t>
      </w:r>
      <w:r>
        <w:rPr>
          <w:rStyle w:val="FootnoteAnchor"/>
          <w:rtl w:val="true"/>
        </w:rPr>
        <w:footnoteReference w:id="278"/>
      </w:r>
      <w:r>
        <w:rPr>
          <w:rFonts w:ascii="Amiri" w:hAnsi="Amiri" w:eastAsia="Amiri" w:cs="Amiri"/>
          <w:color w:val="111111"/>
          <w:sz w:val="28"/>
          <w:sz w:val="28"/>
          <w:szCs w:val="28"/>
          <w:rtl w:val="true"/>
          <w:lang w:bidi="ar-SA"/>
        </w:rPr>
        <w:t>إذا مررت بوادي محسر و هو واد عظيم بين جمع و منى، و هو الى منى أقرب فاسع فيه حتى تتجاوزه، فان رسول الله صلى الله عليه و آله حرك ناقته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 عهدي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الدعاء، و في‏</w:t>
      </w:r>
    </w:p>
    <w:p>
      <w:pPr>
        <w:pStyle w:val="BookText"/>
        <w:rPr/>
      </w:pPr>
      <w:r>
        <w:rPr>
          <w:rFonts w:ascii="Amiri" w:hAnsi="Amiri" w:eastAsia="Amiri" w:cs="Amiri"/>
          <w:color w:val="111111"/>
          <w:sz w:val="28"/>
          <w:sz w:val="28"/>
          <w:szCs w:val="28"/>
          <w:rtl w:val="true"/>
          <w:lang w:bidi="ar-SA"/>
        </w:rPr>
        <w:t>صحيح محمد بن إسماعيل‏</w:t>
      </w:r>
      <w:r>
        <w:rPr>
          <w:rStyle w:val="FootnoteAnchor"/>
          <w:rtl w:val="true"/>
        </w:rPr>
        <w:footnoteReference w:id="279"/>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 في وادي محسر مائة 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محمد بن عذافر</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السعي فيه رجع فسعى استحبابا ل</w:t>
      </w:r>
    </w:p>
    <w:p>
      <w:pPr>
        <w:pStyle w:val="BookText"/>
        <w:rPr/>
      </w:pPr>
      <w:r>
        <w:rPr>
          <w:rFonts w:ascii="Amiri" w:hAnsi="Amiri" w:eastAsia="Amiri" w:cs="Amiri"/>
          <w:color w:val="111111"/>
          <w:sz w:val="28"/>
          <w:sz w:val="28"/>
          <w:szCs w:val="28"/>
          <w:rtl w:val="true"/>
          <w:lang w:bidi="ar-SA"/>
        </w:rPr>
        <w:t>حسن حفص البختري‏</w:t>
      </w:r>
      <w:r>
        <w:rPr>
          <w:rStyle w:val="FootnoteAnchor"/>
          <w:rtl w:val="true"/>
        </w:rPr>
        <w:footnoteReference w:id="281"/>
      </w:r>
      <w:r>
        <w:rPr>
          <w:rFonts w:ascii="Amiri" w:hAnsi="Amiri" w:eastAsia="Amiri" w:cs="Amiri"/>
          <w:color w:val="111111"/>
          <w:sz w:val="28"/>
          <w:sz w:val="28"/>
          <w:szCs w:val="28"/>
          <w:rtl w:val="true"/>
          <w:lang w:bidi="ar-SA"/>
        </w:rPr>
        <w:t xml:space="preserve">و غيره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 لبعض ولده هل سعيت في وادي محسر؟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فأمره ان يرجع حتى يسعى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الحجال‏</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رجل بوادي محسر فأمره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الانصراف إلى مكة ان يرجع فيسعى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الفرق بين الترك عمدا جهلا و غيره و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7106641_417432637"/>
      <w:bookmarkStart w:id="184" w:name="_Toc73"/>
      <w:bookmarkEnd w:id="183"/>
      <w:r>
        <w:rPr>
          <w:rtl w:val="true"/>
        </w:rPr>
        <w:t>[</w:t>
      </w:r>
      <w:r>
        <w:rPr>
          <w:rtl w:val="true"/>
        </w:rPr>
        <w:t>القول في نزول منى‏</w:t>
      </w:r>
      <w:r>
        <w:rPr>
          <w:rtl w:val="true"/>
        </w:rPr>
        <w:t>]</w:t>
      </w:r>
      <w:bookmarkEnd w:id="184"/>
    </w:p>
    <w:p>
      <w:pPr>
        <w:pStyle w:val="Heading6"/>
        <w:numPr>
          <w:ilvl w:val="5"/>
          <w:numId w:val="1"/>
        </w:numPr>
        <w:rPr/>
      </w:pPr>
      <w:bookmarkStart w:id="185" w:name="__RefHeading___Toc7106643_417432637"/>
      <w:bookmarkStart w:id="186" w:name="_Toc74"/>
      <w:bookmarkEnd w:id="185"/>
      <w:r>
        <w:rPr>
          <w:rtl w:val="true"/>
        </w:rPr>
        <w:t>اشاره</w:t>
      </w:r>
      <w:bookmarkEnd w:id="186"/>
    </w:p>
    <w:p>
      <w:pPr>
        <w:pStyle w:val="BookText"/>
        <w:rPr/>
      </w:pPr>
      <w:r>
        <w:rPr>
          <w:rFonts w:ascii="Amiri" w:hAnsi="Amiri" w:eastAsia="Amiri" w:cs="Amiri"/>
          <w:color w:val="111111"/>
          <w:sz w:val="28"/>
          <w:sz w:val="28"/>
          <w:szCs w:val="28"/>
          <w:rtl w:val="true"/>
          <w:lang w:bidi="ar-SA"/>
        </w:rPr>
        <w:t>القول في نزول منى و ما بها من المناسك‏ و هي المكان المعروف، و سميت بذلك لما يمني بها من الدعاء، و 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ان يفارق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الجنة فسميت بذلك لأمنية</w:t>
      </w:r>
      <w:bookmarkStart w:id="187" w:name="pg12273_112229"/>
    </w:p>
    <w:p>
      <w:pPr>
        <w:pStyle w:val="BookText"/>
        <w:rPr/>
      </w:pPr>
      <w:bookmarkEnd w:id="18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ابن سنان‏</w:t>
      </w:r>
      <w:r>
        <w:rPr>
          <w:rStyle w:val="FootnoteAnchor"/>
          <w:rtl w:val="true"/>
        </w:rPr>
        <w:footnoteReference w:id="283"/>
      </w:r>
      <w:r>
        <w:rPr>
          <w:rFonts w:ascii="Amiri" w:hAnsi="Amiri" w:eastAsia="Amiri" w:cs="Amiri"/>
          <w:color w:val="111111"/>
          <w:sz w:val="28"/>
          <w:sz w:val="28"/>
          <w:szCs w:val="28"/>
          <w:rtl w:val="true"/>
          <w:lang w:bidi="ar-SA"/>
        </w:rPr>
        <w:t xml:space="preserve">المروي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سئل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هناك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 على ربك ما شئت، فتمنى ان يجعل الله مكان ولده إسماعيل كبشا يأمره بذبحه فداء له، فأعطاه الله مناه</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7106645_417432637"/>
      <w:bookmarkStart w:id="189" w:name="_Toc75"/>
      <w:bookmarkEnd w:id="188"/>
      <w:r>
        <w:rPr>
          <w:rtl w:val="true"/>
        </w:rPr>
        <w:t>[</w:t>
      </w:r>
      <w:r>
        <w:rPr>
          <w:rtl w:val="true"/>
        </w:rPr>
        <w:t>في مناسك منى‏</w:t>
      </w:r>
      <w:r>
        <w:rPr>
          <w:rtl w:val="true"/>
        </w:rPr>
        <w:t>]</w:t>
      </w:r>
      <w:bookmarkEnd w:id="189"/>
    </w:p>
    <w:p>
      <w:pPr>
        <w:pStyle w:val="Heading6"/>
        <w:numPr>
          <w:ilvl w:val="5"/>
          <w:numId w:val="1"/>
        </w:numPr>
        <w:rPr/>
      </w:pPr>
      <w:bookmarkStart w:id="190" w:name="__RefHeading___Toc7106647_417432637"/>
      <w:bookmarkStart w:id="191" w:name="_Toc76"/>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و كيف كان‏ فإذا هبط إلى منى‏ ففي المتن‏ استحب له الدعاء بالمرسوم‏ لكن لم أقف على دعاء مأثور في ذلك كما اعترف به في المدارك‏ و مناسكه بها يوم النحر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ثم الذبح ثم الحلق أما</w:t>
      </w:r>
    </w:p>
    <w:p>
      <w:pPr>
        <w:pStyle w:val="Heading6"/>
        <w:numPr>
          <w:ilvl w:val="5"/>
          <w:numId w:val="1"/>
        </w:numPr>
        <w:rPr/>
      </w:pPr>
      <w:bookmarkStart w:id="192" w:name="__RefHeading___Toc7106649_417432637"/>
      <w:bookmarkStart w:id="193" w:name="_Toc77"/>
      <w:bookmarkEnd w:id="192"/>
      <w:r>
        <w:rPr>
          <w:rtl w:val="true"/>
        </w:rPr>
        <w:t>[</w:t>
      </w:r>
      <w:r>
        <w:rPr>
          <w:rtl w:val="true"/>
        </w:rPr>
        <w:t>الأول رمي الجمار</w:t>
      </w:r>
      <w:r>
        <w:rPr>
          <w:rtl w:val="true"/>
        </w:rPr>
        <w:t>]</w:t>
      </w:r>
      <w:bookmarkEnd w:id="193"/>
    </w:p>
    <w:p>
      <w:pPr>
        <w:pStyle w:val="Heading6"/>
        <w:numPr>
          <w:ilvl w:val="5"/>
          <w:numId w:val="1"/>
        </w:numPr>
        <w:rPr/>
      </w:pPr>
      <w:bookmarkStart w:id="194" w:name="__RefHeading___Toc7106651_417432637"/>
      <w:bookmarkStart w:id="195" w:name="_Toc78"/>
      <w:bookmarkEnd w:id="194"/>
      <w:r>
        <w:rPr>
          <w:rtl w:val="true"/>
        </w:rPr>
        <w:t>اشاره</w:t>
      </w:r>
      <w:bookmarkEnd w:id="195"/>
    </w:p>
    <w:p>
      <w:pPr>
        <w:pStyle w:val="BookText"/>
        <w:rPr/>
      </w:pPr>
      <w:r>
        <w:rPr>
          <w:rFonts w:ascii="Amiri" w:hAnsi="Amiri" w:eastAsia="Amiri" w:cs="Amiri"/>
          <w:color w:val="111111"/>
          <w:sz w:val="28"/>
          <w:sz w:val="28"/>
          <w:szCs w:val="28"/>
          <w:rtl w:val="true"/>
          <w:lang w:bidi="ar-SA"/>
        </w:rPr>
        <w:t>الأول‏ فقد صرح به ابنا إدريس و سعيد و من تأخر عنهما، بل عن المنتهى و التذكرة لا نعلم فيه خلافا، بل في السرائر لا خلاف فيه</w:t>
      </w:r>
    </w:p>
    <w:p>
      <w:pPr>
        <w:pStyle w:val="BookText"/>
        <w:rPr/>
      </w:pPr>
      <w:r>
        <w:rPr>
          <w:rFonts w:ascii="Amiri" w:hAnsi="Amiri" w:eastAsia="Amiri" w:cs="Amiri"/>
          <w:color w:val="111111"/>
          <w:sz w:val="28"/>
          <w:sz w:val="28"/>
          <w:szCs w:val="28"/>
          <w:rtl w:val="true"/>
          <w:lang w:bidi="ar-SA"/>
        </w:rPr>
        <w:t>بين أصحابنا، و لا أظن أحدا من المسلمين يخالف فيه، و قد يشتبه على بعض أصحابنا و يعتقد انه مسنون غير واجب لما يجده من كلام بعض المصنفين و عبارة موهمة أوردها في كتابه، و يقلد المسطور بغير فكر و لا نظر، و هذا غاية الخطأ و ضد الصواب، فان شيخنا قال في الجمل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الرمي مسنون فظن من يقف على هذه العبارة أنه مندوب، و إنما أراد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مسنون ان فرضه علم من السنة، لأن القران لا يدل على ذلك، و كأنه أشار بذلك الى ابن حمزة في الوسيلة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الرمي واجب عند أبي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مندوب اليه عند الشيخ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الذي نص عليه أبو يعلى في المراسم وجوب رمي الجمار، و 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أخل برمي الجمار أو بشي‏ء منه ابتداء أو قضاء اثم بذلك، و وجب عليه تلافي ما فاته و حجه ماض، و هذان الكلامان يحتملان العموم لرمي جمرة العقبة يوم النحر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فيما حضرني من نسخة المراسم بعد ان ذكر ان الرمي من الواجبات قال في التفصيل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 وادي محسر فليهرول حتى يجوزه، و يأخذ حصى الجمار من المزدلفة أو من طريقه أو من رحله بمنى، ثم يتوضأ إن أمكنه، ثم يأتي الجمرة التي عند العقبة، فليقم بها من قبل وجهها، و لا يقم من أعلاها، و ليكن بينه و بينها قدر عشرة أذرع أو خمسة عشر ذراعا، و ليقل و في يده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حصياتي فأحصهن لي، و ارفعهن في عملي ثم ليرم خذفا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ثم ذكر الذبح بعد ذلك و غيره من الأفعال، و هو كالصريح في وجوبها، و نحو ذلك في المقنعة و ان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تفصيل فرائض الحج، و فروض الحج الإحرام و التلبية و الطواف بالبيت و السعي بين الصفا و المروة و شهادة الموقفين، و بعد ذلك سنن بعضها أوكد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يمكن ان يريد ما سمعته من ابن إدريس كما ان الشيخ و إن أهمل الرمي في المبسوط في تعداد فرائض الحج لكن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بمنى يوم النحر ثلاثة مناسك أولها رمي الجمرة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النهاية، و بالجملة لا خلاف محقق كما سمعته من ابن إدريس، و على تقديره فلا ريب في ضعفه،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معاوية</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حصى الجمار ثم ائت الجمرة القصوى التي عند العقبة فارمها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علي بن حمزة</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امرأة أو رجل خائف أفاض من المشعر ليلا فلا بأس فليرم الجمرة ثم ليمض و ليأمر من يذبح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سعيد الأعرج‏</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معنا نساء فأفيض بهن بليل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أفض بهن حتى تأتي الجمرة العظمى فيرمين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غيره من النصوص السابقة في مسألة جواز الإفاضة بليل من المشعر للنساء و للخائف و غيره المتضمنة للرمي على وجه يظهر منها وجوبه و لو بمعونة ما سمعته من الشهرة أو عدم الخلاف و الإجماع المحكي، بل و النصوص الآتية أيضا، مضافا الى الناسي، ف</w:t>
      </w:r>
    </w:p>
    <w:p>
      <w:pPr>
        <w:pStyle w:val="BookText"/>
        <w:rPr/>
      </w:pPr>
      <w:r>
        <w:rPr>
          <w:rFonts w:ascii="Amiri" w:hAnsi="Amiri" w:eastAsia="Amiri" w:cs="Amiri"/>
          <w:color w:val="111111"/>
          <w:sz w:val="28"/>
          <w:sz w:val="28"/>
          <w:szCs w:val="28"/>
          <w:rtl w:val="true"/>
          <w:lang w:bidi="ar-SA"/>
        </w:rPr>
        <w:t>في الدعائم‏</w:t>
      </w:r>
      <w:r>
        <w:rPr>
          <w:rStyle w:val="FootnoteAnchor"/>
          <w:rtl w:val="true"/>
        </w:rPr>
        <w:footnoteReference w:id="287"/>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أقبل رسول الله صلى الله عليه و آله من المزدلفة مر على جمرة العقبة يوم النحر فرماها بسبع حصيات، ثم أتى قبا، و كذلك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w:t>
      </w:r>
    </w:p>
    <w:p>
      <w:pPr>
        <w:pStyle w:val="BookText"/>
        <w:rPr/>
      </w:pPr>
      <w:r>
        <w:rPr>
          <w:rFonts w:ascii="Amiri" w:hAnsi="Amiri" w:eastAsia="Amiri" w:cs="Amiri"/>
          <w:color w:val="111111"/>
          <w:sz w:val="28"/>
          <w:sz w:val="28"/>
          <w:szCs w:val="28"/>
          <w:rtl w:val="true"/>
          <w:lang w:bidi="ar-SA"/>
        </w:rPr>
        <w:t>قال صلى الله عليه و آله‏</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فالواجب فيه‏ شرعا أو شرطا النية التي عرفت مكررا اعتبارها في كل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مأمور به، و كيفيتها و إن قال في المسالك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اشتمالها على تعيين الفعل و وجهه و كونه في حج الإسلام أو غيره و القربة و المقارنة لأولى الرمي و الاستدامة حكما، و الاولى التعرض للأداء، فإنه مما يقع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الأداء و القضاء، و على هذا لو تداركه بعد فواته نوى القضاء، و هل يجب التعرض للعدد؟ يحتمله لان الرمي في الجملة يقع بأعداد مختلفة كما في ناسي الإكمال، و وجه العدم انه لا يقع على وجهين إلا إذا اجتمعا، و لا ريب انه اولى كالأداء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ما فيه بعد الإحاطة بما ذكرناه في النية، و انه لا يجب فيها غير القربة و التعيين مع الاشتراك، بل يكفي في نحو المقام إيقاعه بقصد الجزئية للحج الذي نواه سابقا مع القربة من غير حاجة الى أمر آخر،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الواجب أيضا العدد و هو سبع‏ حصيات بلا خلاف أجده فيه، بل عن المنتهى إجماع المسلمين، و</w:t>
      </w:r>
    </w:p>
    <w:p>
      <w:pPr>
        <w:pStyle w:val="BookText"/>
        <w:rPr/>
      </w:pPr>
      <w:r>
        <w:rPr>
          <w:rFonts w:ascii="Amiri" w:hAnsi="Amiri" w:eastAsia="Amiri" w:cs="Amiri"/>
          <w:color w:val="111111"/>
          <w:sz w:val="28"/>
          <w:sz w:val="28"/>
          <w:szCs w:val="28"/>
          <w:rtl w:val="true"/>
          <w:lang w:bidi="ar-SA"/>
        </w:rPr>
        <w:t>قال أبو بصير</w:t>
      </w:r>
      <w:r>
        <w:rPr>
          <w:rStyle w:val="FootnoteAnchor"/>
          <w:rtl w:val="true"/>
        </w:rPr>
        <w:footnoteReference w:id="289"/>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أرمي فإذا في يدي ست حصيات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واحدة من تحت 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معاوية</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أخذ إحدى و عشرين حصاة فرمى بها فزاد واحدة، فلم يدر من أيتهن</w:t>
      </w:r>
    </w:p>
    <w:p>
      <w:pPr>
        <w:pStyle w:val="BookText"/>
        <w:rPr/>
      </w:pPr>
      <w:r>
        <w:rPr>
          <w:rFonts w:ascii="Amiri" w:hAnsi="Amiri" w:eastAsia="Amiri" w:cs="Amiri"/>
          <w:color w:val="111111"/>
          <w:sz w:val="28"/>
          <w:sz w:val="28"/>
          <w:szCs w:val="28"/>
          <w:rtl w:val="true"/>
          <w:lang w:bidi="ar-SA"/>
        </w:rPr>
        <w:t>نقصت،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فليرم كل واحدة بحصاة،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رمى الأولى بأربع و الأخيرتين بسبع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فيرمي الأولى بثلاث و قد 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لكن ليس هو في عدد جمرة العقبة يوم النحر، ك</w:t>
      </w:r>
    </w:p>
    <w:p>
      <w:pPr>
        <w:pStyle w:val="BookText"/>
        <w:rPr/>
      </w:pPr>
      <w:r>
        <w:rPr>
          <w:rFonts w:ascii="IRNazanin" w:hAnsi="IRNazanin" w:eastAsia="IRNazanin"/>
          <w:color w:val="111111"/>
          <w:sz w:val="28"/>
          <w:sz w:val="28"/>
          <w:szCs w:val="28"/>
          <w:rtl w:val="true"/>
          <w:lang w:bidi="fa-IR"/>
        </w:rPr>
        <w:t>خبر عبد الأعلى‏</w:t>
      </w:r>
      <w:r>
        <w:rPr>
          <w:rStyle w:val="FootnoteAnchor"/>
          <w:rtl w:val="true"/>
        </w:rPr>
        <w:footnoteReference w:id="29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رجل رمى الجمرة بست حصيات و وقعت واحدة في الحصى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إن شاء من ساعته و ان شاء من الغد إذا أراد الرمي و لا يأخذ من حصى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كون الواحدة من الست فلا يكون دالا على السبع، نعم في المحكي‏</w:t>
      </w:r>
      <w:r>
        <w:rPr>
          <w:rStyle w:val="FootnoteAnchor"/>
          <w:rtl w:val="true"/>
        </w:rPr>
        <w:footnoteReference w:id="292"/>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ارم جمرة العقبة في يوم النحر بسبع حصيات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إلقاؤها بما يسمى رميا بلا خلاف أجده فيه، بل و لا إشكال لما سمعته من الأمر به المتوقف صدق امتثاله على تحقق مسماه، فلا يجزي الوضع و نحوه مما لا يسمى رميا قطعا، بل إجماعا بقسميه خلافا للعامة، بل لا يجزي‏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المشكوك فيه أيضا فضلا عن المقطوع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إصابة الجمرة بها أو محلها بفعله‏ بلا خلاف أجده فيه، بل و لا إشكال، فلا يكفي الوقوع دونها و نحوه مما لا يسمى اصابة،</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2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رميت بحصاة فوقعت في محمل قاعد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إذا كانت بغير فعله كما لو أصابت ثوب انسان فنفضه حتى أصابت عنق بعير فحركه فأصابت، بل يجب مع ذلك كون الإصابة بها فلو وقعت‏ على حصاة فارتفعت الثانية إلى الجمرة لم تجزه و إن كانت الإصابة عن فعله، لخروجه عن مسمى رميته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وقعت‏ على شي‏ء فانحدرت على الجمرة أو مرت على سننها حتى أصابت الجمرة جاز و كذا إن أصابت شيئا صلبا فوقعت بإصابته على الجمرة للصدق بعد ان كانت الإصابة على كل حال بفعله،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أصابت إنسانا أو جملا ثم وقعت على الجمار 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بعض الشافعية فلم يجتز بها إن وقعت على أعلى الجمرة لان رجوعها لم يكن بفعله و لا في جهة الرمي، و في كشف اللثام و هو إن تم شمل ما إذا وقعت على ارض مرتفع عن الجنبتين أو وراء الجمرة ثم انحدرت إليها و المصنف في التذكرة و التحرير و المنتهى قاطع بالحكم إلا في الوقوع أعلى من الجمرة ففيه مقرب و الشيخ قاطع به في المبسوط،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محله، ضرورة الصدوق عرفا، و عدم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الاعتذار بإصابة السهم الغرض بعد ازدلافه في المسابقة ممنوع مع انه احتمل الفرق بان القصد هنا الإصابة بالرمي و قد حصلت، و في المسابقة القصد إلى إبانة الحذق، فإذا ازدلف السهم فقد عدل عن السنن، فلم تدل الإصابة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حذقه، فلهذا لم نعتبره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عرفت سابقا انها لو قصرت فتممها حركة غيره من حيوان أو إنسان لم يجز لعدم صدق الإصابة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يجزي‏ لو شك فلم يعلم وصلت الجمرة أم لا لأصالة الشغل، و عن الشافعي قول بالإجزاء، لأن الظاهر الإصابة، و هو كما ترى‏ و كذا قد عرفت سابقا انه‏ لو طرحها على الجمرة من غير رمي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التفريق في الرمي بلا خلاف أجده فيه، بل عن الخلاف و الجواهر الإجماع عليه، و لعله كذلك، و هو الحجة بعد الانسياق، خصوصا مع ملاحظة الأمر بالتكبير مع كل حصاة، و التأسي و السيرة، فما عن عطا من اجزاء الرمي بها دفعة واضح الفساد بعد مخالفته فعل النبي صلى الله عليه و آله و الصحابة، نعم لا يعتبر التلاحق في الإصابة، للصدق، فحينئذ لو رمى بحجرين مثلا دفعة كان رمية واحدة و ان تلاحقا في الإصابة، و لو اتبع أحدهما الآخر في الرمي فرميتان و ان اتفقا في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من الجمرة البناء المخصوص أو موضعه إن لم يكن كما في كشف اللثام، و سمي بذلك لرميه بالحجار الصغار المسماة بالجمار، أو من الجمرة بمعنى اجتماع القبيلة لاجتماع الحصى عندها، أو من الاجمار بمعنى الإسراع، 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فأجمر إبليس من بين يديه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جمرته و زمرته اي نحيته، و في الدروس إنها اسم لموضع الرمي، و هو البناء، أو موضعه مما يجتمع من الحصى، و قيل هي مجتمع الحصى لا السائل منه، و صرح علي بن بابويه بأنه الأرض و لا يخفى عليك ما فيه من الاجمال، و في المدارك بعد حكاية ذلك عنها قال</w:t>
      </w:r>
      <w:r>
        <w:rPr>
          <w:rFonts w:eastAsia="Amiri" w:cs="Amiri" w:ascii="Amiri" w:hAnsi="Amiri"/>
          <w:color w:val="111111"/>
          <w:sz w:val="28"/>
          <w:szCs w:val="28"/>
          <w:rtl w:val="true"/>
          <w:lang w:bidi="ar-SA"/>
        </w:rPr>
        <w:t>:</w:t>
      </w:r>
      <w:bookmarkStart w:id="196" w:name="pg12273_112235"/>
    </w:p>
    <w:p>
      <w:pPr>
        <w:pStyle w:val="BookText"/>
        <w:rPr/>
      </w:pPr>
      <w:bookmarkEnd w:id="19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القطع باعتبار إصابة البناء مع وجوده، لأنه المعروف الآن من لفظ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لعدم تيقن الخروج من العهدة بدونه، اما مع زواله فالظاهر الاكتفاء بإصابة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يرجع ما سمعته من الدروس و كشف اللثام إلا أنه لا تقييد في الأول بالزوال، و لعله الوجه، لاستبعاد توقف الصدق عليه، و يمكن كون المراد بها المحل بأحواله التي منها الارتفاع ببناء أو غيره أو الانخفاض، لكن ستسمع ما في‏ خبر أبي غسان‏</w:t>
      </w:r>
      <w:r>
        <w:rPr>
          <w:rStyle w:val="FootnoteAnchor"/>
          <w:rtl w:val="true"/>
        </w:rPr>
        <w:footnoteReference w:id="296"/>
      </w:r>
      <w:r>
        <w:rPr>
          <w:rFonts w:ascii="Amiri" w:hAnsi="Amiri" w:eastAsia="Amiri" w:cs="Amiri"/>
          <w:color w:val="111111"/>
          <w:sz w:val="28"/>
          <w:sz w:val="28"/>
          <w:szCs w:val="28"/>
          <w:rtl w:val="true"/>
          <w:lang w:bidi="ar-SA"/>
        </w:rPr>
        <w:t>بناء على إرادة الإخبار بحيطان فيه عن الجمار كما هو محتمل،</w:t>
      </w:r>
    </w:p>
    <w:p>
      <w:pPr>
        <w:pStyle w:val="BookText"/>
        <w:rPr/>
      </w:pPr>
      <w:r>
        <w:rPr>
          <w:rFonts w:ascii="Amiri" w:hAnsi="Amiri" w:eastAsia="Amiri" w:cs="Amiri"/>
          <w:color w:val="111111"/>
          <w:sz w:val="28"/>
          <w:sz w:val="28"/>
          <w:szCs w:val="28"/>
          <w:rtl w:val="true"/>
          <w:lang w:bidi="ar-SA"/>
        </w:rPr>
        <w:t>بل لعله الظاهر، إلا أنه محتمل البناء على المعهود الغالب،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7106653_417432637"/>
      <w:bookmarkStart w:id="198" w:name="_Toc79"/>
      <w:bookmarkEnd w:id="197"/>
      <w:r>
        <w:rPr>
          <w:rtl w:val="true"/>
        </w:rPr>
        <w:t>[</w:t>
      </w:r>
      <w:r>
        <w:rPr>
          <w:rtl w:val="true"/>
        </w:rPr>
        <w:t>فيما يستحب في الرمي‏</w:t>
      </w:r>
      <w:r>
        <w:rPr>
          <w:rtl w:val="true"/>
        </w:rPr>
        <w:t>]</w:t>
      </w:r>
      <w:bookmarkEnd w:id="198"/>
    </w:p>
    <w:p>
      <w:pPr>
        <w:pStyle w:val="Heading6"/>
        <w:numPr>
          <w:ilvl w:val="5"/>
          <w:numId w:val="1"/>
        </w:numPr>
        <w:rPr/>
      </w:pPr>
      <w:bookmarkStart w:id="199" w:name="__RefHeading___Toc7106655_417432637"/>
      <w:bookmarkStart w:id="200" w:name="_Toc80"/>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و المستحب فيه‏ أمور ذكر المصنف منها ستة</w:t>
      </w:r>
    </w:p>
    <w:p>
      <w:pPr>
        <w:pStyle w:val="Heading6"/>
        <w:numPr>
          <w:ilvl w:val="5"/>
          <w:numId w:val="1"/>
        </w:numPr>
        <w:rPr/>
      </w:pPr>
      <w:bookmarkStart w:id="201" w:name="__RefHeading___Toc7106657_417432637"/>
      <w:bookmarkStart w:id="202" w:name="_Toc81"/>
      <w:bookmarkEnd w:id="201"/>
      <w:r>
        <w:rPr>
          <w:rtl w:val="true"/>
        </w:rPr>
        <w:t>[</w:t>
      </w:r>
      <w:r>
        <w:rPr>
          <w:rtl w:val="true"/>
        </w:rPr>
        <w:t>منها الطهارة</w:t>
      </w:r>
      <w:r>
        <w:rPr>
          <w:rtl w:val="true"/>
        </w:rPr>
        <w:t>]</w:t>
      </w:r>
      <w:bookmarkEnd w:id="202"/>
    </w:p>
    <w:p>
      <w:pPr>
        <w:pStyle w:val="BookText"/>
        <w:rPr/>
      </w:pPr>
      <w:r>
        <w:rPr>
          <w:rFonts w:ascii="Amiri" w:hAnsi="Amiri" w:eastAsia="Amiri" w:cs="Amiri"/>
          <w:color w:val="111111"/>
          <w:sz w:val="28"/>
          <w:sz w:val="28"/>
          <w:szCs w:val="28"/>
          <w:rtl w:val="true"/>
          <w:lang w:bidi="ar-SA"/>
        </w:rPr>
        <w:t>منها الطهارة من الأحداث على المشهور ل</w:t>
      </w:r>
    </w:p>
    <w:p>
      <w:pPr>
        <w:pStyle w:val="BookText"/>
        <w:rPr/>
      </w:pPr>
      <w:r>
        <w:rPr>
          <w:rFonts w:ascii="Amiri" w:hAnsi="Amiri" w:eastAsia="Amiri" w:cs="Amiri"/>
          <w:color w:val="111111"/>
          <w:sz w:val="28"/>
          <w:sz w:val="28"/>
          <w:szCs w:val="28"/>
          <w:rtl w:val="true"/>
          <w:lang w:bidi="ar-SA"/>
        </w:rPr>
        <w:t>قول الصادق عليه السلام في صحيح معاوية</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ان ترمي الجمار على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غسان حميد بن مسعود</w:t>
      </w:r>
      <w:r>
        <w:rPr>
          <w:rStyle w:val="FootnoteAnchor"/>
          <w:rtl w:val="true"/>
        </w:rPr>
        <w:footnoteReference w:id="298"/>
      </w:r>
      <w:r>
        <w:rPr>
          <w:rFonts w:ascii="Amiri" w:hAnsi="Amiri" w:eastAsia="Amiri" w:cs="Amiri"/>
          <w:color w:val="111111"/>
          <w:sz w:val="28"/>
          <w:sz w:val="28"/>
          <w:szCs w:val="28"/>
          <w:rtl w:val="true"/>
          <w:lang w:bidi="ar-SA"/>
        </w:rPr>
        <w:t>بعد ان سأله عليه السلام عن رمي الجمار من غير 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الجمار عندنا مثل الصفا و المروة حيطان إن طفت بهما على غير طهر لم يضرك، و الطهر أحب الي، فلا تدعه و أنت 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 عليهما ما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الجمار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ترم الجمار إلا و أنت على 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خبر علي بن الفضل الواسطي‏</w:t>
      </w:r>
      <w:r>
        <w:rPr>
          <w:rStyle w:val="FootnoteAnchor"/>
          <w:rtl w:val="true"/>
        </w:rPr>
        <w:footnoteReference w:id="300"/>
      </w:r>
      <w:r>
        <w:rPr>
          <w:rFonts w:ascii="Amiri" w:hAnsi="Amiri" w:eastAsia="Amiri" w:cs="Amiri"/>
          <w:color w:val="111111"/>
          <w:sz w:val="28"/>
          <w:sz w:val="28"/>
          <w:szCs w:val="28"/>
          <w:rtl w:val="true"/>
          <w:lang w:bidi="ar-SA"/>
        </w:rPr>
        <w:t xml:space="preserve">عن أبي الحسن عليه السلام 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ترم الجمار إلا و أنت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لقصورهما عن المعارضة من وجوه، بل يمكن حمل ما عن المفيد و السيد و أبي علي من عدم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الجواز على ذلك خصوصا بعد معروفية التعبير في كلامهم بذلك عن الكراهة المستفادة من النهي المزبور المستفاد منها تأكد الندب أيضا، و من الغريب ما في المسالك من المناقشة</w:t>
      </w:r>
      <w:bookmarkStart w:id="203" w:name="pg12273_112236"/>
    </w:p>
    <w:p>
      <w:pPr>
        <w:pStyle w:val="BookText"/>
        <w:rPr/>
      </w:pPr>
      <w:bookmarkEnd w:id="20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الجمع المزبور بقصور رواية أبي غسان بالضعف عن المعارضة بعد ما عرفت من الانجبار بالشهرة و عدم انحصار الدليل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الأصحاب استحباب الغسل، لكن 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عليه السلام عن الغسل إذا رمى الجمار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فعلته، فأما السنة فلا و لكن من الحر و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الغسل إذا أراد أن يرمي الجمار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اغتسلت، فاما من السنة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المراد من نفي السنة أنه لم يرد عن النبي صلى الله عليه و آله فعله لأمور رجحت ذلك بالنسبة اليه و إن كان هو راجحا في نفسه، كما يدل عليه فعل الامام عليه السلام له في بعض الأوقات، و في‏</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303"/>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استحب الغسل لرمي الجمار</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7106659_417432637"/>
      <w:bookmarkStart w:id="205" w:name="_Toc82"/>
      <w:bookmarkEnd w:id="204"/>
      <w:r>
        <w:rPr>
          <w:rtl w:val="true"/>
        </w:rPr>
        <w:t>[</w:t>
      </w:r>
      <w:r>
        <w:rPr>
          <w:rtl w:val="true"/>
        </w:rPr>
        <w:t>منها الدعاء عند إرادة الرمي‏</w:t>
      </w:r>
      <w:r>
        <w:rPr>
          <w:rtl w:val="true"/>
        </w:rPr>
        <w:t>]</w:t>
      </w:r>
      <w:bookmarkEnd w:id="205"/>
    </w:p>
    <w:p>
      <w:pPr>
        <w:pStyle w:val="BookText"/>
        <w:rPr/>
      </w:pPr>
      <w:r>
        <w:rPr>
          <w:rFonts w:ascii="Amiri" w:hAnsi="Amiri" w:eastAsia="Amiri" w:cs="Amiri"/>
          <w:color w:val="111111"/>
          <w:sz w:val="28"/>
          <w:sz w:val="28"/>
          <w:szCs w:val="28"/>
          <w:rtl w:val="true"/>
          <w:lang w:bidi="ar-SA"/>
        </w:rPr>
        <w:t>و منها الدعاء عند إرادة الرمي‏ بما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30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حصى الجمار ثم ائت الجمرة القصوى التي عند العقبة فارمها من قبل وجهها، و لا ترمها من أعلاها، و تقول و الحصى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حصياتي فأحصهن لي، و ارفعهن في عملي ثم ترمي فتقول مع كل 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اللهم ادرأ عني الشيطان، اللهم تصديقا بكتابك و على سنة نبيك، اللهم اجعله حجا مبرورا و عملا مقبولا و سعيا مشكورا و ذنبا مغفورا، و ليكن فيما بينك و بين الجمرة قدر عشرة أذرع أو خمسة عشر ذراعا، فإذا أتيت رحلك و رجعت من الرمي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وثقت، و عليك توكلت، فنعم الرب و نعم المولى و نعم النصير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يستفاد استحباب الدعاء بما سمعت في غير الحال المزبور</w:t>
      </w:r>
      <w:r>
        <w:rPr>
          <w:rFonts w:eastAsia="Amiri" w:cs="Amiri" w:ascii="Amiri" w:hAnsi="Amiri"/>
          <w:color w:val="111111"/>
          <w:sz w:val="28"/>
          <w:szCs w:val="28"/>
          <w:rtl w:val="true"/>
          <w:lang w:bidi="ar-SA"/>
        </w:rPr>
        <w:t>.</w:t>
      </w:r>
      <w:bookmarkStart w:id="206" w:name="pg12273_112237"/>
    </w:p>
    <w:p>
      <w:pPr>
        <w:pStyle w:val="BookText"/>
        <w:rPr/>
      </w:pPr>
      <w:bookmarkEnd w:id="20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Heading6"/>
        <w:numPr>
          <w:ilvl w:val="5"/>
          <w:numId w:val="1"/>
        </w:numPr>
        <w:rPr/>
      </w:pPr>
      <w:bookmarkStart w:id="207" w:name="__RefHeading___Toc7106661_417432637"/>
      <w:bookmarkStart w:id="208" w:name="_Toc83"/>
      <w:bookmarkEnd w:id="207"/>
      <w:r>
        <w:rPr>
          <w:rtl w:val="true"/>
        </w:rPr>
        <w:t>[</w:t>
      </w:r>
      <w:r>
        <w:rPr>
          <w:rtl w:val="true"/>
        </w:rPr>
        <w:t>منها ان يكون بينه و بين الجمرة عشرة أذرع إلى خمسة عشر أذرعا</w:t>
      </w:r>
      <w:r>
        <w:rPr>
          <w:rtl w:val="true"/>
        </w:rPr>
        <w:t>]</w:t>
      </w:r>
      <w:bookmarkEnd w:id="208"/>
    </w:p>
    <w:p>
      <w:pPr>
        <w:pStyle w:val="BookText"/>
        <w:rPr/>
      </w:pPr>
      <w:r>
        <w:rPr>
          <w:rFonts w:ascii="Amiri" w:hAnsi="Amiri" w:eastAsia="Amiri" w:cs="Amiri"/>
          <w:color w:val="111111"/>
          <w:sz w:val="28"/>
          <w:sz w:val="28"/>
          <w:szCs w:val="28"/>
          <w:rtl w:val="true"/>
          <w:lang w:bidi="ar-SA"/>
        </w:rPr>
        <w:t>و منها ان يكون بينه و بين الجمرة عشرة أذرع إلى خمسة عشر أذرعا كما في القواعد، لحسن معاوية السابق، و عن علي بن بابويه تقديرهما بالخطإ و هما متقاربان نعم قد يناقش في تحقق الامتثال للأمر الندبي</w:t>
      </w:r>
    </w:p>
    <w:p>
      <w:pPr>
        <w:pStyle w:val="BookText"/>
        <w:rPr/>
      </w:pPr>
      <w:r>
        <w:rPr>
          <w:rFonts w:ascii="Amiri" w:hAnsi="Amiri" w:eastAsia="Amiri" w:cs="Amiri"/>
          <w:color w:val="111111"/>
          <w:sz w:val="28"/>
          <w:sz w:val="28"/>
          <w:szCs w:val="28"/>
          <w:rtl w:val="true"/>
          <w:lang w:bidi="ar-SA"/>
        </w:rPr>
        <w:t>بالتباعد بين المقدارين المفهوم من عبارة الكتاب، اللهم إلا ان يدعى ان ذلك هو المفهوم من نحو العبارة المزبورة في نحو المقام، فتأمل جيدا</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7106663_417432637"/>
      <w:bookmarkStart w:id="210" w:name="_Toc84"/>
      <w:bookmarkEnd w:id="209"/>
      <w:r>
        <w:rPr>
          <w:rtl w:val="true"/>
        </w:rPr>
        <w:t>[</w:t>
      </w:r>
      <w:r>
        <w:rPr>
          <w:rtl w:val="true"/>
        </w:rPr>
        <w:t>منها ان يرميها خذفا</w:t>
      </w:r>
      <w:r>
        <w:rPr>
          <w:rtl w:val="true"/>
        </w:rPr>
        <w:t>]</w:t>
      </w:r>
      <w:bookmarkEnd w:id="210"/>
    </w:p>
    <w:p>
      <w:pPr>
        <w:pStyle w:val="BookText"/>
        <w:rPr/>
      </w:pPr>
      <w:r>
        <w:rPr>
          <w:rFonts w:ascii="Amiri" w:hAnsi="Amiri" w:eastAsia="Amiri" w:cs="Amiri"/>
          <w:color w:val="111111"/>
          <w:sz w:val="28"/>
          <w:sz w:val="28"/>
          <w:szCs w:val="28"/>
          <w:rtl w:val="true"/>
          <w:lang w:bidi="ar-SA"/>
        </w:rPr>
        <w:t>و منها ان يرميها خذفا بإعجام الحروف على المشهور بين الأصحاب شهرة كادت تكون إجماعا، بل لم يحك الخلاف فيه إلا عن السيد و ابن إدريس، بل عن المختلف أنه من متفردات السيد، و من الغريب دعواه الإجماع على ذلك، و من هنا قال الفاضل في محكي المختلف إنما هو الرجحان، و على كل حال فيدل عليه‏</w:t>
      </w:r>
    </w:p>
    <w:p>
      <w:pPr>
        <w:pStyle w:val="BookText"/>
        <w:rPr/>
      </w:pPr>
      <w:r>
        <w:rPr>
          <w:rFonts w:ascii="Amiri" w:hAnsi="Amiri" w:eastAsia="Amiri" w:cs="Amiri"/>
          <w:color w:val="111111"/>
          <w:sz w:val="28"/>
          <w:sz w:val="28"/>
          <w:szCs w:val="28"/>
          <w:rtl w:val="true"/>
          <w:lang w:bidi="ar-SA"/>
        </w:rPr>
        <w:t>قول الرضا عليه السلام في خبر البزنطي‏</w:t>
      </w:r>
      <w:r>
        <w:rPr>
          <w:rStyle w:val="FootnoteAnchor"/>
          <w:rtl w:val="true"/>
        </w:rPr>
        <w:footnoteReference w:id="305"/>
      </w:r>
      <w:r>
        <w:rPr>
          <w:rFonts w:ascii="Amiri" w:hAnsi="Amiri" w:eastAsia="Amiri" w:cs="Amiri"/>
          <w:color w:val="111111"/>
          <w:sz w:val="28"/>
          <w:sz w:val="28"/>
          <w:szCs w:val="28"/>
          <w:rtl w:val="true"/>
          <w:lang w:bidi="ar-SA"/>
        </w:rPr>
        <w:t>المروي صحيحا عن قرب الاسناد،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حصى الجمار تكون مثل الأنملة، و لا تأخذها سوداء و لا بيضاء و لا حمراء، خذها كحلية منقطة، تخذفهن خذفا و تضعها على الإبهام و تدفعها بظفر 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الندب بقرينة سوقه لذكر السنن، و لقصوره عن معارضة إطلاق الأدلة المعتضد بالشهرة المزبورة، و بالأصل و غير ذلك، و الخذف هو الرمي بالأصابع كما عن الصحاح و الديوان و غيرهما، بل عن ابن إدريس انه المعروف عند أهل اللسان، و اليه يرجع ما عن الخلاص من أنه الرمي بأطراف الأصابع، بل و ما عن المجمل و المفصل من أنه الرمي من بين إصبعين، و عن العين و المحيط و المقاييس و الغريبين و المغرب بالإعجام، و النهاية الأثيرية من بين السبابتين، و عن الأخيرين أو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يتخذ مخذفة من خشب ترمي بها بين إبهامك و السبابة، و في القاموس الخذف كالضرب رميك بحصاة أو نواة أو نحوهما، تأخذ بين سبابتك و تخذف به،</w:t>
      </w:r>
      <w:bookmarkStart w:id="211" w:name="pg12273_112238"/>
    </w:p>
    <w:p>
      <w:pPr>
        <w:pStyle w:val="BookText"/>
        <w:rPr/>
      </w:pPr>
      <w:bookmarkEnd w:id="21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المصباح المنير خذفت الحصاة و نحوها خذفا من باب ضرب رميتها بظفري الإبهام و السبابة، و الأولى العمل بما في الخبر المزبور من الوضع على الإبهام أي باطنه و الدفع بظفر السبابة كما عن المبسوط و السرائر و النهاية و المصباح و مختصره و المقنعة و المراسم و الكافي و الغنية و المهذب و الجامع و التحرير و التذكرة و المنتهى و عن القاضي، و قيل بل يضعها على ظفر إبهامه و يدفعها بالمسبحة، و عن المرتضى ان يضعها على بطن الإبهام و يدفعها بظفر الوسطى، و لم نجد ما يشهد له</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7106665_417432637"/>
      <w:bookmarkStart w:id="213" w:name="_Toc85"/>
      <w:bookmarkEnd w:id="212"/>
      <w:r>
        <w:rPr>
          <w:rtl w:val="true"/>
        </w:rPr>
        <w:t>[</w:t>
      </w:r>
      <w:r>
        <w:rPr>
          <w:rtl w:val="true"/>
        </w:rPr>
        <w:t>منها الدعاء مع كل حصاة</w:t>
      </w:r>
      <w:r>
        <w:rPr>
          <w:rtl w:val="true"/>
        </w:rPr>
        <w:t>]</w:t>
      </w:r>
      <w:bookmarkEnd w:id="213"/>
    </w:p>
    <w:p>
      <w:pPr>
        <w:pStyle w:val="BookText"/>
        <w:rPr/>
      </w:pPr>
      <w:r>
        <w:rPr>
          <w:rFonts w:ascii="Amiri" w:hAnsi="Amiri" w:eastAsia="Amiri" w:cs="Amiri"/>
          <w:color w:val="111111"/>
          <w:sz w:val="28"/>
          <w:sz w:val="28"/>
          <w:szCs w:val="28"/>
          <w:rtl w:val="true"/>
          <w:lang w:bidi="ar-SA"/>
        </w:rPr>
        <w:t>و منها الدعاء مع كل حصاة بما سمعته في حسن معاوية السابق</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7106667_417432637"/>
      <w:bookmarkStart w:id="215" w:name="_Toc86"/>
      <w:bookmarkEnd w:id="214"/>
      <w:r>
        <w:rPr>
          <w:rtl w:val="true"/>
        </w:rPr>
        <w:t>[</w:t>
      </w:r>
      <w:r>
        <w:rPr>
          <w:rtl w:val="true"/>
        </w:rPr>
        <w:t>منها أن يكون ماشيا</w:t>
      </w:r>
      <w:r>
        <w:rPr>
          <w:rtl w:val="true"/>
        </w:rPr>
        <w:t>]</w:t>
      </w:r>
      <w:bookmarkEnd w:id="215"/>
    </w:p>
    <w:p>
      <w:pPr>
        <w:pStyle w:val="BookText"/>
        <w:rPr/>
      </w:pPr>
      <w:r>
        <w:rPr>
          <w:rFonts w:ascii="Amiri" w:hAnsi="Amiri" w:eastAsia="Amiri" w:cs="Amiri"/>
          <w:color w:val="111111"/>
          <w:sz w:val="28"/>
          <w:sz w:val="28"/>
          <w:szCs w:val="28"/>
          <w:rtl w:val="true"/>
          <w:lang w:bidi="ar-SA"/>
        </w:rPr>
        <w:t>و منها أن يكون ماشيا و ان كان‏ لو رمى راكبا جاز أيضا، إلا أن الأول المستحب كما في القواعد و محكي النهاية و الجمل و العقود و الجامع، لما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3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أراه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أخيه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يرمي الجمار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دعائم الإسلام‏</w:t>
      </w:r>
      <w:r>
        <w:rPr>
          <w:rStyle w:val="FootnoteAnchor"/>
          <w:rtl w:val="true"/>
        </w:rPr>
        <w:footnoteReference w:id="307"/>
      </w:r>
      <w:r>
        <w:rPr>
          <w:rFonts w:ascii="Amiri" w:hAnsi="Amiri" w:eastAsia="Amiri" w:cs="Amiri"/>
          <w:color w:val="111111"/>
          <w:sz w:val="28"/>
          <w:sz w:val="28"/>
          <w:szCs w:val="28"/>
          <w:rtl w:val="true"/>
          <w:lang w:bidi="ar-SA"/>
        </w:rPr>
        <w:t xml:space="preserve">عن جعفر بن محمد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كان يرمي الجمار ماشيا، و من ركب إليها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عنبسة بن مصعب‏</w:t>
      </w:r>
      <w:r>
        <w:rPr>
          <w:rStyle w:val="FootnoteAnchor"/>
          <w:rtl w:val="true"/>
        </w:rPr>
        <w:footnoteReference w:id="3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أراه ماشيا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يمشي و يركب فحدثت نفسي ان أسأله إذا دخلت عليه فابتدأني هو بالحديث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 السلام كان يخرج من منزله ماشيا إذا أراد رمي الجمار، و منزلي اليوم أنفس من منزله فاركب حتى آتي منزله، فإذا انتهيت إلى منزله مشيت حتى أرمي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مهزيار</w:t>
      </w:r>
      <w:r>
        <w:rPr>
          <w:rStyle w:val="FootnoteAnchor"/>
          <w:rtl w:val="true"/>
        </w:rPr>
        <w:footnoteReference w:id="3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أراه ماشيا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عليه السلام يمشي بعد يوم النحر حتى يرمي الجمرة ثم ينصرف راكبا، و كنت أراه راكبا بعد ما يحاذي‏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المسجد بمنى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مرسل الحسن بن صالح‏</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أبو جعفر عليه السلام فوق المسجد بمنى قليلا عن دابته حتى توجه لرمي الجمرة عند مضرب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جعلت فداك لم تنزل ها 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مضرب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مضرب بني هاشم، و إنما أحب أن أمشي في منازل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دلالة النصوص المزبورة على المشي إلى الجمار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الرمي راجلا، لكن عن المبسوط و السرائر أن الركوب أفضل، لأن النبي صلى الله عليه و آله رماها راكبا</w:t>
      </w:r>
      <w:r>
        <w:rPr>
          <w:rStyle w:val="FootnoteAnchor"/>
          <w:rtl w:val="true"/>
        </w:rPr>
        <w:footnoteReference w:id="311"/>
      </w:r>
      <w:r>
        <w:rPr>
          <w:rFonts w:ascii="Amiri" w:hAnsi="Amiri" w:eastAsia="Amiri" w:cs="Amiri"/>
          <w:color w:val="111111"/>
          <w:sz w:val="28"/>
          <w:sz w:val="28"/>
          <w:szCs w:val="28"/>
          <w:rtl w:val="true"/>
          <w:lang w:bidi="ar-SA"/>
        </w:rPr>
        <w:t>و في المدارك لم أقف على رواية تتضمن ذلك من طريق الأصحاب لكن في كشف اللثام يعنيان في حجة الوداع التي بين فيها المناسك للناس و</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3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الإجماع على جواز المشي و كثرة المشاة إذ ذاك بين يديه صلى الله عليه و آله لوجب الركوب، و في‏</w:t>
      </w:r>
    </w:p>
    <w:p>
      <w:pPr>
        <w:pStyle w:val="BookText"/>
        <w:rPr/>
      </w:pPr>
      <w:r>
        <w:rPr>
          <w:rFonts w:ascii="Amiri" w:hAnsi="Amiri" w:eastAsia="Amiri" w:cs="Amiri"/>
          <w:color w:val="111111"/>
          <w:sz w:val="28"/>
          <w:sz w:val="28"/>
          <w:szCs w:val="28"/>
          <w:rtl w:val="true"/>
          <w:lang w:bidi="ar-SA"/>
        </w:rPr>
        <w:t>مرسل محمد بن الحسين</w:t>
      </w:r>
      <w:r>
        <w:rPr>
          <w:rStyle w:val="FootnoteAnchor"/>
          <w:rtl w:val="true"/>
        </w:rPr>
        <w:footnoteReference w:id="31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رمي الجمار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رمى الجمار راكبا على راحلته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أحمد بن عيسى‏</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رأى أبا جعفر الثاني عليه السلام رمى الجمار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نجران‏</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رأى أبا الحسن الثاني عليه السلام‏</w:t>
      </w:r>
      <w:bookmarkStart w:id="216" w:name="pg12273_112240"/>
    </w:p>
    <w:p>
      <w:pPr>
        <w:pStyle w:val="BookText"/>
        <w:rPr/>
      </w:pPr>
      <w:bookmarkEnd w:id="21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رمى الجمار و هو راكب حتى رماها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مال بعض متأخري المتأخرين إلى التساوي بينهما، و فيه أن حمل ما دل على الركوب على بيان الجواز أولى باعتبار ان الرمي راجلا أوفق بالخضوع و الخشوع و كونه أحمز،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7106669_417432637"/>
      <w:bookmarkStart w:id="218" w:name="_Toc87"/>
      <w:bookmarkEnd w:id="217"/>
      <w:r>
        <w:rPr>
          <w:rtl w:val="true"/>
        </w:rPr>
        <w:t>[</w:t>
      </w:r>
      <w:r>
        <w:rPr>
          <w:rtl w:val="true"/>
        </w:rPr>
        <w:t>منها أنه في جمرة العقبة حال الرمي يستقبلها</w:t>
      </w:r>
      <w:r>
        <w:rPr>
          <w:rtl w:val="true"/>
        </w:rPr>
        <w:t>]</w:t>
      </w:r>
      <w:bookmarkEnd w:id="218"/>
    </w:p>
    <w:p>
      <w:pPr>
        <w:pStyle w:val="BookText"/>
        <w:rPr/>
      </w:pPr>
      <w:r>
        <w:rPr>
          <w:rFonts w:ascii="Amiri" w:hAnsi="Amiri" w:eastAsia="Amiri" w:cs="Amiri"/>
          <w:color w:val="111111"/>
          <w:sz w:val="28"/>
          <w:sz w:val="28"/>
          <w:szCs w:val="28"/>
          <w:rtl w:val="true"/>
          <w:lang w:bidi="ar-SA"/>
        </w:rPr>
        <w:t xml:space="preserve">و منها أنه‏ في جمرة العقبة حال الرمي‏ يستقبلها بان يكون مقابلا لها، و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رميها من قبل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فيلزمه أن‏ يستدبر القبلة كما صرح به غير واحد، بل عن المنتهى نسبته الى أكثر أهل العلم، بل لعله لا خلاف فيه و إن حكى في المختلف بعد نسبته الى المشهور عن علي بن بابويه انه يقف في وسط الوادي مستقبل القبلة، و يدعو و الحصى في يده اليسرى و يرميها من قبل وجهها لا من أعلاها، و نحو منه ما عن المقنعة و الهداية لكن في الدروس هو موافق للمشهور إلا في موقف الدعاء، و هو كذلك لأنهما إنما ذكرا استقبال</w:t>
      </w:r>
    </w:p>
    <w:p>
      <w:pPr>
        <w:pStyle w:val="BookText"/>
        <w:rPr/>
      </w:pPr>
      <w:r>
        <w:rPr>
          <w:rFonts w:ascii="Amiri" w:hAnsi="Amiri" w:eastAsia="Amiri" w:cs="Amiri"/>
          <w:color w:val="111111"/>
          <w:sz w:val="28"/>
          <w:sz w:val="28"/>
          <w:szCs w:val="28"/>
          <w:rtl w:val="true"/>
          <w:lang w:bidi="ar-SA"/>
        </w:rPr>
        <w:t>القبلة عند الدعاء، بل قد عرفت أن الرمي من قبل وجهها بمعنى الاستقبال المتضمن لاستدبار القبلة كما عن المنتهى، و حينئذ فهما كغيرهما، نعم في كشف اللثام أنه روي استقبال القبلة عند الرمي في بعض الكتب عن الرضا عليه السلام، و فيه أنه ان كان المراد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 المنسوب‏</w:t>
      </w:r>
      <w:r>
        <w:rPr>
          <w:rStyle w:val="FootnoteAnchor"/>
          <w:rtl w:val="true"/>
        </w:rPr>
        <w:footnoteReference w:id="316"/>
      </w:r>
      <w:r>
        <w:rPr>
          <w:rFonts w:ascii="Amiri" w:hAnsi="Amiri" w:eastAsia="Amiri" w:cs="Amiri"/>
          <w:color w:val="111111"/>
          <w:sz w:val="28"/>
          <w:sz w:val="28"/>
          <w:szCs w:val="28"/>
          <w:rtl w:val="true"/>
          <w:lang w:bidi="ar-SA"/>
        </w:rPr>
        <w:t xml:space="preserve">الى الرضا عليه السلام‏ فلفظة المحكي عنه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ارم جمرة العقبة يوم النحر بسبع حصيات، و تقف في وسط الوادي مستقبل القبلة يكون بينك و بين الجمرة عشر خطوات أو خمس عشرة خطوة و تقول و أنت مستقبل القبلة و الحصى في كفك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حصياتي فأحصهن عندك، و ارفعهن في عملي، ثم تتناول منها واحدة و ترمي من قبل‏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وجهها، و لا ترمها من أعلاها، و تكبر مع كل 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نحو ما سمعته من الصدوقين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فيدل عليه ما عن الشيخ‏</w:t>
      </w:r>
      <w:r>
        <w:rPr>
          <w:rStyle w:val="FootnoteAnchor"/>
          <w:rtl w:val="true"/>
        </w:rPr>
        <w:footnoteReference w:id="317"/>
      </w:r>
      <w:r>
        <w:rPr>
          <w:rFonts w:ascii="Amiri" w:hAnsi="Amiri" w:eastAsia="Amiri" w:cs="Amiri"/>
          <w:color w:val="111111"/>
          <w:sz w:val="28"/>
          <w:sz w:val="28"/>
          <w:szCs w:val="28"/>
          <w:rtl w:val="true"/>
          <w:lang w:bidi="ar-SA"/>
        </w:rPr>
        <w:t>من أن النبي صلى الله عليه و آله رماها مستقبلا لها مستدبر الكعبة، بل عن بعض أنه ورد الخبر باستدبار القبلة في الرمي يوم النحر و استقبالها في غيره، و هو دال على الأمرين، مضافا الى‏</w:t>
      </w:r>
    </w:p>
    <w:p>
      <w:pPr>
        <w:pStyle w:val="BookText"/>
        <w:rPr/>
      </w:pPr>
      <w:r>
        <w:rPr>
          <w:rFonts w:ascii="Amiri" w:hAnsi="Amiri" w:eastAsia="Amiri" w:cs="Amiri"/>
          <w:color w:val="111111"/>
          <w:sz w:val="28"/>
          <w:sz w:val="28"/>
          <w:szCs w:val="28"/>
          <w:rtl w:val="true"/>
          <w:lang w:bidi="ar-SA"/>
        </w:rPr>
        <w:t>قول الصادق عليه السلام في الأول في حسن معاوية</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فارمها من قبل وجهها و لا ترمها من أعلاها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كون المراد منه ما سمعت، و احتمال كون المراد بالرمي من الوجه أنه لا يرميها عاليا عليها إذ ليس لها وجه خاص يتحقق به الاستقبال يدفعه ملاحظة كلامهم، ضرورة كون المستفاد منه مسألتين الأولى استقبالها و استدبار القبلة، و الثانية الرمي من قبل وجهها لا عاليا عليها، و لعل الصحيح المزبور يدل على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جمرة العقبة و اما في غيرها ف يستقبلها و يستقبل القبلة كما عن الشيخ و بني حمزة و إدريس و سعيد و القاضي و لم نقف له على رواية بالخصوص عدا ما سمعته من المرسل، نعم هو أفضل الهيئات خصوصا في العبادات و عند الذكر و الدعاء، و لذا حكي عن الشيخ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أفعال الحج يستحب أن يكون مستقبل القبلة من الموقف بالموقفين و رمي الجمار إلا رمي جمرة العقبة يوم النحر، بل عن ظاهر المهذب استحباب استقبال القبلة في رميها أيضا و إن كان فيه ما عرفت، و الظاهر عدم تنافي ما في‏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البزنطي السابق‏</w:t>
      </w:r>
      <w:r>
        <w:rPr>
          <w:rStyle w:val="FootnoteAnchor"/>
          <w:rtl w:val="true"/>
        </w:rPr>
        <w:footnoteReference w:id="319"/>
      </w:r>
      <w:bookmarkStart w:id="219" w:name="pg12273_112242"/>
    </w:p>
    <w:p>
      <w:pPr>
        <w:pStyle w:val="BookText"/>
        <w:rPr/>
      </w:pPr>
      <w:bookmarkEnd w:id="21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اجعلهن عن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إسماعيل بن همام‏</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 كل جمرة عن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سمعت من الاستدبار في جمرة العقبة و الاستقبال في غيرها،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7106671_417432637"/>
      <w:bookmarkStart w:id="221" w:name="_Toc88"/>
      <w:bookmarkEnd w:id="220"/>
      <w:r>
        <w:rPr>
          <w:rtl w:val="true"/>
        </w:rPr>
        <w:t>[</w:t>
      </w:r>
      <w:r>
        <w:rPr>
          <w:rtl w:val="true"/>
        </w:rPr>
        <w:t>الثاني الذبح‏</w:t>
      </w:r>
      <w:r>
        <w:rPr>
          <w:rtl w:val="true"/>
        </w:rPr>
        <w:t>]</w:t>
      </w:r>
      <w:bookmarkEnd w:id="221"/>
    </w:p>
    <w:p>
      <w:pPr>
        <w:pStyle w:val="Heading6"/>
        <w:numPr>
          <w:ilvl w:val="5"/>
          <w:numId w:val="1"/>
        </w:numPr>
        <w:rPr/>
      </w:pPr>
      <w:bookmarkStart w:id="222" w:name="__RefHeading___Toc7106673_417432637"/>
      <w:bookmarkStart w:id="223" w:name="_Toc89"/>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و أما الثاني و هو الذبح فيشتمل على أطراف</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7106675_417432637"/>
      <w:bookmarkStart w:id="225" w:name="_Toc90"/>
      <w:bookmarkEnd w:id="224"/>
      <w:r>
        <w:rPr>
          <w:rtl w:val="true"/>
        </w:rPr>
        <w:t>[</w:t>
      </w:r>
      <w:r>
        <w:rPr>
          <w:rtl w:val="true"/>
        </w:rPr>
        <w:t>الطرف الأول في الهدي‏</w:t>
      </w:r>
      <w:r>
        <w:rPr>
          <w:rtl w:val="true"/>
        </w:rPr>
        <w:t>]</w:t>
      </w:r>
      <w:bookmarkEnd w:id="225"/>
    </w:p>
    <w:p>
      <w:pPr>
        <w:pStyle w:val="BookText"/>
        <w:rPr/>
      </w:pPr>
      <w:r>
        <w:rPr>
          <w:rFonts w:ascii="Amiri" w:hAnsi="Amiri" w:eastAsia="Amiri" w:cs="Amiri"/>
          <w:color w:val="111111"/>
          <w:sz w:val="28"/>
          <w:sz w:val="28"/>
          <w:szCs w:val="28"/>
          <w:rtl w:val="true"/>
          <w:lang w:bidi="ar-SA"/>
        </w:rPr>
        <w:t>الأول في الهدي، و هو واجب على المتمتع‏ بلا خلاف أجده فيه، بل الإجماع بقسميه عليه، بل في المنتهى إجماع المسلمين عليه، و هو الحجة بعد الكتاب‏</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المعتبرة المستفيضة، منها</w:t>
      </w:r>
    </w:p>
    <w:p>
      <w:pPr>
        <w:pStyle w:val="BookText"/>
        <w:rPr/>
      </w:pPr>
      <w:r>
        <w:rPr>
          <w:rFonts w:ascii="Amiri" w:hAnsi="Amiri" w:eastAsia="Amiri" w:cs="Amiri"/>
          <w:color w:val="111111"/>
          <w:sz w:val="28"/>
          <w:sz w:val="28"/>
          <w:szCs w:val="28"/>
          <w:rtl w:val="true"/>
          <w:lang w:bidi="ar-SA"/>
        </w:rPr>
        <w:t>قول أبي جعفر عليه السلام في صحيح زرارة</w:t>
      </w:r>
      <w:r>
        <w:rPr>
          <w:rStyle w:val="FootnoteAnchor"/>
          <w:rtl w:val="true"/>
        </w:rPr>
        <w:footnoteReference w:id="322"/>
      </w:r>
      <w:r>
        <w:rPr>
          <w:rFonts w:ascii="Amiri" w:hAnsi="Amiri" w:eastAsia="Amiri" w:cs="Amiri"/>
          <w:color w:val="111111"/>
          <w:sz w:val="28"/>
          <w:sz w:val="28"/>
          <w:szCs w:val="28"/>
          <w:rtl w:val="true"/>
          <w:lang w:bidi="ar-SA"/>
        </w:rPr>
        <w:t>المتضمن صفة التمتع 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الهدي،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 بدنة، و أوسطه بقرة، و أخسه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قول الصادق عليه السلام في خبر سعيد الأعرج‏</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تمتع في أشهر الحج ثم أقام بمكة حتى يحضر الحج فعليه شاة، و إن تمتع في غير أشهر الحج ثم تجاوز مكة حتى يحضر الحج فليس عليه دم، إنما هي حجة مفردة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 بن عبد الله‏</w:t>
      </w:r>
      <w:r>
        <w:rPr>
          <w:rStyle w:val="FootnoteAnchor"/>
          <w:rtl w:val="true"/>
        </w:rPr>
        <w:footnoteReference w:id="3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المعتمر المقيم عليه مجرد الحج أو يتمتع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أحب الي، و ليكن إحرامه من مسيرة ليلة أو ليلتين، فإذا اقتصر على عمرته في رجب لم يكن متمتعا، و ان لم يكن متمتعا لا يجب عليه الهدي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النصوص الدالة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منطوقا و مفهوما على الوجوب على المتمتع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و على انه‏ لا يجب على غيره سواء كان مفترضا أو متنفلا بلا خلاف أجده إلا ما يحكى عن سلار من عد سياق الهدي للمقرن في أقسام الواجب و يمكن أن يريد ما عن الغنية و الكافي من وجوبه بعد الإشعار أو التقليد، أو يريد الدخول في حقيقته، فإذا وجب القران بنذر أو شبهه وجب السياق، فلا خلاف حينئذ، و</w:t>
      </w:r>
    </w:p>
    <w:p>
      <w:pPr>
        <w:pStyle w:val="BookText"/>
        <w:rPr/>
      </w:pPr>
      <w:r>
        <w:rPr>
          <w:rFonts w:ascii="Amiri" w:hAnsi="Amiri" w:eastAsia="Amiri" w:cs="Amiri"/>
          <w:color w:val="111111"/>
          <w:sz w:val="28"/>
          <w:sz w:val="28"/>
          <w:szCs w:val="28"/>
          <w:rtl w:val="true"/>
          <w:lang w:bidi="ar-SA"/>
        </w:rPr>
        <w:t>صحيح العيص بن القاسم‏</w:t>
      </w:r>
      <w:r>
        <w:rPr>
          <w:rStyle w:val="FootnoteAnchor"/>
          <w:rtl w:val="true"/>
        </w:rPr>
        <w:footnoteReference w:id="32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اعتمر في رجب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أقام بمكة حتى يخرج منها حاجا فقد وجب عليه الهدي و إن خرج من مكة حتى يحرم من غيرها فليس عليه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ضرب من الندب، أو على من بقي في مكة ثم تمتع بالعمرة إلى الحج، أو على التقية من أبي حنيفة و أتباعه، و على ما قيل من أن هذا الهدي جبران إن كان عليه أن</w:t>
      </w:r>
    </w:p>
    <w:p>
      <w:pPr>
        <w:pStyle w:val="BookText"/>
        <w:rPr/>
      </w:pPr>
      <w:r>
        <w:rPr>
          <w:rFonts w:ascii="Amiri" w:hAnsi="Amiri" w:eastAsia="Amiri" w:cs="Amiri"/>
          <w:color w:val="111111"/>
          <w:sz w:val="28"/>
          <w:sz w:val="28"/>
          <w:szCs w:val="28"/>
          <w:rtl w:val="true"/>
          <w:lang w:bidi="ar-SA"/>
        </w:rPr>
        <w:t>يحرم من خارج وجوبا أو استحبابا فأحرم من مكة، فإن خرج حتى يحرم من موضعه فليس عليه هدي، بل ربما كان ما في الدروس من أن فيه دقيقة إشارة اليه،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صحيح العيص يجب على من اعتمر في رجب و أقام بمكة و خرج منها حاجا لا على من خرج فأحرم من غيرها و فيه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الحدائق نسبة ذلك الى غير هذه الرواية من الأخبار إلا اني لم أتحققها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تمتع المكي وجب عليه الهدي‏ أيضا على المشهور شهرة عظيمة، بل لم يحك الخلاف فيه إلا عن الشيخ في المبسوط جزما و الخلاف احتمالا بناء على رجوع اسم الإشارة في قوله تعالى‏</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الهدي لا الى التمتع، لأنه كقوله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داري فله درهم، ذلك لمن لم يكن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الرجوع الى الجزاء دون الشرط، و وافقه عليه أيضا سابقا في المكي و من في حكمه إذا عدل الى التمتع، و في الدروس احتمال وجوبه على المكي إن كان لغير حج الإسلام، و لعله لاختصاص الآية به، و فيه بعد التسليم عدم انحصار الدليل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ضعف القول المزبور،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اجتهاد، و يمكن منعه عليه في نفسه باعتبار أولوية الرجوع الى الأبعد في الإشارة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بتعيين النصوص ك</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27"/>
      </w:r>
      <w:r>
        <w:rPr>
          <w:rFonts w:ascii="Amiri" w:hAnsi="Amiri" w:eastAsia="Amiri" w:cs="Amiri"/>
          <w:color w:val="111111"/>
          <w:sz w:val="28"/>
          <w:sz w:val="28"/>
          <w:szCs w:val="28"/>
          <w:rtl w:val="true"/>
          <w:lang w:bidi="ar-SA"/>
        </w:rPr>
        <w:t xml:space="preserve">المشتمل على سؤاله لأبي جعفر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مكة ليس عليهم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الصادق عليه السلام في خبر سعيد الأعرج</w:t>
      </w:r>
      <w:r>
        <w:rPr>
          <w:rStyle w:val="FootnoteAnchor"/>
          <w:rtl w:val="true"/>
        </w:rPr>
        <w:footnoteReference w:id="3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لأهل شرف و لا لأهل مر و لا لأهل مكة متعة، يقول الله تعالى‏ ذلِكَ لِمَنْ لَمْ يَكُنْ أَهْلُهُ حاضِرِي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فعموم الأدلة و إطلاقها حينئذ كتابا و سنة بحاله مؤيدا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المتمتع مملوكا باذن مولاه كان مولاه بالخيار بين أن يهدي عنه أو يأمره بالصوم‏ بلا خلاف محقق معتد به أجده فيه عندنا، بل في ظاهر المنتهى و التذكرة الإجماع عليه، بل في صريح المدارك ذلك الصحيح‏</w:t>
      </w:r>
    </w:p>
    <w:p>
      <w:pPr>
        <w:pStyle w:val="BookText"/>
        <w:rPr/>
      </w:pPr>
      <w:r>
        <w:rPr>
          <w:rFonts w:ascii="Amiri" w:hAnsi="Amiri" w:eastAsia="Amiri" w:cs="Amiri"/>
          <w:color w:val="111111"/>
          <w:sz w:val="28"/>
          <w:sz w:val="28"/>
          <w:szCs w:val="28"/>
          <w:rtl w:val="true"/>
          <w:lang w:bidi="ar-SA"/>
        </w:rPr>
        <w:t>جميل‏</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عن رجل أمر مملوكه أن يتمتع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 فليصم، و إن شئت فاذبح عنه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سعيد بن أبي خلف‏</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مملوكي أن يتمتع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فاذبح عنه، و إن شئت فمره‏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ذلك يرجع ما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3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سئله عن المتمتع كم يجزيه؟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و سأله عن المتمتع المملوك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مثل ما على الحر، إما ضحية و إما 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حمله على إرادة المماثلة في كمية ما يجب عليه و إن اختلفت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يتعين الذبح عنه على المولى، للأصل و الإجماع المحكي عن التذكرة المعتضد بنفي علم الخلاف فيه إلا في قول الشافعي عن المنتهى، و ب</w:t>
      </w:r>
    </w:p>
    <w:p>
      <w:pPr>
        <w:pStyle w:val="BookText"/>
        <w:rPr/>
      </w:pPr>
      <w:r>
        <w:rPr>
          <w:rFonts w:ascii="IRNazanin" w:hAnsi="IRNazanin" w:eastAsia="IRNazanin"/>
          <w:color w:val="111111"/>
          <w:sz w:val="28"/>
          <w:sz w:val="28"/>
          <w:szCs w:val="28"/>
          <w:rtl w:val="true"/>
          <w:lang w:bidi="fa-IR"/>
        </w:rPr>
        <w:t>خبر الحسن العطار</w:t>
      </w:r>
      <w:r>
        <w:rPr>
          <w:rStyle w:val="FootnoteAnchor"/>
          <w:rtl w:val="true"/>
        </w:rPr>
        <w:footnoteReference w:id="332"/>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أمر مملوكه يتمتع بالعمرة إلى الحج أ عليه أن يذبح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الله عز و جل يقول‏ عَبْداً مَمْلُوكاً لا يَقْدِرُ عَلى‏ شَيْ‏ءٍ</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نص في خلاف المحكي عن الشافعي من تعيين الذبح على المولى، لإذنه له في التمتع الموجب لذلك، لأن الاذن في الشي‏ء إذن في لازمه، و الفرض اعتبار العبد، إذ هو مع أنه اجتهاد يمكن دفعه بأن مقتضى ذلك تعين الصوم عليه، كما هو المحكي عن بعض العامة لا الذبح عنه، و احتمال صيرورته مؤسرا بتمليك المولى إياه ذلك واضح الفساد بعد أن عرفت أن العبد لا يملك مطلقا عندنا، نعم قد سمعت النص و الإجماع على مشروعية الذبح عنه، و بذلك كله يظهر لك أنه ينبغي حمل‏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334"/>
      </w:r>
      <w:r>
        <w:rPr>
          <w:rFonts w:ascii="Amiri" w:hAnsi="Amiri" w:eastAsia="Amiri" w:cs="Amiri"/>
          <w:color w:val="111111"/>
          <w:sz w:val="28"/>
          <w:sz w:val="28"/>
          <w:szCs w:val="28"/>
          <w:rtl w:val="true"/>
          <w:lang w:bidi="ar-SA"/>
        </w:rPr>
        <w:t>سألت أبا إبراهيم عليه السلام عن غلام أخرجته معي فأمرته فتمتع ثم أهل بالحج يوم التروية و لم أذبح عنه فله أن يصوم بعد النفر،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الأيام التي قال الله تعالى ألا كنت أمرته‏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يفرد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طلبت الخير فاذهب فاذبح عنه شاة سمينة، و كان ذلك يوم النفر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ضرب من الندب كما عن نهاية الشيخ و غيرها، و إن حكي عنه العمل بمضمونه في كتابي الأخبار، و لو امتنع المولى عن الذبح وجب على المملوك الصوم، و لا ولاية للمولى على منعه منه، فإنه لا طاعة للمخلوق في معصية الخالق،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أدرك المملوك‏ المتمتع‏ أحد الموقفين معتقا لزمه الهدي مع القدرة و مع التعذر الصوم‏ بلا خلاف أجده فيه كما اعترف به في محكي المنتهى بل و لا إشكال، لأنه بالإدراك المزبور يكون حجه حج الإسلام، فيساوي غيره من الأحرار في وجوب الهدي عليه مع القدرة، و مع التعذر فالصوم، بل في القواعد فإن أعتق قبل الصوم تعين عليه الهدي أي مع التمكن، و ظاهره ذلك و إن كان بعد إتمام الحج، و لعله لارتفاع المانع و تحقق الشرط، و دعوى اختصاص الآية بحج الإسلام قد عرفت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النية شرط في الذبح‏ كما في غيره من الأفعال، فيجب مقارنتها لأول جزء منه و استدامتها الى آخره، و لكن التحقيق أنها الداعي، و انه لا يجب فيها أزيد من نية القربة و التعيين مع فرض الحاجة اليه، و إن كان الأحوط مع ذلك ذكر الوجه و غيره مما سمعته سابقا، كما انك سمعت أيضا الاجتزاء بالإتيان بعنوان الجزئية للحج الذي سبق تعينه عند إحرامه، و الله العالم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يتولاها عنه الذابح‏ النائب عنه في الذبح و نيته بلا خلاف أجده فيه كما اعترف به غير واحد، بل عن بعض الإجماع عليه، بل في كشف اللثام الاتفاق على توليه لها مع غيبة المنوب عنه، لانه الفاعل، فعليه نيته، فلا يجزي حينئذ نية المنوب عنه وحدها، لأن النية إنما تعتبر من المباشر، بل لا معنى لها إن نوى الذبح أو النحر، فالجواز بمعناه الأعم، أو التعبير به لأن‏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النيابة جائزة، نعم إن جعلت يده مع يده نويا كما في الدروس لأنهما مباشران، و في الدروس و تجب النية في الذبح، و تجزي الاستنابة في ذبحه، و يستحب جعل يده مع يده فينويان، و مباشرته أفضل إن أحسن، و يستحب للنائب ذكر المنوب لفظا و يجب نيته،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في‏ خبر أبي بصير</w:t>
      </w:r>
      <w:r>
        <w:rPr>
          <w:rStyle w:val="FootnoteAnchor"/>
          <w:rtl w:val="true"/>
        </w:rPr>
        <w:footnoteReference w:id="335"/>
      </w:r>
      <w:r>
        <w:rPr>
          <w:rFonts w:ascii="Amiri" w:hAnsi="Amiri" w:eastAsia="Amiri" w:cs="Amiri"/>
          <w:color w:val="111111"/>
          <w:sz w:val="28"/>
          <w:sz w:val="28"/>
          <w:szCs w:val="28"/>
          <w:rtl w:val="true"/>
          <w:lang w:bidi="ar-SA"/>
        </w:rPr>
        <w:t>المتضمن للرخصة للنساء و الصبيان في الإفاضة من المشعر بالليل، و ان يرموا الجمار فيها، و</w:t>
      </w:r>
    </w:p>
    <w:p>
      <w:pPr>
        <w:pStyle w:val="BookText"/>
        <w:rPr/>
      </w:pPr>
      <w:r>
        <w:rPr>
          <w:rFonts w:ascii="Amiri" w:hAnsi="Amiri" w:eastAsia="Amiri" w:cs="Amiri"/>
          <w:color w:val="111111"/>
          <w:sz w:val="28"/>
          <w:sz w:val="28"/>
          <w:szCs w:val="28"/>
          <w:rtl w:val="true"/>
          <w:lang w:bidi="ar-SA"/>
        </w:rPr>
        <w:t>ان يصلوا الغداة في منازلهم، فان خفن الحيض و كان من يضحي عنهن، و</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336"/>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امرأة أو رجل خائف أفاض من المشعر ليلا فلا بأس، فليرم الجمرة ثم ليمض و ليأمر من يذبح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33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رسول الله صلى الله عليه و آله للنساء و الضعفاء ان يفيضوا من جمع بليل، و ان يرموا الجمرة بليل، فإذا أراد ان يزوروا البيت و كلوا من يذبح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الدالة على جواز التوكيل الظاهر في الذبح و نيته، بل الظاهر مشروعيته في حال الحضور أيضا كالتوكيل في الزكاة و الخمس، فينوي النائب حينئذ، نعم قد يقال لو كان التوكيل في الفعل نفسه خاصة نوى الأصل حينئذ، و لا يقدح كونه غير مباشر بعد مشروعية التوكيل في الفعل الذي صار به بمنزلة فعله، فينوي القربة فيه، و لعل المراد بالجواز في المتن و القواعد الإشارة الى ذلك، و الاولى مع حضوره جمع النيتين منهما، و هو سهل بعد كون النية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غلط الوكيل في تسمية الموكل لم يقدح تقديما لنيته على الغلط اللساني و هو المراد من‏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338"/>
      </w:r>
      <w:r>
        <w:rPr>
          <w:rFonts w:ascii="Amiri" w:hAnsi="Amiri" w:eastAsia="Amiri" w:cs="Amiri"/>
          <w:color w:val="111111"/>
          <w:sz w:val="28"/>
          <w:sz w:val="28"/>
          <w:szCs w:val="28"/>
          <w:rtl w:val="true"/>
          <w:lang w:bidi="ar-SA"/>
        </w:rPr>
        <w:t>عن أخيه عليه السلام المروي في التهذيب و غيره‏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التضحية يخطئ الذي يذبحها فيسمي غير صاحبها أ تجزي عن صاحب الضحية؟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له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الاسم لا مدخلية له، و لذا لو نساه اجزء أيضا، كما في‏</w:t>
      </w:r>
    </w:p>
    <w:p>
      <w:pPr>
        <w:pStyle w:val="BookText"/>
        <w:rPr/>
      </w:pPr>
      <w:r>
        <w:rPr>
          <w:rFonts w:ascii="Amiri" w:hAnsi="Amiri" w:eastAsia="Amiri" w:cs="Amiri"/>
          <w:color w:val="111111"/>
          <w:sz w:val="28"/>
          <w:sz w:val="28"/>
          <w:szCs w:val="28"/>
          <w:rtl w:val="true"/>
          <w:lang w:bidi="ar-SA"/>
        </w:rPr>
        <w:t>خبر عبد الله بن جعفر الحميري‏</w:t>
      </w:r>
      <w:r>
        <w:rPr>
          <w:rStyle w:val="FootnoteAnchor"/>
          <w:rtl w:val="true"/>
        </w:rPr>
        <w:footnoteReference w:id="339"/>
      </w:r>
      <w:r>
        <w:rPr>
          <w:rFonts w:ascii="Amiri" w:hAnsi="Amiri" w:eastAsia="Amiri" w:cs="Amiri"/>
          <w:color w:val="111111"/>
          <w:sz w:val="28"/>
          <w:sz w:val="28"/>
          <w:szCs w:val="28"/>
          <w:rtl w:val="true"/>
          <w:lang w:bidi="ar-SA"/>
        </w:rPr>
        <w:t xml:space="preserve">المروي عن الاحتجاج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له الفداء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يسأله عن رجل اشترى هديا لرجل غائب، و سأله ان ينحر عنه هديا بمنى فلما أراد نحر الهدي نسي اسم الرجل و نحر الهدي ثم ذكر بعد ذلك أ يجزي عن الرجل أم لا؟ الجواب لا بأس بذلك، و قد أجزء عن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يجب ذبحه بمنى‏ عند علمائنا في محكي المنتهى و التذكرة و عندنا في كشف اللثام، و هذا الحكم مقطوع في كلام الأصحاب في المدارك، و قال الصادق عليه السلام في‏</w:t>
      </w:r>
    </w:p>
    <w:p>
      <w:pPr>
        <w:pStyle w:val="BookText"/>
        <w:rPr/>
      </w:pPr>
      <w:r>
        <w:rPr>
          <w:rFonts w:ascii="Amiri" w:hAnsi="Amiri" w:eastAsia="Amiri" w:cs="Amiri"/>
          <w:color w:val="111111"/>
          <w:sz w:val="28"/>
          <w:sz w:val="28"/>
          <w:szCs w:val="28"/>
          <w:rtl w:val="true"/>
          <w:lang w:bidi="ar-SA"/>
        </w:rPr>
        <w:t>خبر إبراهيم الكرخي‏</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قدم بهديه مكة في العشر،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هديا واجبا فلا ينحره إلا بمنى، و إن كان ليس بواجب فلينحره بمكة إن شاء و إن كان قد أشعره أو قلده فلا ينحره إلا يوم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خبر عبد الأعلى‏</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هدي إلا من الإبل، و لا ذبح إلا بمنى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ربما استشعر من‏</w:t>
      </w:r>
    </w:p>
    <w:p>
      <w:pPr>
        <w:pStyle w:val="BookText"/>
        <w:rPr/>
      </w:pPr>
      <w:r>
        <w:rPr>
          <w:rFonts w:ascii="Amiri" w:hAnsi="Amiri" w:eastAsia="Amiri" w:cs="Amiri"/>
          <w:color w:val="111111"/>
          <w:sz w:val="28"/>
          <w:sz w:val="28"/>
          <w:szCs w:val="28"/>
          <w:rtl w:val="true"/>
          <w:lang w:bidi="ar-SA"/>
        </w:rPr>
        <w:t>قول النبي‏</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كلها منحر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تخصيصها بالحكم من حيث تخصيصها بالذكر، بل ربما استدل 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أيضا في صحيح منصور</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الرجل يضل هديه فيجده رجل آخر فينحره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نحره بمنى فقد أجزأ عن صاحبه الذي ضل عنه، و إن كان نحره في غير منى لم يجز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أولوية عدم الاجزاء مع الاختيار من حال الاضطرار، لكن فيه انه مبني على اجزاء التبرع، و إلا كان مطرحا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عن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جوازه في أي مكان من الحرم، بل جوازه في الحل إذا فرق لحمه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و ما في‏</w:t>
      </w:r>
    </w:p>
    <w:p>
      <w:pPr>
        <w:pStyle w:val="BookText"/>
        <w:rPr/>
      </w:pPr>
      <w:r>
        <w:rPr>
          <w:rFonts w:ascii="Amiri" w:hAnsi="Amiri" w:eastAsia="Amiri" w:cs="Amiri"/>
          <w:color w:val="111111"/>
          <w:sz w:val="28"/>
          <w:sz w:val="28"/>
          <w:szCs w:val="28"/>
          <w:rtl w:val="true"/>
          <w:lang w:bidi="ar-SA"/>
        </w:rPr>
        <w:t>صحيح عمار</w:t>
      </w:r>
      <w:r>
        <w:rPr>
          <w:rStyle w:val="FootnoteAnchor"/>
          <w:rtl w:val="true"/>
        </w:rPr>
        <w:footnoteReference w:id="34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أن يذبح بمنى حتى زار البيت فاشترى بمكة فذبح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اجزء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صريح في الذبح بغير منى، و إن أشكله الشهيد بأنه في غير محل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غير الهدي الواجب، ك</w:t>
      </w:r>
    </w:p>
    <w:p>
      <w:pPr>
        <w:pStyle w:val="BookText"/>
        <w:rPr/>
      </w:pPr>
      <w:r>
        <w:rPr>
          <w:rFonts w:ascii="Amiri" w:hAnsi="Amiri" w:eastAsia="Amiri" w:cs="Amiri"/>
          <w:color w:val="111111"/>
          <w:sz w:val="28"/>
          <w:sz w:val="28"/>
          <w:szCs w:val="28"/>
          <w:rtl w:val="true"/>
          <w:lang w:bidi="ar-SA"/>
        </w:rPr>
        <w:t>حسن معاوية بن عمار</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أنكروا عليك انك ذبحت هديك في منزلك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كلها منحر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يجزي واحد في‏ الهدي‏ الواجب إلا عن واحد و لو حال الضرورة عند المشهور، بل عن ضحايا الخلاف الإجماع عليه للأصل المستفاد من تعدد الخطاب الموافق لقوله تعالى‏</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ضرورة صدق عدم وجدان الهدي مع الاضطرار، فان التمكن من جزء منه ليس تمكنا منه بعد أن كان المنساق منه الحيوان التام، و الأمر بما استيسر إنما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لإرادة بيان النعم الثلاثة لا اجزاء الحيوان الواحد، و ل</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النفر تجزيهم 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الهدي فلا، و أما في الأضحى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34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البدنة و البقرة إلا عن واحد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الحلبي‏</w:t>
      </w:r>
      <w:r>
        <w:rPr>
          <w:rStyle w:val="FootnoteAnchor"/>
          <w:rtl w:val="true"/>
        </w:rPr>
        <w:footnoteReference w:id="34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 البقرة و البدنة في الأمصار عن سبعة، و لا تجزي بمنى إلا عن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الكناية بذلك عن الهدي الواجب و المندوب أي الأضحية، لا الحج المندوب تمتعا، لأن الهدي فيه واجب أيضا بعد وجوبه بالتلبس به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مع ذلك‏ قيل يجزي مع الضرورة عن خمسة و عن سبعة إذا كانوا أهل خوان واحد إلا انا لم نعرف القائل بذلك، نعم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في الهدي الواجب إلا واحد عن واحد مع الاختيار سواء كان بدنا أو بقرا، و يجوز عند الضرورة عن خمسة و عن سبعة و عن سبعين، و كلما قالوا كان أفضل، و ان اشتركوا عند الضرورة أجزأت عنهم، سواء كانوا متفقين في النسك أو مختلفين و لا يجوز أن يريد بعضهم اللحم، و إذا أرادوا ذبحه أسندوه إلى واحد منهم ينوب عن الجماعة، و يسلم مشاعا اللحم الى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منه النهاية، و كذا الاقتصاد و الجمل و العقود، و لم يقتصر فيهما على البدنة و البقرة، و لا اشترط أن لا يريد بعضهم اللهم أي اجتماعهم على التقرب بالهدي، و في كشف اللثام و هو خيرة القاضي و المختلف و المنتهى و محتمل التذكرة، و الموجود في المختلف أن الأقرب الاجزاء عند الضرورة عن الكثير دون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تجزي البقرة عن خمسة إذا كانوا أهل بيت، و لا يجوز في الهدي الواجب‏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البقرة و البدنة مع التمكن إلا عن واحد، و إنما تجوز عن خمسة و سبعة و سبعين عند الضرورة و عدم التمكن، و إن كان كلما قل المشتركون فيه و الحال ما وصفناه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تجزي البقرة عن خمسة نفر إذا كانوا من أهل بيت و روي أنها تجزي عن سبعة، و الجزور يجزي عن عشرة متفرقين، و الكبش يجزي عن الرجل و عن أهل بيته، و إذا عزت الأضاحي أجزأت شاة عن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 بقرة عن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أطلق فلم يقيد بالضرورة و لا بالاجتماع على خوان واحد، نعم عن بعض نسخها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الإبل تجزي عن سبعة و عن سبعين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من حج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اشتراك سبعة في بدنة واحدة أو بقرة واحدة إذا كانوا متقربين و كانوا أهل خوان واحد سواء كانوا متمتعين أو قارنين أو مفردين، أو بعضهم مفردا و بعضهم قارنا أو متمتعا أو بعضهم مفترضين أو متطوعين، و لا يجوز أن يريد بعضهم اللحم، و به قال أبو حنيفة إلا انه لم يعتبر أهل خوان واحد،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إلا انه أجاز ان يكون بعضهم يريد اللهم، 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الاشتراك إلا في موضع واحد، و هو إذا كانوا متطوعين، و قد روى ذلك أصحابنا أيضا، و هو الأحوط، و على الأول‏</w:t>
      </w:r>
    </w:p>
    <w:p>
      <w:pPr>
        <w:pStyle w:val="BookText"/>
        <w:rPr/>
      </w:pPr>
      <w:r>
        <w:rPr>
          <w:rFonts w:ascii="IRNazanin" w:hAnsi="IRNazanin" w:eastAsia="IRNazanin"/>
          <w:color w:val="111111"/>
          <w:sz w:val="28"/>
          <w:sz w:val="28"/>
          <w:szCs w:val="28"/>
          <w:rtl w:val="true"/>
          <w:lang w:bidi="fa-IR"/>
        </w:rPr>
        <w:t>خبر جابر</w:t>
      </w:r>
      <w:r>
        <w:rPr>
          <w:rStyle w:val="FootnoteAnchor"/>
          <w:rtl w:val="true"/>
        </w:rPr>
        <w:footnoteReference w:id="3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نتمتع على عهد رسول الله صلى الله عليه و آله و نشترك السبعة في البقرة أو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أصحابنا أكثر من أنه يحصى، و على الثاني ما رواه أصحابنا، و طريقة الاحتياط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ليس في شي‏ء منها ما يوافق القول المزبور مع اختلافها كاختلاف النصوص، ففي‏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35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البقرة عن خمسة بمنى ان كانوا أهل خوان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35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البدنة و البقرة تجزي عن سبعة إذا اجتمعوا من أهل بيت واحد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إسماعيل بن أبي زياد</w:t>
      </w:r>
      <w:r>
        <w:rPr>
          <w:rStyle w:val="FootnoteAnchor"/>
          <w:rtl w:val="true"/>
        </w:rPr>
        <w:footnoteReference w:id="353"/>
      </w:r>
      <w:r>
        <w:rPr>
          <w:rFonts w:ascii="Amiri" w:hAnsi="Amiri" w:eastAsia="Amiri" w:cs="Amiri"/>
          <w:color w:val="111111"/>
          <w:sz w:val="28"/>
          <w:sz w:val="28"/>
          <w:szCs w:val="28"/>
          <w:rtl w:val="true"/>
          <w:lang w:bidi="ar-SA"/>
        </w:rPr>
        <w:t xml:space="preserve">عن أبي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 الجذعة تجزي عن ثلاثة من أهل بيت واحد، و المسنة تجزي عن سبعة نفر متفرقين، و الجزور تجزي عن عشرة 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حمران‏</w:t>
      </w:r>
      <w:r>
        <w:rPr>
          <w:rStyle w:val="FootnoteAnchor"/>
          <w:rtl w:val="true"/>
        </w:rPr>
        <w:footnoteReference w:id="3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عزت البدن سنة بمنى حتى بلغت البدنة مائة دينار، فسئل أبو جعفر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اشتركوا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 فهو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 تجزي؟ فقال عن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الحسين بن خالد</w:t>
      </w:r>
      <w:r>
        <w:rPr>
          <w:rStyle w:val="FootnoteAnchor"/>
          <w:rtl w:val="true"/>
        </w:rPr>
        <w:footnoteReference w:id="355"/>
      </w:r>
      <w:r>
        <w:rPr>
          <w:rFonts w:ascii="Amiri" w:hAnsi="Amiri" w:eastAsia="Amiri" w:cs="Amiri"/>
          <w:color w:val="111111"/>
          <w:sz w:val="28"/>
          <w:sz w:val="28"/>
          <w:szCs w:val="28"/>
          <w:rtl w:val="true"/>
          <w:lang w:bidi="ar-SA"/>
        </w:rPr>
        <w:t xml:space="preserve">المروي عن العلل و العيون سئل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 تجزئ البدنة؟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عن 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البدنة لم يكن فيها من العلة ما كان في البقرة، ان الذين أمروا قوم موسى بعبادة العجل كانوا خمسة، و كانوا أهل بيت يأكلون علي خوان واحد و هم الذين ذبحوا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انها أجمع كما ترى لا تصريح في شي‏ء منها بالهدي الواجب، فيمكن حملها على الأضحية المندوبة ك</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سوادة</w:t>
      </w:r>
      <w:r>
        <w:rPr>
          <w:rStyle w:val="FootnoteAnchor"/>
          <w:rtl w:val="true"/>
        </w:rPr>
        <w:footnoteReference w:id="3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جماعة بمنى فعزت الأضاحي بمنى فنظرنا فإذا أبو عبد الله عليه السلام واقف على قطيع يساوم بغنم،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يماكسه مكاسا شديدا فوقفنا ننظر فلما فرغ اقبل علينا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أظنكم قد تعجبتم من مكاسي فقلنا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المغبون لا محمود و لا مأجور أ لكم حاجة؟</w:t>
      </w:r>
    </w:p>
    <w:p>
      <w:pPr>
        <w:pStyle w:val="BookText"/>
        <w:rPr/>
      </w:pPr>
      <w:r>
        <w:rPr>
          <w:rFonts w:ascii="Amiri" w:hAnsi="Amiri" w:eastAsia="Amiri" w:cs="Amiri"/>
          <w:color w:val="111111"/>
          <w:sz w:val="28"/>
          <w:sz w:val="28"/>
          <w:szCs w:val="28"/>
          <w:rtl w:val="true"/>
          <w:lang w:bidi="ar-SA"/>
        </w:rPr>
        <w:t>قلنا نعم أصلحك الله ان الأضاحي قد عزت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فاشتروا جزورا فانحروها فيما بينكم، قلنا فلا تبلغ نفقتنا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فاشتروا شاة و اذبحوها فيما بينكم،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عن سبعة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عن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خبره الآخر مع علي بن أسباط</w:t>
      </w:r>
      <w:r>
        <w:rPr>
          <w:rStyle w:val="FootnoteAnchor"/>
          <w:rtl w:val="true"/>
        </w:rPr>
        <w:footnoteReference w:id="357"/>
      </w:r>
      <w:r>
        <w:rPr>
          <w:rFonts w:ascii="Amiri" w:hAnsi="Amiri" w:eastAsia="Amiri" w:cs="Amiri"/>
          <w:color w:val="111111"/>
          <w:sz w:val="28"/>
          <w:sz w:val="28"/>
          <w:szCs w:val="28"/>
          <w:rtl w:val="true"/>
          <w:lang w:bidi="ar-SA"/>
        </w:rPr>
        <w:t>عنه عليه السلام أيضا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عزت الأضاحي علينا بمكة فيجزي اثنين ان يشتركا في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عن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الريان بن الصلت‏</w:t>
      </w:r>
      <w:r>
        <w:rPr>
          <w:rStyle w:val="FootnoteAnchor"/>
          <w:rtl w:val="true"/>
        </w:rPr>
        <w:footnoteReference w:id="358"/>
      </w:r>
      <w:r>
        <w:rPr>
          <w:rFonts w:ascii="Amiri" w:hAnsi="Amiri" w:eastAsia="Amiri" w:cs="Amiri"/>
          <w:color w:val="111111"/>
          <w:sz w:val="28"/>
          <w:sz w:val="28"/>
          <w:szCs w:val="28"/>
          <w:rtl w:val="true"/>
          <w:lang w:bidi="ar-SA"/>
        </w:rPr>
        <w:t>عن أبي الحسن الثالث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أسأله عن الجاموس عن كم يجزي في الضحية فجاء الجواب ان كان ذكرا فعن واحد، و ان كان أنثى فعن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يونس بن يعقوب‏</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البقرة يضحى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عن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خبر زيد بن جهم‏</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متمتع لم يجد هديا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كان معه</w:t>
      </w:r>
    </w:p>
    <w:p>
      <w:pPr>
        <w:pStyle w:val="BookText"/>
        <w:rPr/>
      </w:pPr>
      <w:r>
        <w:rPr>
          <w:rFonts w:ascii="Amiri" w:hAnsi="Amiri" w:eastAsia="Amiri" w:cs="Amiri"/>
          <w:color w:val="111111"/>
          <w:sz w:val="28"/>
          <w:sz w:val="28"/>
          <w:szCs w:val="28"/>
          <w:rtl w:val="true"/>
          <w:lang w:bidi="ar-SA"/>
        </w:rPr>
        <w:t>درهم يأتي به قومه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أشركوني بهذا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الحجاج‏</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قوم غلت عليهم الأضاحي و هم متمتعون و هم متوافقون ليسوا بأهل بيت واحد و قد اجتمعوا في مسيرهم، و مضربهم واحد، أ لهم ان يذبحوا بقرة؟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ذلك إلا من ضرورة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وهن سنده بجهالة حفص و زيد، و لا جابر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ضرب من الندب بدفع شي‏ء للشركة مع من يضحي و إن كان تكليفه الصوم، و الثاني لا تصريح فيه بالهدي، فيمكن الاشتراك في الأضحية المندوبة و إن كانوا متمتعين، خصوصا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ظهوره في جواز ذلك اختيارا مع عدم القائل به أو ندرته، فالتحقيق حينئذ عدم الاجزاء في الهدي الواجب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 الأول أشبه و ان كان الأحوط مع الضرورة الاشتراك مع الصوم، نعم‏ يجوز ذلك في المندوب‏ أي الأضحية و المبعوث من الآفاق و المتبرع بسياقه مع عدم تعينه بالاشعار و التقليد، لما سمعته من النصوص السابقة، بل عن المنتهى الإجماع على إجزاء الهدي في التطوع عن سبعة نفر سواء كان من الإبل أو البقر أو الغنم،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في التطوع فيجزي الواحد عن سبعة و عن سبعين حال الاختيار سواء كان من الإبل أو البقر أو</w:t>
      </w:r>
    </w:p>
    <w:p>
      <w:pPr>
        <w:pStyle w:val="BookText"/>
        <w:rPr/>
      </w:pPr>
      <w:r>
        <w:rPr>
          <w:rFonts w:ascii="Amiri" w:hAnsi="Amiri" w:eastAsia="Amiri" w:cs="Amiri"/>
          <w:color w:val="111111"/>
          <w:sz w:val="28"/>
          <w:sz w:val="28"/>
          <w:szCs w:val="28"/>
          <w:rtl w:val="true"/>
          <w:lang w:bidi="ar-SA"/>
        </w:rPr>
        <w:t>الغنم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إرادة المثال من السبعين في النصوص في الشاة فضلا عن غيرها من غير فرق في ذلك بين كونهم أهل خوان واحد أو لا، و بين كونهم من أهل بيت واحد أو لا، ففي‏</w:t>
      </w:r>
    </w:p>
    <w:p>
      <w:pPr>
        <w:pStyle w:val="BookText"/>
        <w:rPr/>
      </w:pPr>
      <w:r>
        <w:rPr>
          <w:rFonts w:ascii="IRNazanin" w:hAnsi="IRNazanin" w:eastAsia="IRNazanin"/>
          <w:color w:val="111111"/>
          <w:sz w:val="28"/>
          <w:sz w:val="28"/>
          <w:szCs w:val="28"/>
          <w:rtl w:val="true"/>
          <w:lang w:bidi="fa-IR"/>
        </w:rPr>
        <w:t>مرسل ابن سنان‏</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يذبح يوم الأضحى كبشين أحدهما عن نفسه و الآخر عمن لم يجد من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النصوص من التقييد ببعض ذلك محمول على ضرب من الندب،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بيع ثياب التجمل في الهدي، بل يقتصر على الصوم‏ مع عدم وجدانه غيرها بلا خلاف أجده فيه، بل في المدارك و غيرها انه مقطوع به في كلام الأصحاب، لفحوى استثنائها في دين المخلوق الذي هو أهم في نظر الشارع من دين الخالق، و لصدق عدم الوجدان عليه الذي هو عنوان الصوم، و انتفاء صدق الاستيسار الذي هو عنوان وجوب الذبح، و 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علي بن أسباط</w:t>
      </w:r>
      <w:r>
        <w:rPr>
          <w:rStyle w:val="FootnoteAnchor"/>
          <w:rtl w:val="true"/>
        </w:rPr>
        <w:footnoteReference w:id="363"/>
      </w:r>
      <w:r>
        <w:rPr>
          <w:rFonts w:ascii="Amiri" w:hAnsi="Amiri" w:eastAsia="Amiri" w:cs="Amiri"/>
          <w:color w:val="111111"/>
          <w:sz w:val="28"/>
          <w:sz w:val="28"/>
          <w:szCs w:val="28"/>
          <w:rtl w:val="true"/>
          <w:lang w:bidi="ar-SA"/>
        </w:rPr>
        <w:t xml:space="preserve">المنجبر بما عرفت عن الرضا عليه السلام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يتمتع بالعمرة إلى الحج‏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عيبته ثياب إله ان يبيع من ثيابه شيئا و يشتري 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يتزين به المؤمن، يصوم و لا يأخذ من ثيابه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صحيح البزنطي‏</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المتمتع يكون له فضول من الكسوة بعد الذي يحتاج اليه فتسوي تلك الفضول مائة درهم، هل يكون ممن يجب عليه؟ فقال له بد من كراء و نفقة،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كراء و ما يحتاج اليه بعد هذا الفضل من الكسوة،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كسوة بمائة درهم، هذا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ثلاثة أيام في الحج و سبعة إذا رجعتم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يحتمل غير ذلك، لكن ما عرفته أولا كاف، بل الظاهر استثناء كل ما يستثني في الدين، و لو باعها و اشترى ففي الدروس أجزء، و نوقش بأنه غير آت بالمأمور به و ليس هو كمن وهب فقبل و نحوه ممن يصدق عليه أنه تيسر له الهدي بعد قبوله، بخلاف الفرض خصوصا بعد ظهور المرسل في عدم كون ذلك له، اللهم إلا أن يكون المراد منه عدم الوجوب لا النهي، و لعل الاجزاء لا يخلو من قوة، و لكن الاحتياط لا ينبغي تركه و لو بالجمع،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ضل الهدي فذبحه غير صاحبه‏ ناويا به صاحبه‏ لم يجز عنه‏ كما في النافع بل في المسالك انه المشهور و ان كان لم نجده لغير المصنف في الكتابين، بل في كشف اللثام قصر الحكاية على الثاني منهما، بل هو في الكتاب في هدى القران صرح بما عليه المشهور كما ستسمع، فينحصر الخلاف حينئذ في النافع و إن كان ما حضرنا من نسخته هنا و ما شرحه ثاني</w:t>
      </w:r>
    </w:p>
    <w:p>
      <w:pPr>
        <w:pStyle w:val="BookText"/>
        <w:rPr/>
      </w:pPr>
      <w:r>
        <w:rPr>
          <w:rFonts w:ascii="Amiri" w:hAnsi="Amiri" w:eastAsia="Amiri" w:cs="Amiri"/>
          <w:color w:val="111111"/>
          <w:sz w:val="28"/>
          <w:sz w:val="28"/>
          <w:szCs w:val="28"/>
          <w:rtl w:val="true"/>
          <w:lang w:bidi="ar-SA"/>
        </w:rPr>
        <w:t>الشهيدين و سبطه نحو ما في النافع، و على كل حال فلا دليل له إلا الأصل المقطوع بما في‏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ضل هديه فيجده رجل آخر فينحره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نحره في منى فقد أجزأ عن صاحبه الذي ضل عنه، و إن كان نحره في غير منى لم يجز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المشهور على ما في كشف اللثام الاجزاء عنه ان ذبحه بمنى، بل ظاهر الصحيح المزبور إطلاق الاجزاء عن صاحبه مع الذبح بمنى، إلا انه لا قائل به على الظاهر، و لعله لانسياق ذلك منه، مضافا الى ما تسمعه من‏ صحيح ابن مسلم‏</w:t>
      </w:r>
      <w:r>
        <w:rPr>
          <w:rStyle w:val="FootnoteAnchor"/>
          <w:rtl w:val="true"/>
        </w:rPr>
        <w:footnoteReference w:id="366"/>
      </w:r>
      <w:r>
        <w:rPr>
          <w:rFonts w:ascii="Amiri" w:hAnsi="Amiri" w:eastAsia="Amiri" w:cs="Amiri"/>
          <w:color w:val="111111"/>
          <w:sz w:val="28"/>
          <w:sz w:val="28"/>
          <w:szCs w:val="28"/>
          <w:rtl w:val="true"/>
          <w:lang w:bidi="ar-SA"/>
        </w:rPr>
        <w:t>فحينئذ إن لم ينوه عن صاحبه لم يجز عن احد منهما كما عن المنتهى و التحرير التصريح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عن الذابح فلانه منهي عنه، و اما عن صاحبه فلعدم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حسن لولا إطلاق النص بالاجزاء عن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ظاهرهم الإطباق على المنع هنا، و لعلهم حملوا إطلاق النص على الأصل في فعل المسلم من الصحة، فلا يتصور فيه الذبح بغير النية عن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عليك في هذا الأصل هنا سيما بعد عموم جواز الالتقاط، و لذا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 عنه و ان نواه عن نفسه إلا ان يجده في</w:t>
      </w:r>
    </w:p>
    <w:p>
      <w:pPr>
        <w:pStyle w:val="BookText"/>
        <w:rPr/>
      </w:pPr>
      <w:r>
        <w:rPr>
          <w:rFonts w:ascii="Amiri" w:hAnsi="Amiri" w:eastAsia="Amiri" w:cs="Amiri"/>
          <w:color w:val="111111"/>
          <w:sz w:val="28"/>
          <w:sz w:val="28"/>
          <w:szCs w:val="28"/>
          <w:rtl w:val="true"/>
          <w:lang w:bidi="ar-SA"/>
        </w:rPr>
        <w:t>الحل فيتملكه بشرائطه، و حينئذ فهو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وجده في الحرم بناء على جواز أخذ الضالة، نعم لو قلنا بخروج الهدي عن حكم الضالة و لو للنص المزبور اتجه عدم الاجزاء حينئذ عنه للنهي، و لكن فيه نظر لإطلاق الأدلة بل عمومها،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سمعت ما عن المشهور المبني على عدم تملك الواجد، لكن عن الفاضل في المنتهى انه ينبغي لواجد الهدى الضال ان يعرفه ثلاثة أيام، فإن عرفه صاحبه و إلا ذبحه عنه، ل</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367"/>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الرجل هديا ضالا فليعرفه يوم النحر و اليوم الثاني و اليوم الثالث ثم يذبحه عن صاحبه عشية يوم الثالث</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لكن ظاهر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الصحيح المزبور وجوب التعريف كما هو المحكي عن ظاهر الشيخ في النهاية، بل في كشف اللثام الظاهر الوجوب للأمر بلا معارض، و للتحرز عن النيابة بلا ضرورة و لا استنابة خصوصا عن غير معين، و عن إطلاق الذبح عما في الذمة إطلاقا محتملا للوجوب و الندب، و للهدي و غيره، و للتمتع و غيره، و حج الإسلام و غيره، و لذا لم يجتز به المحقق في النافع،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اجتزاء المصنف فهو كالاجتهاد في مقابل النص نحو ما سمعته من التعليل،</w:t>
      </w:r>
    </w:p>
    <w:p>
      <w:pPr>
        <w:pStyle w:val="BookText"/>
        <w:rPr/>
      </w:pPr>
      <w:r>
        <w:rPr>
          <w:rFonts w:ascii="Amiri" w:hAnsi="Amiri" w:eastAsia="Amiri" w:cs="Amiri"/>
          <w:color w:val="111111"/>
          <w:sz w:val="28"/>
          <w:sz w:val="28"/>
          <w:szCs w:val="28"/>
          <w:rtl w:val="true"/>
          <w:lang w:bidi="ar-SA"/>
        </w:rPr>
        <w:t>فالعمدة ظاهر الأمر الذي لا ريب في قصوره عن معارضة الصحيح الأول مع فرض إرادة اعتبار ذلك في الاجزاء، و إلا كان واجبا تعبدا معارضا بالأصل و غيره، بل ظاهر الفاضل الذي ذكره الندب، كما أن ظاهر الشيخ التعبير بما في الخبر، فالأقوى الندب، و خصوصا بعد الذبح، و إن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قلنا بجواز الذبح قبل التعريف لم يبعد وجوبه بعده ليعلم المالك فيترك الذبح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كما ترى، خصوصا مع القول بالاجزاء عن صاحبها بمجرد الضياع كما في‏</w:t>
      </w:r>
    </w:p>
    <w:p>
      <w:pPr>
        <w:pStyle w:val="BookText"/>
        <w:rPr/>
      </w:pPr>
      <w:r>
        <w:rPr>
          <w:rFonts w:ascii="Amiri" w:hAnsi="Amiri" w:eastAsia="Amiri" w:cs="Amiri"/>
          <w:color w:val="111111"/>
          <w:sz w:val="28"/>
          <w:sz w:val="28"/>
          <w:szCs w:val="28"/>
          <w:rtl w:val="true"/>
          <w:lang w:bidi="ar-SA"/>
        </w:rPr>
        <w:t>مرسل محمد بن عيسى‏</w:t>
      </w:r>
      <w:r>
        <w:rPr>
          <w:rStyle w:val="FootnoteAnchor"/>
          <w:rtl w:val="true"/>
        </w:rPr>
        <w:footnoteReference w:id="36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شاة لمتعة فسرقت منه أو هلكت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أوثقها في رحل فضاعت فقد أجزأت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w:t>
      </w:r>
      <w:r>
        <w:rPr>
          <w:rStyle w:val="FootnoteAnchor"/>
          <w:rtl w:val="true"/>
        </w:rPr>
        <w:footnoteReference w:id="369"/>
      </w:r>
      <w:r>
        <w:rPr>
          <w:rFonts w:ascii="Amiri" w:hAnsi="Amiri" w:eastAsia="Amiri" w:cs="Amiri"/>
          <w:color w:val="111111"/>
          <w:sz w:val="28"/>
          <w:sz w:val="28"/>
          <w:szCs w:val="28"/>
          <w:rtl w:val="true"/>
          <w:lang w:bidi="ar-SA"/>
        </w:rPr>
        <w:t>عن عبد صالح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أضحيتك و صارت في رحلك فقد 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 ذلك ما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اشترى أضحية فماتت أو سرقت قبل ان يذبحها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ان أبدلها فهو أفضل، و ان لم يشتر فليس عليه شي‏ء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 إبراهيم بن‏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w:t>
      </w:r>
      <w:r>
        <w:rPr>
          <w:rStyle w:val="FootnoteAnchor"/>
          <w:rtl w:val="true"/>
        </w:rPr>
        <w:footnoteReference w:id="3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لي أبي شاة بمنى فسرقت فقال لي أبي ائت أبا عبد الله عليه السلام فاسأله عن ذلك فأتيته فأخبرته فقال ما ضحي بمنى شاة أفضل من شاتك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كانا هما في غير الضال، مع احتمال إرادة ما يشمله من الهلاك في الأول نحو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اشترى كبشا فهلك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مكانه 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اشترى مكانه آخر ثم وجد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جميعين قائمين فليذبح الأول و ليبع الأخير و ان شاء ذبحه، و ان كان قد ذبح الأخير ذبح الأول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الندب، لحصول الاجزاء بذبح الأخير نعم لو فرض تعين ذبحه بنذر و نحوه وجب حينئذ، و منه الاشعار الذي قد صرح بالوجوب معه في محكي التذكرة و المنتهى و التحرير، بل عن المختلف انه حكاه عن الشيخ أيضا، و لكن هو قرب الاستحباب للامتثال، و هو مناف ل</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373"/>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البدنة ثم تضل قبل أن يشعرها و يقلدها فلا يجدها حتى يأتي منى فينحر و يجد هديه،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قد أشعرها فهو من ماله، ان شاء نحرها و ان شاء باعها، و ان كان أشعرها نحرها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متى جاز ذبحه فالظاهر وجوب الصدقة به و الاهداء و يسقط وجوب الأكل قطعا، لتعلقه بالمالك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المسالك، و قد يناقش في وجوب الأولين أيضا بظهور دليلهما في المالك و إطلاق الأمر هنا بالذبح الظاهر في الاجزاء، و لو ان الواجد معامل معاملة المالك لوجب الأكل عليه أيضا، و لكن مع ذلك و الاحتياط لا ينبغي تركه،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يجوز إخراج شي‏ء مما ذبحه‏ في منى من الهدي الواجب‏ عن منى، بل يخرج‏ من رحله مثلا الى مصرفه بها وفاقا للمشهور على ما في الذخيرة، بل في المدارك هذا مذهب الأصحاب لا أعلم فيه مخالفا، و استدل عليه في التهذيب ب</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74"/>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اللحم أ يخرج به من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منه شي‏ء إلا السنام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w:t>
      </w:r>
      <w:r>
        <w:rPr>
          <w:rStyle w:val="FootnoteAnchor"/>
          <w:rtl w:val="true"/>
        </w:rPr>
        <w:footnoteReference w:id="375"/>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تخرجن شيئا من لحم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أبي حمزة</w:t>
      </w:r>
      <w:r>
        <w:rPr>
          <w:rStyle w:val="FootnoteAnchor"/>
          <w:rtl w:val="true"/>
        </w:rPr>
        <w:footnoteReference w:id="376"/>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يتزود الحاج من أضحيته، و له ان يأكل بمنى أيامها،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مسألة شهاب كتب اليه فيها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عليك عدم دلالة الأول على المطلوب بل و الثاني مع فرض كون المراد به ما في الأول من عدم الخروج من الحرم، و كذا الثالث، ضرورة النهي فيه عن التزود لا الصدقة بها مثلا في خارج منى، و لعله لذا كان المحكي عن الفقيه و المقنع و الجامع و المنتهى و التذكرة و التحرير التعبير بما يوافق الصحيح الأول، و منه يعلم ما في النسبة المزبورة، نعم عن الصدوق و ابن سعيد استثناء السنام كما في الخبر، بل عن الأخير زيادة الجلد لما تسمعه إن شاء الله من‏ النصوص‏</w:t>
      </w:r>
      <w:r>
        <w:rPr>
          <w:rStyle w:val="FootnoteAnchor"/>
          <w:rtl w:val="true"/>
        </w:rPr>
        <w:footnoteReference w:id="377"/>
      </w:r>
      <w:r>
        <w:rPr>
          <w:rFonts w:ascii="Amiri" w:hAnsi="Amiri" w:eastAsia="Amiri" w:cs="Amiri"/>
          <w:color w:val="111111"/>
          <w:sz w:val="28"/>
          <w:sz w:val="28"/>
          <w:szCs w:val="28"/>
          <w:rtl w:val="true"/>
          <w:lang w:bidi="ar-SA"/>
        </w:rPr>
        <w:t xml:space="preserve">بل عن المنتهى تخصيص الحكم هنا باللحم، لكن في المسالك لا فرق في ذلك بين اللحم و الجلد و غيرهما من الأطراف و الأمعاء، بل تجب الصدقة بجميع ذلك، لفعل‏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و ناقشه في المدارك بأنه لا يقتضي الوجوب، و فيه ان ذلك مقتضى دليل التأسي بناء على شموله لغير معلوم الوجه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الفعل، مضافا الى‏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الاستدلال عليه‏</w:t>
      </w:r>
    </w:p>
    <w:p>
      <w:pPr>
        <w:pStyle w:val="BookText"/>
        <w:rPr/>
      </w:pPr>
      <w:r>
        <w:rPr>
          <w:rFonts w:ascii="Amiri" w:hAnsi="Amiri" w:eastAsia="Amiri" w:cs="Amiri"/>
          <w:color w:val="111111"/>
          <w:sz w:val="28"/>
          <w:sz w:val="28"/>
          <w:szCs w:val="28"/>
          <w:rtl w:val="true"/>
          <w:lang w:bidi="ar-SA"/>
        </w:rPr>
        <w:t>بصحيح معاوية</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الإهاب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أو تجعله مصلى</w:t>
      </w:r>
    </w:p>
    <w:p>
      <w:pPr>
        <w:pStyle w:val="BookText"/>
        <w:rPr/>
      </w:pPr>
      <w:r>
        <w:rPr>
          <w:rFonts w:ascii="Amiri" w:hAnsi="Amiri" w:eastAsia="Amiri" w:cs="Amiri"/>
          <w:color w:val="111111"/>
          <w:sz w:val="28"/>
          <w:sz w:val="28"/>
          <w:szCs w:val="28"/>
          <w:rtl w:val="true"/>
          <w:lang w:bidi="ar-SA"/>
        </w:rPr>
        <w:t>تنتفع به في البيت، و لا تعطي الجزارين،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أن يعطى جلالها و جلودها و قلائدها الجزارين، و أمر أن يتصدق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علي بن جعفر</w:t>
      </w:r>
      <w:r>
        <w:rPr>
          <w:rStyle w:val="FootnoteAnchor"/>
          <w:rtl w:val="true"/>
        </w:rPr>
        <w:footnoteReference w:id="381"/>
      </w:r>
      <w:r>
        <w:rPr>
          <w:rFonts w:ascii="Amiri" w:hAnsi="Amiri" w:eastAsia="Amiri" w:cs="Amiri"/>
          <w:color w:val="111111"/>
          <w:sz w:val="28"/>
          <w:sz w:val="28"/>
          <w:szCs w:val="28"/>
          <w:rtl w:val="true"/>
          <w:lang w:bidi="ar-SA"/>
        </w:rPr>
        <w:t xml:space="preserve">عن أخيه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جلود الأضاحي هل يصلح لمن ضحى بها أن يجعلها جرابا؟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ان يجعلها جرابا إلا ان يتصدق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انه لا دلالة في شي‏ء منهما على عدم جواز الإخراج من منى كما هو واضح، بل الأخير منهما في الأضاحي التي يمكن القول بجواز إخراج لحومها اختيارا و ان كره كما عن الفاضلين و غيرهما التصريح به، كالمحكي عن صريح آخرين من الجواز معها في جلود الهدي أيضا، و لعله‏</w:t>
      </w:r>
    </w:p>
    <w:p>
      <w:pPr>
        <w:pStyle w:val="BookText"/>
        <w:rPr/>
      </w:pPr>
      <w:r>
        <w:rPr>
          <w:rFonts w:ascii="Amiri" w:hAnsi="Amiri" w:eastAsia="Amiri" w:cs="Amiri"/>
          <w:color w:val="111111"/>
          <w:sz w:val="28"/>
          <w:sz w:val="28"/>
          <w:szCs w:val="28"/>
          <w:rtl w:val="true"/>
          <w:lang w:bidi="ar-SA"/>
        </w:rPr>
        <w:t>للصحيح أو الموثق‏</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الهدي أ يخرج شي‏ء منه عن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بالجلد و السنام و الشي‏ء ينتفع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بلغنا عن أبيك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 الهدي المضمون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 بالشي‏ء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فيه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يخرج شي‏ء من اللحم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ما سمعته في‏ صحيح ابن مسلم‏ السابق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ظهر لك أن المتجه العمل بما في صحيح ابن مسلم، و ان كان الاحتياط لا ينبغي تركه، خصوصا بعد إطلاق النهي عن الخروج في صحيح معاوية الذي لا تعارض بينه و بين صحيح ابن مسلم في ذلك، و خصوصا بعد 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سمعته من النسبة إلى الأصحاب في المدارك و الى الشهرة في غيرها، نعم ينبغي القطع بالجواز إذا لم يكن مصرف له إلا في خارجها كما صرح به في المسالك مستثنيا له من إطلاق المنع و نحوه، كما انه ينبغي القطع بالجواز إذا كان قد اشتراه مثلا من المسكين، لانسياق دليل المنع الى غيره، فيبقى الأصل حينئذ بلا معارض كما جزم به في التهذيب جامعا به بين ما سمعته من النصوص و بين‏</w:t>
      </w:r>
    </w:p>
    <w:p>
      <w:pPr>
        <w:pStyle w:val="BookText"/>
        <w:rPr/>
      </w:pPr>
      <w:r>
        <w:rPr>
          <w:rFonts w:ascii="Amiri" w:hAnsi="Amiri" w:eastAsia="Amiri" w:cs="Amiri"/>
          <w:color w:val="111111"/>
          <w:sz w:val="28"/>
          <w:sz w:val="28"/>
          <w:szCs w:val="28"/>
          <w:rtl w:val="true"/>
          <w:lang w:bidi="ar-SA"/>
        </w:rPr>
        <w:t>صحيح ابن مسلم أو حسنه‏</w:t>
      </w:r>
      <w:r>
        <w:rPr>
          <w:rStyle w:val="FootnoteAnchor"/>
          <w:rtl w:val="true"/>
        </w:rPr>
        <w:footnoteReference w:id="38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إخراج لحوم الأضاحي من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شي‏ء لحاجة الناس اليه، فأما اليوم فقد كثر الناس فلا بأس بإخراجه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فيه أنه غير مناف لما ذكرنا، بل هو مؤيد له على أنه في الأضاحي دون الهدي الواجب الذي هو محل البحث،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ذبحه‏ أي الهدي‏ يوم النحر بلا خلاف أجده فيه كما اعترف به بعضهم، بل في المدارك أنه قول علمائنا و أكثر العامة للتأسي، لكن المسلم منه كونه بمعنى عدم جواز تقديمه على يوم النحر الذي يمكن تحصيل الإجماع عليه كما ادعاه بعضهم، أما عدم جواز تأخيره عنه فهو و إن كان مقتضى العبارة لكن ستعرف القائل بالجواز صريحا و ظاهرا، بل قد يشكل الدليل عليه، فإنهم لم يذكروا له إلا التأسي الذي</w:t>
      </w:r>
    </w:p>
    <w:p>
      <w:pPr>
        <w:pStyle w:val="BookText"/>
        <w:rPr/>
      </w:pPr>
      <w:r>
        <w:rPr>
          <w:rFonts w:ascii="Amiri" w:hAnsi="Amiri" w:eastAsia="Amiri" w:cs="Amiri"/>
          <w:color w:val="111111"/>
          <w:sz w:val="28"/>
          <w:sz w:val="28"/>
          <w:szCs w:val="28"/>
          <w:rtl w:val="true"/>
          <w:lang w:bidi="ar-SA"/>
        </w:rPr>
        <w:t>يمكن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وجوبه في غير معلوم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يعلم كون ذبحه في ذلك اليوم نسكا، ضرورة احتياج الذبح الى وقت، و ان كان هو خلاف ظاهر الحال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يكون‏ مقدما على الحلق‏ بناء على وجوب الترتيب الذي ستسمع الكلام فيه عند تعرض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لكن‏ لو أخره‏ عنه‏ أثم‏ بناء على الوجوب‏ و أجزأ، و كذا لو ذبحه في بقية ذي الحجة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جاز أي أجزأ بلا خلاف أجده فيه، بل في كشف اللثام قطع به الأصحاب من غير فرق بين الجاهل و العالم و العامد و الناسي، و لا بين المختار و المضطر، بل عن النهاية و الغنية و السرائر الجواز، بل عن الثاني الإجماع عليه، لكن يمكن إرادة الجميع الاجزاء منه كما في المتن، نعم عن المصباح و مختصره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الهدي الواجب يجوز ذبحه و نحره طول ذي الحجة، و يوم النحر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ظاهر المهذب ما يوهم جواز تأخيره عن ذي الحجة، و لعله لا يريده، لإمكان تحصيل الإجماع كما ادعاه بعض على خلافه، و عن المبسوط التصريح بأنه بعد أيام التشريق قضاء، و عن ابن إدريس انه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فدليل الاجزاء بعد إطلاق الآية</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حسن حريز</w:t>
      </w:r>
      <w:r>
        <w:rPr>
          <w:rStyle w:val="FootnoteAnchor"/>
          <w:rtl w:val="true"/>
        </w:rPr>
        <w:footnoteReference w:id="38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يجد الثمن و لا يجد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الثمن عند بعض أهل مكة و يأمر من يشتري له و يذبح عنه، و هو يجزي عنه، فان مضى ذو الحجة أخر ذلك الى قابل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لا يشمل تمام المدعي، ك</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386"/>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نسي أن يذبح بمنى حتى زار البيت فاشترى بمكة ثم 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أجزأ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دلالة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387"/>
      </w:r>
      <w:r>
        <w:rPr>
          <w:rFonts w:ascii="Amiri" w:hAnsi="Amiri" w:eastAsia="Amiri" w:cs="Amiri"/>
          <w:color w:val="111111"/>
          <w:sz w:val="28"/>
          <w:sz w:val="28"/>
          <w:szCs w:val="28"/>
          <w:rtl w:val="true"/>
          <w:lang w:bidi="ar-SA"/>
        </w:rPr>
        <w:t xml:space="preserve">سأل أخاه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الأضحى كم هو بمنى؟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موثق عمار</w:t>
      </w:r>
      <w:r>
        <w:rPr>
          <w:rStyle w:val="FootnoteAnchor"/>
          <w:rtl w:val="true"/>
        </w:rPr>
        <w:footnoteReference w:id="388"/>
      </w:r>
      <w:r>
        <w:rPr>
          <w:rFonts w:ascii="Amiri" w:hAnsi="Amiri" w:eastAsia="Amiri" w:cs="Amiri"/>
          <w:color w:val="111111"/>
          <w:sz w:val="28"/>
          <w:sz w:val="28"/>
          <w:szCs w:val="28"/>
          <w:rtl w:val="true"/>
          <w:lang w:bidi="ar-SA"/>
        </w:rPr>
        <w:t>على كونه قضاء بعد أيام التشريق، لجواز كون الغرض عدم الصوم، كما في‏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حازم أو موثقه‏</w:t>
      </w:r>
      <w:r>
        <w:rPr>
          <w:rStyle w:val="FootnoteAnchor"/>
          <w:rtl w:val="true"/>
        </w:rPr>
        <w:footnoteReference w:id="38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النحر بمنى‏</w:t>
      </w:r>
      <w:bookmarkStart w:id="226" w:name="pg12273_112263"/>
    </w:p>
    <w:p>
      <w:pPr>
        <w:pStyle w:val="BookText"/>
        <w:rPr/>
      </w:pPr>
      <w:bookmarkEnd w:id="22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ثلاثة أيام، فمن أراد الصوم لم يصم حتى تمضي الثلاثة الأيام، و النحر بالأمصار يوم فمن أراد ان يصوم صام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390"/>
      </w:r>
      <w:r>
        <w:rPr>
          <w:rFonts w:ascii="Amiri" w:hAnsi="Amiri" w:eastAsia="Amiri" w:cs="Amiri"/>
          <w:color w:val="111111"/>
          <w:sz w:val="28"/>
          <w:sz w:val="28"/>
          <w:szCs w:val="28"/>
          <w:rtl w:val="true"/>
          <w:lang w:bidi="ar-SA"/>
        </w:rPr>
        <w:t xml:space="preserve">سأل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تمتع فلم يجد ان يهدي حتى إذا كان يوم النفر وجد ثمن شاة أ يذبح أو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يصوم، فإن أيام الذبح قد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احتمل فيه إرادة يوم النفر من مكة و قد كان بعد ذي الحجة، بل عن الشيخ حمله على من صام ثلاثة أيام فمضى أيامه بمعنى مضي زمان أسقطه عنه للصوم فيه، و الكلام في أمر القضاء و الأداء بعد عدم وجوب نيتهما عندنا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أصل الوجوب يوم النحر الذي قد عرفت عدم ذكر دليل له إلا التأسي الذي قد سمعت الاشكال فيه، نعم قد يستفاد وجوبه من بعض‏ النصوص‏</w:t>
      </w:r>
      <w:r>
        <w:rPr>
          <w:rStyle w:val="FootnoteAnchor"/>
          <w:rtl w:val="true"/>
        </w:rPr>
        <w:footnoteReference w:id="391"/>
      </w:r>
      <w:r>
        <w:rPr>
          <w:rFonts w:ascii="Amiri" w:hAnsi="Amiri" w:eastAsia="Amiri" w:cs="Amiri"/>
          <w:color w:val="111111"/>
          <w:sz w:val="28"/>
          <w:sz w:val="28"/>
          <w:szCs w:val="28"/>
          <w:rtl w:val="true"/>
          <w:lang w:bidi="ar-SA"/>
        </w:rPr>
        <w:t>التي مرت في الرخصة للنساء و الخائف و نحوه المشتمل على الأمر لهن بالتوكيل في الذبح عنهن إن خفن الحيض، و في‏</w:t>
      </w:r>
    </w:p>
    <w:p>
      <w:pPr>
        <w:pStyle w:val="BookText"/>
        <w:rPr/>
      </w:pPr>
      <w:r>
        <w:rPr>
          <w:rFonts w:ascii="IRNazanin" w:hAnsi="IRNazanin" w:eastAsia="IRNazanin"/>
          <w:color w:val="111111"/>
          <w:sz w:val="28"/>
          <w:sz w:val="28"/>
          <w:szCs w:val="28"/>
          <w:rtl w:val="true"/>
          <w:lang w:bidi="fa-IR"/>
        </w:rPr>
        <w:t>آخر</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يكن عليهن ذبح فليأخذن من شعورهن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سمعته من الأمر</w:t>
      </w:r>
      <w:r>
        <w:rPr>
          <w:rStyle w:val="FootnoteAnchor"/>
          <w:rtl w:val="true"/>
        </w:rPr>
        <w:footnoteReference w:id="393"/>
      </w:r>
      <w:r>
        <w:rPr>
          <w:rFonts w:ascii="Amiri" w:hAnsi="Amiri" w:eastAsia="Amiri" w:cs="Amiri"/>
          <w:color w:val="111111"/>
          <w:sz w:val="28"/>
          <w:sz w:val="28"/>
          <w:szCs w:val="28"/>
          <w:rtl w:val="true"/>
          <w:lang w:bidi="ar-SA"/>
        </w:rPr>
        <w:t>لواجد الهدي بالذبح في عشية اليوم الثالث بل و غيره يقضي بأن أيام النحر في منى الأربعة، فيمكن القول بوجوب فعله فيها، بل يمكن إرادة ما</w:t>
      </w:r>
    </w:p>
    <w:p>
      <w:pPr>
        <w:pStyle w:val="BookText"/>
        <w:rPr/>
      </w:pPr>
      <w:r>
        <w:rPr>
          <w:rFonts w:ascii="Amiri" w:hAnsi="Amiri" w:eastAsia="Amiri" w:cs="Amiri"/>
          <w:color w:val="111111"/>
          <w:sz w:val="28"/>
          <w:sz w:val="28"/>
          <w:szCs w:val="28"/>
          <w:rtl w:val="true"/>
          <w:lang w:bidi="ar-SA"/>
        </w:rPr>
        <w:t>يشملها من يوم النحر المراد به الجنس و حينئذ فإن أخر عنهن مختارا اثم، و ان كان هو يجزي في جميع ذي الحجة أيضا كالمعذور، و الله العالم و الهادي</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7106677_417432637"/>
      <w:bookmarkStart w:id="228" w:name="_Toc91"/>
      <w:bookmarkEnd w:id="227"/>
      <w:r>
        <w:rPr>
          <w:rtl w:val="true"/>
        </w:rPr>
        <w:t>[</w:t>
      </w:r>
      <w:r>
        <w:rPr>
          <w:rtl w:val="true"/>
        </w:rPr>
        <w:t>الطرف الثاني في صفاته‏</w:t>
      </w:r>
      <w:r>
        <w:rPr>
          <w:rtl w:val="true"/>
        </w:rPr>
        <w:t>]</w:t>
      </w:r>
      <w:bookmarkEnd w:id="228"/>
    </w:p>
    <w:p>
      <w:pPr>
        <w:pStyle w:val="Heading6"/>
        <w:numPr>
          <w:ilvl w:val="5"/>
          <w:numId w:val="1"/>
        </w:numPr>
        <w:rPr/>
      </w:pPr>
      <w:bookmarkStart w:id="229" w:name="__RefHeading___Toc7106679_417432637"/>
      <w:bookmarkStart w:id="230" w:name="_Toc92"/>
      <w:bookmarkEnd w:id="229"/>
      <w:r>
        <w:rPr>
          <w:rtl w:val="true"/>
        </w:rPr>
        <w:t>اشاره</w:t>
      </w:r>
      <w:bookmarkEnd w:id="230"/>
    </w:p>
    <w:p>
      <w:pPr>
        <w:pStyle w:val="BookText"/>
        <w:rPr/>
      </w:pPr>
      <w:r>
        <w:rPr>
          <w:rFonts w:ascii="Amiri" w:hAnsi="Amiri" w:eastAsia="Amiri" w:cs="Amiri"/>
          <w:color w:val="111111"/>
          <w:sz w:val="28"/>
          <w:sz w:val="28"/>
          <w:szCs w:val="28"/>
          <w:rtl w:val="true"/>
          <w:lang w:bidi="ar-SA"/>
        </w:rPr>
        <w:t>الطرف الثاني في صفاته،</w:t>
      </w:r>
    </w:p>
    <w:p>
      <w:pPr>
        <w:pStyle w:val="Heading6"/>
        <w:numPr>
          <w:ilvl w:val="5"/>
          <w:numId w:val="1"/>
        </w:numPr>
        <w:rPr/>
      </w:pPr>
      <w:bookmarkStart w:id="231" w:name="__RefHeading___Toc7106681_417432637"/>
      <w:bookmarkStart w:id="232" w:name="_Toc93"/>
      <w:bookmarkEnd w:id="231"/>
      <w:r>
        <w:rPr>
          <w:rtl w:val="true"/>
        </w:rPr>
        <w:t>[</w:t>
      </w:r>
      <w:r>
        <w:rPr>
          <w:rtl w:val="true"/>
        </w:rPr>
        <w:t>و الواجبات منها ثلاثة</w:t>
      </w:r>
      <w:r>
        <w:rPr>
          <w:rtl w:val="true"/>
        </w:rPr>
        <w:t>]</w:t>
      </w:r>
      <w:bookmarkEnd w:id="232"/>
    </w:p>
    <w:p>
      <w:pPr>
        <w:pStyle w:val="Heading6"/>
        <w:numPr>
          <w:ilvl w:val="5"/>
          <w:numId w:val="1"/>
        </w:numPr>
        <w:rPr/>
      </w:pPr>
      <w:bookmarkStart w:id="233" w:name="__RefHeading___Toc7106683_417432637"/>
      <w:bookmarkStart w:id="234" w:name="_Toc94"/>
      <w:bookmarkEnd w:id="233"/>
      <w:r>
        <w:rPr>
          <w:rtl w:val="true"/>
        </w:rPr>
        <w:t>اشاره</w:t>
      </w:r>
      <w:bookmarkEnd w:id="234"/>
    </w:p>
    <w:p>
      <w:pPr>
        <w:pStyle w:val="BookText"/>
        <w:rPr/>
      </w:pPr>
      <w:r>
        <w:rPr>
          <w:rFonts w:ascii="Amiri" w:hAnsi="Amiri" w:eastAsia="Amiri" w:cs="Amiri"/>
          <w:color w:val="111111"/>
          <w:sz w:val="28"/>
          <w:sz w:val="28"/>
          <w:szCs w:val="28"/>
          <w:rtl w:val="true"/>
          <w:lang w:bidi="ar-SA"/>
        </w:rPr>
        <w:t>و الواجبات‏ منها ثلاثة</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7106685_417432637"/>
      <w:bookmarkStart w:id="236" w:name="_Toc95"/>
      <w:bookmarkEnd w:id="235"/>
      <w:r>
        <w:rPr>
          <w:rtl w:val="true"/>
        </w:rPr>
        <w:t>[</w:t>
      </w:r>
      <w:r>
        <w:rPr>
          <w:rtl w:val="true"/>
        </w:rPr>
        <w:t>الأول الجنس‏</w:t>
      </w:r>
      <w:r>
        <w:rPr>
          <w:rtl w:val="true"/>
        </w:rPr>
        <w:t>]</w:t>
      </w:r>
      <w:bookmarkEnd w:id="23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الجنس، و يجب ان يكون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البقر و الغنم‏</w:t>
      </w:r>
      <w:bookmarkStart w:id="237" w:name="pg12273_112264"/>
    </w:p>
    <w:p>
      <w:pPr>
        <w:pStyle w:val="BookText"/>
        <w:rPr/>
      </w:pPr>
      <w:bookmarkEnd w:id="23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بلا خلاف أجده فيه، بل الإجماع بقسميه عليه، مضافا الى ما يحكى عن المفسرين في قوله تعالى‏</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لِيَذْكُرُوا اسْمَ اللَّهِ عَلى‏ ما رَزَقَهُمْ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الثلاثة المزبورة، و الى‏</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95"/>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الهدي،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 بدنة، و أوسطه بقرة، و أخسه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 و كونه المعهود و المأثور من فعل النبي صلى الله عليه و آله و</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 و التابعين، بل هو كالضروري بين المسلمين،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إذا نذر أن يهدي عبده أو جاريته أو دابته لزمه بيعه و صرف ثمنه في مصالح البيت بعد تعذر إرادة الهدي منه حقيقة، لأن الفرض اختصاصه بغير ذلك، و فيه أنه لا يدل على حصره في الثلاثة، و كيف كان فأقله واحد من المزبورات، و لا حد لأكثره، فقد نحر النبي صلى الله عليه و آله‏</w:t>
      </w:r>
      <w:r>
        <w:rPr>
          <w:rStyle w:val="FootnoteAnchor"/>
          <w:rtl w:val="true"/>
        </w:rPr>
        <w:footnoteReference w:id="396"/>
      </w:r>
      <w:r>
        <w:rPr>
          <w:rFonts w:ascii="Amiri" w:hAnsi="Amiri" w:eastAsia="Amiri" w:cs="Amiri"/>
          <w:color w:val="111111"/>
          <w:sz w:val="28"/>
          <w:sz w:val="28"/>
          <w:szCs w:val="28"/>
          <w:rtl w:val="true"/>
          <w:lang w:bidi="ar-SA"/>
        </w:rPr>
        <w:t>ستا و ستين بدنة و على عليه السلام تمام المائة</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7106687_417432637"/>
      <w:bookmarkStart w:id="239" w:name="_Toc96"/>
      <w:bookmarkEnd w:id="238"/>
      <w:r>
        <w:rPr>
          <w:rtl w:val="true"/>
        </w:rPr>
        <w:t>[</w:t>
      </w:r>
      <w:r>
        <w:rPr>
          <w:rtl w:val="true"/>
        </w:rPr>
        <w:t>الثاني السن‏</w:t>
      </w:r>
      <w:r>
        <w:rPr>
          <w:rtl w:val="true"/>
        </w:rPr>
        <w:t>]</w:t>
      </w:r>
      <w:bookmarkEnd w:id="239"/>
    </w:p>
    <w:p>
      <w:pPr>
        <w:pStyle w:val="BookText"/>
        <w:rPr/>
      </w:pPr>
      <w:r>
        <w:rPr>
          <w:rFonts w:ascii="Amiri" w:hAnsi="Amiri" w:eastAsia="Amiri" w:cs="Amiri"/>
          <w:color w:val="111111"/>
          <w:sz w:val="28"/>
          <w:sz w:val="28"/>
          <w:szCs w:val="28"/>
          <w:rtl w:val="true"/>
          <w:lang w:bidi="ar-SA"/>
        </w:rPr>
        <w:t>الثاني السن، فلا يجزي من الإبل إلا الثني، و هو الذي له خمس و دخل في السادسة، و كذا من البقر و المعز و هو ما له سنة و دخل في الثانية و يجزي من الضأن الجذع‏ بلا خلاف أجده فيه في الحكم، و التفسير للأول الذي هو المعروف عند أهل اللغة أيضا بل على الحكم في الثلاثة الإجماع صريحا في كلام بعض و ظاهرا في كلام آخر، مضافا الى‏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العيص‏</w:t>
      </w:r>
      <w:r>
        <w:rPr>
          <w:rStyle w:val="FootnoteAnchor"/>
          <w:rtl w:val="true"/>
        </w:rPr>
        <w:footnoteReference w:id="397"/>
      </w:r>
      <w:r>
        <w:rPr>
          <w:rFonts w:ascii="Amiri" w:hAnsi="Amiri" w:eastAsia="Amiri" w:cs="Amiri"/>
          <w:color w:val="111111"/>
          <w:sz w:val="28"/>
          <w:sz w:val="28"/>
          <w:szCs w:val="28"/>
          <w:rtl w:val="true"/>
          <w:lang w:bidi="ar-SA"/>
        </w:rPr>
        <w:t xml:space="preserve">عن أبي عبد الله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الثني من الإبل، و الثنية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البقر، و الثنية من المعز، و الجذعة من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ظهوره في أن ذلك أقل المجزي، و الى‏</w:t>
      </w:r>
    </w:p>
    <w:p>
      <w:pPr>
        <w:pStyle w:val="BookText"/>
        <w:rPr/>
      </w:pPr>
      <w:r>
        <w:rPr>
          <w:rFonts w:ascii="Amiri" w:hAnsi="Amiri" w:eastAsia="Amiri" w:cs="Amiri"/>
          <w:color w:val="111111"/>
          <w:sz w:val="28"/>
          <w:sz w:val="28"/>
          <w:szCs w:val="28"/>
          <w:rtl w:val="true"/>
          <w:lang w:bidi="ar-SA"/>
        </w:rPr>
        <w:t>قول الصادق عليه السلام في صحيح ابن سنان</w:t>
      </w:r>
      <w:r>
        <w:rPr>
          <w:rStyle w:val="FootnoteAnchor"/>
          <w:rtl w:val="true"/>
        </w:rPr>
        <w:footnoteReference w:id="3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الضأن الجذع، و لا يجزي من المعز إلا الثني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حسن معاوية بن عمار</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في المتعة الجذع من الضأن، و لا يجزي جذع من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الجذع من الضأن، و أما الماعز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عليه السلام حماد بن عثمان‏</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أدنى ما يجزي من أسنان الغنم في الهدي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 من الضأن،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الجذع من المعز،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الجذع من الضأن يلقح، و الجذع من المعز لا يلقح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سلمة بن أبي حفص‏</w:t>
      </w:r>
      <w:r>
        <w:rPr>
          <w:rStyle w:val="FootnoteAnchor"/>
          <w:rtl w:val="true"/>
        </w:rPr>
        <w:footnoteReference w:id="402"/>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يجزي من البدن الثني، و من المعز الثني، و من الضأن الجذع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403"/>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يجزي في الهدي و الضحايا من الإبل الثني، و من البقر المسن، و من المعز الثني، و يجزي من الضأن الجذع، و لا يجزي الجذع من غير الضأن، و ذلك لأن الجذع من الضأن يلقح، و لا يلقح الجذع من غيره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تفسير الثني في البقر و الغنم بما عرفت فهو المشهور في كلام الأصحاب كما اعترف به غير واحد، بل في كشف اللثام نسبته الى قطعهم،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بعض الكتب عن الرضا عليه السلام، إلا أن المعروف في اللغة هو ما دخل في الثالثة فإن فيها تسقط ثنيتهما على ما قيل، بل عن زكاة المبسوط و أما المسنة يعني من البقر فقالوا أيضا هي التي تم لها سنتان، و هو الثني في اللغة، فينبغي أن يعمل عليه، و</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405"/>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المسنة هي الثنية فصاعدا،</w:t>
      </w:r>
    </w:p>
    <w:p>
      <w:pPr>
        <w:pStyle w:val="BookText"/>
        <w:rPr/>
      </w:pPr>
      <w:r>
        <w:rPr>
          <w:rFonts w:ascii="Amiri" w:hAnsi="Amiri" w:eastAsia="Amiri" w:cs="Amiri"/>
          <w:color w:val="111111"/>
          <w:sz w:val="28"/>
          <w:sz w:val="28"/>
          <w:szCs w:val="28"/>
          <w:rtl w:val="true"/>
          <w:lang w:bidi="ar-SA"/>
        </w:rPr>
        <w:t>و في كشف اللثام و كذا في زكاة السرائر و المهذب و المنتهى و التحرير أنها الداخلة في الثانية و انها الثنية، و قد سمعت ما في خبر الدعائم من التعبير بالمسن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أنه أحوط بناء على أن المراد الثني فما فوقه، كما عن المبسوط و الاقتصاد و المصباح و مختصره و الجمل و العقود و السرائر في الإبل و عن المهذب في البقر</w:t>
      </w:r>
    </w:p>
    <w:p>
      <w:pPr>
        <w:pStyle w:val="BookText"/>
        <w:rPr/>
      </w:pPr>
      <w:r>
        <w:rPr>
          <w:rFonts w:ascii="Amiri" w:hAnsi="Amiri" w:eastAsia="Amiri" w:cs="Amiri"/>
          <w:color w:val="111111"/>
          <w:sz w:val="28"/>
          <w:sz w:val="28"/>
          <w:szCs w:val="28"/>
          <w:rtl w:val="true"/>
          <w:lang w:bidi="ar-SA"/>
        </w:rPr>
        <w:t>، قال الحلبي‏</w:t>
      </w:r>
      <w:r>
        <w:rPr>
          <w:rStyle w:val="FootnoteAnchor"/>
          <w:rtl w:val="true"/>
        </w:rPr>
        <w:footnoteReference w:id="406"/>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الإبل و البقر أيهما أفضل أن يضحى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الأرحام، و سألته عن أسنانها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البقر فلا يضرك بأي أسنانها ضحيت، و أما الإبل فلا يصلح إلا الثني 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اشتماله على ما لا يقول به أحد من إجزاء أي أسنان البقر غير قادح في المطلوب، مع احتمال عدم قول البقر لما قبل الثني منها، و انما يقال له العجل، لكن‏</w:t>
      </w:r>
    </w:p>
    <w:p>
      <w:pPr>
        <w:pStyle w:val="BookText"/>
        <w:rPr/>
      </w:pPr>
      <w:r>
        <w:rPr>
          <w:rFonts w:ascii="Amiri" w:hAnsi="Amiri" w:eastAsia="Amiri" w:cs="Amiri"/>
          <w:color w:val="111111"/>
          <w:sz w:val="28"/>
          <w:sz w:val="28"/>
          <w:szCs w:val="28"/>
          <w:rtl w:val="true"/>
          <w:lang w:bidi="ar-SA"/>
        </w:rPr>
        <w:t>قال الصادق عليه السلام في خبر محمد بن حمران‏</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أسنان البقر تبيعها و مسنها في الذبح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في غير الفرض</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الجذع من الضأن فلا خلاف أجده في إجزائه، بل الإجماع بقسميه عليه، مضافا الى ما سمعته من النصوص، و هو على ما عن العين و المحيط و الديوان و الغريبين قبل الثني بسنة، و عن الصحاح و المجمل و المغرب المعجم و فقه اللغة للثعالبي و أدب الكاتب و المفصل و السامي و الخلاص أنه الداخل في السنة الثانية، و في كشف‏</w:t>
      </w:r>
      <w:bookmarkStart w:id="240" w:name="pg12273_112267"/>
    </w:p>
    <w:p>
      <w:pPr>
        <w:pStyle w:val="BookText"/>
        <w:rPr/>
      </w:pPr>
      <w:bookmarkEnd w:id="24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اللثام و المعنى واحد، و كأنه المراد بما في المقاييس من أنه ما اتى له سنتان، و فيه أن الظاهر منه تمام السنتين لا الدخول في الثانية، كما أنه عليه يتحد حينئذ مع الثني من المعز بناء على أنه الداخل في الثالثة نحو اتحاده معه على الأول بناء على أنه الداخل في الثانية، مع أن الظاهر من النص و الفتوى بل صريحهما الفرق، و أن الجذع من الضأن أصغر في السن من الثني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كتب الصدوق و الشيخين و سلار و ابني حمزة و سعيد و الفاضل نحو قول المصنف‏ لسنته‏ و في كشف اللثام و معناه ما في الغنية و المهذب و الإشارة أنه الذي لم يدخل في الثانية، و في السرائر و الدروس و زكاة التحرير انه الذي له سبعة أشهر، و في التذكرة و التحرير و المنتهى هنا انه الذي له ستة أشهر، و لم نجد ما يشهد لشي‏ء من ذلك، فان كان عرف يرجع اليه و إلا كان الأحوط مراعاة تمام السنة، و عن ابن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الأجذاع وقت و ليس بسن، و الجذع من الغنم لسنة، و من الخيل لسنتين، و من الإبل لأربع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الضأن يجذع لسنة، و ربما أجذعت الضأن قبل تمام السنة للخصب، فتسمن فيسرع إجذاعها، فهي جذعة لسنة، و ثنية لتمام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إبراهيم الحربي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يقول في الجذع من الضأن إذا كان ابن شابين أجذع لستة أشهر إلى سبعة أشهر، و إذا كان ابن هرمين أجذع لثمانية أشهر إلى عشرة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حاتم عن 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الجذع من المعز لسنة، و من الضأن لثمانية أشهر أو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كلماتهم التي لا شاهد لشي‏ء منها، فالتحقيق ما عرفت،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7106689_417432637"/>
      <w:bookmarkStart w:id="242" w:name="_Toc97"/>
      <w:bookmarkEnd w:id="241"/>
      <w:r>
        <w:rPr>
          <w:rtl w:val="true"/>
        </w:rPr>
        <w:t>[</w:t>
      </w:r>
      <w:r>
        <w:rPr>
          <w:rtl w:val="true"/>
        </w:rPr>
        <w:t>الثالث ان يكون تاما</w:t>
      </w:r>
      <w:r>
        <w:rPr>
          <w:rtl w:val="true"/>
        </w:rPr>
        <w:t>]</w:t>
      </w:r>
      <w:bookmarkEnd w:id="242"/>
    </w:p>
    <w:p>
      <w:pPr>
        <w:pStyle w:val="BookText"/>
        <w:rPr/>
      </w:pPr>
      <w:r>
        <w:rPr>
          <w:rFonts w:ascii="Amiri" w:hAnsi="Amiri" w:eastAsia="Amiri" w:cs="Amiri"/>
          <w:color w:val="111111"/>
          <w:sz w:val="28"/>
          <w:sz w:val="28"/>
          <w:szCs w:val="28"/>
          <w:rtl w:val="true"/>
          <w:lang w:bidi="ar-SA"/>
        </w:rPr>
        <w:t>الثالث ان يكون تاما، فلا تجزي العوراء و لا العرجاء البين عرجها و لا المريضة البين مرضها و لا الكبيرة التي لا تنقى بلا خلاف أجده فيه، بل في المدارك الإجماع عليه في الأولين، و في‏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408"/>
      </w:r>
      <w:r>
        <w:rPr>
          <w:rFonts w:ascii="Amiri" w:hAnsi="Amiri" w:eastAsia="Amiri" w:cs="Amiri"/>
          <w:color w:val="111111"/>
          <w:sz w:val="28"/>
          <w:sz w:val="28"/>
          <w:szCs w:val="28"/>
          <w:rtl w:val="true"/>
          <w:lang w:bidi="ar-SA"/>
        </w:rPr>
        <w:t>سأل أخاه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الأضحية عوراء فلا يعلم إلا بعد شرائها هل يجزي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ان يكون هديا واجبا، فإنه لا يجوز ان يكون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الاتفاق من العلماء على اعتبار هذه الصفات الأربع في المنع، و</w:t>
      </w:r>
    </w:p>
    <w:p>
      <w:pPr>
        <w:pStyle w:val="BookText"/>
        <w:rPr/>
      </w:pPr>
      <w:r>
        <w:rPr>
          <w:rFonts w:ascii="IRNazanin" w:hAnsi="IRNazanin" w:eastAsia="IRNazanin"/>
          <w:color w:val="111111"/>
          <w:sz w:val="28"/>
          <w:sz w:val="28"/>
          <w:szCs w:val="28"/>
          <w:rtl w:val="true"/>
          <w:lang w:bidi="fa-IR"/>
        </w:rPr>
        <w:t>روى البراء بن عازب‏</w:t>
      </w:r>
      <w:r>
        <w:rPr>
          <w:rStyle w:val="FootnoteAnchor"/>
          <w:rtl w:val="true"/>
        </w:rPr>
        <w:footnoteReference w:id="4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الكسيرة التي لا تنقي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فينا رسول الله صلى الله عليه و آله خطيبا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 لا تجوز في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العوراء البين عورها، و المريضة البين مرضها، و العرجاء البين عرجها، و الكبيرة التي لا تنقى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البين عورها التي انخسفت عينها و ذهبت، فان ذلك ينقصها، لأن شحمة العين عضو يستطاب أكله، و العرجاء البين عرجها التي عرجها متفاحش يمنعها السير مع الغنم و مشاركتهن في العلف و الرعي فتهزل، و التي لا مخ لها لهزالها، لأن النقي بالنون المكسورة و القاف الساكنة المخ، و المريضة قيل هي الجرباء، لان الجرب يفسد اللحم، و الأقرب اعتبار كل مرض يؤثر في هزالها و في فساد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العوراء لو لم تنخسف عينها و كان على عينها بياض ظاهر فالوجه المنع من الاجزاء، لعموم الخبر، و الانخساف ليس معتبرا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وقع الاتفاق على الصفات الأربع المتقدمة، فكذا وقع على ما فيه نقص أكثر من هذه العيوب بطريق التنبيه، كالعمى لا يجزي، لأن العمى أكثر من العور، و لا يعتبر مع العمى انخساف العين إجماعا، لأنه يخل بالسعي مع النعم و المشاركة في العلف أكثر من إهلال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التذكرة إلا فيما جعله الوجه فيه فإنه ذكره احتمالا، و كذا عن التحرير، و ظاهر ما فيهما التردد، و لعله‏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إطلاق الصحيح السابق، و من التقييد بالبين في النبوي المتقدم، و</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410"/>
      </w:r>
      <w:r>
        <w:rPr>
          <w:rFonts w:ascii="Amiri" w:hAnsi="Amiri" w:eastAsia="Amiri" w:cs="Amiri"/>
          <w:color w:val="111111"/>
          <w:sz w:val="28"/>
          <w:sz w:val="28"/>
          <w:szCs w:val="28"/>
          <w:rtl w:val="true"/>
          <w:lang w:bidi="ar-SA"/>
        </w:rPr>
        <w:t xml:space="preserve">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لا يضحى بالعرجاء بين عرجها، و لا</w:t>
      </w:r>
    </w:p>
    <w:p>
      <w:pPr>
        <w:pStyle w:val="BookText"/>
        <w:rPr/>
      </w:pPr>
      <w:r>
        <w:rPr>
          <w:rFonts w:ascii="Amiri" w:hAnsi="Amiri" w:eastAsia="Amiri" w:cs="Amiri"/>
          <w:color w:val="111111"/>
          <w:sz w:val="28"/>
          <w:sz w:val="28"/>
          <w:szCs w:val="28"/>
          <w:rtl w:val="true"/>
          <w:lang w:bidi="ar-SA"/>
        </w:rPr>
        <w:t>بالعوراء بين عورها، و لا بالعجفاء و لا بالخرقاء و لا بالجدعاء و لا بالعضباء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خبر آخر له‏</w:t>
      </w:r>
      <w:r>
        <w:rPr>
          <w:rStyle w:val="FootnoteAnchor"/>
          <w:rtl w:val="true"/>
        </w:rPr>
        <w:footnoteReference w:id="411"/>
      </w:r>
      <w:r>
        <w:rPr>
          <w:rFonts w:ascii="Amiri" w:hAnsi="Amiri" w:eastAsia="Amiri" w:cs="Amiri"/>
          <w:color w:val="111111"/>
          <w:sz w:val="28"/>
          <w:sz w:val="28"/>
          <w:szCs w:val="28"/>
          <w:rtl w:val="true"/>
          <w:lang w:bidi="ar-SA"/>
        </w:rPr>
        <w:t>إبدال العوراء بالجرباء، نعم لا دليل على اعتبار الانخساف في البين عورها كما سمعته من المنتهى في أول كلامه الذي ينافيه ما جعله الأقرب في آخره، اللهم إلا أن يريد بالأول الفرد المتيقن من البين، بل لا يبعد الاكتفاء بمطلق العور في عدم الإجزاء لإطلاق الصحيح السابق المعتضد بإطلاق المصنف و غيره من الأصحاب كما اعترف به في المدارك و ان حكي عن الغنية التقييد به، إلا ان غيره أطلق إطلاقا كالصريح في عدم اعتباره بقرينة ذكرهم له في العرج دونه، نعم لا بأس بالتقييد به في العرج و إن أطلق المصنف في النافع، بل عن بعض المتأخرين التصريح بذلك، لإطلاق الصحيح المزبور، إلا انه يمكن تقييده بالنبويين المزبورين المنجبرين بكلام الأصحاب هنا، و بأصالة عدم الاجزاء، نعم ينبغي الرجوع فيه الى العرف لا خصوص ما سمعته من المنتهى،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يجزي أيضا التي انكسر قرنها الداخل‏ و هو الأبيض الذي في وسط الخارج، أما الخارج فلا عبرة به‏ و لا المقطوعة الاذن‏ بلا خلاف أجده في ذلك، لما سمعته من‏ الصحيح‏</w:t>
      </w:r>
      <w:r>
        <w:rPr>
          <w:rStyle w:val="FootnoteAnchor"/>
          <w:rtl w:val="true"/>
        </w:rPr>
        <w:footnoteReference w:id="412"/>
      </w:r>
      <w:r>
        <w:rPr>
          <w:rFonts w:ascii="Amiri" w:hAnsi="Amiri" w:eastAsia="Amiri" w:cs="Amiri"/>
          <w:color w:val="111111"/>
          <w:sz w:val="28"/>
          <w:sz w:val="28"/>
          <w:szCs w:val="28"/>
          <w:rtl w:val="true"/>
          <w:lang w:bidi="ar-SA"/>
        </w:rPr>
        <w:t>و غيره، و في‏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41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المقطوع القرن و المكسور القرن إذا كان القرن‏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الداخل صحيحا فلا بأس و ان كان القرن الظاهر الخارج مقطوعا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414"/>
      </w:r>
      <w:r>
        <w:rPr>
          <w:rFonts w:ascii="Amiri" w:hAnsi="Amiri" w:eastAsia="Amiri" w:cs="Amiri"/>
          <w:color w:val="111111"/>
          <w:sz w:val="28"/>
          <w:sz w:val="28"/>
          <w:szCs w:val="28"/>
          <w:rtl w:val="true"/>
          <w:lang w:bidi="ar-SA"/>
        </w:rPr>
        <w:t xml:space="preserve">الآخر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الأضحية يكسر قرنها، إذا كان القرن الداخل صحيحا فهو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القرن الداخل صحيحا فلا بأس بالتضحية به و ان كان ما ظهر منه مقطوعا، و به قال علي عليه السلام‏</w:t>
      </w:r>
      <w:r>
        <w:rPr>
          <w:rStyle w:val="FootnoteAnchor"/>
          <w:rtl w:val="true"/>
        </w:rPr>
        <w:footnoteReference w:id="415"/>
      </w:r>
      <w:r>
        <w:rPr>
          <w:rFonts w:ascii="Amiri" w:hAnsi="Amiri" w:eastAsia="Amiri" w:cs="Amiri"/>
          <w:color w:val="111111"/>
          <w:sz w:val="28"/>
          <w:sz w:val="28"/>
          <w:szCs w:val="28"/>
          <w:rtl w:val="true"/>
          <w:lang w:bidi="ar-SA"/>
        </w:rPr>
        <w:t>و عمار، و على ان ذلك لا يؤثر في اللحم فأجزأ كالجماء، و</w:t>
      </w:r>
    </w:p>
    <w:p>
      <w:pPr>
        <w:pStyle w:val="BookText"/>
        <w:rPr/>
      </w:pPr>
      <w:r>
        <w:rPr>
          <w:rFonts w:ascii="Amiri" w:hAnsi="Amiri" w:eastAsia="Amiri" w:cs="Amiri"/>
          <w:color w:val="111111"/>
          <w:sz w:val="28"/>
          <w:sz w:val="28"/>
          <w:szCs w:val="28"/>
          <w:rtl w:val="true"/>
          <w:lang w:bidi="ar-SA"/>
        </w:rPr>
        <w:t>النبوي المروي‏</w:t>
      </w:r>
      <w:r>
        <w:rPr>
          <w:rStyle w:val="FootnoteAnchor"/>
          <w:rtl w:val="true"/>
        </w:rPr>
        <w:footnoteReference w:id="416"/>
      </w:r>
      <w:r>
        <w:rPr>
          <w:rFonts w:ascii="Amiri" w:hAnsi="Amiri" w:eastAsia="Amiri" w:cs="Amiri"/>
          <w:color w:val="111111"/>
          <w:sz w:val="28"/>
          <w:sz w:val="28"/>
          <w:szCs w:val="28"/>
          <w:rtl w:val="true"/>
          <w:lang w:bidi="ar-SA"/>
        </w:rPr>
        <w:t xml:space="preserve">من طرق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نهى أن يضحى بأعضب الاذن و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غير ثابت محمول على المكسور من داخل، نعم الظاهر تحقق النقص بذهاب بعض القرن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ابن بابويه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شيخنا محمد بن حسن الصفار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من القرن الداخل ثلثه و بقي ثلثاه فلا بأس أن يضحى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المندوب لا الواجب و ان حكاه عنه في الدروس في الهدي لكن الموجود عن الفقيه ما سمعت، و</w:t>
      </w:r>
    </w:p>
    <w:p>
      <w:pPr>
        <w:pStyle w:val="BookText"/>
        <w:rPr/>
      </w:pPr>
      <w:r>
        <w:rPr>
          <w:rFonts w:ascii="Amiri" w:hAnsi="Amiri" w:eastAsia="Amiri" w:cs="Amiri"/>
          <w:color w:val="111111"/>
          <w:sz w:val="28"/>
          <w:sz w:val="28"/>
          <w:szCs w:val="28"/>
          <w:rtl w:val="true"/>
          <w:lang w:bidi="ar-SA"/>
        </w:rPr>
        <w:t>في نهج البلاغة</w:t>
      </w:r>
      <w:r>
        <w:rPr>
          <w:rStyle w:val="FootnoteAnchor"/>
          <w:rtl w:val="true"/>
        </w:rPr>
        <w:footnoteReference w:id="417"/>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سلمت الأذن و العين سلمت الأضحية و لو كانت عضباء تجر رجلها الى المنسك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في الفقيه‏</w:t>
      </w:r>
      <w:r>
        <w:rPr>
          <w:rStyle w:val="FootnoteAnchor"/>
          <w:rtl w:val="true"/>
        </w:rPr>
        <w:footnoteReference w:id="418"/>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عضباء القرن أو تجر رجلها الى المنسك فلا 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 الأول فمع اختصاصه بالأضحية التي أصلها الندب يحتمل عروض ذلك بعد السوق، كما في نحو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419"/>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أهدى هديا و هو سمين فأصابه مرض و انفقأت عينها فانكسر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فبلغ المنحر و هو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يذبحه و قد أجزأ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أيضا مختص بالهدي المندوب للاخبار ك</w:t>
      </w:r>
    </w:p>
    <w:p>
      <w:pPr>
        <w:pStyle w:val="BookText"/>
        <w:rPr/>
      </w:pPr>
      <w:r>
        <w:rPr>
          <w:rFonts w:ascii="Amiri" w:hAnsi="Amiri" w:eastAsia="Amiri" w:cs="Amiri"/>
          <w:color w:val="111111"/>
          <w:sz w:val="28"/>
          <w:sz w:val="28"/>
          <w:szCs w:val="28"/>
          <w:rtl w:val="true"/>
          <w:lang w:bidi="ar-SA"/>
        </w:rPr>
        <w:t>صحيحه‏</w:t>
      </w:r>
      <w:r>
        <w:rPr>
          <w:rStyle w:val="FootnoteAnchor"/>
          <w:rtl w:val="true"/>
        </w:rPr>
        <w:footnoteReference w:id="42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عليه السلام عن رجل أهدى هديا فانكسرت فقال عليه السلام ان كانت مضمونة فعلية مكانها، و المضمون ما كان نذرا أو جزاء أو يمينا، و له أن يأكل منها، و إن لم يكن مضمونا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لما سمعته من اعتبار التمام في الهدي الواجب نصا و فتوى على وجه لا يصلح لمعارضة ما عرفت من وجوه، فالواجب حمله على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الظاهر عدم الفرق بين قطع بعض الأذن أو جميعها، لإطلاق الأدلة السابقة، بل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العضباء و هي التي ذهب نصف اذنها أو قرنها لا 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يجزي عندنا قطع ثلث اذنها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المفروغية من ذلك عندنا، مضافا الى ما سمعته من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بمشقوقة الاذن و مثقوبتها على وجه لا ينقص منها شي‏ء بلا خلاف أجده، لإطلاق الأدلة، و خصوص‏</w:t>
      </w:r>
    </w:p>
    <w:p>
      <w:pPr>
        <w:pStyle w:val="BookText"/>
        <w:rPr/>
      </w:pPr>
      <w:r>
        <w:rPr>
          <w:rFonts w:ascii="Amiri" w:hAnsi="Amiri" w:eastAsia="Amiri" w:cs="Amiri"/>
          <w:color w:val="111111"/>
          <w:sz w:val="28"/>
          <w:sz w:val="28"/>
          <w:szCs w:val="28"/>
          <w:rtl w:val="true"/>
          <w:lang w:bidi="ar-SA"/>
        </w:rPr>
        <w:t>مرسل ابن أبي نصر</w:t>
      </w:r>
      <w:r>
        <w:rPr>
          <w:rStyle w:val="FootnoteAnchor"/>
          <w:rtl w:val="true"/>
        </w:rPr>
        <w:footnoteReference w:id="42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الأضاحي إذا كانت مشقوقة الاذن أو مثقوبة بسمة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منها مقطوعا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الضحية تكون مشقوقة الاذن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شقها و سما فلا بأس، و ان كان شقا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 الشق فيه بقرينة الصحيح السابق المشتمل على قطع شي‏ء منها، فلا تنافي، و في‏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سلمة أبي حفص‏</w:t>
      </w:r>
      <w:r>
        <w:rPr>
          <w:rStyle w:val="FootnoteAnchor"/>
          <w:rtl w:val="true"/>
        </w:rPr>
        <w:footnoteReference w:id="423"/>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يكره التشريم في الاذن و الخرم، و لا يرى‏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بأسا إذا كان ثقب في موضع المواسم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Amiri" w:hAnsi="Amiri" w:eastAsia="Amiri" w:cs="Amiri"/>
          <w:color w:val="111111"/>
          <w:sz w:val="28"/>
          <w:sz w:val="28"/>
          <w:szCs w:val="28"/>
          <w:rtl w:val="true"/>
          <w:lang w:bidi="ar-SA"/>
        </w:rPr>
        <w:t>خبر شريح بن هاني‏</w:t>
      </w:r>
      <w:r>
        <w:rPr>
          <w:rStyle w:val="FootnoteAnchor"/>
          <w:rtl w:val="true"/>
        </w:rPr>
        <w:footnoteReference w:id="424"/>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رسول الله صلى الله عليه و آله في الأضاحي أن نستشرف العين و الاذن، و نهانا عن الخرقاء و الشرماء و المقابلة و المدابرة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سابقا ما في‏ خبر السكوني‏</w:t>
      </w:r>
      <w:r>
        <w:rPr>
          <w:rStyle w:val="FootnoteAnchor"/>
          <w:rtl w:val="true"/>
        </w:rPr>
        <w:footnoteReference w:id="425"/>
      </w:r>
      <w:r>
        <w:rPr>
          <w:rFonts w:ascii="Amiri" w:hAnsi="Amiri" w:eastAsia="Amiri" w:cs="Amiri"/>
          <w:color w:val="111111"/>
          <w:sz w:val="28"/>
          <w:sz w:val="28"/>
          <w:szCs w:val="28"/>
          <w:rtl w:val="true"/>
          <w:lang w:bidi="ar-SA"/>
        </w:rPr>
        <w:t xml:space="preserve">عن النبي صلى الله عليه و آله‏ من النهي عن الخرقاء، و عن الصدوق في معاني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الخرقاء أن يكون في الاذن ثقب مستدير، و الشرماء و المشقوقة الأذن باثنين‏</w:t>
      </w:r>
      <w:r>
        <w:rPr>
          <w:rStyle w:val="FootnoteAnchor"/>
          <w:rtl w:val="true"/>
        </w:rPr>
        <w:footnoteReference w:id="426"/>
      </w:r>
      <w:r>
        <w:rPr>
          <w:rFonts w:ascii="Amiri" w:hAnsi="Amiri" w:eastAsia="Amiri" w:cs="Amiri"/>
          <w:color w:val="111111"/>
          <w:sz w:val="28"/>
          <w:sz w:val="28"/>
          <w:szCs w:val="28"/>
          <w:rtl w:val="true"/>
          <w:lang w:bidi="ar-SA"/>
        </w:rPr>
        <w:t>حتى ينفذ الى الطرف، و المقابلة أن يقطع من مقدم أذنها شي‏ء ثم يترك ذلك معلقا لا يبين كأنه زنمه، و يقال لمثل ذلك من الإبل و المزنم، و يسمى ذلك المعلق الرغل، و المدابرة أن يفعل مثل ذلك بمؤخر أذن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موافق لكتب اللغة،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المتجه الحمل على الكراهة جمعا،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 قد قطع الأصحاب باجزاء الجماء، و هي التي لم يخلق لها قرن و الصمعاء، و هي الفاقدة الاذن خلفة، للأصل، و لان فقد هذه الأعضاء لا يوجب نقصا في قيمة الشاة و لا في لحمها، و استقرب العلامة في المنتهى اجزاء البتراء أيضا، و هي مقطوعة الذنب، و لا بأس به، و عنه أيضا فيه و في التحرير القطع باجزاء الجماء، و عن الخلاف و الجامع و</w:t>
      </w:r>
    </w:p>
    <w:p>
      <w:pPr>
        <w:pStyle w:val="BookText"/>
        <w:rPr/>
      </w:pPr>
      <w:r>
        <w:rPr>
          <w:rFonts w:ascii="Amiri" w:hAnsi="Amiri" w:eastAsia="Amiri" w:cs="Amiri"/>
          <w:color w:val="111111"/>
          <w:sz w:val="28"/>
          <w:sz w:val="28"/>
          <w:szCs w:val="28"/>
          <w:rtl w:val="true"/>
          <w:lang w:bidi="ar-SA"/>
        </w:rPr>
        <w:t>الدروس كراهتها، قيل و ذلك لاستحباب الأقرن لنحو</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مسلم‏</w:t>
      </w:r>
      <w:r>
        <w:rPr>
          <w:rStyle w:val="FootnoteAnchor"/>
          <w:rtl w:val="true"/>
        </w:rPr>
        <w:footnoteReference w:id="427"/>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الأضحية أقرن فحل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إجماع على اجزاء المزبورات فذاك، و إلا فقد يمنع‏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لانه مناف لإطلاق عدم جواز كون الهدي ناقصا في الصحيح المزبور الشامل للجماء و البتراء و الصمعاء و لو خلقة، ضرورة كون المراد النقص بالنسبة إلى غالب النوع لا خصوص الشخص، و عدم النقصان في القيمة و اللحم لا يمنع صدق النقص الذي ينقطع به الأصل المزبور، مع أنه قد يمنع عدم النقص في القيمة، و لعله لذا نسب إجزاء البتراء في الدروس الى قول مشعرا بتمريضه، بل ينبغي القطع بفساده في البتراء إذا كان المراد ما يشمل مقطوعة الذنب، ضرورة صدق النقص عليه، و لعله لذا قطع به في الروضة مدرجا له إدراج غيره، قال في شرح اعتبار التمامية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يجزي الأعور و لو ببياض على عينه، و الأعرج و الأجرب و مكسور القرن الداخل، و مقطوع شي‏ء من الاذن و الخصي و الأبتر و ساقط الأسنان لكبر و غيره، و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المنتهى و التذكرة و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الأقرب إجزاء الصمعاء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احتمال</w:t>
      </w:r>
    </w:p>
    <w:p>
      <w:pPr>
        <w:pStyle w:val="BookText"/>
        <w:rPr/>
      </w:pPr>
      <w:r>
        <w:rPr>
          <w:rFonts w:ascii="Amiri" w:hAnsi="Amiri" w:eastAsia="Amiri" w:cs="Amiri"/>
          <w:color w:val="111111"/>
          <w:sz w:val="28"/>
          <w:sz w:val="28"/>
          <w:szCs w:val="28"/>
          <w:rtl w:val="true"/>
          <w:lang w:bidi="ar-SA"/>
        </w:rPr>
        <w:t>عدم الاجزاء لما عرفت كما صرح به في كشف اللثام،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كرهها الشهيد، و لعله ل</w:t>
      </w:r>
    </w:p>
    <w:p>
      <w:pPr>
        <w:pStyle w:val="BookText"/>
        <w:rPr/>
      </w:pPr>
      <w:r>
        <w:rPr>
          <w:rFonts w:ascii="Amiri" w:hAnsi="Amiri" w:eastAsia="Amiri" w:cs="Amiri"/>
          <w:color w:val="111111"/>
          <w:sz w:val="28"/>
          <w:sz w:val="28"/>
          <w:szCs w:val="28"/>
          <w:rtl w:val="true"/>
          <w:lang w:bidi="ar-SA"/>
        </w:rPr>
        <w:t>قول أمير المؤمنين عليه السلام المروي عنه في الفقيه و نهج البلاغة</w:t>
      </w:r>
      <w:r>
        <w:rPr>
          <w:rStyle w:val="FootnoteAnchor"/>
          <w:rtl w:val="true"/>
        </w:rPr>
        <w:footnoteReference w:id="428"/>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الأضحية استشراف اذنها و سلامة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الاستشراف هو الطول إلا انه في الأضحية دون الهدي الواجب، و بالجملة الظاهر اتحاد حكم البتراء مع الصمعاء و الجماء إن أريد البتر خلقة، و إن أريد بها مقطوعة الذنب كما هو ظاهر عبارة المنتهى السابقة فالمتجه عدم إجزائها، بل قد يقال بعدم اجزائها و لو خلقة و إن قلنا باجزاء الجماء و الصمعاء باعتبار غلبة تعارف الصفتين المزبورتين بخلافها، فتعد البتراء ناقصة دون الجماء و الصمعاء و مع ذلك كله فالاحتياط لا ينبغي تركه في الجميع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يجزي مسلول الخصية المسمى ب الخصي من الفحول‏ كما صرح به غير واحد، بل هو المشهور، بل عن ظاهر التذكرة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المنتهى الإجماع عليه لنقصانه، و خصوص‏</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29"/>
      </w:r>
      <w:r>
        <w:rPr>
          <w:rFonts w:ascii="Amiri" w:hAnsi="Amiri" w:eastAsia="Amiri" w:cs="Amiri"/>
          <w:color w:val="111111"/>
          <w:sz w:val="28"/>
          <w:sz w:val="28"/>
          <w:szCs w:val="28"/>
          <w:rtl w:val="true"/>
          <w:lang w:bidi="ar-SA"/>
        </w:rPr>
        <w:t xml:space="preserve">سأل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يضحى بالخصي؟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الرحمن بن الحجاج‏</w:t>
      </w:r>
      <w:r>
        <w:rPr>
          <w:rStyle w:val="FootnoteAnchor"/>
          <w:rtl w:val="true"/>
        </w:rPr>
        <w:footnoteReference w:id="430"/>
      </w:r>
      <w:r>
        <w:rPr>
          <w:rFonts w:ascii="Amiri" w:hAnsi="Amiri" w:eastAsia="Amiri" w:cs="Amiri"/>
          <w:color w:val="111111"/>
          <w:sz w:val="28"/>
          <w:sz w:val="28"/>
          <w:szCs w:val="28"/>
          <w:rtl w:val="true"/>
          <w:lang w:bidi="ar-SA"/>
        </w:rPr>
        <w:t xml:space="preserve">سأل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الهدي فلما</w:t>
      </w:r>
    </w:p>
    <w:p>
      <w:pPr>
        <w:pStyle w:val="BookText"/>
        <w:rPr/>
      </w:pPr>
      <w:r>
        <w:rPr>
          <w:rFonts w:ascii="Amiri" w:hAnsi="Amiri" w:eastAsia="Amiri" w:cs="Amiri"/>
          <w:color w:val="111111"/>
          <w:sz w:val="28"/>
          <w:sz w:val="28"/>
          <w:szCs w:val="28"/>
          <w:rtl w:val="true"/>
          <w:lang w:bidi="ar-SA"/>
        </w:rPr>
        <w:t>ذبحه إذا هو خصي مجبوب و لم يكن يعلم أن الخصي المجبوب لا يجوز في الهدي هل يجزيه أم يعيد؟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إلا أن يكون لا قوة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مشلول البيضتين كالخصي كما عن الفاضل في المنتهى و التذكرة و التحرير للنقصان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بمرجوحية المرجوء بالنسبة إلى غيره، و هو مرضوض عروق الخصيتين حتى تفسد، ل</w:t>
      </w:r>
    </w:p>
    <w:p>
      <w:pPr>
        <w:pStyle w:val="BookText"/>
        <w:rPr/>
      </w:pPr>
      <w:r>
        <w:rPr>
          <w:rFonts w:ascii="Amiri" w:hAnsi="Amiri" w:eastAsia="Amiri" w:cs="Amiri"/>
          <w:color w:val="111111"/>
          <w:sz w:val="28"/>
          <w:sz w:val="28"/>
          <w:szCs w:val="28"/>
          <w:rtl w:val="true"/>
          <w:lang w:bidi="ar-SA"/>
        </w:rPr>
        <w:t>حسن معاوية</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فحلا سمينا للمتعة، فان لم تجد فموجوء، فان لم تجد فمن فحولة المعز، فان لم تجد فنعجة، فان لم تجد فَمَا اسْتَيْسَرَ مِنَ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السرائر انه غير مجز و إن كان قبل ذلك بأسطر قال فيها إنه لا بأس به، و انه أفضل من الشاة، كما عن النهاية و المبسوط أي النعجة كما</w:t>
      </w:r>
    </w:p>
    <w:p>
      <w:pPr>
        <w:pStyle w:val="BookText"/>
        <w:rPr/>
      </w:pPr>
      <w:r>
        <w:rPr>
          <w:rFonts w:ascii="Amiri" w:hAnsi="Amiri" w:eastAsia="Amiri" w:cs="Amiri"/>
          <w:color w:val="111111"/>
          <w:sz w:val="28"/>
          <w:sz w:val="28"/>
          <w:szCs w:val="28"/>
          <w:rtl w:val="true"/>
          <w:lang w:bidi="ar-SA"/>
        </w:rPr>
        <w:t>قال الصادق عليه السلام لأبي بصير</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المرضوض أحب إلى من النعجة و ان كان خصيا فالنعجة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مسلم‏</w:t>
      </w:r>
      <w:r>
        <w:rPr>
          <w:rStyle w:val="FootnoteAnchor"/>
          <w:rtl w:val="true"/>
        </w:rPr>
        <w:footnoteReference w:id="433"/>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 من الضأن خير من الموجوء، و الموجوء خير من النعجة، و النعجة خير من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مؤيد لما قلناه من المرجوحية، بل عن الحسن الكراهة في الخصي المجبوب الذي قد</w:t>
      </w:r>
    </w:p>
    <w:p>
      <w:pPr>
        <w:pStyle w:val="BookText"/>
        <w:rPr/>
      </w:pPr>
      <w:r>
        <w:rPr>
          <w:rFonts w:ascii="Amiri" w:hAnsi="Amiri" w:eastAsia="Amiri" w:cs="Amiri"/>
          <w:color w:val="111111"/>
          <w:sz w:val="28"/>
          <w:sz w:val="28"/>
          <w:szCs w:val="28"/>
          <w:rtl w:val="true"/>
          <w:lang w:bidi="ar-SA"/>
        </w:rPr>
        <w:t>عرفت الحال فيه، و يمكن حمل كلامه على الأضحية المندوبة، ك</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صحيح الحلبي</w:t>
      </w:r>
      <w:r>
        <w:rPr>
          <w:rStyle w:val="FootnoteAnchor"/>
          <w:rtl w:val="true"/>
        </w:rPr>
        <w:footnoteReference w:id="4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الكبش السمين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الخصي و من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النهاية و المبسوط و المهذب و الوسيلة أجزاؤه في الهدي إذا تعذر غيره، و تبعهم على ذلك بعض المتأخرين و متأخريهم، و لعله لإطلاق الآية</w:t>
      </w:r>
      <w:r>
        <w:rPr>
          <w:rStyle w:val="FootnoteAnchor"/>
          <w:rtl w:val="true"/>
        </w:rPr>
        <w:footnoteReference w:id="435"/>
      </w:r>
      <w:r>
        <w:rPr>
          <w:rFonts w:ascii="Amiri" w:hAnsi="Amiri" w:eastAsia="Amiri" w:cs="Amiri"/>
          <w:color w:val="111111"/>
          <w:sz w:val="28"/>
          <w:sz w:val="28"/>
          <w:szCs w:val="28"/>
          <w:rtl w:val="true"/>
          <w:lang w:bidi="ar-SA"/>
        </w:rPr>
        <w:t>و ما سمعته من النصوص، و خصوص‏ صحيح عبد الرحمن‏</w:t>
      </w:r>
      <w:r>
        <w:rPr>
          <w:rStyle w:val="FootnoteAnchor"/>
          <w:rtl w:val="true"/>
        </w:rPr>
        <w:footnoteReference w:id="436"/>
      </w:r>
      <w:r>
        <w:rPr>
          <w:rFonts w:ascii="Amiri" w:hAnsi="Amiri" w:eastAsia="Amiri" w:cs="Amiri"/>
          <w:color w:val="111111"/>
          <w:sz w:val="28"/>
          <w:sz w:val="28"/>
          <w:szCs w:val="28"/>
          <w:rtl w:val="true"/>
          <w:lang w:bidi="ar-SA"/>
        </w:rPr>
        <w:t>المتقدم، و في المدارك اختاره حاكيا له عن الدروس مستدلا عليه بحسن معاوية السابق المشتمل على الموجوء الذي هو غير الخصي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لأولى الاستدلال عليه‏ بصحيح عبد الرحمن‏ السابق، و ب</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3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فالخصي يضحى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 يكون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الأول منهما قد اشترط عدم قوة المكلف على غيره، و الثاني عدم وجود غيره، و هما مختلفان، و لا يبعد حمل خبر أبي بصير على الأضحية المندوبة، خصوصا بعد قصوره عن المقاومة من وجوه، منها إطلاق الأصحاب عدم إجزائه كما اعترف في الحدائق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من قيد إلا على الشيخ في النهاية و تبعه الشهيد في الدروس و بعض من تأخر عنه، و بذلك يظهر ضعف القول المزبور، و أولى منه بذلك ما عن الغنية و الإصباح و الجامع من تقييد النهي عنه و عن كل ناقص بالاختيار، لعموم الآية المخصص بما سمعته من إطلاق عدم إجزاء الناقص نصا و فتوى الذي يمكن أن لا يكون من الهدي شرعا، فيتجه حينئذ الانتقال الى البدل، و لكن مع ذلك كله لا ينبغي ترك الاحتياط بالجمع بين البدل و بينه، و الله العالم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يجزي‏ المهزولة بلا خلاف أجده فيه، للأصل‏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3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الأضحية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أقرن فحل سمين عظيم الأنف و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اشترى أضحية و هو ينوي أنها سمينة فخرجت مهزولة لم تجز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يضحي بكبش أقرن عظيم سمين فحل يأكل في سواد، و ينظر في سواد، فإذا لم يجدوا من ذلك شيئا فالله أولى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العيص بن القاسم‏</w:t>
      </w:r>
      <w:r>
        <w:rPr>
          <w:rStyle w:val="FootnoteAnchor"/>
          <w:rtl w:val="true"/>
        </w:rPr>
        <w:footnoteReference w:id="43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الهرم الذي وقعت ثناياه انه لا بأس به في الأضاحي، و إن اشتريت مهزولا فوجدته سمينا أجزأك، و ان اشتريته مهزولا فوجدته مهزولا فلا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الحلبي‏</w:t>
      </w:r>
      <w:r>
        <w:rPr>
          <w:rStyle w:val="FootnoteAnchor"/>
          <w:rtl w:val="true"/>
        </w:rPr>
        <w:footnoteReference w:id="440"/>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اشترى الرجل البدن مهزولة فوجدها سمينة فقد أجزأت عنه، فان اشتراها مهزولة فوجدها مهزولة فإنه لا تجزي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بالأضحية في هذه النصوص الهدي و لو بقرينة ذكر الاجزاء و عدمه، و</w:t>
      </w:r>
    </w:p>
    <w:p>
      <w:pPr>
        <w:pStyle w:val="BookText"/>
        <w:rPr/>
      </w:pPr>
      <w:r>
        <w:rPr>
          <w:rFonts w:ascii="IRNazanin" w:hAnsi="IRNazanin" w:eastAsia="IRNazanin"/>
          <w:color w:val="111111"/>
          <w:sz w:val="28"/>
          <w:sz w:val="28"/>
          <w:szCs w:val="28"/>
          <w:rtl w:val="true"/>
          <w:lang w:bidi="fa-IR"/>
        </w:rPr>
        <w:t>خبر منصور</w:t>
      </w:r>
      <w:r>
        <w:rPr>
          <w:rStyle w:val="FootnoteAnchor"/>
          <w:rtl w:val="true"/>
        </w:rPr>
        <w:footnoteReference w:id="441"/>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اشترى الرجل هديا و هو يرى أنه سمين أجزأ عنه و ان لم يجده سمينا، و ان اشترى هديا و هو يرى انه مهزول فوجده سمينا أجزأ عنه، و إن اشتراه و هو يعلم أنه مهزول لم يجز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السكوني‏</w:t>
      </w:r>
      <w:r>
        <w:rPr>
          <w:rStyle w:val="FootnoteAnchor"/>
          <w:rtl w:val="true"/>
        </w:rPr>
        <w:footnoteReference w:id="442"/>
      </w:r>
      <w:r>
        <w:rPr>
          <w:rFonts w:ascii="Amiri" w:hAnsi="Amiri" w:eastAsia="Amiri" w:cs="Amiri"/>
          <w:color w:val="111111"/>
          <w:sz w:val="28"/>
          <w:sz w:val="28"/>
          <w:szCs w:val="28"/>
          <w:rtl w:val="true"/>
          <w:lang w:bidi="ar-SA"/>
        </w:rPr>
        <w:t>عن جعفر عن أبيه عن آبائه عليهم السلام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رغيف خير من نسك مهزول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بالمهزول‏ هي التي ليس على كليتها شحم‏ كما في القواعد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النافع و محكي المبسوط و النهاية و المهذب و السرائر و الجامع، ل</w:t>
      </w:r>
    </w:p>
    <w:p>
      <w:pPr>
        <w:pStyle w:val="BookText"/>
        <w:rPr/>
      </w:pPr>
      <w:r>
        <w:rPr>
          <w:rFonts w:ascii="IRNazanin" w:hAnsi="IRNazanin" w:eastAsia="IRNazanin"/>
          <w:color w:val="111111"/>
          <w:sz w:val="28"/>
          <w:sz w:val="28"/>
          <w:szCs w:val="28"/>
          <w:rtl w:val="true"/>
          <w:lang w:bidi="fa-IR"/>
        </w:rPr>
        <w:t>خبر الفضل‏</w:t>
      </w:r>
      <w:r>
        <w:rPr>
          <w:rStyle w:val="FootnoteAnchor"/>
          <w:rtl w:val="true"/>
        </w:rPr>
        <w:footnoteReference w:id="4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حججت بأهلي سنة فعزت الأضاحي فانطلقت فاشتريت شاتين بغلاء، فلما ألقيت إهابهما ندمت ندامة شديدة لما رأيت بهما من الهزال، فأتيته فأخبرته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كليتهما شي‏ء من الشحم فقد أجزأت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غير نقي السند و مضمرا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أعرض عنه بعض متأخري المتأخرين، و أحال الأمر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موافق للاعتبار، كما في كشف اللثام و عمل به من عرفت، فلا بأس بالعمل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من النصوص السابقة أنه‏ لو اشتراها على أنها مهزولة فبانت كذلك لم تجزه‏ بلا خلاف أجده فيه بل‏ و لا إشكال، نعم‏ لو خرجت سمينة أجزأته‏ في المشهور للنصوص السابقة، خلافا للعماني فلم يجتز به للنهي عنه المنافي لنية التقرب به حال الذبح، و هو كالاجتهاد في مقابلة النص المعتبر المقتضي صحة التقرب به و إن كان مشكوك الحال أو مظنون الهزال رجاء لاحتمال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تجزي‏ لو اشتراها على انها سمينة فخرجت مهزولة بعد الذبح، لما سمعته من‏ النص‏</w:t>
      </w:r>
      <w:r>
        <w:rPr>
          <w:rStyle w:val="FootnoteAnchor"/>
          <w:rtl w:val="true"/>
        </w:rPr>
        <w:footnoteReference w:id="444"/>
      </w:r>
      <w:r>
        <w:rPr>
          <w:rFonts w:ascii="IRNazanin" w:hAnsi="IRNazanin" w:eastAsia="IRNazanin"/>
          <w:color w:val="111111"/>
          <w:sz w:val="28"/>
          <w:sz w:val="28"/>
          <w:szCs w:val="28"/>
          <w:rtl w:val="true"/>
          <w:lang w:bidi="fa-IR"/>
        </w:rPr>
        <w:t>السابق المعتضد بالعمل، و ب</w:t>
      </w:r>
    </w:p>
    <w:p>
      <w:pPr>
        <w:pStyle w:val="BookText"/>
        <w:rPr/>
      </w:pPr>
      <w:r>
        <w:rPr>
          <w:rFonts w:ascii="Amiri" w:hAnsi="Amiri" w:eastAsia="Amiri" w:cs="Amiri"/>
          <w:color w:val="111111"/>
          <w:sz w:val="28"/>
          <w:sz w:val="28"/>
          <w:szCs w:val="28"/>
          <w:rtl w:val="true"/>
          <w:lang w:bidi="ar-SA"/>
        </w:rPr>
        <w:t>قول أمير المؤمنين عليه السلام في مرسل الصدوق</w:t>
      </w:r>
      <w:r>
        <w:rPr>
          <w:rStyle w:val="FootnoteAnchor"/>
          <w:rtl w:val="true"/>
        </w:rPr>
        <w:footnoteReference w:id="4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الرجل البدنة عجفاء فلا تجزي عنه، فان اشتراها سمينة فوجدها عجفاء أجزأت عنه، و في هدي التمتع مثل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بانتفاء العسر و الحرج و صدق الامتثال، نعم لو ظهر الهزال قبل الذبح لم يجز،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لإطلاق عدم الاجزاء</w:t>
      </w:r>
      <w:r>
        <w:rPr>
          <w:rStyle w:val="FootnoteAnchor"/>
          <w:rtl w:val="true"/>
        </w:rPr>
        <w:footnoteReference w:id="446"/>
      </w:r>
      <w:r>
        <w:rPr>
          <w:rFonts w:ascii="Amiri" w:hAnsi="Amiri" w:eastAsia="Amiri" w:cs="Amiri"/>
          <w:color w:val="111111"/>
          <w:sz w:val="28"/>
          <w:sz w:val="28"/>
          <w:szCs w:val="28"/>
          <w:rtl w:val="true"/>
          <w:lang w:bidi="ar-SA"/>
        </w:rPr>
        <w:t>في الخبر السابق السالم عن المعارض بعد انسياق ما بعد الذبح من الوجدان نصا و فتوى فيها و في المسألة السابقة المنظومة معها في مسلك واحد، فما عن بعضهم من القول بالاجزاء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اشتراها على انها تامة فبانت ناقصة لم تجز كما عن الأكثر سواء كان بعد الذبح أو قبله، نقد الثمن أو لم ينقده، لإطلاق عدم الاجتزاء بالناقص الذي هو محسوس، فهو مفرط فيه على كل حال، لكن في التهذيب ان كان نقد الثمن ثم ظهر النقصان أجزأ، و لعله ل</w:t>
      </w:r>
    </w:p>
    <w:p>
      <w:pPr>
        <w:pStyle w:val="BookText"/>
        <w:rPr/>
      </w:pPr>
      <w:r>
        <w:rPr>
          <w:rFonts w:ascii="Amiri" w:hAnsi="Amiri" w:eastAsia="Amiri" w:cs="Amiri"/>
          <w:color w:val="111111"/>
          <w:sz w:val="28"/>
          <w:sz w:val="28"/>
          <w:szCs w:val="28"/>
          <w:rtl w:val="true"/>
          <w:lang w:bidi="ar-SA"/>
        </w:rPr>
        <w:t>قول الصادق عليه السلام في صحيح عمران الحلبي</w:t>
      </w:r>
      <w:r>
        <w:rPr>
          <w:rStyle w:val="FootnoteAnchor"/>
          <w:rtl w:val="true"/>
        </w:rPr>
        <w:footnoteReference w:id="4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هديا و لم يعلم به عيبا حتى ينقد ثمنه ثم علم به فقد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w:t>
      </w:r>
    </w:p>
    <w:p>
      <w:pPr>
        <w:pStyle w:val="BookText"/>
        <w:rPr/>
      </w:pPr>
      <w:r>
        <w:rPr>
          <w:rFonts w:ascii="Amiri" w:hAnsi="Amiri" w:eastAsia="Amiri" w:cs="Amiri"/>
          <w:color w:val="111111"/>
          <w:sz w:val="28"/>
          <w:sz w:val="28"/>
          <w:szCs w:val="28"/>
          <w:rtl w:val="true"/>
          <w:lang w:bidi="ar-SA"/>
        </w:rPr>
        <w:t>حسن معاوية</w:t>
      </w:r>
      <w:r>
        <w:rPr>
          <w:rStyle w:val="FootnoteAnchor"/>
          <w:rtl w:val="true"/>
        </w:rPr>
        <w:footnoteReference w:id="44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هديا و كان به عيب عور أو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نقد ثمنه فقد أجزأ عنه و إن لم يكن نقد ثمنه رده و اشترى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 نقد الثمن بعد ظهور العيب، و نفى عنه البأس في المدارك، و احتمل في محكي الاستبصار أن يكون هذا في الهدي الواجب، و ذاك في المندوب، و الاجزاء إذا لم يقدر على استرجاع الثمن، و لا يخفى عليك ما في الجميع بعد إعراض الأكثر حتى الشيخ في غير الكتاب المزبور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الدروس اجزاء الخصي إذا تعذر غيره أو ظهر خصيا بعد ما لم يكن يعلم، و قد عرفت البحث في الأول، و اما الثاني فلا اعرف به قولا و لا سندا كما اعترف به في كشف اللثام، و لو اشتراها على انها ناقصة فبانت تامة قبل الذبح أجزأ لصدق الامتثال، و لو كان بعد الذبح ففي الاجزاء و عدمه إشكال‏</w:t>
      </w:r>
      <w:bookmarkStart w:id="243" w:name="pg12273_112279"/>
    </w:p>
    <w:p>
      <w:pPr>
        <w:pStyle w:val="BookText"/>
        <w:rPr/>
      </w:pPr>
      <w:bookmarkEnd w:id="24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ينشأ من فحوى ما ورد في المهزول، و من عدم النية حال الذبح مع حرمة القياس و لعله الأقوى،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7106691_417432637"/>
      <w:bookmarkStart w:id="245" w:name="_Toc98"/>
      <w:bookmarkEnd w:id="244"/>
      <w:r>
        <w:rPr>
          <w:rtl w:val="true"/>
        </w:rPr>
        <w:t>[</w:t>
      </w:r>
      <w:r>
        <w:rPr>
          <w:rtl w:val="true"/>
        </w:rPr>
        <w:t>في مستحبات الهدي‏</w:t>
      </w:r>
      <w:r>
        <w:rPr>
          <w:rtl w:val="true"/>
        </w:rPr>
        <w:t>]</w:t>
      </w:r>
      <w:bookmarkEnd w:id="245"/>
    </w:p>
    <w:p>
      <w:pPr>
        <w:pStyle w:val="Heading6"/>
        <w:numPr>
          <w:ilvl w:val="5"/>
          <w:numId w:val="1"/>
        </w:numPr>
        <w:rPr/>
      </w:pPr>
      <w:bookmarkStart w:id="246" w:name="__RefHeading___Toc7106693_417432637"/>
      <w:bookmarkStart w:id="247" w:name="_Toc99"/>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و المستحب‏</w:t>
      </w:r>
    </w:p>
    <w:p>
      <w:pPr>
        <w:pStyle w:val="Heading6"/>
        <w:numPr>
          <w:ilvl w:val="5"/>
          <w:numId w:val="1"/>
        </w:numPr>
        <w:rPr/>
      </w:pPr>
      <w:bookmarkStart w:id="248" w:name="__RefHeading___Toc7106695_417432637"/>
      <w:bookmarkStart w:id="249" w:name="_Toc100"/>
      <w:bookmarkEnd w:id="248"/>
      <w:r>
        <w:rPr>
          <w:rtl w:val="true"/>
        </w:rPr>
        <w:t>[</w:t>
      </w:r>
      <w:r>
        <w:rPr>
          <w:rtl w:val="true"/>
        </w:rPr>
        <w:t>منها أن يكون الهدي سمينة</w:t>
      </w:r>
      <w:r>
        <w:rPr>
          <w:rtl w:val="true"/>
        </w:rPr>
        <w:t>]</w:t>
      </w:r>
      <w:bookmarkEnd w:id="249"/>
    </w:p>
    <w:p>
      <w:pPr>
        <w:pStyle w:val="BookText"/>
        <w:rPr/>
      </w:pPr>
      <w:r>
        <w:rPr>
          <w:rFonts w:ascii="Amiri" w:hAnsi="Amiri" w:eastAsia="Amiri" w:cs="Amiri"/>
          <w:color w:val="111111"/>
          <w:sz w:val="28"/>
          <w:sz w:val="28"/>
          <w:szCs w:val="28"/>
          <w:rtl w:val="true"/>
          <w:lang w:bidi="ar-SA"/>
        </w:rPr>
        <w:t xml:space="preserve">أن تكون سمينة بلا خلاف أجده فيه نصا و فتوى، بل الإجماع بقسميه عليه، مضافا الى الاعتبار تنظر في سواد و تبرك في سواد و تمشي في مثله‏ كما في القواعد و النافع، بل و محكي الجامع، لكن فيه وصف فحل من الغنم بذلك، كما عن الاقتصاد و السرائر و المصباح و مختصره وصف الكبش به، بل عن الأول اشتراطه به، و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إن كان من الغنم أن يكون فحلا أقرن ينظر في سواد و يمشي في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النهاية لكن في الأضحية، و لعله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4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كان يضحي بكبش أقرن عظيم فحل يأكل في سواد، و ينظر في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أيضا أو حسنه‏</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أراد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يذبح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الجمرة الوسطى، و سألت عن كبش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لونه و أين 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أملح و كان اقرن و نزل به من السماء على الجبل الأيمن من مسجد منى، و كان يمشي في سواد و يأكل في سواد و ينظر و يبعر و يبول في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سنان‏</w:t>
      </w:r>
      <w:r>
        <w:rPr>
          <w:rStyle w:val="FootnoteAnchor"/>
          <w:rtl w:val="true"/>
        </w:rPr>
        <w:footnoteReference w:id="45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يضحي بكبش أقرن فحل ينظر في سواد و يمشي في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الحلبي‏</w:t>
      </w:r>
      <w:r>
        <w:rPr>
          <w:rStyle w:val="FootnoteAnchor"/>
          <w:rtl w:val="true"/>
        </w:rPr>
        <w:footnoteReference w:id="4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من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بكبش أسود أقرن فحل، فان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تجد أسود فأقرن فحل يأكل في سواد و يشرب في سواد و ينظر في 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الجميع كما ترى لم يذكر فيها البروك في السواد، و لعله لذا قال في 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أظفر بنص فيه، و لكن عن المبسوط و التذكرة و المنتهى انه صلى الله عليه و آله أمر بكبش أقرن يطأ في سواد و ينظر في سواد و يبرك في سواد، فأتي به فضحى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لذا كان المحكي عن ابن حمزة ذكر البروك فيه في الأضحية، بل لعل ما قيل في معناه من انه يرتع في مرتع كثير النبات شديد الاخضرار به يتضمن البروك فيه، كما أنه ما سمعته من‏ صحيح ابن مسلم‏</w:t>
      </w:r>
      <w:r>
        <w:rPr>
          <w:rStyle w:val="FootnoteAnchor"/>
          <w:rtl w:val="true"/>
        </w:rPr>
        <w:footnoteReference w:id="45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منه هذا المعنى، بل لعل التفسير الثاني له بان المراد سواد هذه المواضع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القوائم و العين و البطن و المبعر الذي يصعب استفادته من مثل هذا اللفظ، و إن كان قد يؤيده‏ مرسل الحلبي‏</w:t>
      </w:r>
      <w:r>
        <w:rPr>
          <w:rStyle w:val="FootnoteAnchor"/>
          <w:rtl w:val="true"/>
        </w:rPr>
        <w:footnoteReference w:id="454"/>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البروك فيه أيضا، فإن المشي في السواد بهذا المعنى كذلك، لأنه على الأرجل و الصدر و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الثالث الذي أشار إليه المصنف بقوله‏ اي يكون لها ظل تمشي فيه‏ بمعنى ان لها ظلا عظيما باعتبار عظم جسمها و سمنها لا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مطلق الظل اللازم لكل جسم كثيف‏ و قيل ان تكون هذه المواضع منها سودا و هو الذي أشرنا إليه سابقا، و عن الراوندي ان المعاني الثلاثة مروية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ان المراد به على الأول و الأخير الكناية عن السمن بخلاف الثاني الذي على تقديره يكون وصفا مستقلا برأسه، و لعل الاولى الجمع بين الجمع، فإن أمر الاستحباب مما يتسامح فيه، و ان كان قد سمعت ان لون‏</w:t>
      </w:r>
      <w:bookmarkStart w:id="250" w:name="pg12273_112281"/>
    </w:p>
    <w:p>
      <w:pPr>
        <w:pStyle w:val="BookText"/>
        <w:rPr/>
      </w:pPr>
      <w:bookmarkEnd w:id="25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كبش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أملح، بل‏</w:t>
      </w:r>
    </w:p>
    <w:p>
      <w:pPr>
        <w:pStyle w:val="BookText"/>
        <w:rPr/>
      </w:pPr>
      <w:r>
        <w:rPr>
          <w:rFonts w:ascii="Amiri" w:hAnsi="Amiri" w:eastAsia="Amiri" w:cs="Amiri"/>
          <w:color w:val="111111"/>
          <w:sz w:val="28"/>
          <w:sz w:val="28"/>
          <w:szCs w:val="28"/>
          <w:rtl w:val="true"/>
          <w:lang w:bidi="ar-SA"/>
        </w:rPr>
        <w:t>في المرسل‏</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ضحى بالأملح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عن ابى عبيدة ان المراد به ما فيه سواد و بياض، و البياض أغلب، بل عن ابن الأعرابي أنه الأبيض النقي البياض، إلا ان ذلك كله كما ترى مناف للعرف، و لما سمعت عن الأمر بكونه أسود، فالأولى مراعاة السواد مع إمكانه، و إلا فالأملح عرفا، كل ذلك للتسامح الذي منه أيضا يقوى عدم الاختصاص بالكبش و لا بالأضحية،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7106697_417432637"/>
      <w:bookmarkStart w:id="252" w:name="_Toc101"/>
      <w:bookmarkEnd w:id="251"/>
      <w:r>
        <w:rPr>
          <w:rtl w:val="true"/>
        </w:rPr>
        <w:t>[</w:t>
      </w:r>
      <w:r>
        <w:rPr>
          <w:rtl w:val="true"/>
        </w:rPr>
        <w:t>منها أن يكون الهدي مما عرف به‏</w:t>
      </w:r>
      <w:r>
        <w:rPr>
          <w:rtl w:val="true"/>
        </w:rPr>
        <w:t>]</w:t>
      </w:r>
      <w:bookmarkEnd w:id="252"/>
    </w:p>
    <w:p>
      <w:pPr>
        <w:pStyle w:val="BookText"/>
        <w:rPr/>
      </w:pPr>
      <w:r>
        <w:rPr>
          <w:rFonts w:ascii="Amiri" w:hAnsi="Amiri" w:eastAsia="Amiri" w:cs="Amiri"/>
          <w:color w:val="111111"/>
          <w:sz w:val="28"/>
          <w:sz w:val="28"/>
          <w:szCs w:val="28"/>
          <w:rtl w:val="true"/>
          <w:lang w:bidi="ar-SA"/>
        </w:rPr>
        <w:t>و كذا يستحب‏ أن يكون‏ الهدي‏ مما عرف به‏ كما في القواعد و النافع و غيرهما و محكي</w:t>
      </w:r>
    </w:p>
    <w:p>
      <w:pPr>
        <w:pStyle w:val="BookText"/>
        <w:rPr/>
      </w:pPr>
      <w:r>
        <w:rPr>
          <w:rFonts w:ascii="Amiri" w:hAnsi="Amiri" w:eastAsia="Amiri" w:cs="Amiri"/>
          <w:color w:val="111111"/>
          <w:sz w:val="28"/>
          <w:sz w:val="28"/>
          <w:szCs w:val="28"/>
          <w:rtl w:val="true"/>
          <w:lang w:bidi="ar-SA"/>
        </w:rPr>
        <w:t>السرائر و الجامع، بل عن التذكرة و المنتهى الإجماع عليه، بل الظاهر كراهة غيره، ل</w:t>
      </w:r>
    </w:p>
    <w:p>
      <w:pPr>
        <w:pStyle w:val="BookText"/>
        <w:rPr/>
      </w:pPr>
      <w:r>
        <w:rPr>
          <w:rFonts w:ascii="Amiri" w:hAnsi="Amiri" w:eastAsia="Amiri" w:cs="Amiri"/>
          <w:color w:val="111111"/>
          <w:sz w:val="28"/>
          <w:sz w:val="28"/>
          <w:szCs w:val="28"/>
          <w:rtl w:val="true"/>
          <w:lang w:bidi="ar-SA"/>
        </w:rPr>
        <w:t>قول الصادق عليه السلام في خبر أبي بصير</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يضحى إلا بما قد 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أبي نصر</w:t>
      </w:r>
      <w:r>
        <w:rPr>
          <w:rStyle w:val="FootnoteAnchor"/>
          <w:rtl w:val="true"/>
        </w:rPr>
        <w:footnoteReference w:id="4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الخصي يضحى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تريدون اللحم فدونكم، و قال لا يضحى إلا بما قد 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المحمولين على ذلك جمعا بينهما و بين‏</w:t>
      </w:r>
    </w:p>
    <w:p>
      <w:pPr>
        <w:pStyle w:val="BookText"/>
        <w:rPr/>
      </w:pPr>
      <w:r>
        <w:rPr>
          <w:rFonts w:ascii="Amiri" w:hAnsi="Amiri" w:eastAsia="Amiri" w:cs="Amiri"/>
          <w:color w:val="111111"/>
          <w:sz w:val="28"/>
          <w:sz w:val="28"/>
          <w:szCs w:val="28"/>
          <w:rtl w:val="true"/>
          <w:lang w:bidi="ar-SA"/>
        </w:rPr>
        <w:t>خبر سعيد بن يسار</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عمن اشترى شاة لم يعرف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عرف بها أم لم يعرف</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المعتضد بما سمعت من الإجماع المحكي و غيره، بل لعل المراد من الوجوب في المحكي عن الشيخين و ابني زهرة و البراج و الكيدري تأكد الاستحباب، و إلا كان محجوبا بما عرفت، و احتمال إرادة عدم تعريفه نفسه بها من خبر سعيد ليس بأولى من حمل النهي على الكراهة</w:t>
      </w:r>
      <w:bookmarkStart w:id="253" w:name="pg12273_112282"/>
    </w:p>
    <w:p>
      <w:pPr>
        <w:pStyle w:val="BookText"/>
        <w:rPr/>
      </w:pPr>
      <w:bookmarkEnd w:id="25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خبر أبي بصير و نحوه بل هو أولى من وجوه، و المراد من التعريف به إحضاره في عشية عرفة بعرفات كما صرح به الفاضل و غيره و إن أطلق غيره، إلا أنه هو المنساق منه، نعم الظاهر الاكتفاء بإخبار البائع كما أشار إليه في‏</w:t>
      </w:r>
    </w:p>
    <w:p>
      <w:pPr>
        <w:pStyle w:val="BookText"/>
        <w:rPr/>
      </w:pPr>
      <w:r>
        <w:rPr>
          <w:rFonts w:ascii="Amiri" w:hAnsi="Amiri" w:eastAsia="Amiri" w:cs="Amiri"/>
          <w:color w:val="111111"/>
          <w:sz w:val="28"/>
          <w:sz w:val="28"/>
          <w:szCs w:val="28"/>
          <w:rtl w:val="true"/>
          <w:lang w:bidi="ar-SA"/>
        </w:rPr>
        <w:t>الصحيح عن سعيد</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النعم بمنى و لسنا ندري عرف بها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يكذبون عليك، ضح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ذلك مناسبا للاستحباب، كما أنه ربما يومي الى قبول اخباره في سنه و ان كان لا يخلو من اشكال،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7106699_417432637"/>
      <w:bookmarkStart w:id="255" w:name="_Toc102"/>
      <w:bookmarkEnd w:id="254"/>
      <w:r>
        <w:rPr>
          <w:rtl w:val="true"/>
        </w:rPr>
        <w:t>[</w:t>
      </w:r>
      <w:r>
        <w:rPr>
          <w:rtl w:val="true"/>
        </w:rPr>
        <w:t>منها أن يكون الهدي من البدن و البقر الإناث، و من الضأن و المعز الذكران‏</w:t>
      </w:r>
      <w:r>
        <w:rPr>
          <w:rtl w:val="true"/>
        </w:rPr>
        <w:t>]</w:t>
      </w:r>
      <w:bookmarkEnd w:id="255"/>
    </w:p>
    <w:p>
      <w:pPr>
        <w:pStyle w:val="BookText"/>
        <w:rPr/>
      </w:pPr>
      <w:r>
        <w:rPr>
          <w:rFonts w:ascii="Amiri" w:hAnsi="Amiri" w:eastAsia="Amiri" w:cs="Amiri"/>
          <w:color w:val="111111"/>
          <w:sz w:val="28"/>
          <w:sz w:val="28"/>
          <w:szCs w:val="28"/>
          <w:rtl w:val="true"/>
          <w:lang w:bidi="ar-SA"/>
        </w:rPr>
        <w:t>و أفضل الهدي من البدن و البقر الإناث، و من الضأن و المعز الذكران‏ كما صرح به غير واحد، ل</w:t>
      </w:r>
    </w:p>
    <w:p>
      <w:pPr>
        <w:pStyle w:val="BookText"/>
        <w:rPr/>
      </w:pPr>
      <w:r>
        <w:rPr>
          <w:rFonts w:ascii="Amiri" w:hAnsi="Amiri" w:eastAsia="Amiri" w:cs="Amiri"/>
          <w:color w:val="111111"/>
          <w:sz w:val="28"/>
          <w:sz w:val="28"/>
          <w:szCs w:val="28"/>
          <w:rtl w:val="true"/>
          <w:lang w:bidi="ar-SA"/>
        </w:rPr>
        <w:t>قول الصادق عليه السلام في صحيح معاوية</w:t>
      </w:r>
      <w:r>
        <w:rPr>
          <w:rStyle w:val="FootnoteAnchor"/>
          <w:rtl w:val="true"/>
        </w:rPr>
        <w:footnoteReference w:id="4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البدن ذوات الأرحام من الإبل و البقر، و قد تجزي الذكورة من البدن و الضحايا من الغنم الفحولة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ذكورة الإبل و البقر في البلدان إذا لم تجدوا الإناث و الإناث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عليه السلام الحلبي‏</w:t>
      </w:r>
      <w:r>
        <w:rPr>
          <w:rStyle w:val="FootnoteAnchor"/>
          <w:rtl w:val="true"/>
        </w:rPr>
        <w:footnoteReference w:id="462"/>
      </w:r>
      <w:r>
        <w:rPr>
          <w:rFonts w:ascii="Amiri" w:hAnsi="Amiri" w:eastAsia="Amiri" w:cs="Amiri"/>
          <w:color w:val="111111"/>
          <w:sz w:val="28"/>
          <w:sz w:val="28"/>
          <w:szCs w:val="28"/>
          <w:rtl w:val="true"/>
          <w:lang w:bidi="ar-SA"/>
        </w:rPr>
        <w:t xml:space="preserve">أيضا في الحسن أو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الإبل و البقر أيهما أفضل أن يضحى بهما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ذوات الأرحام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63"/>
      </w:r>
      <w:r>
        <w:rPr>
          <w:rFonts w:ascii="Amiri" w:hAnsi="Amiri" w:eastAsia="Amiri" w:cs="Amiri"/>
          <w:color w:val="111111"/>
          <w:sz w:val="28"/>
          <w:sz w:val="28"/>
          <w:szCs w:val="28"/>
          <w:rtl w:val="true"/>
          <w:lang w:bidi="ar-SA"/>
        </w:rPr>
        <w:t xml:space="preserve">سأله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الأضاحي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الأضاحي في الحج الإبل و البقر،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الأرحام، و لا يضحى بثور و لا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المنتهى لا نعلم خلافا في جواز العكس في البابين إلا ما روي عن ابن عمرانه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فاعلا ذلك أنحر أنثى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الموافقة، و في‏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الذكور و الإناث من الإبل و البقر</w:t>
      </w:r>
      <w:bookmarkStart w:id="256" w:name="pg12273_112283"/>
    </w:p>
    <w:p>
      <w:pPr>
        <w:pStyle w:val="BookText"/>
        <w:rPr/>
      </w:pPr>
      <w:bookmarkEnd w:id="25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التضحية بثور و لا جمل بمنى، و لا بأس بهما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يحتمل إرادته التأكد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قوله قبل ذلك بيسير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الهدي و الأضاحي من البدن و البقر ذوات الأرحام، و من الغنم الفحولة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كالمحكي عن 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شرط الهدي إن كان من البدن أو البقر أن يكون أنثى، و إن كان من الغنم أن يكون فحلا من الضأن، فان لم يجد الضأن جاز التيس من 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المهذب إن كان من الإبل وجب أن يكون ثنيا من الإناث، و إن كان من البقر فيكون ثنيا من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w:t>
      </w:r>
    </w:p>
    <w:p>
      <w:pPr>
        <w:pStyle w:val="BookText"/>
        <w:rPr/>
      </w:pPr>
      <w:r>
        <w:rPr>
          <w:rFonts w:ascii="Amiri" w:hAnsi="Amiri" w:eastAsia="Amiri" w:cs="Amiri"/>
          <w:color w:val="111111"/>
          <w:sz w:val="28"/>
          <w:sz w:val="28"/>
          <w:szCs w:val="28"/>
          <w:rtl w:val="true"/>
          <w:lang w:bidi="ar-SA"/>
        </w:rPr>
        <w:t>كان محجوبا بما عرفت من النص و غيره،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7106701_417432637"/>
      <w:bookmarkStart w:id="258" w:name="_Toc103"/>
      <w:bookmarkEnd w:id="257"/>
      <w:r>
        <w:rPr>
          <w:rtl w:val="true"/>
        </w:rPr>
        <w:t>[</w:t>
      </w:r>
      <w:r>
        <w:rPr>
          <w:rtl w:val="true"/>
        </w:rPr>
        <w:t>منها ان ينحر الإبل قائمة</w:t>
      </w:r>
      <w:r>
        <w:rPr>
          <w:rtl w:val="true"/>
        </w:rPr>
        <w:t>]</w:t>
      </w:r>
      <w:bookmarkEnd w:id="258"/>
    </w:p>
    <w:p>
      <w:pPr>
        <w:pStyle w:val="BookText"/>
        <w:rPr/>
      </w:pPr>
      <w:r>
        <w:rPr>
          <w:rFonts w:ascii="Amiri" w:hAnsi="Amiri" w:eastAsia="Amiri" w:cs="Amiri"/>
          <w:color w:val="111111"/>
          <w:sz w:val="28"/>
          <w:sz w:val="28"/>
          <w:szCs w:val="28"/>
          <w:rtl w:val="true"/>
          <w:lang w:bidi="ar-SA"/>
        </w:rPr>
        <w:t>و يستحب‏ ان ينحر الإبل قائمة بلا خلاف و لا إشكال بعد قوله تعالى‏</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اسْمَ اللَّهِ عَلَيْها صَوافَّ، فَإِذا وَجَبَتْ جُنُوبُها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سقطت، قال الصادق عليه السلام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466"/>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حين تصف للنحر تربط يديها ما بين الخف إلى 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الصباح الكناني‏</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كيف تنحر البدنة؟ قال تنحرها و هي قائمة من قبل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خديجة</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عليه السلام و هو ينحر بدنة معقولة يدها اليسرى ثم يقوم على جانب يده اليمنى و يقول بسم الله و الله أكبر، اللهم هذا منك و لك، اللهم تقبله مني، ثم يطعن في لبتها ثم يخرج السكين بيده، فإذا وجبت قطع موضع الذبح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خلاف في عدم إرادة الوجوب من الأمر بذلك كما اعترف به في محكي المنتهى و التذكرة، و في‏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469"/>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أخاه عليه السلام‏</w:t>
      </w:r>
      <w:bookmarkStart w:id="259" w:name="pg12273_112284"/>
    </w:p>
    <w:p>
      <w:pPr>
        <w:pStyle w:val="BookText"/>
        <w:rPr/>
      </w:pPr>
      <w:bookmarkEnd w:id="25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البدن كيف ينحرها قائمة أو باركة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يعقلها، و ان شاء قائمة، و ان شاء 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سمعت في صحيح ابن سنان يستفاد استحباب ما ذكره المصنف و غيره من كونها قائمة قد ربطت بين الخف و الركبة كما أنه يستفاد من خبر الكناني‏ و أبي خديجة استحباب ان‏ يطعنها من الجانب الأيمن‏ إلا انك قد سمعت ما في الأخير من عقل اليسرى، و عن العامة روايته‏</w:t>
      </w:r>
      <w:r>
        <w:rPr>
          <w:rStyle w:val="FootnoteAnchor"/>
          <w:rtl w:val="true"/>
        </w:rPr>
        <w:footnoteReference w:id="470"/>
      </w:r>
      <w:r>
        <w:rPr>
          <w:rFonts w:ascii="Amiri" w:hAnsi="Amiri" w:eastAsia="Amiri" w:cs="Amiri"/>
          <w:color w:val="111111"/>
          <w:sz w:val="28"/>
          <w:sz w:val="28"/>
          <w:szCs w:val="28"/>
          <w:rtl w:val="true"/>
          <w:lang w:bidi="ar-SA"/>
        </w:rPr>
        <w:t>بل قيل اختاره الحلبيان، و لكن أطلق المصنف و غيره كإطلاق ما سمعته من النصوص، و لا يبعد شدة الندب في عقل اليسرى، كما انك قد سمعت إطلاق النص و الفتوى سابقا هنا الربط بالكيفية المزبورة لمطلق البدن لكن في‏</w:t>
      </w:r>
    </w:p>
    <w:p>
      <w:pPr>
        <w:pStyle w:val="BookText"/>
        <w:rPr/>
      </w:pPr>
      <w:r>
        <w:rPr>
          <w:rFonts w:ascii="IRNazanin" w:hAnsi="IRNazanin" w:eastAsia="IRNazanin"/>
          <w:color w:val="111111"/>
          <w:sz w:val="28"/>
          <w:sz w:val="28"/>
          <w:szCs w:val="28"/>
          <w:rtl w:val="true"/>
          <w:lang w:bidi="fa-IR"/>
        </w:rPr>
        <w:t>خبر حمران‏</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البعير فشد أخفافه إلى إباطه، و أطلق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يأتي في كتاب الصيد و الذباحة و يمكن افتراق الهدي عن غيره، كما انه يمكن جواز التخيير بين الكيفيتين، و الأمر سهل بعد كون الحكم ندبيا،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7106703_417432637"/>
      <w:bookmarkStart w:id="261" w:name="_Toc104"/>
      <w:bookmarkEnd w:id="260"/>
      <w:r>
        <w:rPr>
          <w:rtl w:val="true"/>
        </w:rPr>
        <w:t>[</w:t>
      </w:r>
      <w:r>
        <w:rPr>
          <w:rtl w:val="true"/>
        </w:rPr>
        <w:t>منها ان يدعو الله تعالى عند الذبح‏</w:t>
      </w:r>
      <w:r>
        <w:rPr>
          <w:rtl w:val="true"/>
        </w:rPr>
        <w:t>]</w:t>
      </w:r>
      <w:bookmarkEnd w:id="261"/>
    </w:p>
    <w:p>
      <w:pPr>
        <w:pStyle w:val="BookText"/>
        <w:rPr/>
      </w:pPr>
      <w:r>
        <w:rPr>
          <w:rFonts w:ascii="Amiri" w:hAnsi="Amiri" w:eastAsia="Amiri" w:cs="Amiri"/>
          <w:color w:val="111111"/>
          <w:sz w:val="28"/>
          <w:sz w:val="28"/>
          <w:szCs w:val="28"/>
          <w:rtl w:val="true"/>
          <w:lang w:bidi="ar-SA"/>
        </w:rPr>
        <w:t xml:space="preserve">و يستحب‏ ان يدعو الله تعالى عند الذبح‏ بالمأثور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472"/>
      </w:r>
      <w:r>
        <w:rPr>
          <w:rFonts w:ascii="IRNazanin" w:hAnsi="IRNazanin" w:eastAsia="IRNazanin"/>
          <w:color w:val="111111"/>
          <w:sz w:val="28"/>
          <w:sz w:val="28"/>
          <w:szCs w:val="28"/>
          <w:rtl w:val="true"/>
          <w:lang w:bidi="fa-IR"/>
        </w:rPr>
        <w:t>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صفوان و ابن أبي عمير</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اشتريت هديك فاستقبل به القبلة و انحره أو اذبحه،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 الْأَرْضَ حَنِيفاً وَ ما أَنَا مِنَ الْمُشْرِكِينَ‏ إِنَّ صَلاتِي وَ نُسُكِي وَ مَحْيايَ وَ مَماتِي لِلَّهِ رَبِّ الْعالَمِينَ، لا شَرِيكَ لَهُ، وَ بِذلِكَ أُمِرْتُ وَ أَنَا من‏ الْمُسْلِمِينَ، اللهم‏</w:t>
      </w:r>
      <w:bookmarkStart w:id="262" w:name="pg12273_112285"/>
    </w:p>
    <w:p>
      <w:pPr>
        <w:pStyle w:val="BookText"/>
        <w:rPr/>
      </w:pPr>
      <w:bookmarkEnd w:id="26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منك و لك، بسم الله و بالله، اللهم تقبل مني، ثم تمر السكين و لا تنخعها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بما سمعت في‏ خبر أبي خديجة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3" w:name="__RefHeading___Toc7106705_417432637"/>
      <w:bookmarkStart w:id="264" w:name="_Toc105"/>
      <w:bookmarkEnd w:id="263"/>
      <w:r>
        <w:rPr>
          <w:rtl w:val="true"/>
        </w:rPr>
        <w:t>[</w:t>
      </w:r>
      <w:r>
        <w:rPr>
          <w:rtl w:val="true"/>
        </w:rPr>
        <w:t>منها أن يترك يده مع يد الذابح‏</w:t>
      </w:r>
      <w:r>
        <w:rPr>
          <w:rtl w:val="true"/>
        </w:rPr>
        <w:t>]</w:t>
      </w:r>
      <w:bookmarkEnd w:id="264"/>
    </w:p>
    <w:p>
      <w:pPr>
        <w:pStyle w:val="BookText"/>
        <w:rPr/>
      </w:pPr>
      <w:r>
        <w:rPr>
          <w:rFonts w:ascii="Amiri" w:hAnsi="Amiri" w:eastAsia="Amiri" w:cs="Amiri"/>
          <w:color w:val="111111"/>
          <w:sz w:val="28"/>
          <w:sz w:val="28"/>
          <w:szCs w:val="28"/>
          <w:rtl w:val="true"/>
          <w:lang w:bidi="ar-SA"/>
        </w:rPr>
        <w:t>و يستحب أيضا أن‏ يترك يده مع يد الذابح‏ إذا استنابه،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السكين في يد الصبي، ثم يقبض الرجل على يد الصبي فيذبح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بواجب شرعا و لا شرطا، و عن الوسيلة و الجامع انه يكفي الحضور عند الذبح، و لعله ل</w:t>
      </w:r>
    </w:p>
    <w:p>
      <w:pPr>
        <w:pStyle w:val="BookText"/>
        <w:rPr/>
      </w:pPr>
      <w:r>
        <w:rPr>
          <w:rFonts w:ascii="Amiri" w:hAnsi="Amiri" w:eastAsia="Amiri" w:cs="Amiri"/>
          <w:color w:val="111111"/>
          <w:sz w:val="28"/>
          <w:sz w:val="28"/>
          <w:szCs w:val="28"/>
          <w:rtl w:val="true"/>
          <w:lang w:bidi="ar-SA"/>
        </w:rPr>
        <w:t>ما عن المحاسن من قول النبي صلى الله عليه و آله في خبر بشر بن زيد</w:t>
      </w:r>
      <w:r>
        <w:rPr>
          <w:rStyle w:val="FootnoteAnchor"/>
          <w:rtl w:val="true"/>
        </w:rPr>
        <w:footnoteReference w:id="476"/>
      </w:r>
      <w:r>
        <w:rPr>
          <w:rFonts w:ascii="Amiri" w:hAnsi="Amiri" w:eastAsia="Amiri" w:cs="Amiri"/>
          <w:color w:val="111111"/>
          <w:sz w:val="28"/>
          <w:sz w:val="28"/>
          <w:szCs w:val="28"/>
          <w:rtl w:val="true"/>
          <w:lang w:bidi="ar-SA"/>
        </w:rPr>
        <w:t>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اشهدي ذبح ذبيحتك، فإن أول قطرة منها يغفر الله لك بها كل ذنب عليك و كل خطيئة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للمسلمين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الظاهر عدم اعتباره أيضا، نعم‏ أفضل منه‏ اي وضع اليد ان يتولى الذبح‏ أو النحر بنفسه إذا أحسن‏ للتأسي، و ل</w:t>
      </w:r>
    </w:p>
    <w:p>
      <w:p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4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كانت امرأة فلتذبح لنفسها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265" w:name="__RefHeading___Toc7106707_417432637"/>
      <w:bookmarkStart w:id="266" w:name="_Toc106"/>
      <w:bookmarkEnd w:id="265"/>
      <w:r>
        <w:rPr>
          <w:rtl w:val="true"/>
        </w:rPr>
        <w:t>[</w:t>
      </w:r>
      <w:r>
        <w:rPr>
          <w:rtl w:val="true"/>
        </w:rPr>
        <w:t>منها أن يقسمه أثلاثا يأكل ثلثه، و يتصدق بثلثه، و يهدي ثلثه‏</w:t>
      </w:r>
      <w:r>
        <w:rPr>
          <w:rtl w:val="true"/>
        </w:rPr>
        <w:t>]</w:t>
      </w:r>
      <w:bookmarkEnd w:id="266"/>
    </w:p>
    <w:p>
      <w:pPr>
        <w:pStyle w:val="BookText"/>
        <w:rPr/>
      </w:pPr>
      <w:r>
        <w:rPr>
          <w:rFonts w:ascii="Amiri" w:hAnsi="Amiri" w:eastAsia="Amiri" w:cs="Amiri"/>
          <w:color w:val="111111"/>
          <w:sz w:val="28"/>
          <w:sz w:val="28"/>
          <w:szCs w:val="28"/>
          <w:rtl w:val="true"/>
          <w:lang w:bidi="ar-SA"/>
        </w:rPr>
        <w:t xml:space="preserve">و يستحب‏ أيضا ان يقسمه أثلاثا يأكل ثلثه، و يتصدق بثلثه، و يهدي ثلثه‏ كما هو ظاهر جماعة و صريح اخرى، بل في كشف اللثام نسبته إلى الأكثر، بل عن 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يطعم ثلثه، و يعطي ثلثه القانع و المعتر و يهدي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المجمع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محل البحث هنا في هدي التمتع، لأنه سيأتي حكم هدي القران و الأضحية، لكن لم يحضرنا ما يدل على التثليث فيه بخصوصه، و إنما الموجود في القران و الأضاحي، ك</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العقرقوفي‏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موثقه‏</w:t>
      </w:r>
      <w:r>
        <w:rPr>
          <w:rStyle w:val="FootnoteAnchor"/>
          <w:rtl w:val="true"/>
        </w:rPr>
        <w:footnoteReference w:id="4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 في العمرة بدنة فأين انحرها؟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أعطي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ثلثا و اهد ثلثا و تصدق بثلث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سيف التمار</w:t>
      </w:r>
      <w:r>
        <w:rPr>
          <w:rStyle w:val="FootnoteAnchor"/>
          <w:rtl w:val="true"/>
        </w:rPr>
        <w:footnoteReference w:id="4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 بن عبد الملك قدم حاجا فلقي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سقت هديا فكيف اصنع به؟ فقال له أبي أطعم منه أهلك ثلثا، و اطعم القانع و المعتر ثلثا، و اطعم المساكين ثلثا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المساكين هم السؤال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يقنع بما أرسلت إليه من البضعة فما فوقها، و المعتبر ينبغي له أكثر من ذلك، و هو اغنى من القانع، يعتريك فلا يسألك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الاهداء من إطعام القانع و المعتر و إن كان بعيدا، بل هو مقتض حينئذ لاعتبار الفقر في ثلث الاهداء، مع ان ظاهر الإطلاق و المقابلة خلافه كما صرح به بعضهم، بل حكي عن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يستفاد منه دلالة مجموع الآيتين اي قوله تعالى</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فَكُلُوا مِنْها وَ أَطْعِمُوا الْبائِسَ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 أَطْعِمُوا الْقانِعَ 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التثليث أيضا و ان كان فيه من التكلف ما لا يخفى، و قد يدل عليه‏</w:t>
      </w:r>
    </w:p>
    <w:p>
      <w:pPr>
        <w:pStyle w:val="BookText"/>
        <w:rPr/>
      </w:pPr>
      <w:r>
        <w:rPr>
          <w:rFonts w:ascii="Amiri" w:hAnsi="Amiri" w:eastAsia="Amiri" w:cs="Amiri"/>
          <w:color w:val="111111"/>
          <w:sz w:val="28"/>
          <w:sz w:val="28"/>
          <w:szCs w:val="28"/>
          <w:rtl w:val="true"/>
          <w:lang w:bidi="ar-SA"/>
        </w:rPr>
        <w:t>خبر أبي الصباح القريب من الصحيح‏</w:t>
      </w:r>
      <w:r>
        <w:rPr>
          <w:rStyle w:val="FootnoteAnchor"/>
          <w:rtl w:val="true"/>
        </w:rPr>
        <w:footnoteReference w:id="482"/>
      </w:r>
      <w:r>
        <w:rPr>
          <w:rFonts w:ascii="Amiri" w:hAnsi="Amiri" w:eastAsia="Amiri" w:cs="Amiri"/>
          <w:color w:val="111111"/>
          <w:sz w:val="28"/>
          <w:sz w:val="28"/>
          <w:szCs w:val="28"/>
          <w:rtl w:val="true"/>
          <w:lang w:bidi="ar-SA"/>
        </w:rPr>
        <w:t>في الأضاحي،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لحوم الأضاحي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يتصدقان بثلث على جيرانهما، و ثلث على السؤال، و ثلث يمسكونه لأهل البيت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إرادة الاهداء من التصدق على الجيران، و لعل الاولى في الآيتين مع فرض إرادة التثليث منهما جعل قسم الاهداء في قوله‏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إرادة أكل الناسك و من يهدي اليه من أصدقائه و جيرانه، إذ من المعلوم عدم إرادة أكل الناسك الثلث بتمامه، ضرورة تعذره غالبا، مضافا الى ما سمعته في‏ خبر أبي الصباح‏ و صحيح سيف‏</w:t>
      </w:r>
      <w:r>
        <w:rPr>
          <w:rStyle w:val="FootnoteAnchor"/>
          <w:rtl w:val="true"/>
        </w:rPr>
        <w:footnoteReference w:id="483"/>
      </w:r>
      <w:r>
        <w:rPr>
          <w:rFonts w:ascii="IRNazanin" w:hAnsi="IRNazanin" w:eastAsia="IRNazanin"/>
          <w:color w:val="111111"/>
          <w:sz w:val="28"/>
          <w:sz w:val="28"/>
          <w:szCs w:val="28"/>
          <w:rtl w:val="true"/>
          <w:lang w:bidi="fa-IR"/>
        </w:rPr>
        <w:t>و الى‏</w:t>
      </w:r>
    </w:p>
    <w:p>
      <w:pPr>
        <w:pStyle w:val="BookText"/>
        <w:rPr/>
      </w:pPr>
      <w:r>
        <w:rPr>
          <w:rFonts w:ascii="Amiri" w:hAnsi="Amiri" w:eastAsia="Amiri" w:cs="Amiri"/>
          <w:color w:val="111111"/>
          <w:sz w:val="28"/>
          <w:sz w:val="28"/>
          <w:szCs w:val="28"/>
          <w:rtl w:val="true"/>
          <w:lang w:bidi="ar-SA"/>
        </w:rPr>
        <w:t>حسن معاوية</w:t>
      </w:r>
      <w:r>
        <w:rPr>
          <w:rStyle w:val="FootnoteAnchor"/>
          <w:rtl w:val="true"/>
        </w:rPr>
        <w:footnoteReference w:id="48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رسول الله صلى الله عليه و آله حين نحر أن يؤخذ من كل بدنة جذوة من لحمها ثم تطرح في برمة ثم تطبخ، و أكل رسول الله صلى الله عليه و آله و علي عليه السلام منها و حسيا من مرقها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w:t>
      </w:r>
      <w:r>
        <w:rPr>
          <w:rStyle w:val="FootnoteAnchor"/>
          <w:rtl w:val="true"/>
        </w:rPr>
        <w:footnoteReference w:id="485"/>
      </w:r>
      <w:r>
        <w:rPr>
          <w:rFonts w:ascii="Amiri" w:hAnsi="Amiri" w:eastAsia="Amiri" w:cs="Amiri"/>
          <w:color w:val="111111"/>
          <w:sz w:val="28"/>
          <w:sz w:val="28"/>
          <w:szCs w:val="28"/>
          <w:rtl w:val="true"/>
          <w:lang w:bidi="ar-SA"/>
        </w:rPr>
        <w:t xml:space="preserve">الآخر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رسول الله صلى الله عليه و آله و ساق مائة فنحر منها ستا و ستين، و نحر علي عليه السلام أربعا و ثلاثين</w:t>
      </w:r>
    </w:p>
    <w:p>
      <w:pPr>
        <w:pStyle w:val="BookText"/>
        <w:rPr/>
      </w:pPr>
      <w:r>
        <w:rPr>
          <w:rFonts w:ascii="Amiri" w:hAnsi="Amiri" w:eastAsia="Amiri" w:cs="Amiri"/>
          <w:color w:val="111111"/>
          <w:sz w:val="28"/>
          <w:sz w:val="28"/>
          <w:szCs w:val="28"/>
          <w:rtl w:val="true"/>
          <w:lang w:bidi="ar-SA"/>
        </w:rPr>
        <w:t>بدنة، و أمر رسول الله صلى الله عليه و آله أن يؤخذ من كل بدنة منها جذوة من لحم ثم يطرح في برمة ثم يطبخ فأكل رسول الله صلى الله عليه و آله و علي عليه السلام منها و حسيا من مرقها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رواه‏</w:t>
      </w:r>
    </w:p>
    <w:p>
      <w:pPr>
        <w:pStyle w:val="BookText"/>
        <w:rPr/>
      </w:pPr>
      <w:r>
        <w:rPr>
          <w:rFonts w:ascii="Amiri" w:hAnsi="Amiri" w:eastAsia="Amiri" w:cs="Amiri"/>
          <w:color w:val="111111"/>
          <w:sz w:val="28"/>
          <w:sz w:val="28"/>
          <w:szCs w:val="28"/>
          <w:rtl w:val="true"/>
          <w:lang w:bidi="ar-SA"/>
        </w:rPr>
        <w:t>الشيخ عن صفوان و ابن أبي عمير و جميل بن دراج و حماد بن عيسى و جماعة</w:t>
      </w:r>
      <w:r>
        <w:rPr>
          <w:rStyle w:val="FootnoteAnchor"/>
          <w:rtl w:val="true"/>
        </w:rPr>
        <w:footnoteReference w:id="486"/>
      </w:r>
      <w:r>
        <w:rPr>
          <w:rFonts w:ascii="Amiri" w:hAnsi="Amiri" w:eastAsia="Amiri" w:cs="Amiri"/>
          <w:color w:val="111111"/>
          <w:sz w:val="28"/>
          <w:sz w:val="28"/>
          <w:szCs w:val="28"/>
          <w:rtl w:val="true"/>
          <w:lang w:bidi="ar-SA"/>
        </w:rPr>
        <w:t xml:space="preserve">عن أبي جعفر و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أمر أن يؤخذ من كل بدنة بضعة، فأمر بها رسول الله صلى الله عليه و آله فطبخت و أكل هو و علي عليه السلام و حسوا المرق، و قد كان النبي صلى الله عليه و آله أشركه في هديه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فما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يأكل و لو قليلا، و يتصدق على القانع و المعتر و لو قليلا، و لم يذكر الاهداء بل خصه بالأضحية اقتصارا على منطوق الآيتين لاغفالهما الاهداء حينئذ، و اتحاد مضمونهما إلا في المتصدق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بعد ما سمعته من النص الذي لا ينافيه إطلاق الآيتين‏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الممكن إرادة القانع و المعتر من البائس الفقير في إحداهما على أن يكون قسم الاهداء داخلا في الأكل كما عرفت و لو بملاحظة النصوص، بل ربما احتمل إرادة التثليث من آية القانع و المعتر على معنى جعل الاهداء لأحدهما، و الصدقة على الآخر، و إن كان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استحباب التثليث المزبور في هدي التمتع، فان النصوص و إن لم تنص عليه بخصوصه إلا أنه مع إمكان شمول خبر الأضاحي له قد يقال بان المراد منها بيان الكيفية التي لا تفاوت فيها بين الواجب و الندب، كما انه لا ريب في عدم اعتبار الفقر في ثلث الاهداء، بل إن لم يكن الإجماع لا يعتبر فيه الايمان، خصوصا مع الندرة في تلك الأمكنة و الأزمنة، فيلزم إما سقوط وجوب الهدي أو التكليف بالمحال، و ليس هو كالزكاة التي يمكن فيها الانتظار، على انه قد ورد ما يدل‏</w:t>
      </w:r>
      <w:r>
        <w:rPr>
          <w:rStyle w:val="FootnoteAnchor"/>
          <w:rtl w:val="true"/>
        </w:rPr>
        <w:footnoteReference w:id="487"/>
      </w:r>
      <w:r>
        <w:rPr>
          <w:rFonts w:ascii="Amiri" w:hAnsi="Amiri" w:eastAsia="Amiri" w:cs="Amiri"/>
          <w:color w:val="111111"/>
          <w:sz w:val="28"/>
          <w:sz w:val="28"/>
          <w:szCs w:val="28"/>
          <w:rtl w:val="true"/>
          <w:lang w:bidi="ar-SA"/>
        </w:rPr>
        <w:t>عدم كراهة إعطاء المشرك، و على جواز إعطاء الحرورية</w:t>
      </w:r>
      <w:r>
        <w:rPr>
          <w:rStyle w:val="FootnoteAnchor"/>
          <w:rtl w:val="true"/>
        </w:rPr>
        <w:footnoteReference w:id="488"/>
      </w:r>
      <w:r>
        <w:rPr>
          <w:rFonts w:ascii="Amiri" w:hAnsi="Amiri" w:eastAsia="Amiri" w:cs="Amiri"/>
          <w:color w:val="111111"/>
          <w:sz w:val="28"/>
          <w:sz w:val="28"/>
          <w:szCs w:val="28"/>
          <w:rtl w:val="true"/>
          <w:lang w:bidi="ar-SA"/>
        </w:rPr>
        <w:t>و ان لكل كبد حرى أجر</w:t>
      </w:r>
      <w:r>
        <w:rPr>
          <w:rStyle w:val="FootnoteAnchor"/>
          <w:rtl w:val="true"/>
        </w:rPr>
        <w:footnoteReference w:id="489"/>
      </w:r>
      <w:r>
        <w:rPr>
          <w:rFonts w:ascii="Amiri" w:hAnsi="Amiri" w:eastAsia="Amiri" w:cs="Amiri"/>
          <w:color w:val="111111"/>
          <w:sz w:val="28"/>
          <w:sz w:val="28"/>
          <w:szCs w:val="28"/>
          <w:rtl w:val="true"/>
          <w:lang w:bidi="ar-SA"/>
        </w:rPr>
        <w:t>و لكن مع ذلك لا ريب في أن الأحوط مراعاته مع الإمكان، كما أن الاولى منع المعلوم نصبه، بل يعطى المستضعف أو مجبول الحال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فالمراد من الاستحباب المزبور جواز عدمه على معنى فعل التفاوت، و لكن في الدروس نسبة استحباب أصل الصرف في الثلاثة الى‏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الأصحاب بعد أن اختار هو الوجوب، و تبعه ثاني الشهيدين و الكركي، و مقتضاه جواز الاقتصار على مصرف واحد منها و لو أكله أجمع، بل قد يستفاد من نحو عبارة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 فيها القول بوجوب الأكل للقول باستحباب 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الصرف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سمعت ما قاله ابن إدريس الذي أشار إليه المصنف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الأكل منه‏ بل اختاره هو فقال‏ و هو الأظهر و تبعه عليه بعض من تأخر عنه كالفاضل و غيره للأمر به في الكتاب و السنة،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اختصاصه بهدي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مقام توهم الحظر، خصوصا بعد أن كان المحكي عن الجاهلية تحريم ذلك على أنفسهم، قال 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بالأكل منها أمر إباحة، لأن أهل الجاهلية ما كانوا يأكلون من نسائكه‏م، و يجوز أن يكون ندبا، لما فيه من مواساة الفقراء و مساواتهم من استعمال التواضع، و من ثم استحب الفقهاء ان يأكل الموسع من أضحيته مقدار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أنه هدي لله تعالى، و وصوله إليه بأكل الفقراء له، بل قد يقال بجواز الاقتصار على الصدقة التي هي الأصل في ذلك و ان أطلق الأمر بالإطعام في الآيتين إلا أنها هي المنساقة منه بملاحظة المتعلق، و لكن مع ذلك لا ينبغي 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اقتصار المصنف على حكاية القول بوجوب الأكل المفروغية من عدم وجوب غيره، و لعله للأصل بعد صرف الأمر بذلك في الكتاب و النصوص إلى إرادة بيان كيفية الصرف لو اراده لا وجوبه، إلا انك قد سمعت ما في الدروس و بعض من تأخر عنها، و لا ريب في انه الأحوط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القسمة أثلاثا فلم اعرف قولا بوجوبها، و في‏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490"/>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لمن اهدى هديا تطوعا أو ضحى أن يأكل من هديه و أضحيته ثم يتصدق، و ليس في ذلك توقيت، يأكل ما أحب، و يطعم و يهدي و يتصدق، قال الله عز و جل و قرأ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الوجوب لا يضمن مع الإخلال بالأكل كما صرح به غير واحد من غير تردد، لعدم تعلق حق لغيره به، و قربه في محكي المنتهى و جعله الوجه في التحرير، و لعله لتحقق الإطعام الذي ليس في الآيتين غيره مع الأكل، و لكون التصدق إهداء، نعم لو أخل به بالأكل ضمن قطعا، كما أنه كذلك لو أخل بثلث الصدقة بل قد يحتمل الضمان لو أخل بالإهداء و لو للصدقة، للأمر به، و هو مباين لها؟</w:t>
      </w:r>
    </w:p>
    <w:p>
      <w:pPr>
        <w:pStyle w:val="BookText"/>
        <w:rPr/>
      </w:pPr>
      <w:r>
        <w:rPr>
          <w:rFonts w:ascii="Amiri" w:hAnsi="Amiri" w:eastAsia="Amiri" w:cs="Amiri"/>
          <w:color w:val="111111"/>
          <w:sz w:val="28"/>
          <w:sz w:val="28"/>
          <w:szCs w:val="28"/>
          <w:rtl w:val="true"/>
          <w:lang w:bidi="ar-SA"/>
        </w:rPr>
        <w:t>و لذا حرمت عليه صلى الله عليه و آله الصدقة دون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أو أتلف فلا إشكال في الضمان، و لكن هل هو الثلث أو الثلثان أو الجميع؟ وجوه، ظاهر التحرير الأخير منها، و فيه منع، و المتجه ضمان شي‏ء للهدية و للصدقة لما عرفت من عدم وجوب التثليث، هذا، و قد سمعت</w:t>
      </w:r>
    </w:p>
    <w:p>
      <w:pPr>
        <w:pStyle w:val="BookText"/>
        <w:rPr/>
      </w:pPr>
      <w:r>
        <w:rPr>
          <w:rFonts w:ascii="Amiri" w:hAnsi="Amiri" w:eastAsia="Amiri" w:cs="Amiri"/>
          <w:color w:val="111111"/>
          <w:sz w:val="28"/>
          <w:sz w:val="28"/>
          <w:szCs w:val="28"/>
          <w:rtl w:val="true"/>
          <w:lang w:bidi="ar-SA"/>
        </w:rPr>
        <w:t>ما في‏ صحيح سيف‏</w:t>
      </w:r>
      <w:r>
        <w:rPr>
          <w:rStyle w:val="FootnoteAnchor"/>
          <w:rtl w:val="true"/>
        </w:rPr>
        <w:footnoteReference w:id="491"/>
      </w:r>
      <w:r>
        <w:rPr>
          <w:rFonts w:ascii="Amiri" w:hAnsi="Amiri" w:eastAsia="Amiri" w:cs="Amiri"/>
          <w:color w:val="111111"/>
          <w:sz w:val="28"/>
          <w:sz w:val="28"/>
          <w:szCs w:val="28"/>
          <w:rtl w:val="true"/>
          <w:lang w:bidi="ar-SA"/>
        </w:rPr>
        <w:t>من تفسير القانع و المعتر و في‏</w:t>
      </w:r>
    </w:p>
    <w:p>
      <w:pPr>
        <w:pStyle w:val="BookText"/>
        <w:rPr/>
      </w:pPr>
      <w:r>
        <w:rPr>
          <w:rFonts w:ascii="Amiri" w:hAnsi="Amiri" w:eastAsia="Amiri" w:cs="Amiri"/>
          <w:color w:val="111111"/>
          <w:sz w:val="28"/>
          <w:sz w:val="28"/>
          <w:szCs w:val="28"/>
          <w:rtl w:val="true"/>
          <w:lang w:bidi="ar-SA"/>
        </w:rPr>
        <w:t>صحيح معاوية أو حسنه‏</w:t>
      </w:r>
      <w:r>
        <w:rPr>
          <w:rStyle w:val="FootnoteAnchor"/>
          <w:rtl w:val="true"/>
        </w:rPr>
        <w:footnoteReference w:id="492"/>
      </w:r>
      <w:r>
        <w:rPr>
          <w:rFonts w:ascii="Amiri" w:hAnsi="Amiri" w:eastAsia="Amiri" w:cs="Amiri"/>
          <w:color w:val="111111"/>
          <w:sz w:val="28"/>
          <w:sz w:val="28"/>
          <w:szCs w:val="28"/>
          <w:rtl w:val="true"/>
          <w:lang w:bidi="ar-SA"/>
        </w:rPr>
        <w:t>عن ابى عبد الله عليه السلام في قول الله عز و جل‏</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وَجَبَتْ جُنُوبُها فَكُلُوا مِنْها وَ أَطْعِمُوا الْقانِعَ 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يقنع بما أعطيته، و المعتر الذي يعتريك، و السائل الذي يسألك في يديه، و البائس الفقير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خبره الآخر</w:t>
      </w:r>
      <w:r>
        <w:rPr>
          <w:rStyle w:val="FootnoteAnchor"/>
          <w:rtl w:val="true"/>
        </w:rPr>
        <w:footnoteReference w:id="494"/>
      </w:r>
      <w:r>
        <w:rPr>
          <w:rFonts w:ascii="Amiri" w:hAnsi="Amiri" w:eastAsia="Amiri" w:cs="Amiri"/>
          <w:color w:val="111111"/>
          <w:sz w:val="28"/>
          <w:sz w:val="28"/>
          <w:szCs w:val="28"/>
          <w:rtl w:val="true"/>
          <w:lang w:bidi="ar-SA"/>
        </w:rPr>
        <w:t>و في‏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عبد الرحمن أو موثقه‏</w:t>
      </w:r>
      <w:r>
        <w:rPr>
          <w:rStyle w:val="FootnoteAnchor"/>
          <w:rtl w:val="true"/>
        </w:rPr>
        <w:footnoteReference w:id="495"/>
      </w:r>
      <w:r>
        <w:rPr>
          <w:rFonts w:ascii="Amiri" w:hAnsi="Amiri" w:eastAsia="Amiri" w:cs="Amiri"/>
          <w:color w:val="111111"/>
          <w:sz w:val="28"/>
          <w:sz w:val="28"/>
          <w:szCs w:val="28"/>
          <w:rtl w:val="true"/>
          <w:lang w:bidi="ar-SA"/>
        </w:rPr>
        <w:t>عنه عليه السلام أيضا في قوله تعالى</w:t>
      </w:r>
      <w:r>
        <w:rPr>
          <w:rFonts w:eastAsia="Amiri" w:cs="Amiri" w:ascii="Amiri" w:hAnsi="Amiri"/>
          <w:color w:val="111111"/>
          <w:sz w:val="28"/>
          <w:szCs w:val="28"/>
          <w:rtl w:val="true"/>
          <w:lang w:bidi="ar-SA"/>
        </w:rPr>
        <w:t>:</w:t>
      </w:r>
      <w:bookmarkStart w:id="267" w:name="pg12273_112291"/>
    </w:p>
    <w:p>
      <w:pPr>
        <w:pStyle w:val="BookText"/>
        <w:rPr/>
      </w:pPr>
      <w:bookmarkEnd w:id="26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على الأرض‏ فَكُلُوا مِنْها وَ أَطْعِمُوا الْقانِعَ وَ الْمُعْتَرَّ،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يقنع بما أعطيته و لا يسخط و لا يكلح و لا يلوي شدقه، و المعتر المار بك لتطعمه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 مجمع البيان ان في‏</w:t>
      </w:r>
    </w:p>
    <w:p>
      <w:pPr>
        <w:pStyle w:val="BookText"/>
        <w:rPr/>
      </w:pPr>
      <w:r>
        <w:rPr>
          <w:rFonts w:ascii="Amiri" w:hAnsi="Amiri" w:eastAsia="Amiri" w:cs="Amiri"/>
          <w:color w:val="111111"/>
          <w:sz w:val="28"/>
          <w:sz w:val="28"/>
          <w:szCs w:val="28"/>
          <w:rtl w:val="true"/>
          <w:lang w:bidi="ar-SA"/>
        </w:rPr>
        <w:t>رواية الحلبي‏</w:t>
      </w:r>
      <w:r>
        <w:rPr>
          <w:rStyle w:val="FootnoteAnchor"/>
          <w:rtl w:val="true"/>
        </w:rPr>
        <w:footnoteReference w:id="496"/>
      </w:r>
      <w:r>
        <w:rPr>
          <w:rFonts w:ascii="Amiri" w:hAnsi="Amiri" w:eastAsia="Amiri" w:cs="Amiri"/>
          <w:color w:val="111111"/>
          <w:sz w:val="28"/>
          <w:sz w:val="28"/>
          <w:szCs w:val="28"/>
          <w:rtl w:val="true"/>
          <w:lang w:bidi="ar-SA"/>
        </w:rPr>
        <w:t xml:space="preserve">عن ابى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القانع الذي يسأل فيرضى بما اوتي، و المعتر الذي يعتري رحلك ممن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القانع السائل، و المعتر غير السائل كما عن الحسن و سعيد بن جبير،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الموجود في تفسير علي بن إبراهيم، و عن ابن عباس و مجاهد و قتادة أنه القانع الراضي بما عنده و بما يعطى من غير سؤال، و المعتر المعرض بالسؤال، و على كل حال فالعمل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الجميع لبيان أفراد الفقراء، فلا تعارض بين الآيتين كما هو واضح</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7106709_417432637"/>
      <w:bookmarkStart w:id="269" w:name="_Toc107"/>
      <w:bookmarkEnd w:id="268"/>
      <w:r>
        <w:rPr>
          <w:rtl w:val="true"/>
        </w:rPr>
        <w:t>[</w:t>
      </w:r>
      <w:r>
        <w:rPr>
          <w:rtl w:val="true"/>
        </w:rPr>
        <w:t>في مكروهات الهدي‏</w:t>
      </w:r>
      <w:r>
        <w:rPr>
          <w:rtl w:val="true"/>
        </w:rPr>
        <w:t>]</w:t>
      </w:r>
      <w:bookmarkEnd w:id="269"/>
    </w:p>
    <w:p>
      <w:pPr>
        <w:pStyle w:val="BookText"/>
        <w:rPr/>
      </w:pPr>
      <w:r>
        <w:rPr>
          <w:rFonts w:ascii="Amiri" w:hAnsi="Amiri" w:eastAsia="Amiri" w:cs="Amiri"/>
          <w:color w:val="111111"/>
          <w:sz w:val="28"/>
          <w:sz w:val="28"/>
          <w:szCs w:val="28"/>
          <w:rtl w:val="true"/>
          <w:lang w:bidi="ar-SA"/>
        </w:rPr>
        <w:t>و يكره التضحية بالجاموس‏ كما في القواعد و غيرها من دون نقل خلاف، و في كشف اللثام أي الذكر منه، و هو مع تقييد لإطلاقهم لم نعرف ما يدل عليه و لا على المطلق كما اعترف به في المدارك، اللهم إلا أن يكون فحوى كراهية التضحية بالثور لما في‏</w:t>
      </w:r>
    </w:p>
    <w:p>
      <w:pPr>
        <w:pStyle w:val="BookText"/>
        <w:rPr/>
      </w:pPr>
      <w:r>
        <w:rPr>
          <w:rFonts w:ascii="Amiri" w:hAnsi="Amiri" w:eastAsia="Amiri" w:cs="Amiri"/>
          <w:color w:val="111111"/>
          <w:sz w:val="28"/>
          <w:sz w:val="28"/>
          <w:szCs w:val="28"/>
          <w:rtl w:val="true"/>
          <w:lang w:bidi="ar-SA"/>
        </w:rPr>
        <w:t>مضمر أبي بصير</w:t>
      </w:r>
      <w:r>
        <w:rPr>
          <w:rStyle w:val="FootnoteAnchor"/>
          <w:rtl w:val="true"/>
        </w:rPr>
        <w:footnoteReference w:id="497"/>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تضحي بثور و لا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واضح، و في كشف اللثام أي في منى ل</w:t>
      </w:r>
    </w:p>
    <w:p>
      <w:pPr>
        <w:pStyle w:val="BookText"/>
        <w:rPr/>
      </w:pPr>
      <w:r>
        <w:rPr>
          <w:rFonts w:ascii="Amiri" w:hAnsi="Amiri" w:eastAsia="Amiri" w:cs="Amiri"/>
          <w:color w:val="111111"/>
          <w:sz w:val="28"/>
          <w:sz w:val="28"/>
          <w:szCs w:val="28"/>
          <w:rtl w:val="true"/>
          <w:lang w:bidi="ar-SA"/>
        </w:rPr>
        <w:t>قول الصادق عليه السلام في صحيح ابن سنان</w:t>
      </w:r>
      <w:r>
        <w:rPr>
          <w:rStyle w:val="FootnoteAnchor"/>
          <w:rtl w:val="true"/>
        </w:rPr>
        <w:footnoteReference w:id="4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ذكورة الإبل و البقر في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صالح للتقييد، و لذا أطلق من عرفت، و اجزاء الجاموس مع انه من البقر 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الريان بن الصلت‏</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الى أبي الحسن الثالث عليه السلام يسأله‏</w:t>
      </w:r>
      <w:bookmarkStart w:id="270" w:name="pg12273_112292"/>
    </w:p>
    <w:p>
      <w:pPr>
        <w:pStyle w:val="BookText"/>
        <w:rPr/>
      </w:pPr>
      <w:bookmarkEnd w:id="27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الجاموس عن كم يجزي في الضحية؟ فجاء في الجواب إن كان ذكرا فعن واحد، و ان كان أنثى فعن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قطع المصنف و غيره بكراهة التضحية بالموجود أي مرضوض الخصيتين حتى تفسدا، بل في المدارك نسبته الى قطع الأصحاب مستدلين عليها بما سمعته من‏ النصوص‏</w:t>
      </w:r>
      <w:r>
        <w:rPr>
          <w:rStyle w:val="FootnoteAnchor"/>
          <w:rtl w:val="true"/>
        </w:rPr>
        <w:footnoteReference w:id="500"/>
      </w:r>
      <w:r>
        <w:rPr>
          <w:rFonts w:ascii="Amiri" w:hAnsi="Amiri" w:eastAsia="Amiri" w:cs="Amiri"/>
          <w:color w:val="111111"/>
          <w:sz w:val="28"/>
          <w:sz w:val="28"/>
          <w:szCs w:val="28"/>
          <w:rtl w:val="true"/>
          <w:lang w:bidi="ar-SA"/>
        </w:rPr>
        <w:t>التي تدل على أن الفحل من الضأن خير منه، و مقتضاها الحرمة لا الكراهة، اللهم إلا أن يراد بها هذه المرجوحية، خصوصا مع كونها كراهة عبادة، و على كل حال فقد سمعت النص و الفتوى في التضحية، و اما الهدي فيمكن إرادة ما يشمله منها و لو بقرينة كون البحث فيه، أو يستفاد كراهته من فحواها بناء على أن التوسعة فيها أشد منها فيه كما سمعته في الناقص، و ينبغي ذكر الجمل مع الثلاثة لما سمعته من المضمر</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1" w:name="__RefHeading___Toc7106711_417432637"/>
      <w:bookmarkStart w:id="272" w:name="_Toc108"/>
      <w:bookmarkEnd w:id="271"/>
      <w:r>
        <w:rPr>
          <w:rtl w:val="true"/>
        </w:rPr>
        <w:t>[</w:t>
      </w:r>
      <w:r>
        <w:rPr>
          <w:rtl w:val="true"/>
        </w:rPr>
        <w:t>الطرف الثالث من أطراف الذبح في البدل‏</w:t>
      </w:r>
      <w:r>
        <w:rPr>
          <w:rtl w:val="true"/>
        </w:rPr>
        <w:t>]</w:t>
      </w:r>
      <w:bookmarkEnd w:id="272"/>
    </w:p>
    <w:p>
      <w:pPr>
        <w:pStyle w:val="BookText"/>
        <w:rPr/>
      </w:pPr>
      <w:r>
        <w:rPr>
          <w:rFonts w:ascii="Amiri" w:hAnsi="Amiri" w:eastAsia="Amiri" w:cs="Amiri"/>
          <w:color w:val="111111"/>
          <w:sz w:val="28"/>
          <w:sz w:val="28"/>
          <w:szCs w:val="28"/>
          <w:rtl w:val="true"/>
          <w:lang w:bidi="ar-SA"/>
        </w:rPr>
        <w:t>الطرف‏ الثالث‏ من أطراف الذبح‏ في البدل‏ و لكن ينبغي أن يعلم أن‏ من فقد الهدي و وجد ثمنه قيل‏ و القائل المشهور، بل عن ظاهر الغنية الإجماع عليه، بل قد يشهد له التتبع لانحصار المخالف في ابن إدريس بناء على أصله و المصنف‏ يخلفه عند من يشتريه طول ذي الحجة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لم يوجد فيه ففي العام المقبل في ذي الحجة و قيل‏ و القائل ابن إدريس‏ ينتقل فرضه الى الصوم، و هو الأشبه‏ عند المصنف بأصول المذهب و القواعد باعتبار صدق قوله تعالى‏</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 فَمَا اسْتَيْسَرَ مِنَ الْهَدْيِ، فَمَنْ لَمْ يَجِدْ فَصِيامُ ثَلاثَةِ أَيَّامٍ فِي الْحَجِّ، وَ سَبْعَةٍ إِذا رَجَعْتُمْ، تِلْكَ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 تيسر الهدي و وجدانه يعمان العين 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 يجب الشراء مع الوجود يوم النحر و إمكانه إن خصص الوجود به عنده، و إلا فهو أعم منه عنده أو عند غيره في أي جزء كان من اجزاء الزمان الذي يجزي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المنع، فإنه إذا لم يجده بنفسه ما دام هناك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ان وجدان النائب كوجدانه لأنه مما يقبل النيابة أوضح منعا من الأولى و إن قبل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يجب الخروج عن ذلك كله‏</w:t>
      </w:r>
    </w:p>
    <w:p>
      <w:pPr>
        <w:pStyle w:val="BookText"/>
        <w:rPr/>
      </w:pPr>
      <w:r>
        <w:rPr>
          <w:rFonts w:ascii="IRNazanin" w:hAnsi="IRNazanin" w:eastAsia="IRNazanin"/>
          <w:color w:val="111111"/>
          <w:sz w:val="28"/>
          <w:sz w:val="28"/>
          <w:szCs w:val="28"/>
          <w:rtl w:val="true"/>
          <w:lang w:bidi="fa-IR"/>
        </w:rPr>
        <w:t>بالحسن‏</w:t>
      </w:r>
      <w:r>
        <w:rPr>
          <w:rStyle w:val="FootnoteAnchor"/>
          <w:rtl w:val="true"/>
        </w:rPr>
        <w:footnoteReference w:id="503"/>
      </w:r>
      <w:r>
        <w:rPr>
          <w:rFonts w:ascii="Amiri" w:hAnsi="Amiri" w:eastAsia="Amiri" w:cs="Amiri"/>
          <w:color w:val="111111"/>
          <w:sz w:val="28"/>
          <w:sz w:val="28"/>
          <w:szCs w:val="28"/>
          <w:rtl w:val="true"/>
          <w:lang w:bidi="ar-SA"/>
        </w:rPr>
        <w:t xml:space="preserve">كالصحيح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متمتع يجد الثمن و لا يجد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الثمن عند بعض أهل مكة و يأمر من يشتري له و يذبح عنه و هو يجزي عنه، فإذا مضى ذو الحجة أخر ذلك الى قابل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w:t>
      </w:r>
    </w:p>
    <w:p>
      <w:pPr>
        <w:pStyle w:val="BookText"/>
        <w:rPr/>
      </w:pPr>
      <w:r>
        <w:rPr>
          <w:rFonts w:ascii="IRNazanin" w:hAnsi="IRNazanin" w:eastAsia="IRNazanin"/>
          <w:color w:val="111111"/>
          <w:sz w:val="28"/>
          <w:sz w:val="28"/>
          <w:szCs w:val="28"/>
          <w:rtl w:val="true"/>
          <w:lang w:bidi="fa-IR"/>
        </w:rPr>
        <w:t>بخبر النضر بن قرواش‏</w:t>
      </w:r>
      <w:r>
        <w:rPr>
          <w:rStyle w:val="FootnoteAnchor"/>
          <w:rtl w:val="true"/>
        </w:rPr>
        <w:footnoteReference w:id="504"/>
      </w:r>
      <w:r>
        <w:rPr>
          <w:rFonts w:ascii="Amiri" w:hAnsi="Amiri" w:eastAsia="Amiri" w:cs="Amiri"/>
          <w:color w:val="111111"/>
          <w:sz w:val="28"/>
          <w:sz w:val="28"/>
          <w:szCs w:val="28"/>
          <w:rtl w:val="true"/>
          <w:lang w:bidi="ar-SA"/>
        </w:rPr>
        <w:t>المنجبر بما سمعته من الشهرة، و بان الراوي عنه احمد بن محمد بن أبي نصر و هو من أصحاب الإجماع بناء على انه لا يضر مع ذلك ضعف من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تمتع بالعمرة إلى الحج فوجب عليه النسك فطلبه فلم يصبه و هو مؤسر حسن الحال و هو يضعف عن الصيام فما ينبغي له أن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ثمن النسك الى من يذبحه بمكة ان كان يريد المضي إلى اهله، و ليذبح عنه في ذي الحجة،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دفعه الى من يذبحه عنه فلم يصب في ذي الحجة نسكا و اصابه بعد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يذبح عنه إلا في ذي الحجة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عدم بناء الجواب على ما في السؤال من الضعف عن الصيام و لو بضميمة ما عرفت، فيتجه حينئذ مذهب المشهور، ضرورة كون ما سمعته حينئذ كالاجتهاد في مقابلة النص، و كان ما وقع من الحلي بناء على أصله من عدم العمل باخبار الآحاد، لكن فيه منع واضح هنا باعتبار الاعتضاد بعمل رؤساء الأصحاب الذين هم الأساس في حفظ الشريعة كالشيخين‏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الصدوقين و المرتضى و غيرهم، و كفى بذلك قرينة على صحة مضمونه، و لا يعارضه‏</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05"/>
      </w:r>
      <w:r>
        <w:rPr>
          <w:rFonts w:ascii="Amiri" w:hAnsi="Amiri" w:eastAsia="Amiri" w:cs="Amiri"/>
          <w:color w:val="111111"/>
          <w:sz w:val="28"/>
          <w:sz w:val="28"/>
          <w:szCs w:val="28"/>
          <w:rtl w:val="true"/>
          <w:lang w:bidi="ar-SA"/>
        </w:rPr>
        <w:t xml:space="preserve">سأل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تمتع فلم يجد ما يهدي حتى إذا كان</w:t>
      </w:r>
    </w:p>
    <w:p>
      <w:pPr>
        <w:pStyle w:val="BookText"/>
        <w:rPr/>
      </w:pPr>
      <w:r>
        <w:rPr>
          <w:rFonts w:ascii="Amiri" w:hAnsi="Amiri" w:eastAsia="Amiri" w:cs="Amiri"/>
          <w:color w:val="111111"/>
          <w:sz w:val="28"/>
          <w:sz w:val="28"/>
          <w:szCs w:val="28"/>
          <w:rtl w:val="true"/>
          <w:lang w:bidi="ar-SA"/>
        </w:rPr>
        <w:t>يوم النفر وجد ثمن شاة أ يذبح أو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يصوم، فإن أيام الذبح قد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قصوره من وجوه، مع انه فيمن قدر على الذبح بمنى، و هو غير ما نحن فيه، بل المصنف و ابن إدريس لا يوجبان عليه الصوم، و من هنا حمله الشيخ على من صام ثلاثة قبل الوجدان كما في‏</w:t>
      </w:r>
    </w:p>
    <w:p>
      <w:pPr>
        <w:pStyle w:val="BookText"/>
        <w:rPr/>
      </w:pPr>
      <w:r>
        <w:rPr>
          <w:rFonts w:ascii="IRNazanin" w:hAnsi="IRNazanin" w:eastAsia="IRNazanin"/>
          <w:color w:val="111111"/>
          <w:sz w:val="28"/>
          <w:sz w:val="28"/>
          <w:szCs w:val="28"/>
          <w:rtl w:val="true"/>
          <w:lang w:bidi="fa-IR"/>
        </w:rPr>
        <w:t>خبر حماد بن عثمان‏</w:t>
      </w:r>
      <w:r>
        <w:rPr>
          <w:rStyle w:val="FootnoteAnchor"/>
          <w:rtl w:val="true"/>
        </w:rPr>
        <w:footnoteReference w:id="506"/>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متمتع صام ثلاثة أيام في الحج ثم أصاب هديا يوم خرج من منى قال أجزأه صيامه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بعيدا، بل هو مناف ل</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507"/>
      </w:r>
      <w:r>
        <w:rPr>
          <w:rFonts w:ascii="Amiri" w:hAnsi="Amiri" w:eastAsia="Amiri" w:cs="Amiri"/>
          <w:color w:val="111111"/>
          <w:sz w:val="28"/>
          <w:sz w:val="28"/>
          <w:szCs w:val="28"/>
          <w:rtl w:val="true"/>
          <w:lang w:bidi="ar-SA"/>
        </w:rPr>
        <w:t xml:space="preserve">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يجد ما يهدي و لم يصم الثلاثة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حمله غيره على ما مر في وجوب كون الذبح يوم النحر، و على كل حال فمن ذلك كله بان لك ضعف القول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عن أبي علي من التخيير بين الصوم و التصدق بالثمن بدلا عن الهدي، و وضعه عند من يشتريه فيذبحه الى آخر ذي الحجة جمعا بين ما تقدم و نحو</w:t>
      </w:r>
    </w:p>
    <w:p>
      <w:pPr>
        <w:pStyle w:val="BookText"/>
        <w:rPr/>
      </w:pPr>
      <w:r>
        <w:rPr>
          <w:rFonts w:ascii="IRNazanin" w:hAnsi="IRNazanin" w:eastAsia="IRNazanin"/>
          <w:color w:val="111111"/>
          <w:sz w:val="28"/>
          <w:sz w:val="28"/>
          <w:szCs w:val="28"/>
          <w:rtl w:val="true"/>
          <w:lang w:bidi="fa-IR"/>
        </w:rPr>
        <w:t>خبر عبد الله بن عمر</w:t>
      </w:r>
      <w:r>
        <w:rPr>
          <w:rStyle w:val="FootnoteAnchor"/>
          <w:rtl w:val="true"/>
        </w:rPr>
        <w:footnoteReference w:id="5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بمكة فأصابنا غلاء في الأضاحي، فاشترينا بدينار ثم بدينارين ثم بلغت سبعة ثم لم يوجد بقليل و لا كثير، فرفع هشام المكاري رقعة الى ابى الحسن عليه السلام فأخبره بما اشترينا و انا لم نجد بعد فوقع عليه السلام اليه انظروا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الثمن الأول و الثاني و الثالث فاجمعوا ثم تصدقوا بمثل ثلثه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الشاهد، و عدم المكافاة، و المخالفة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 ظاهر في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صرح به غير واحد اعتبار كون المخلف عنده الثمن ثقة، و قد سمعت خلو النصوص عن ذلك، و لا يبعد الاجتزاء بالمطمئن به و ان لم يكن ثقة، فإنه يصدق عليه انه جعله عند من يذبحه عنه،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إذا فقدهما اي الهدي و ثمنه بما يصدق عليه عدم الوجدان عرفا،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 العجز عن الثمن بان لا يقدر على تحصيله و لو بتكسب لائق بحاله، و بيع ما زاد على المستثنى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 الأول، نعم المعتبر القدرة في موضعه لا في بلده إلا إذا تمكن من بيع ما في بلده بما لا يتضرر به أو من الاستدانة عليه، فإنه لا يبعد الوجوب بل أطلق في المسالك البيع بدون ثمن المثل، و على كل حال فإذا صدق العنوان المزبور صام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سفر الحج‏ قبل الرجوع الى اهله و شهره، و هو هنا ذو الحجة عندنا، و يجب ان تكون‏ متواليات‏ بلا خلاف، بل عن المنتهى و غيره الإجماع عليه، مضافا الى النصوص، منها</w:t>
      </w:r>
    </w:p>
    <w:p>
      <w:pPr>
        <w:pStyle w:val="BookText"/>
        <w:rPr/>
      </w:pPr>
      <w:r>
        <w:rPr>
          <w:rFonts w:ascii="Amiri" w:hAnsi="Amiri" w:eastAsia="Amiri" w:cs="Amiri"/>
          <w:color w:val="111111"/>
          <w:sz w:val="28"/>
          <w:sz w:val="28"/>
          <w:szCs w:val="28"/>
          <w:rtl w:val="true"/>
          <w:lang w:bidi="ar-SA"/>
        </w:rPr>
        <w:t>قول الصادق عليه السلام في خبر إسحاق‏</w:t>
      </w:r>
      <w:r>
        <w:rPr>
          <w:rStyle w:val="FootnoteAnchor"/>
          <w:rtl w:val="true"/>
        </w:rPr>
        <w:footnoteReference w:id="5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يصوم الثلاثة الأيام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الصحيح‏</w:t>
      </w:r>
      <w:r>
        <w:rPr>
          <w:rStyle w:val="FootnoteAnchor"/>
          <w:rtl w:val="true"/>
        </w:rPr>
        <w:footnoteReference w:id="510"/>
      </w:r>
      <w:r>
        <w:rPr>
          <w:rFonts w:ascii="Amiri" w:hAnsi="Amiri" w:eastAsia="Amiri" w:cs="Amiri"/>
          <w:color w:val="111111"/>
          <w:sz w:val="28"/>
          <w:sz w:val="28"/>
          <w:szCs w:val="28"/>
          <w:rtl w:val="true"/>
          <w:lang w:bidi="ar-SA"/>
        </w:rPr>
        <w:t>المروي في قرب الاسناد يوما قبل التروية و يوم التروية و يوم عرفة بلا خلاف أجده في شي‏ء من ذلك، بل الإجماع بقسميه عليه، مضافا الى الكتاب العزيز</w:t>
      </w:r>
      <w:r>
        <w:rPr>
          <w:rStyle w:val="FootnoteAnchor"/>
          <w:rtl w:val="true"/>
        </w:rPr>
        <w:footnoteReference w:id="511"/>
      </w:r>
      <w:r>
        <w:rPr>
          <w:rFonts w:ascii="Amiri" w:hAnsi="Amiri" w:eastAsia="Amiri" w:cs="Amiri"/>
          <w:color w:val="111111"/>
          <w:sz w:val="28"/>
          <w:sz w:val="28"/>
          <w:szCs w:val="28"/>
          <w:rtl w:val="true"/>
          <w:lang w:bidi="ar-SA"/>
        </w:rPr>
        <w:t>و المعتبرة المستفيضة أو المتواترة، منها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رفاعة بن‏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المتمتع لا يجد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قبل التروية بيوم، و يوم التروية و يوم عرفة،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قدم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بعد التشريق،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عليه جماله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 الحصبة و بعده 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الحصبة قال يوم نفره، قلت يصوم و هو مسافر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 ليس هو في يوم عرفة مسافرا، إنا أهل بيت نقول ذلك لقول الله عز و جل‏ فَصِيامُ ثَلاثَةِ أَيَّامٍ فِي الْحَجِ‏، يقول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 بن عمار</w:t>
      </w:r>
      <w:r>
        <w:rPr>
          <w:rStyle w:val="FootnoteAnchor"/>
          <w:rtl w:val="true"/>
        </w:rPr>
        <w:footnoteReference w:id="513"/>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متمتع لم يجد هديا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w:t>
      </w:r>
    </w:p>
    <w:p>
      <w:pPr>
        <w:pStyle w:val="BookText"/>
        <w:rPr/>
      </w:pPr>
      <w:r>
        <w:rPr>
          <w:rFonts w:ascii="Amiri" w:hAnsi="Amiri" w:eastAsia="Amiri" w:cs="Amiri"/>
          <w:color w:val="111111"/>
          <w:sz w:val="28"/>
          <w:sz w:val="28"/>
          <w:szCs w:val="28"/>
          <w:rtl w:val="true"/>
          <w:lang w:bidi="ar-SA"/>
        </w:rPr>
        <w:t>ثلاثة أيام في الحج يوم قبل التروية و يوم التروية و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فاته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يتسحر ليلة الحصبة و يصوم ذلك اليوم و يومين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يقم عليه جماله يصومها في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صامها في الطريق، و إن شاء إذا رجع الى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النصوص و لعل المراد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ان كمالها كمال الأضحية،</w:t>
      </w:r>
    </w:p>
    <w:p>
      <w:pPr>
        <w:pStyle w:val="BookText"/>
        <w:rPr/>
      </w:pPr>
      <w:r>
        <w:rPr>
          <w:rFonts w:ascii="Amiri" w:hAnsi="Amiri" w:eastAsia="Amiri" w:cs="Amiri"/>
          <w:color w:val="111111"/>
          <w:sz w:val="28"/>
          <w:sz w:val="28"/>
          <w:szCs w:val="28"/>
          <w:rtl w:val="true"/>
          <w:lang w:bidi="ar-SA"/>
        </w:rPr>
        <w:t>قال عبد الله بن سليمان الصيرفي‏</w:t>
      </w:r>
      <w:r>
        <w:rPr>
          <w:rStyle w:val="FootnoteAnchor"/>
          <w:rtl w:val="true"/>
        </w:rPr>
        <w:footnoteReference w:id="514"/>
      </w:r>
      <w:r>
        <w:rPr>
          <w:rFonts w:ascii="Amiri" w:hAnsi="Amiri" w:eastAsia="Amiri" w:cs="Amiri"/>
          <w:color w:val="111111"/>
          <w:sz w:val="28"/>
          <w:sz w:val="28"/>
          <w:szCs w:val="28"/>
          <w:rtl w:val="true"/>
          <w:lang w:bidi="ar-SA"/>
        </w:rPr>
        <w:t>قال أبو عبد الله عليه السلام لسفيان الثوري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قول الله عز و جل‏ فَمَنْ تَمَتَّعَ بِالْعُمْرَةِ الآية أي شي‏ء يعني بالكاملة؟ قال سبعة و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 ذا على ذي حجى ان سبعة و ثلاثة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هو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كمالها كمال الأضحية سواء أتيت بها أو أتيت بالأضحية، تمامها كمال الأضحية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لرفع احتمال ارادة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الواو أو غير ذلك،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يشكل الحكم المزبور بأنه لا معنى للبدل قبل تحقق الخطاب بالمبدل خصوصا بعد ظهور الآية في عدم الوجدان عند الأمر بالذبح، كما دل عليه‏</w:t>
      </w:r>
    </w:p>
    <w:p>
      <w:pPr>
        <w:pStyle w:val="BookText"/>
        <w:rPr/>
      </w:pPr>
      <w:r>
        <w:rPr>
          <w:rFonts w:ascii="Amiri" w:hAnsi="Amiri" w:eastAsia="Amiri" w:cs="Amiri"/>
          <w:color w:val="111111"/>
          <w:sz w:val="28"/>
          <w:sz w:val="28"/>
          <w:szCs w:val="28"/>
          <w:rtl w:val="true"/>
          <w:lang w:bidi="ar-SA"/>
        </w:rPr>
        <w:t>خبر احمد بن عبد الله الكرخي‏</w:t>
      </w:r>
      <w:r>
        <w:rPr>
          <w:rStyle w:val="FootnoteAnchor"/>
          <w:rtl w:val="true"/>
        </w:rPr>
        <w:footnoteReference w:id="5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 المتمتع يقدم و ليس معه</w:t>
      </w:r>
    </w:p>
    <w:p>
      <w:pPr>
        <w:pStyle w:val="BookText"/>
        <w:rPr/>
      </w:pPr>
      <w:r>
        <w:rPr>
          <w:rFonts w:ascii="Amiri" w:hAnsi="Amiri" w:eastAsia="Amiri" w:cs="Amiri"/>
          <w:color w:val="111111"/>
          <w:sz w:val="28"/>
          <w:sz w:val="28"/>
          <w:szCs w:val="28"/>
          <w:rtl w:val="true"/>
          <w:lang w:bidi="ar-SA"/>
        </w:rPr>
        <w:t>هدي أ يصوم ما لم يجب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الى يوم النحر، فان لم يصب فهو ممن لم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إبراهيم في تفسيره ان من لم يجد الهدي صام ثلاثة أيام بمكة يعني بعد النفر و لم يذكر صومها في غير ذلك، إلا أن ذلك كله اجتهاد في مقابلة النصوص و الفتاوى و الإجماع بقسميه، بل إن أراد علي بن إبراهيم عدم جواز صومها إلا على الوجه المزبور فهو، و لعله لذا حمل الخبر المزبور على الجواز أو على من وجد الثمن، على ان الخطاب بالذبح يتحقق بالإحرام بالحج الذي هو أحد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لم يتفق‏ صوم اليوم قبل يوم التروية اقتصر على‏ يوم‏ التروية و يوم‏ عرفة ثم صام الثالث بعد النفر كما هو المشهور بل عن ابن إدريس و غيره الإجماع عليه، و هو الحجة في اغتفار الفصل بالعيد و أيام التشريق في التوالي، مضافا الى‏</w:t>
      </w:r>
    </w:p>
    <w:p>
      <w:pPr>
        <w:pStyle w:val="BookText"/>
        <w:rPr/>
      </w:pPr>
      <w:r>
        <w:rPr>
          <w:rFonts w:ascii="IRNazanin" w:hAnsi="IRNazanin" w:eastAsia="IRNazanin"/>
          <w:color w:val="111111"/>
          <w:sz w:val="28"/>
          <w:sz w:val="28"/>
          <w:szCs w:val="28"/>
          <w:rtl w:val="true"/>
          <w:lang w:bidi="fa-IR"/>
        </w:rPr>
        <w:t>خبر عبد الرحمن بن الحجاج‏</w:t>
      </w:r>
      <w:r>
        <w:rPr>
          <w:rStyle w:val="FootnoteAnchor"/>
          <w:rtl w:val="true"/>
        </w:rPr>
        <w:footnoteReference w:id="516"/>
      </w:r>
      <w:r>
        <w:rPr>
          <w:rFonts w:ascii="Amiri" w:hAnsi="Amiri" w:eastAsia="Amiri" w:cs="Amiri"/>
          <w:color w:val="111111"/>
          <w:sz w:val="28"/>
          <w:sz w:val="28"/>
          <w:szCs w:val="28"/>
          <w:rtl w:val="true"/>
          <w:lang w:bidi="ar-SA"/>
        </w:rPr>
        <w:t xml:space="preserve">المنجبر بما عرفت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صام يوم التروية و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أن يصوم يوما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يحيى الأزرق أو موثقه‏</w:t>
      </w:r>
      <w:r>
        <w:rPr>
          <w:rStyle w:val="FootnoteAnchor"/>
          <w:rtl w:val="true"/>
        </w:rPr>
        <w:footnoteReference w:id="517"/>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قدم يوم التروية متمتعا و ليس له هدي فصام يوم التروية و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آخر بعد أيام التشريق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عنه في الحسن انه سأل أبا إبراهيم عليه السلام، بل ظاهرها حتى الأخير تناول حال الاختيار كما اعترف‏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بعضهم، فان القدوم يوم التروية لا ينافي صوم يوم قبله قبل القدوم، بل عن ابن حمزة التصريح بذلك، بل في كشف اللثام نسبته الى ظاهر الباقين إلا القاضي و الحلبيين فاشترطوا الضرورة، و لا ريب في أنه أحوط و إن كان الأقوى الأول، و عن بعض المتأخرين اشتراط الجهل يكون الثالث العيد، و إطلاق النص و الفتوى على خلافه كما اعترف به الكركي و ثاني الشهيدين، بل عن ابن حمزة جواز صوم السابع و الثامن ثم يوما بعد النفر لمن خاف أن يضعفه صوم يوم عرفة عن الدعاء، و نفى عنه البأس في المختلف محتجا له بان التشاغل بالدعاء فيه مطلوب للشارع، فجاز الإفطار له، و فيه ما لا يخفى و إن أيده بعض الناس بالنهي عن صوم عرفة مطلقا ك</w:t>
      </w:r>
    </w:p>
    <w:p>
      <w:pPr>
        <w:pStyle w:val="BookText"/>
        <w:rPr/>
      </w:pPr>
      <w:r>
        <w:rPr>
          <w:rFonts w:ascii="Amiri" w:hAnsi="Amiri" w:eastAsia="Amiri" w:cs="Amiri"/>
          <w:color w:val="111111"/>
          <w:sz w:val="28"/>
          <w:sz w:val="28"/>
          <w:szCs w:val="28"/>
          <w:rtl w:val="true"/>
          <w:lang w:bidi="ar-SA"/>
        </w:rPr>
        <w:t xml:space="preserve">قول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تصم في يوم عاشوراء و لا عرفة بمكة و لا في المدينة و لا في وطنك و لا في مصر من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إن أضعف عن الدعاء ك</w:t>
      </w:r>
    </w:p>
    <w:p>
      <w:pPr>
        <w:pStyle w:val="BookText"/>
        <w:rPr/>
      </w:pPr>
      <w:r>
        <w:rPr>
          <w:rFonts w:ascii="Amiri" w:hAnsi="Amiri" w:eastAsia="Amiri" w:cs="Amiri"/>
          <w:color w:val="111111"/>
          <w:sz w:val="28"/>
          <w:sz w:val="28"/>
          <w:szCs w:val="28"/>
          <w:rtl w:val="true"/>
          <w:lang w:bidi="ar-SA"/>
        </w:rPr>
        <w:t>قول أبي جعفر عليه السلام في خبر ابن مسلم‏</w:t>
      </w:r>
      <w:r>
        <w:rPr>
          <w:rStyle w:val="FootnoteAnchor"/>
          <w:rtl w:val="true"/>
        </w:rPr>
        <w:footnoteReference w:id="519"/>
      </w:r>
      <w:r>
        <w:rPr>
          <w:rFonts w:ascii="Amiri" w:hAnsi="Amiri" w:eastAsia="Amiri" w:cs="Amiri"/>
          <w:color w:val="111111"/>
          <w:sz w:val="28"/>
          <w:sz w:val="28"/>
          <w:szCs w:val="28"/>
          <w:rtl w:val="true"/>
          <w:lang w:bidi="ar-SA"/>
        </w:rPr>
        <w:t>إذ سأله عن صومها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قوي عليه فحسن إن لم يمنعك من الدعاء، فإنه يوم دعاء و مسألة فصمه، و إن خشيت أن يضعفك عن الدعاء فلا تصمه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كله لا يدل على اغتفار الفصل به في التوالي الذي قد عرفت اعتباره في النص و معقد الإجماع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يظهر من جملة من النصوص عدم اغتفار الفصل بالعيد الذي قد عرفت النص و الفتوى و معقد الإجماع عليه، منها صحيح معاوية</w:t>
      </w:r>
      <w:r>
        <w:rPr>
          <w:rStyle w:val="FootnoteAnchor"/>
          <w:rtl w:val="true"/>
        </w:rPr>
        <w:footnoteReference w:id="520"/>
      </w:r>
      <w:r>
        <w:rPr>
          <w:rFonts w:ascii="IRNazanin" w:hAnsi="IRNazanin" w:eastAsia="IRNazanin"/>
          <w:color w:val="111111"/>
          <w:sz w:val="28"/>
          <w:sz w:val="28"/>
          <w:szCs w:val="28"/>
          <w:rtl w:val="true"/>
          <w:lang w:bidi="fa-IR"/>
        </w:rPr>
        <w:t>السابق، و منها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صحيح العيص بن القاسم‏</w:t>
      </w:r>
      <w:r>
        <w:rPr>
          <w:rStyle w:val="FootnoteAnchor"/>
          <w:rtl w:val="true"/>
        </w:rPr>
        <w:footnoteReference w:id="521"/>
      </w:r>
      <w:r>
        <w:rPr>
          <w:rFonts w:ascii="Amiri" w:hAnsi="Amiri" w:eastAsia="Amiri" w:cs="Amiri"/>
          <w:color w:val="111111"/>
          <w:sz w:val="28"/>
          <w:sz w:val="28"/>
          <w:szCs w:val="28"/>
          <w:rtl w:val="true"/>
          <w:lang w:bidi="ar-SA"/>
        </w:rPr>
        <w:t xml:space="preserve">عن أبي عبد الله عليه السلام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متمتع يدخل في يوم التروية و ليس معه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يصوم ذلك اليوم و لا يوم عرفة و يتسحر ليلة الحصبة فيصبح صائما، و هو يوم النفر، و يصوم يومين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حماد ابن عيسى‏</w:t>
      </w:r>
      <w:r>
        <w:rPr>
          <w:rStyle w:val="FootnoteAnchor"/>
          <w:rtl w:val="true"/>
        </w:rPr>
        <w:footnoteReference w:id="5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صيام ثلاثة أيام في الحج قبل يوم التروية و يوم التروية و يوم عرفة، فمن فاته ذلك فليتسحر ليلة الحصبة يعني ليلة النفر و يصبح صائما و يصوم يومين بعده و سبعة إذا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الفضل الواسطي‏</w:t>
      </w:r>
      <w:r>
        <w:rPr>
          <w:rStyle w:val="FootnoteAnchor"/>
          <w:rtl w:val="true"/>
        </w:rPr>
        <w:footnoteReference w:id="5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المتمتع يومين لا يتابع صوم اليوم الثالث فقد فاته صيام ثلاثة أيام في الحج، فليصم بمكة ثلاثة أيام متتابعات، فان لم يقدر و لم يقم عليه الجمال فليصمها في الطريق، فإذا قدم على أهله صام عشرة أيام متتابعات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انها قاصرة عن معارضة ما عرفت من وجوه، خصوصا بعد إمكان تقييد جملة منها بما سمعت، و حمل آخر على بيان الجواز و غيره، هذا،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وجوب المبادرة الى الثالث بعد زوال العذر و ان أطلقت الاخبار و الفتاوى التي عثرت عليها إلا فتوى ابن سعيد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يوم الحصبة و هو رابع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 أيام التشريق التي ستسمع الكلام فيها، بل و الكلام في ابتداء الثلاثة منه، و لا ريب ان الأحوط المبادرة بها بعد أيام التشريق و إن كان الوجوب لا يخلو من نظر بعد إطلاق النص و الفتوى، بل قد سمعت ما في النص من 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ذي الحجة، مضافا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الى ما تسمعه مما يدل على جواز صومها طول ذي الحجة من‏ النص‏</w:t>
      </w:r>
      <w:r>
        <w:rPr>
          <w:rStyle w:val="FootnoteAnchor"/>
          <w:rtl w:val="true"/>
        </w:rPr>
        <w:footnoteReference w:id="524"/>
      </w:r>
      <w:r>
        <w:rPr>
          <w:rFonts w:ascii="Amiri" w:hAnsi="Amiri" w:eastAsia="Amiri" w:cs="Amiri"/>
          <w:color w:val="111111"/>
          <w:sz w:val="28"/>
          <w:sz w:val="28"/>
          <w:szCs w:val="28"/>
          <w:rtl w:val="true"/>
          <w:lang w:bidi="ar-SA"/>
        </w:rPr>
        <w:t>و الإجماع و غيرهما،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فاته يوم التروية أخره الى‏ ما بعد النفر بمعنى أنه لم يغتفر الفصل بالعيد حينئذ كما هو المشهور، بل لا أجد فيه خلافا،</w:t>
      </w:r>
    </w:p>
    <w:p>
      <w:pPr>
        <w:pStyle w:val="BookText"/>
        <w:rPr/>
      </w:pPr>
      <w:r>
        <w:rPr>
          <w:rFonts w:ascii="Amiri" w:hAnsi="Amiri" w:eastAsia="Amiri" w:cs="Amiri"/>
          <w:color w:val="111111"/>
          <w:sz w:val="28"/>
          <w:sz w:val="28"/>
          <w:szCs w:val="28"/>
          <w:rtl w:val="true"/>
          <w:lang w:bidi="ar-SA"/>
        </w:rPr>
        <w:t>لإطلاق ما دل على وجوب التتابع، و إطلاق ما دل على صومها متتابعة إذا فات صومها على الوجه المزبور، و لكن عن الاقتصاد أن من أفطر الثاني بعد صوم الأول لمرض أو حيض أو عذر بنى، و كذا الوسيلة إلا إذا كان العذر سفرا، أو لعلهما استندا الى عموم التعليل في‏</w:t>
      </w:r>
    </w:p>
    <w:p>
      <w:pPr>
        <w:pStyle w:val="BookText"/>
        <w:rPr/>
      </w:pPr>
      <w:r>
        <w:rPr>
          <w:rFonts w:ascii="Amiri" w:hAnsi="Amiri" w:eastAsia="Amiri" w:cs="Amiri"/>
          <w:color w:val="111111"/>
          <w:sz w:val="28"/>
          <w:sz w:val="28"/>
          <w:szCs w:val="28"/>
          <w:rtl w:val="true"/>
          <w:lang w:bidi="ar-SA"/>
        </w:rPr>
        <w:t>خبر سليمان بن خالد</w:t>
      </w:r>
      <w:r>
        <w:rPr>
          <w:rStyle w:val="FootnoteAnchor"/>
          <w:rtl w:val="true"/>
        </w:rPr>
        <w:footnoteReference w:id="525"/>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كان عليه شهران متتابعان فصام خمسة و عشرين يوما ثم مرض فإذا بري‏ء أ يبني على صومه أم يعيد صومه كله؟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يبني على ما كان صام،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غلب الله عليه و ليس على ما غلب الله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استثناء السفر لأنه ليس هنا عذرا،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في غير ما نحن فيه ضرورة العلم بالعيد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الفرق بين المقامين خصوصا بعد النصوص الدالة هنا على وجوب صومها بعد ذلك إذا فاتت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فالمشهور عدم جواز استئنافها أيام التشريق، بل عن الخلاف الإجماع عليه، لعموم النهي عن صومها بمنى، ك</w:t>
      </w:r>
    </w:p>
    <w:p>
      <w:pPr>
        <w:pStyle w:val="BookText"/>
        <w:rPr/>
      </w:pPr>
      <w:r>
        <w:rPr>
          <w:rFonts w:ascii="IRNazanin" w:hAnsi="IRNazanin" w:eastAsia="IRNazanin"/>
          <w:color w:val="111111"/>
          <w:sz w:val="28"/>
          <w:sz w:val="28"/>
          <w:szCs w:val="28"/>
          <w:rtl w:val="true"/>
          <w:lang w:bidi="fa-IR"/>
        </w:rPr>
        <w:t>مرسل الصدوق‏</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بعث بديل بن ورقاء الخزاعي على جمل أورق و امره أن يتخلل الفساطيط ينادي في الناس أيام منى أن لا يصوموا فإنها أيام أكل و شرب و بعال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ملاعبة الرجل مع أهله، و خصوص‏</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 عن رجل تمتع فلم يجد هديا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ثلاثة أيام ليس منها أيام التشريق، و لكن يقيم بمكة حتى يصومها، و سبعة إذا رجع الى أهله، و ذكر حديث بديل بن ورقاء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سليمان بن خالد</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تمتع و لم يجد هديا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قلت له أ فيها أيام التشريق؟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 يقيم بمكة حتى يصومها و سبعة إذا رجع الى أهله، فان لم يقم عليه أصحابه و لم يستطع المقام بمكة فليصم عشرة أيام إذا رجع الى أهله، ثم ذكر حديث بديل بن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كشف اللثام عن ابن مسكان‏،</w:t>
      </w:r>
    </w:p>
    <w:p>
      <w:pPr>
        <w:pStyle w:val="BookText"/>
        <w:rPr/>
      </w:pPr>
      <w:r>
        <w:rPr>
          <w:rFonts w:ascii="Amiri" w:hAnsi="Amiri" w:eastAsia="Amiri" w:cs="Amiri"/>
          <w:color w:val="111111"/>
          <w:sz w:val="28"/>
          <w:sz w:val="28"/>
          <w:szCs w:val="28"/>
          <w:rtl w:val="true"/>
          <w:lang w:bidi="ar-SA"/>
        </w:rPr>
        <w:t>و لتدبر فيما رواه في التهذيب هنا</w:t>
      </w:r>
      <w:r>
        <w:rPr>
          <w:rStyle w:val="FootnoteAnchor"/>
          <w:rtl w:val="true"/>
        </w:rPr>
        <w:footnoteReference w:id="529"/>
      </w:r>
      <w:r>
        <w:rPr>
          <w:rFonts w:ascii="Amiri" w:hAnsi="Amiri" w:eastAsia="Amiri" w:cs="Amiri"/>
          <w:color w:val="111111"/>
          <w:sz w:val="28"/>
          <w:sz w:val="28"/>
          <w:szCs w:val="28"/>
          <w:rtl w:val="true"/>
          <w:lang w:bidi="ar-SA"/>
        </w:rPr>
        <w:t>و في شرح من فاته صوم هذه الثلاثة الأيام بمكة لعائق يعوقه‏</w:t>
      </w:r>
      <w:r>
        <w:rPr>
          <w:rStyle w:val="FootnoteAnchor"/>
          <w:rtl w:val="true"/>
        </w:rPr>
        <w:footnoteReference w:id="530"/>
      </w:r>
      <w:r>
        <w:rPr>
          <w:rFonts w:ascii="Amiri" w:hAnsi="Amiri" w:eastAsia="Amiri" w:cs="Amiri"/>
          <w:color w:val="111111"/>
          <w:sz w:val="28"/>
          <w:sz w:val="28"/>
          <w:szCs w:val="28"/>
          <w:rtl w:val="true"/>
          <w:lang w:bidi="ar-SA"/>
        </w:rPr>
        <w:t>يقتضي ما ذكرنا من كون الخبر عن سليمان، فلاحظ و تأمل، و</w:t>
      </w:r>
    </w:p>
    <w:p>
      <w:pPr>
        <w:pStyle w:val="BookText"/>
        <w:rPr/>
      </w:pPr>
      <w:r>
        <w:rPr>
          <w:rFonts w:ascii="IRNazanin" w:hAnsi="IRNazanin" w:eastAsia="IRNazanin"/>
          <w:color w:val="111111"/>
          <w:sz w:val="28"/>
          <w:sz w:val="28"/>
          <w:szCs w:val="28"/>
          <w:rtl w:val="true"/>
          <w:lang w:bidi="fa-IR"/>
        </w:rPr>
        <w:t>خبر عبد الرحمن بن الحجاج‏</w:t>
      </w:r>
      <w:r>
        <w:rPr>
          <w:rStyle w:val="FootnoteAnchor"/>
          <w:rtl w:val="true"/>
        </w:rPr>
        <w:footnoteReference w:id="5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قائما أصلي و أبو الحسن عليه السلام قاعد قدامي و أنا لا أعلم فجاءه عباد البصري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 أبا الحسن ما تقول في رجل تمتع و لم يكن له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الأيام التي قال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أصغي إليهما فقال له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أيام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التروية بيوم و يوم التروية و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فاته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صبيحة الحصبة و يومين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تقول كما قال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أمر بديلا أن ينادي ان هذه أيام أكل و شرب، فلا يصومن أحد، قال‏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فَصِيامُ ثَلاثَةِ أَيَّامٍ فِي الْحَجِّ وَ سَبْعَةٍ إِذا رَجَعْتُمْ‏، قال كان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 كله من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اباحة صومها فيها ل</w:t>
      </w:r>
    </w:p>
    <w:p>
      <w:pPr>
        <w:pStyle w:val="BookText"/>
        <w:rPr/>
      </w:pPr>
      <w:r>
        <w:rPr>
          <w:rFonts w:ascii="Amiri" w:hAnsi="Amiri" w:eastAsia="Amiri" w:cs="Amiri"/>
          <w:color w:val="111111"/>
          <w:sz w:val="28"/>
          <w:sz w:val="28"/>
          <w:szCs w:val="28"/>
          <w:rtl w:val="true"/>
          <w:lang w:bidi="ar-SA"/>
        </w:rPr>
        <w:t>قول أمير المؤمنين عليه السلام في خبر إسحاق‏</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صيام الثلاثة الأيام التي في الحج فليصمها أيام التشريق فان ذلك جائز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 منه‏ خبر القداح‏</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بعد شذوذ الخبرين و ضعفهما و موافقتهما لقول من العامة، و قصورهما عن معارضة ما عرفت من</w:t>
      </w:r>
    </w:p>
    <w:p>
      <w:pPr>
        <w:pStyle w:val="BookText"/>
        <w:rPr/>
      </w:pPr>
      <w:r>
        <w:rPr>
          <w:rFonts w:ascii="Amiri" w:hAnsi="Amiri" w:eastAsia="Amiri" w:cs="Amiri"/>
          <w:color w:val="111111"/>
          <w:sz w:val="28"/>
          <w:sz w:val="28"/>
          <w:szCs w:val="28"/>
          <w:rtl w:val="true"/>
          <w:lang w:bidi="ar-SA"/>
        </w:rPr>
        <w:t>وجوه، بل احتمل تعليق أيام التشريق فيهما بالقول و إن كان بعيدا غاية البعد، نعم‏</w:t>
      </w:r>
    </w:p>
    <w:p>
      <w:pPr>
        <w:pStyle w:val="BookText"/>
        <w:rPr/>
      </w:pPr>
      <w:r>
        <w:rPr>
          <w:rFonts w:ascii="Amiri" w:hAnsi="Amiri" w:eastAsia="Amiri" w:cs="Amiri"/>
          <w:color w:val="111111"/>
          <w:sz w:val="28"/>
          <w:sz w:val="28"/>
          <w:szCs w:val="28"/>
          <w:rtl w:val="true"/>
          <w:lang w:bidi="ar-SA"/>
        </w:rPr>
        <w:t>أرسل في الفقيه‏</w:t>
      </w:r>
      <w:r>
        <w:rPr>
          <w:rStyle w:val="FootnoteAnchor"/>
          <w:rtl w:val="true"/>
        </w:rPr>
        <w:footnoteReference w:id="534"/>
      </w:r>
      <w:r>
        <w:rPr>
          <w:rFonts w:ascii="Amiri" w:hAnsi="Amiri" w:eastAsia="Amiri" w:cs="Amiri"/>
          <w:color w:val="111111"/>
          <w:sz w:val="28"/>
          <w:sz w:val="28"/>
          <w:szCs w:val="28"/>
          <w:rtl w:val="true"/>
          <w:lang w:bidi="ar-SA"/>
        </w:rPr>
        <w:t xml:space="preserve">ان في رواية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يتسحر ليلة الحصبة، و هي ليلة النفر و يصبح 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النهاية و المبسوط و المهذب و السرائر انه يصوم الحصبة و هو يوم النفر، و هو المحكي عن أبي علي و ابن بابويه، بل قد سمعت النصوص الدالة عليه‏ كصحيح العيص‏</w:t>
      </w:r>
      <w:r>
        <w:rPr>
          <w:rStyle w:val="FootnoteAnchor"/>
          <w:rtl w:val="true"/>
        </w:rPr>
        <w:footnoteReference w:id="535"/>
      </w:r>
      <w:r>
        <w:rPr>
          <w:rFonts w:ascii="Amiri" w:hAnsi="Amiri" w:eastAsia="Amiri" w:cs="Amiri"/>
          <w:color w:val="111111"/>
          <w:sz w:val="28"/>
          <w:sz w:val="28"/>
          <w:szCs w:val="28"/>
          <w:rtl w:val="true"/>
          <w:lang w:bidi="ar-SA"/>
        </w:rPr>
        <w:t>و صحيح حماد</w:t>
      </w:r>
      <w:r>
        <w:rPr>
          <w:rStyle w:val="FootnoteAnchor"/>
          <w:rtl w:val="true"/>
        </w:rPr>
        <w:footnoteReference w:id="536"/>
      </w:r>
      <w:r>
        <w:rPr>
          <w:rFonts w:ascii="Amiri" w:hAnsi="Amiri" w:eastAsia="Amiri" w:cs="Amiri"/>
          <w:color w:val="111111"/>
          <w:sz w:val="28"/>
          <w:sz w:val="28"/>
          <w:szCs w:val="28"/>
          <w:rtl w:val="true"/>
          <w:lang w:bidi="ar-SA"/>
        </w:rPr>
        <w:t>و صحيح رفاعة</w:t>
      </w:r>
      <w:r>
        <w:rPr>
          <w:rStyle w:val="FootnoteAnchor"/>
          <w:rtl w:val="true"/>
        </w:rPr>
        <w:footnoteReference w:id="537"/>
      </w: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538"/>
      </w:r>
      <w:r>
        <w:rPr>
          <w:rFonts w:ascii="Amiri" w:hAnsi="Amiri" w:eastAsia="Amiri" w:cs="Amiri"/>
          <w:color w:val="111111"/>
          <w:sz w:val="28"/>
          <w:sz w:val="28"/>
          <w:szCs w:val="28"/>
          <w:rtl w:val="true"/>
          <w:lang w:bidi="ar-SA"/>
        </w:rPr>
        <w:t xml:space="preserve">و إن كان ليس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المدارك في شرح عبارة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الأظهر جواز صوم يوم النفر، و هو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يوم الحصبة كما اختاره الشيخ في النهاية و ابنا بابويه و ابن إدريس للأخبار الكثيرة الدالة عليه، و إن كان الأفضل تأخير الصوم الى ما بعد أيام التشريق، كما تدل عليه‏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رفاعة</w:t>
      </w:r>
      <w:r>
        <w:rPr>
          <w:rStyle w:val="FootnoteAnchor"/>
          <w:rtl w:val="true"/>
        </w:rPr>
        <w:footnoteReference w:id="539"/>
      </w:r>
      <w:r>
        <w:rPr>
          <w:rFonts w:ascii="Amiri" w:hAnsi="Amiri" w:eastAsia="Amiri" w:cs="Amiri"/>
          <w:color w:val="111111"/>
          <w:sz w:val="28"/>
          <w:sz w:val="28"/>
          <w:szCs w:val="28"/>
          <w:rtl w:val="true"/>
          <w:lang w:bidi="ar-SA"/>
        </w:rPr>
        <w:t>عن الصادق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فان قدم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بعد التشريق قلت لم يقم عليه جماله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 الحصبة و بعده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هذه الروايات أن يوم الحصبة هو الثالث من أيام التشريق، و نقل عن الشيخ في المبسوط انه جعل ليلة التحصيب ليلة الرابع، و الظاهر أن مراده ليلة الرابع من يوم النحر لا الرابع عشر، لصراحة الأخبار في أن يوم التحصيب هو يوم النفر، و ربما ظهر من كلام أهل اللغة انه يوم الرابع عشر، و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ذلك الفاضل في المختلف فإنه بعد ان ذكر ما يدل على حرمة صوم أيام التشريق و ذكر صوم يوم الحصبة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ريب ان يوم الحصبة هو يوم الثالث من أيام التشريق إلا ان يقال ان الشيخ ذكر في المبسوط ان ليلة الرابع ليلة التحصيب، فيصح ذلك، إلا ان هذا التأويل بعيد، أما أولا فلان التحصيب إنما يكون لمن نفر في الأخير، و هو اليوم الثالث عشر من ذي الحجة، و اما ثانيا فلانه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يوم الحصبة، و هو يوم النفر، و النفر نفران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 هو الثاني عشر، و ثاني، و هو الثالث عشر، و يحمل قول الشيخ في المبسوط بأنه أراد الرابع من يوم النحر لا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سمعته من الجامع، لكن في محكي الخلاف ان الأصحاب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ليلة الحصبة صائما، و هي بعد انقضاء أيام التشريق، و في‏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إبراهيم بن أبي يحيى المروي‏</w:t>
      </w:r>
      <w:r>
        <w:rPr>
          <w:rStyle w:val="FootnoteAnchor"/>
          <w:rtl w:val="true"/>
        </w:rPr>
        <w:footnoteReference w:id="540"/>
      </w:r>
      <w:r>
        <w:rPr>
          <w:rFonts w:ascii="Amiri" w:hAnsi="Amiri" w:eastAsia="Amiri" w:cs="Amiri"/>
          <w:color w:val="111111"/>
          <w:sz w:val="28"/>
          <w:sz w:val="28"/>
          <w:szCs w:val="28"/>
          <w:rtl w:val="true"/>
          <w:lang w:bidi="ar-SA"/>
        </w:rPr>
        <w:t xml:space="preserve">عن تفسير العياشي عن أبي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المتمتع قبل التروية بيوم و يوم التروية و يوم عرفة، فان فاته ذلك و لم يكن عنده دم صام إذا انقضت أيام التشريق يتسحر ليلة الحصبة ثم يصبح صائما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صحيحي حماد و العيص من التفسير يجوز ان يكون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يوم الحصبة يوم النفر، و كذا النهاية و المهذب و السرائر، بل خبر رفاعة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ان يكون ليلة الحصبة قبله، و إنما يوهمه القياس على نحو ليلة الخميس، و الشيخ ثقة فيما يقوله، و لا حاجة الى تأويل كلامه بما في المختلف أيضا بأن مراده بالرابع الرابع من يوم النحر، مع ان كلام الخلاف نص في خلافه، ثم الاحتياط يقتضي التأخير، إذ لا خلاف في الاجزاء معه ثم احتمل سابقا في خبر عبد الرحمن تبعا للمختلف ان المراد من صبيحة الحصبة بمعنى اليوم الذي بعدها، كما انه احتمل في‏ صحيح رفاعة الاقتصار على حال الضرورة،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مضافا الى ما سمعته من الخبر و ما حكاه في المدارك عن بعض أهل اللغة إلا ان الانصاف مع ذلك عدم إمكان إنكار ظهور النصوص في إرادة صوم يوم النفر الذي</w:t>
      </w:r>
    </w:p>
    <w:p>
      <w:pPr>
        <w:pStyle w:val="BookText"/>
        <w:rPr/>
      </w:pPr>
      <w:r>
        <w:rPr>
          <w:rFonts w:ascii="Amiri" w:hAnsi="Amiri" w:eastAsia="Amiri" w:cs="Amiri"/>
          <w:color w:val="111111"/>
          <w:sz w:val="28"/>
          <w:sz w:val="28"/>
          <w:szCs w:val="28"/>
          <w:rtl w:val="true"/>
          <w:lang w:bidi="ar-SA"/>
        </w:rPr>
        <w:t>هو اليوم الثالث عشر أو الثاني عشر، و لعله لكون المحرم صوم أيام التشريق لمن أقام بمنى لا مطلقا كما عن الأكثر على ما في محكي المعتبر، و في الروضة لا يحرم صومها على من ليس بمنى إجماعا، و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541"/>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الصيام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بالأمصار فلا بأس، و اما بمنى فلا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لك النظر فيما عن النهاية و المبسوط من انه لو كان بمكة لا يصومها لعموم النهي عنه، اللهم إلا أن يكون المراد</w:t>
      </w:r>
      <w:r>
        <w:rPr>
          <w:rStyle w:val="FootnoteAnchor"/>
          <w:rtl w:val="true"/>
        </w:rPr>
        <w:footnoteReference w:id="542"/>
      </w:r>
      <w:r>
        <w:rPr>
          <w:rFonts w:ascii="Amiri" w:hAnsi="Amiri" w:eastAsia="Amiri" w:cs="Amiri"/>
          <w:color w:val="111111"/>
          <w:sz w:val="28"/>
          <w:sz w:val="28"/>
          <w:szCs w:val="28"/>
          <w:rtl w:val="true"/>
          <w:lang w:bidi="ar-SA"/>
        </w:rPr>
        <w:t>بكونه في منى من مكة،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و قد تقدم في كتاب الصوم بعض الكلام في ذلك فلاحظ، و كيف كان فالاحتياط لا 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تقديمها من أول ذي الحجة بعد التلبس بالمتعة كما في القواعد و النافع ل</w:t>
      </w:r>
    </w:p>
    <w:p>
      <w:pPr>
        <w:pStyle w:val="BookText"/>
        <w:rPr/>
      </w:pPr>
      <w:r>
        <w:rPr>
          <w:rFonts w:ascii="Amiri" w:hAnsi="Amiri" w:eastAsia="Amiri" w:cs="Amiri"/>
          <w:color w:val="111111"/>
          <w:sz w:val="28"/>
          <w:sz w:val="28"/>
          <w:szCs w:val="28"/>
          <w:rtl w:val="true"/>
          <w:lang w:bidi="ar-SA"/>
        </w:rPr>
        <w:t>خبر زرارة أو موثقه‏</w:t>
      </w:r>
      <w:r>
        <w:rPr>
          <w:rStyle w:val="FootnoteAnchor"/>
          <w:rtl w:val="true"/>
        </w:rPr>
        <w:footnoteReference w:id="54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يجد الهدي و أحب أن يصوم الثلاثة الأيام في أول العشر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 بإطلاق الآية المفسر في‏ صحيح رفاعة</w:t>
      </w:r>
      <w:r>
        <w:rPr>
          <w:rStyle w:val="FootnoteAnchor"/>
          <w:rtl w:val="true"/>
        </w:rPr>
        <w:footnoteReference w:id="544"/>
      </w:r>
      <w:r>
        <w:rPr>
          <w:rFonts w:ascii="Amiri" w:hAnsi="Amiri" w:eastAsia="Amiri" w:cs="Amiri"/>
          <w:color w:val="111111"/>
          <w:sz w:val="28"/>
          <w:sz w:val="28"/>
          <w:szCs w:val="28"/>
          <w:rtl w:val="true"/>
          <w:lang w:bidi="ar-SA"/>
        </w:rPr>
        <w:t>بشهر الحج كله، و اليه أشار ابن سعيد في</w:t>
      </w:r>
    </w:p>
    <w:p>
      <w:pPr>
        <w:pStyle w:val="BookText"/>
        <w:rPr/>
      </w:pPr>
      <w:r>
        <w:rPr>
          <w:rFonts w:ascii="Amiri" w:hAnsi="Amiri" w:eastAsia="Amiri" w:cs="Amiri"/>
          <w:color w:val="111111"/>
          <w:sz w:val="28"/>
          <w:sz w:val="28"/>
          <w:szCs w:val="28"/>
          <w:rtl w:val="true"/>
          <w:lang w:bidi="ar-SA"/>
        </w:rPr>
        <w:t xml:space="preserve">المحكي عنه من النص على أنه رخص في ذلك لغير عذر، كالمحكي عن القاضي من انه قد رويت رخصة في تقديم صوم هذه الثلاثة من أول العشر، و كذلك في تأخيرها الى بعد أيام التشريق لمن ظن ان صوم يوم التروية و يوم عرفة يضعفه عن القيام بالمناسك، و كذا عن النهاية و التهذيب و المبسوط و المهذب في ذكر الرخصة في صومها أول العشر، لكن عن الأخيرين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التأخير إلى السابع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العمل على ما ذكرناه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التبيان و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وجوب كون الصوم في الثلاثة المتصلة بالنحر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الخلاف عن وجوبه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احتمل إرادة نفي الخلاف عن تقديمها على الإحرام بالحج، بل عن ظاهره اختصاص الرخصة بالمضطر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الأحوط عدم التقديم و إن كان القول بالجواز لا يخلو من قوة، خصوصا بعد دعوى الشهرة عليه في محكي التنقيح لما عرفت، نعم لا خلاف في أنه‏ يجوز صومها طول‏ باقي‏ ذي الحجة بل في المدارك أنه قول علمائنا و أكثر العامة لإطلاق الآية المفسرة في‏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رفاعة السابق بذي الحجة، و خصوص قول الصادق عليه السلام في صحيح زرارة</w:t>
      </w:r>
      <w:r>
        <w:rPr>
          <w:rStyle w:val="FootnoteAnchor"/>
          <w:rtl w:val="true"/>
        </w:rPr>
        <w:footnoteReference w:id="5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يجد ثمن الهدي فأحب أن يصوم الثلاثة الأيام في العشر الأواخر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تحصيل الإجماع منا فضلا عن محكيه على الجواز المزبور بمعنى الاجزاء و إن قلنا بوجوب المبادرة كما سمعته سابقا من كشف اللثام، و قال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الأكثر و منهم المصنف في سائر كتبه وجوب المبادرة بعد التشريق، فان فات فليصم بعد ذلك الى آخر الشهر، و هو أحوط، لاختصاص أكثر الأخبار بذلك، و من ذهب الى كونه قضاء بعد التشريق لم يجز عنده التأخير إليه اختيارا قطعا، و هو مذهب الشيخ في المبسوط على ما في المختلف، و الحق انه أداء كما في الخلاف و السرائر و الجامع و المختلف و المنتهى و التذكرة و التحرير و فيما عندنا من نسخ المبسوط، إذ لا دليل على خروج الوقت، بل العدم ظاهر ما مر، غاية الأمر وجوب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سابقا ما اعترف به من إطلاق الأخبار و الفتاوى و أنه لم يعثر على ما يقتضي وجوب المبادرة إلا ما حكاه من عبارة الجامع، فما أدري ما الذي دعاه هنا الى نسبة ذلك الى ظاهر الأكثر الذي يشهد التتبع بخلافه، خصوصا مع ملاحظة تصريحهم بجواز ذلك طول ذي الحجة، إذ لا داعي إلى حمله على إرادة الاجزاء لا الجواز بمعنى عدم الإثم و القول بالقضاء المزبور ليس لأحد من أصحابنا، نعم في المدارك أنه حكى في التذكرة عن بعض العامة قولا بخروج وقتها بمضي يوم عرفة، و لا ريب في بطلانه كما لا ريب في بطلان توقيتها بخصوص الأيام التي بعد التشريق، أو خصوص يوم الحصبة منها، و التحقيق ما عرفت من عدم وجوب المبادرة للأصل، و ظاهر النصوص و الفتاوى و معاقد الإجماعات فضلا عن التوقيت، و ان كانت هي أحوط، و الله العالم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صام يومين و أفطر الثالث‏ لا لعذر لم يجزه و استأنف‏ لما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عرفته من وجوب التتابع فيها نصا</w:t>
      </w:r>
      <w:r>
        <w:rPr>
          <w:rStyle w:val="FootnoteAnchor"/>
          <w:rtl w:val="true"/>
        </w:rPr>
        <w:footnoteReference w:id="546"/>
      </w:r>
      <w:r>
        <w:rPr>
          <w:rFonts w:ascii="Amiri" w:hAnsi="Amiri" w:eastAsia="Amiri" w:cs="Amiri"/>
          <w:color w:val="111111"/>
          <w:sz w:val="28"/>
          <w:sz w:val="28"/>
          <w:szCs w:val="28"/>
          <w:rtl w:val="true"/>
          <w:lang w:bidi="ar-SA"/>
        </w:rPr>
        <w:t>و فتوى و إجماعا بقسميه، و في العذر ما سمعته من الكيدري و ابن حمزة، مع أن ظاهر الأصحاب هنا خلافه‏ إلا أن يكون ذلك هو العيد فيأتي بالثالث بعد النفر لما سمعته من‏ النص‏</w:t>
      </w:r>
      <w:r>
        <w:rPr>
          <w:rStyle w:val="FootnoteAnchor"/>
          <w:rtl w:val="true"/>
        </w:rPr>
        <w:footnoteReference w:id="547"/>
      </w:r>
      <w:r>
        <w:rPr>
          <w:rFonts w:ascii="Amiri" w:hAnsi="Amiri" w:eastAsia="Amiri" w:cs="Amiri"/>
          <w:color w:val="111111"/>
          <w:sz w:val="28"/>
          <w:sz w:val="28"/>
          <w:szCs w:val="28"/>
          <w:rtl w:val="true"/>
          <w:lang w:bidi="ar-SA"/>
        </w:rPr>
        <w:t>و الفتوى و معقد الإجماع، فوسوسة سيد المدارك فيه لبعض‏ النصوص‏</w:t>
      </w:r>
      <w:r>
        <w:rPr>
          <w:rStyle w:val="FootnoteAnchor"/>
          <w:rtl w:val="true"/>
        </w:rPr>
        <w:footnoteReference w:id="548"/>
      </w:r>
      <w:r>
        <w:rPr>
          <w:rFonts w:ascii="Amiri" w:hAnsi="Amiri" w:eastAsia="Amiri" w:cs="Amiri"/>
          <w:color w:val="111111"/>
          <w:sz w:val="28"/>
          <w:sz w:val="28"/>
          <w:szCs w:val="28"/>
          <w:rtl w:val="true"/>
          <w:lang w:bidi="ar-SA"/>
        </w:rPr>
        <w:t>المعرض عنها أو المحمولة على ما عرفت في غير محلها كما تقدم ذلك كله، بل و غيره مما سمعته من ابن حمزة الذي نفى عنه البأس في المختلف،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صوم هذه الثلاثة إلا في ذي الحجة بعد التلبس بالمتعة بلا خلاف أجده فيه بيننا، بل الإجماع بقسميه عليه، نعم عن أحمد في رواية جواز تقديمها على إحرام العمرة، و هو خطأ واضح، ضرورة كونه تقديما للواجب على وقته و سببه بلا دليل، بل ظاهر الأدلة خلافه، نعم يتحقق التلبس بالمتعة بدخوله في إحرام العمرة التي صارت جزء من حج التمتع كما صرح به غير واحد، بل قد عرفت‏ النص‏</w:t>
      </w:r>
      <w:r>
        <w:rPr>
          <w:rStyle w:val="FootnoteAnchor"/>
          <w:rtl w:val="true"/>
        </w:rPr>
        <w:footnoteReference w:id="549"/>
      </w:r>
      <w:r>
        <w:rPr>
          <w:rFonts w:ascii="IRNazanin" w:hAnsi="IRNazanin" w:eastAsia="IRNazanin"/>
          <w:color w:val="111111"/>
          <w:sz w:val="28"/>
          <w:sz w:val="28"/>
          <w:szCs w:val="28"/>
          <w:rtl w:val="true"/>
          <w:lang w:bidi="fa-IR"/>
        </w:rPr>
        <w:t>و الإجماع</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رجحان صومها في السابع مع استحباب أن يكون الإحرام بالحج في الثامن، و لكن مع ذلك اشترط الشهيد التلبس بالحج، و نحوه المصنف في النافع و ثاني الشهيدين، لكونه تقديما للواجب على وقته، و للمسبب على سببه، و هو كالاجتهاد في مقابلة ما عرفت، ثم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 بعضهم صومها في إحرام العمرة، و هو بناء على وجوبه بها يعني الحج أو الهدي أو الصوم،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الخلاف لا يجب الهدي قبل إحرام‏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الحج بلا خلاف، و يجوز الصوم قبل إحرام الحج، و 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أنه لا حاجة الى البناء المزبور بعد ظهور الدليل في ذلك و إن لم نقل بالوجوب، و لعل ذلك هو الوجه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المانع من مشروعية الصوم قبل الخطاب بالذبح للدليل كما أوضحناه سابقا، و قلنا إن‏ خبر الكرخي‏</w:t>
      </w:r>
      <w:r>
        <w:rPr>
          <w:rStyle w:val="FootnoteAnchor"/>
          <w:rtl w:val="true"/>
        </w:rPr>
        <w:footnoteReference w:id="550"/>
      </w:r>
      <w:r>
        <w:rPr>
          <w:rFonts w:ascii="Amiri" w:hAnsi="Amiri" w:eastAsia="Amiri" w:cs="Amiri"/>
          <w:color w:val="111111"/>
          <w:sz w:val="28"/>
          <w:sz w:val="28"/>
          <w:szCs w:val="28"/>
          <w:rtl w:val="true"/>
          <w:lang w:bidi="ar-SA"/>
        </w:rPr>
        <w:t>عن الرضا عليه السلام‏ محمول على إرادة بيان الجواز أو غير ذلك، على انه يمكن القول بوجوب الذبح بإحرام العمرة على معنى صيرورته مخاطبا بأفعال الحج على حسب ترتبها و يكفي ذلك في مشروعية الصوم بدلا عنه،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ذو الحجة و لم يصمها أي الثلاثة تعين الهدي‏ بلا خلاف أجده فيه، بل في ظاهر المدارك و صريح المحكي عن الخلاف الإجماع</w:t>
      </w:r>
    </w:p>
    <w:p>
      <w:pPr>
        <w:pStyle w:val="BookText"/>
        <w:rPr/>
      </w:pPr>
      <w:r>
        <w:rPr>
          <w:rFonts w:ascii="Amiri" w:hAnsi="Amiri" w:eastAsia="Amiri" w:cs="Amiri"/>
          <w:color w:val="111111"/>
          <w:sz w:val="28"/>
          <w:sz w:val="28"/>
          <w:szCs w:val="28"/>
          <w:rtl w:val="true"/>
          <w:lang w:bidi="ar-SA"/>
        </w:rPr>
        <w:t>عليه بل عن بعض انه نقله جماعة، و هو الحجة بعد</w:t>
      </w:r>
    </w:p>
    <w:p>
      <w:pPr>
        <w:pStyle w:val="BookText"/>
        <w:rPr/>
      </w:pPr>
      <w:r>
        <w:rPr>
          <w:rFonts w:ascii="Amiri" w:hAnsi="Amiri" w:eastAsia="Amiri" w:cs="Amiri"/>
          <w:color w:val="111111"/>
          <w:sz w:val="28"/>
          <w:sz w:val="28"/>
          <w:szCs w:val="28"/>
          <w:rtl w:val="true"/>
          <w:lang w:bidi="ar-SA"/>
        </w:rPr>
        <w:t>صحيح حازم‏</w:t>
      </w:r>
      <w:r>
        <w:rPr>
          <w:rStyle w:val="FootnoteAnchor"/>
          <w:rtl w:val="true"/>
        </w:rPr>
        <w:footnoteReference w:id="55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يصم في ذي الحجة حتى يهل المحرم فعليه شاة، و ليس له صوم، و يذبح بمنى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كما يحتمل الهدي يحتمل الكفارة، بل هي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النهاية و المهذب، و فيه انه دال بإطلاقه أو عمومه لهما، خصوصا بعد ملاحظة استدلال الأصحاب به على الهدي، و لعله لذا قال في المحكي المبسوط وجب عليه دم شاة و استقر في ذمته الدم و ليس له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الجامع بل هو محكي عن صريح المنتهى، بل لعل عبارة المصنف و ما شابهها لا دلالة فيها على نفي الكفارة بعد أن كانت مسافة لبيان ذلك، و من الغريب ما في الرياض، فإنه بعد ان اعترف بدلالة الصحيح‏</w:t>
      </w:r>
      <w:r>
        <w:rPr>
          <w:rStyle w:val="FootnoteAnchor"/>
          <w:rtl w:val="true"/>
        </w:rPr>
        <w:footnoteReference w:id="552"/>
      </w:r>
      <w:r>
        <w:rPr>
          <w:rFonts w:ascii="Amiri" w:hAnsi="Amiri" w:eastAsia="Amiri" w:cs="Amiri"/>
          <w:color w:val="111111"/>
          <w:sz w:val="28"/>
          <w:sz w:val="28"/>
          <w:szCs w:val="28"/>
          <w:rtl w:val="true"/>
          <w:lang w:bidi="ar-SA"/>
        </w:rPr>
        <w:t>على الهدي و الكفارة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الوجوب أقوى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نسبه الى ظاهر المصنف و الأكثر، و ذكر الاستدلال بالنبوي الذي تسمعه،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سند الخبر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غفل عما اعترف به من دلالة الصحيح،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فيؤيده مضافا الى ذلك بالنسبة إلى الكفارة</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نسكا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بالنسبة إلى الهدي‏</w:t>
      </w:r>
    </w:p>
    <w:p>
      <w:pPr>
        <w:pStyle w:val="BookText"/>
        <w:rPr/>
      </w:pPr>
      <w:r>
        <w:rPr>
          <w:rFonts w:ascii="Amiri" w:hAnsi="Amiri" w:eastAsia="Amiri" w:cs="Amiri"/>
          <w:color w:val="111111"/>
          <w:sz w:val="28"/>
          <w:sz w:val="28"/>
          <w:szCs w:val="28"/>
          <w:rtl w:val="true"/>
          <w:lang w:bidi="ar-SA"/>
        </w:rPr>
        <w:t>صحيح عمران الحلبي‏</w:t>
      </w:r>
      <w:r>
        <w:rPr>
          <w:rStyle w:val="FootnoteAnchor"/>
          <w:rtl w:val="true"/>
        </w:rPr>
        <w:footnoteReference w:id="5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رجل نسي أن يصوم الثلاثة الأيام التي على المتمتع إذا لم يجد الهدي حتى يقدم اهله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صريح كظاهر الأول في عدم الفرق بين كون الترك لعذر أو لا، كل ذلك مضافا الى ما تقدم من‏ النصوص‏</w:t>
      </w:r>
      <w:r>
        <w:rPr>
          <w:rStyle w:val="FootnoteAnchor"/>
          <w:rtl w:val="true"/>
        </w:rPr>
        <w:footnoteReference w:id="555"/>
      </w:r>
      <w:r>
        <w:rPr>
          <w:rFonts w:ascii="Amiri" w:hAnsi="Amiri" w:eastAsia="Amiri" w:cs="Amiri"/>
          <w:color w:val="111111"/>
          <w:sz w:val="28"/>
          <w:sz w:val="28"/>
          <w:szCs w:val="28"/>
          <w:rtl w:val="true"/>
          <w:lang w:bidi="ar-SA"/>
        </w:rPr>
        <w:t>الدالة على ان وقتها ذو الحجة، و انه المراد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محكي النهاية و المبسوط بعد ما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لم يصم الثلاثة بمكة و لا بالطريق و رجع الى بلده و كان متمكنا من الهدي بعث به، فإنه أفضل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التخيير بين الهدي و الصوم، بل في الدروس حكاية ذلك عنه على الجزم، و فيه أنه إن كان قد خرج ذو الحجة تعين الهدي، ضرورة فوات وقت الصوم، بل و كذا إن لم يخرج، لأن من وجد الهدي قبل شروعه في الصوم يجب عليه الهدي، اللهم إلا أن يكون المراد الوجدان في منى، فيتعين عليه الصوم حينئذ لا التخيير، إلا أن يكون هو مقتضى الجمع بين ذلك و بين إطلاق صحيح الحلبي المزبور، لكن ندرة القول‏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تمنع من ذلك، فإن عبارة الشيخ المزبورة غير صريحة فيه، و لذا قال في المختلف انها مشعرة به، و لعله لاحتمال تعليله بأنه أفضل بيان حكمة التعيين لا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إن الصحيح المزبور معارض بالنصوص المستفيضة الدالة على أن من فاته صومها بمكة لعائق أو نسيان صامها في الطريق إن شاء، و إن شاء إذا رجع الى أهله، منها حسن معاوية</w:t>
      </w:r>
      <w:r>
        <w:rPr>
          <w:rStyle w:val="FootnoteAnchor"/>
          <w:rtl w:val="true"/>
        </w:rPr>
        <w:footnoteReference w:id="556"/>
      </w:r>
      <w:r>
        <w:rPr>
          <w:rFonts w:ascii="Amiri" w:hAnsi="Amiri" w:eastAsia="Amiri" w:cs="Amiri"/>
          <w:color w:val="111111"/>
          <w:sz w:val="28"/>
          <w:sz w:val="28"/>
          <w:szCs w:val="28"/>
          <w:rtl w:val="true"/>
          <w:lang w:bidi="ar-SA"/>
        </w:rPr>
        <w:t>و خبر علي بن الفضل الواسطي‏</w:t>
      </w:r>
      <w:r>
        <w:rPr>
          <w:rStyle w:val="FootnoteAnchor"/>
          <w:rtl w:val="true"/>
        </w:rPr>
        <w:footnoteReference w:id="557"/>
      </w:r>
      <w:r>
        <w:rPr>
          <w:rFonts w:ascii="IRNazanin" w:hAnsi="IRNazanin" w:eastAsia="IRNazanin"/>
          <w:color w:val="111111"/>
          <w:sz w:val="28"/>
          <w:sz w:val="28"/>
          <w:szCs w:val="28"/>
          <w:rtl w:val="true"/>
          <w:lang w:bidi="fa-IR"/>
        </w:rPr>
        <w:t>المتقدمان، و منها</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558"/>
      </w:r>
      <w:r>
        <w:rPr>
          <w:rFonts w:ascii="Amiri" w:hAnsi="Amiri" w:eastAsia="Amiri" w:cs="Amiri"/>
          <w:color w:val="111111"/>
          <w:sz w:val="28"/>
          <w:sz w:val="28"/>
          <w:szCs w:val="28"/>
          <w:rtl w:val="true"/>
          <w:lang w:bidi="ar-SA"/>
        </w:rPr>
        <w:t>أيضا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متمتعا و لم يجد هديا فليصم ثلاثة أيام في الحج و سبعة إذا رجع الى أهله، فإن فاته ذلك و كان له مقام بعد الصدر صام ثلاثة أيام بمكة، و إن لم يكن له مقام صام في الطريق أو في اهله، و ان كان له مقام بمكة فأراد أن يصوم السبعة يترك الصيام بقدر مسيره إلى أهله أو شهرا ثم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الصدر الرجوع كالمصدر، و الاسم بالتحريك، و منه طوف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الصدر محركة اليوم الرابع من أيام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559"/>
      </w:r>
      <w:r>
        <w:rPr>
          <w:rFonts w:ascii="Amiri" w:hAnsi="Amiri" w:eastAsia="Amiri" w:cs="Amiri"/>
          <w:color w:val="111111"/>
          <w:sz w:val="28"/>
          <w:sz w:val="28"/>
          <w:szCs w:val="28"/>
          <w:rtl w:val="true"/>
          <w:lang w:bidi="ar-SA"/>
        </w:rPr>
        <w:t>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عبد صالح عليه السلام سألته عن المتمتع ليس له أضحية وفاته الصوم حتى يخرج و ليس له مقام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يصوم ثلاثة أيام في الطريق إن شاء، و إن شاء صام عشرة في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سليمان بن خالد</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رجل تمتع و لم يجد هديا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يصوم ثلاثة أيام بمكة و سبعة إذا رجع الى أهله، فان لم يقم عليه أصحابه و لم يستطع المقام بمكة فليصم عشرة أيام إذا رجع الى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56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الثلاثة الأيام إن صامها فآخرها يوم عرفة، و ان لم يقدر على ذلك فليؤخرها حتى يصومها في اهله، و لا يصومها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إطلاقها عدم الفرق بين خروج ذي الحجة و عدمه، و من هنا احتمل في الذخيرة الجمع بينها بان حكم السقوط مختص بالناسي، كما في‏ صحيحة حمران‏</w:t>
      </w:r>
      <w:r>
        <w:rPr>
          <w:rStyle w:val="FootnoteAnchor"/>
          <w:rtl w:val="true"/>
        </w:rPr>
        <w:footnoteReference w:id="562"/>
      </w:r>
      <w:r>
        <w:rPr>
          <w:rFonts w:ascii="Amiri" w:hAnsi="Amiri" w:eastAsia="Amiri" w:cs="Amiri"/>
          <w:color w:val="111111"/>
          <w:sz w:val="28"/>
          <w:sz w:val="28"/>
          <w:szCs w:val="28"/>
          <w:rtl w:val="true"/>
          <w:lang w:bidi="ar-SA"/>
        </w:rPr>
        <w:t>و يحمل عليه‏ حسنة منصور بن حازم‏</w:t>
      </w:r>
      <w:r>
        <w:rPr>
          <w:rStyle w:val="FootnoteAnchor"/>
          <w:rtl w:val="true"/>
        </w:rPr>
        <w:footnoteReference w:id="563"/>
      </w:r>
      <w:r>
        <w:rPr>
          <w:rFonts w:ascii="Amiri" w:hAnsi="Amiri" w:eastAsia="Amiri" w:cs="Amiri"/>
          <w:color w:val="111111"/>
          <w:sz w:val="28"/>
          <w:sz w:val="28"/>
          <w:szCs w:val="28"/>
          <w:rtl w:val="true"/>
          <w:lang w:bidi="ar-SA"/>
        </w:rPr>
        <w:t>قال و حينئذ يجمع بين صحيحة ابن مسلم و ما يعارضها بالترخيص، و جمع بينها في التهذيب بحملها على من استمر به عدم التمكن من الهدي حتى وصل الى بلده،</w:t>
      </w:r>
    </w:p>
    <w:p>
      <w:pPr>
        <w:pStyle w:val="BookText"/>
        <w:rPr/>
      </w:pPr>
      <w:r>
        <w:rPr>
          <w:rFonts w:ascii="Amiri" w:hAnsi="Amiri" w:eastAsia="Amiri" w:cs="Amiri"/>
          <w:color w:val="111111"/>
          <w:sz w:val="28"/>
          <w:sz w:val="28"/>
          <w:szCs w:val="28"/>
          <w:rtl w:val="true"/>
          <w:lang w:bidi="ar-SA"/>
        </w:rPr>
        <w:t>فان الصوم يجزيه و الحال هذه، و إن تمكن من الهدي قبل الصوم بعث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الأولى الجمع بحمل هذه النصوص على عدم خروج ذي الحجة و ان استبعده في الذخيرة، لاعتضاده بعد الشهرة و الإجماعات المنقولة بظاهر الكتاب و السنة و الإجماع الموقتة لها بذي الحجة، فتسقط حينئذ بخروجه، و تقييد ذلك كله بحال التمكن و الاختيار في البقاء في مكة ليس بأولى من تقييد الصحاح بها بحملها على بقاء ذي الحجة، بل هذا اولى من وجوه، و الله العالم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صامها أي الثلاثة ثم وجد الهدي‏ في ذي الحجة و لو قبل التلبس بالسبعة لم يجب عليه الهدي و كان له المضي على الصوم‏ كما في النافع و القواعد و محكي النهاية و المبسوط و الجامع، بل في المدارك نسبته الى أكثر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الأصحاب، بل عن الخلاف الإجماع على ذلك، للأصل و</w:t>
      </w:r>
    </w:p>
    <w:p>
      <w:pPr>
        <w:pStyle w:val="BookText"/>
        <w:rPr/>
      </w:pPr>
      <w:r>
        <w:rPr>
          <w:rFonts w:ascii="IRNazanin" w:hAnsi="IRNazanin" w:eastAsia="IRNazanin"/>
          <w:color w:val="111111"/>
          <w:sz w:val="28"/>
          <w:sz w:val="28"/>
          <w:szCs w:val="28"/>
          <w:rtl w:val="true"/>
          <w:lang w:bidi="fa-IR"/>
        </w:rPr>
        <w:t>خبر حماد بن عثمان‏</w:t>
      </w:r>
      <w:r>
        <w:rPr>
          <w:rStyle w:val="FootnoteAnchor"/>
          <w:rtl w:val="true"/>
        </w:rPr>
        <w:footnoteReference w:id="564"/>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متمتع صام ثلاثة أيام في الحج ثم أصاب هديا يوم خرج من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صيامه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565"/>
      </w:r>
      <w:r>
        <w:rPr>
          <w:rFonts w:ascii="Amiri" w:hAnsi="Amiri" w:eastAsia="Amiri" w:cs="Amiri"/>
          <w:color w:val="111111"/>
          <w:sz w:val="28"/>
          <w:sz w:val="28"/>
          <w:szCs w:val="28"/>
          <w:rtl w:val="true"/>
          <w:lang w:bidi="ar-SA"/>
        </w:rPr>
        <w:t xml:space="preserve">سأل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تمتع فلم يجد ما يهدي حتى إذا كان يوم النفر وجد ثمن شاة أ يذبح أو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يصوم، فإن أيام الذبح قد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حمله على انه قد صام الثلاثة، و 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إكماله بصوم السبعة، كما ان المراد من مضي أيام الذبح مضي أيام تعينه، فما عن القاضي من وجوب الهدي لصدق الوجدان واضح الضعف لما عرفت، و لكن قد يستدل له ب</w:t>
      </w:r>
    </w:p>
    <w:p>
      <w:pPr>
        <w:pStyle w:val="BookText"/>
        <w:rPr/>
      </w:pPr>
      <w:r>
        <w:rPr>
          <w:rFonts w:ascii="Amiri" w:hAnsi="Amiri" w:eastAsia="Amiri" w:cs="Amiri"/>
          <w:color w:val="111111"/>
          <w:sz w:val="28"/>
          <w:sz w:val="28"/>
          <w:szCs w:val="28"/>
          <w:rtl w:val="true"/>
          <w:lang w:bidi="ar-SA"/>
        </w:rPr>
        <w:t>خبر عقبة</w:t>
      </w:r>
      <w:r>
        <w:rPr>
          <w:rStyle w:val="FootnoteAnchor"/>
          <w:rtl w:val="true"/>
        </w:rPr>
        <w:footnoteReference w:id="566"/>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تمتع و ليس معه ما يشتري به هديا فلما ان صام ثلاثة أيام في الحج أيسر أ يشتري هديا فينحره أو يدع ذلك و يصوم سبعة أيام إذا رجع الى أهله قال يشتري هديا فينحره، و يكون صيامه الذي صامه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لمكان الشهرة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الإجماع المحكي على عدم الوجوب ان لم يكن المحصل، و النصوص المزبورة المجبورة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إرادة الندب كما أشار إليه المصنف بقوله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رجع الى الهدي كان أفضل‏ مؤيدا بأنه الأصل و بدلالة النصوص على فضله على الصوم على الإطلاق، بل عن ابن إدريس و الفاضل و المقداد الاكتفاء في الحكم المزبور بالتلبس بالصوم مستدلا عليه في محكي المنتهى بإطلاق الآية وجوب الصوم على من لم يجد الهدي الذي مقتضاه عدم الاجتزاء به و إن لم يدخل في الصوم، إلا أنه خرج ذلك بالوفاق، فيبقى ما عداه، و لكن فيه‏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مقتضى الآية صوم من لم يجد، و هذا واجد، لأن ذا الحجة كله وقت، بل مقتضاه وجوب الهدي</w:t>
      </w:r>
    </w:p>
    <w:p>
      <w:pPr>
        <w:pStyle w:val="BookText"/>
        <w:rPr/>
      </w:pPr>
      <w:r>
        <w:rPr>
          <w:rFonts w:ascii="Amiri" w:hAnsi="Amiri" w:eastAsia="Amiri" w:cs="Amiri"/>
          <w:color w:val="111111"/>
          <w:sz w:val="28"/>
          <w:sz w:val="28"/>
          <w:szCs w:val="28"/>
          <w:rtl w:val="true"/>
          <w:lang w:bidi="ar-SA"/>
        </w:rPr>
        <w:t>و إن صام العشرة فضلا عن الثلاثة كما سمعته من القاضي بل مال اليه بعض متأخري المتأخرين، لضعف‏ خبر حماد</w:t>
      </w:r>
      <w:r>
        <w:rPr>
          <w:rStyle w:val="FootnoteAnchor"/>
          <w:rtl w:val="true"/>
        </w:rPr>
        <w:footnoteReference w:id="567"/>
      </w:r>
      <w:r>
        <w:rPr>
          <w:rFonts w:ascii="Amiri" w:hAnsi="Amiri" w:eastAsia="Amiri" w:cs="Amiri"/>
          <w:color w:val="111111"/>
          <w:sz w:val="28"/>
          <w:sz w:val="28"/>
          <w:szCs w:val="28"/>
          <w:rtl w:val="true"/>
          <w:lang w:bidi="ar-SA"/>
        </w:rPr>
        <w:t>بعبد الله بن بحر كما في الكافي أو بعبد الله بن يحيى كما في التهذيب لاشتراكه، مع أن الظاهر كونه تصحيفا، و ضعف‏ خبر أبي بصير</w:t>
      </w:r>
      <w:r>
        <w:rPr>
          <w:rStyle w:val="FootnoteAnchor"/>
          <w:rtl w:val="true"/>
        </w:rPr>
        <w:footnoteReference w:id="568"/>
      </w:r>
      <w:r>
        <w:rPr>
          <w:rFonts w:ascii="Amiri" w:hAnsi="Amiri" w:eastAsia="Amiri" w:cs="Amiri"/>
          <w:color w:val="111111"/>
          <w:sz w:val="28"/>
          <w:sz w:val="28"/>
          <w:szCs w:val="28"/>
          <w:rtl w:val="true"/>
          <w:lang w:bidi="ar-SA"/>
        </w:rPr>
        <w:t>أيضا و إن روي بعدة طرق، و إن كان قد يدفع ذلك بعد التسليم في الأخير بالانجبار بما عرفت مؤيدا بالوفاق، على أن الأصل في الثلاثة صومها في السابع و تاليه كما عرفت، و هو يعطي الاجزاء و ان وجد يوم النحر، فالتحقيق حينئذ اعتبار مضي الثلاثة في الحكم المزبور، و اولى منه الزيادة عليها كما أومأ إليه المصنف بلو الوصلية، نعم في عبارة القواعد تقييد ذلك بما قبل السبعة، و هو يعطي عدم جواز الرجوع الى الهدي بعدها، لكن فيه منع واضح، ضرورة جوازه ما دام ذو الحجة، و لذا قال الشهيد لو صام ثم وجد الهدي في وقته استحب الذبح، بل لعله أحوط، و أوضح منه منعا لو أراد عدم إجزاء الصوم، ضرورة كونه بالتلبس بالسبعة زاد على الثلاثة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صوم السبعة بعد وصوله الى بلده‏ بلا خلاف أجده فيه بيننا بل الإجماع بقسميه عليه، و هو الحجة بعد ظاهر الآية الذي مقتضاه العود الى الوطن، و</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569"/>
      </w:r>
      <w:r>
        <w:rPr>
          <w:rFonts w:ascii="Amiri" w:hAnsi="Amiri" w:eastAsia="Amiri" w:cs="Amiri"/>
          <w:color w:val="111111"/>
          <w:sz w:val="28"/>
          <w:sz w:val="28"/>
          <w:szCs w:val="28"/>
          <w:rtl w:val="true"/>
          <w:lang w:bidi="ar-SA"/>
        </w:rPr>
        <w:t>عن أبي عبد الله عليه السلام قال رسول الله صلى الله عليه و آله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متمتعا فلم يجد هديا فليصم ثلاثة أيام في الحج و سبعة إذا رجع الى‏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 سليمان بن خالد</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تمتع و لم يجد هديا قال يصوم ثلاثة أيام بمكة، و سبعة إذا رجع الى أهله، فان لم يقم عليه أصحابه و لم يستطع المقام بمكة فليصم عشرة أيام إذا رجع الى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خلافا لبعض العامة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السبعة إذا فرغ من أعمال الحج، و لآخر منهم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يصومها إذا خرج من مكة سائرا في الطريق، و 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أيام التشريق، و الجميع مخالف للتنزيل الذي مقتضاه أيضا صومها بعد الرجوع متى شاء، و</w:t>
      </w:r>
    </w:p>
    <w:p>
      <w:pPr>
        <w:pStyle w:val="BookText"/>
        <w:rPr/>
      </w:pPr>
      <w:r>
        <w:rPr>
          <w:rFonts w:ascii="IRNazanin" w:hAnsi="IRNazanin" w:eastAsia="IRNazanin"/>
          <w:color w:val="111111"/>
          <w:sz w:val="28"/>
          <w:sz w:val="28"/>
          <w:szCs w:val="28"/>
          <w:rtl w:val="true"/>
          <w:lang w:bidi="fa-IR"/>
        </w:rPr>
        <w:t>عن إسحاق بن عمار</w:t>
      </w:r>
      <w:r>
        <w:rPr>
          <w:rStyle w:val="FootnoteAnchor"/>
          <w:rtl w:val="true"/>
        </w:rPr>
        <w:footnoteReference w:id="571"/>
      </w:r>
      <w:r>
        <w:rPr>
          <w:rFonts w:ascii="Amiri" w:hAnsi="Amiri" w:eastAsia="Amiri" w:cs="Amiri"/>
          <w:color w:val="111111"/>
          <w:sz w:val="28"/>
          <w:sz w:val="28"/>
          <w:szCs w:val="28"/>
          <w:rtl w:val="true"/>
          <w:lang w:bidi="ar-SA"/>
        </w:rPr>
        <w:t xml:space="preserve">انه سأل أبا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قدم الكوفة و لم يصم السبعة الأيام حتى فرغ في حاجة الى بغداد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صمها ببغداد، فقلت أفرقها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يشترط فيها الموالاة على الأصح‏ وفاقا للمشهور، بل عن المنتهى و التذكرة لا نعرف فيه خلافا للأصل بعد إطلاق الدليل، و خبر إسحاق بن عمار المتقدم آنفا المنجبر بما عرفت المعتضد بالعموم في‏</w:t>
      </w:r>
    </w:p>
    <w:p>
      <w:pPr>
        <w:pStyle w:val="BookText"/>
        <w:rPr/>
      </w:pPr>
      <w:r>
        <w:rPr>
          <w:rFonts w:ascii="IRNazanin" w:hAnsi="IRNazanin" w:eastAsia="IRNazanin"/>
          <w:color w:val="111111"/>
          <w:sz w:val="28"/>
          <w:sz w:val="28"/>
          <w:szCs w:val="28"/>
          <w:rtl w:val="true"/>
          <w:lang w:bidi="fa-IR"/>
        </w:rPr>
        <w:t>حسن عبد الله بن سنان‏</w:t>
      </w:r>
      <w:r>
        <w:rPr>
          <w:rStyle w:val="FootnoteAnchor"/>
          <w:rtl w:val="true"/>
        </w:rPr>
        <w:footnoteReference w:id="57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صوم يفرق إلا ثلاثة أيام في 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ابن أبي عقيل و أبي الصلاح من وجوبها فيها كالثلاثة ل</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573"/>
      </w:r>
      <w:r>
        <w:rPr>
          <w:rFonts w:ascii="Amiri" w:hAnsi="Amiri" w:eastAsia="Amiri" w:cs="Amiri"/>
          <w:color w:val="111111"/>
          <w:sz w:val="28"/>
          <w:sz w:val="28"/>
          <w:szCs w:val="28"/>
          <w:rtl w:val="true"/>
          <w:lang w:bidi="ar-SA"/>
        </w:rPr>
        <w:t xml:space="preserve">عن أخيه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صوم ثلاثة أيام في الحج و سبعة أ فصومها متوالية أو نفرق بينها؟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الثلاثة الأيام لا تفرق بينها، و السبعة لا تفرق بينها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الطعن في سنده بمحمد بن أحمد العلوي الذي هو غير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معروف الحال و ان وصف الفاضل الروايات الواقع في طريقها بالصحة، فهو كالشهادة منه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معارضة ما سمعت، و ك</w:t>
      </w:r>
    </w:p>
    <w:p>
      <w:pPr>
        <w:pStyle w:val="BookText"/>
        <w:rPr/>
      </w:pPr>
      <w:r>
        <w:rPr>
          <w:rFonts w:ascii="Amiri" w:hAnsi="Amiri" w:eastAsia="Amiri" w:cs="Amiri"/>
          <w:color w:val="111111"/>
          <w:sz w:val="28"/>
          <w:sz w:val="28"/>
          <w:szCs w:val="28"/>
          <w:rtl w:val="true"/>
          <w:lang w:bidi="ar-SA"/>
        </w:rPr>
        <w:t>خبر الحسين بن زيد</w:t>
      </w:r>
      <w:r>
        <w:rPr>
          <w:rStyle w:val="FootnoteAnchor"/>
          <w:rtl w:val="true"/>
        </w:rPr>
        <w:footnoteReference w:id="57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 الأيام و الثلاثة الأيام في</w:t>
      </w:r>
    </w:p>
    <w:p>
      <w:pPr>
        <w:pStyle w:val="BookText"/>
        <w:rPr/>
      </w:pPr>
      <w:r>
        <w:rPr>
          <w:rFonts w:ascii="Amiri" w:hAnsi="Amiri" w:eastAsia="Amiri" w:cs="Amiri"/>
          <w:color w:val="111111"/>
          <w:sz w:val="28"/>
          <w:sz w:val="28"/>
          <w:szCs w:val="28"/>
          <w:rtl w:val="true"/>
          <w:lang w:bidi="ar-SA"/>
        </w:rPr>
        <w:t>الحج لا تفرق انما هي بمنزلة الثلاثة الأيام في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حملها على ضرب من الكراهة، كما عساه يشعر بها التفريق في الجواب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اعتبار التفريق بين الثلاثة و السبعة بلا خلاف أجده فيه، بل عن المنتهى نسبته إلى علمائنا، لظاهر الآية، 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575"/>
      </w:r>
      <w:r>
        <w:rPr>
          <w:rFonts w:ascii="Amiri" w:hAnsi="Amiri" w:eastAsia="Amiri" w:cs="Amiri"/>
          <w:color w:val="111111"/>
          <w:sz w:val="28"/>
          <w:sz w:val="28"/>
          <w:szCs w:val="28"/>
          <w:rtl w:val="true"/>
          <w:lang w:bidi="ar-SA"/>
        </w:rPr>
        <w:t xml:space="preserve">عن أخيه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بين الثلاثة و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اختصاص ذلك بما إذا صام في مكة، اما لو وصل الى اهله و لم يكن قد صام الثلاثة لم يجب عليه التفريق، كما نص عليه الفاضل في محكي المنتهى، بل هو ظاهر الأمر بصوم العشرة فيما سمعته من‏ النصوص‏</w:t>
      </w:r>
      <w:r>
        <w:rPr>
          <w:rStyle w:val="FootnoteAnchor"/>
          <w:rtl w:val="true"/>
        </w:rPr>
        <w:footnoteReference w:id="576"/>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أقام بمكة انتظر مقدار مدة وصوله إلى أهله ما لم يزد على شهر ثم صام السبعة كما انه يصومها إذا مضى الشهر كما في النافع و القواعد و محكي النهاية و المقنع و السرائر و الجامع، بل في الذخيرة لا اعلم فيه خلافا، و الأصل فيه‏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صحيح معاوية بن عمار</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متمتعا فلم يجد هديا فليصم ثلاثة أيام في الحج و سبعة إذا رجع الى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فاته ذلك و كان له مقام بعد الصدر صام ثلاثة أيام بمكة، و إن لم يكن له مقام صام في الطريق أو في أهله، و ان كان له مقام بمكة و أراد أن يصوم السبعة يترك الصيام بقدر مسيره إلى أهله أو شهرا ثم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يقيد به إطلاق ما رواه‏</w:t>
      </w:r>
    </w:p>
    <w:p>
      <w:pPr>
        <w:pStyle w:val="BookText"/>
        <w:rPr/>
      </w:pPr>
      <w:r>
        <w:rPr>
          <w:rFonts w:ascii="Amiri" w:hAnsi="Amiri" w:eastAsia="Amiri" w:cs="Amiri"/>
          <w:color w:val="111111"/>
          <w:sz w:val="28"/>
          <w:sz w:val="28"/>
          <w:szCs w:val="28"/>
          <w:rtl w:val="true"/>
          <w:lang w:bidi="ar-SA"/>
        </w:rPr>
        <w:t>الصدوق في محكي المقنع عن معاوية</w:t>
      </w:r>
      <w:r>
        <w:rPr>
          <w:rStyle w:val="FootnoteAnchor"/>
          <w:rtl w:val="true"/>
        </w:rPr>
        <w:footnoteReference w:id="578"/>
      </w:r>
      <w:r>
        <w:rPr>
          <w:rFonts w:ascii="Amiri" w:hAnsi="Amiri" w:eastAsia="Amiri" w:cs="Amiri"/>
          <w:color w:val="111111"/>
          <w:sz w:val="28"/>
          <w:sz w:val="28"/>
          <w:szCs w:val="28"/>
          <w:rtl w:val="true"/>
          <w:lang w:bidi="ar-SA"/>
        </w:rPr>
        <w:t xml:space="preserve">أنه 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السبعة الأيام إذا أراد 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يصومها إذا مضت أيام التشريق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579"/>
      </w:r>
      <w:r>
        <w:rPr>
          <w:rFonts w:ascii="Amiri" w:hAnsi="Amiri" w:eastAsia="Amiri" w:cs="Amiri"/>
          <w:color w:val="111111"/>
          <w:sz w:val="28"/>
          <w:sz w:val="28"/>
          <w:szCs w:val="28"/>
          <w:rtl w:val="true"/>
          <w:lang w:bidi="ar-SA"/>
        </w:rPr>
        <w:t xml:space="preserve">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تمتع فلم يجد ما يهدي فصام الثلاثة أيام فلما قضى نسكه بدا له أن يقيم بمكة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منهل أهل بلده، فإذا ظن انهم دخلوا بلدهم فليصم السبعة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ابى نصر</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المقيم إذا صام الثلاثة الأيام ثم يجاور ينظر مقدم أهله، فإذا ظن انهم قد دخلوا فليصم السبعة الأيام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الظن فيهما هو تقدير المدة المزبورة، ضرورة عدم حصول العلم بدخولهم بمضيها لإمكان المانع، و المدار عليها لا على دخولهم، فما عن القاضي و الحلبيين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الانتظار الى الوصول من غير اعتبار الشهر، بل عن ابن زهرة منهم الإجماع عليه، بل عن المفيد روايته‏</w:t>
      </w:r>
      <w:r>
        <w:rPr>
          <w:rStyle w:val="FootnoteAnchor"/>
          <w:rtl w:val="true"/>
        </w:rPr>
        <w:footnoteReference w:id="581"/>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إن استدل لهم بإطلاق الصحيحين المزبورين المحمول على ما عرفت، بل يمكن حمل كلامهم على إرادة أحد الفردين لا قصر الحكم عليه، كالمحكي عن الشيخ من انه عكس في الاقتصاد، فذكر الانتظار شهرا فحسب، فيرتفع الخلاف حينئذ من البين كما سمعته من الذخيرة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 ظاهر النص و الفتوى قصر الحكم على المقيم بمكة، لكن في كشف اللثام عممه الحلبيان لمن صد عن وطنه، و ابن أبي مجد للمقيم بأحد الحرمين، و الفاضل في التحرير لمن أقام بمكة أو الطريق و أطلق في التذكرة لمن أقام إلا أنه استدل بصحيح معاوية الذي سمعته، و لا يخفى عليك ما في الجميع، ضرورة كون الوجه الاقتصار في الشهر على المنصوص، للأمر في الآية بالتأخير إلى الرجوع الظاهر منه الحقيقة لا الحكم أيضا و إن ذكره بعض المتأخرين، لكنه محل للنظر كما اعترف به في الذخيرة و المدارك، هذا، و قد ذكر غير واحد من المتأخرين على ما في الذخيرة أن مبدأ</w:t>
      </w:r>
    </w:p>
    <w:p>
      <w:pPr>
        <w:pStyle w:val="BookText"/>
        <w:rPr/>
      </w:pPr>
      <w:r>
        <w:rPr>
          <w:rFonts w:ascii="Amiri" w:hAnsi="Amiri" w:eastAsia="Amiri" w:cs="Amiri"/>
          <w:color w:val="111111"/>
          <w:sz w:val="28"/>
          <w:sz w:val="28"/>
          <w:szCs w:val="28"/>
          <w:rtl w:val="true"/>
          <w:lang w:bidi="ar-SA"/>
        </w:rPr>
        <w:t>الشهر بانقضاء أيام التشريق، و لم يستوضحه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يحتمل الاحتساب من يوم يدخل مكة أو يوم يعزم على الإقامة،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الأظهر من آخرها الذي هو يوم النفر، و يحتمل من دخول مكة أو قصد 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يشهد للاول ما سمعته من خبر المقنع مؤيدا بما سمعته سابقا من ان جواز صوم يوم الآخر منها باعتبار كونه يوم النفر هو الخروج من منى، و حرمة صومها إنما هي فيها لا مطلقا، و لعل الأمر هنا كذلك أيضا، فإن خرج من منى في اليوم الأخير احتسب الشهر منه، و إلا فمن بعده، و لكن مع ذلك فالاحتياط لا ينبغي تركه،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من وجب عليه الصوم و لم يصم‏ بعد التمكن منه‏ وجب أن يصوم عنه وليه الثلاثة دون السبعة كما عن الشيخ و جمع للأصل و</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582"/>
      </w:r>
      <w:r>
        <w:rPr>
          <w:rFonts w:ascii="Amiri" w:hAnsi="Amiri" w:eastAsia="Amiri" w:cs="Amiri"/>
          <w:color w:val="111111"/>
          <w:sz w:val="28"/>
          <w:sz w:val="28"/>
          <w:szCs w:val="28"/>
          <w:rtl w:val="true"/>
          <w:lang w:bidi="ar-SA"/>
        </w:rPr>
        <w:t xml:space="preserve">عن الصادق عليه السلام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تمتع بالعمرة إلى الحج و لم يكن له هدي فصام ثلاثة أيام في ذي الحجة ثم مات بعد ان رجع الى أهله قبل ان يصوم السبعة الأيام أعلى وليه ان يقضي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عليه قضاء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الأصل مقطوع بما تسمعه، و الحسن محتمل للموت قبل التمكن من الصوم الذي لا خلاف معتد به في</w:t>
      </w:r>
    </w:p>
    <w:p>
      <w:pPr>
        <w:pStyle w:val="BookText"/>
        <w:rPr/>
      </w:pPr>
      <w:r>
        <w:rPr>
          <w:rFonts w:ascii="Amiri" w:hAnsi="Amiri" w:eastAsia="Amiri" w:cs="Amiri"/>
          <w:color w:val="111111"/>
          <w:sz w:val="28"/>
          <w:sz w:val="28"/>
          <w:szCs w:val="28"/>
          <w:rtl w:val="true"/>
          <w:lang w:bidi="ar-SA"/>
        </w:rPr>
        <w:t>عدم وجوب الصوم عنه معه بل عن المنتهى انه مذهب علمائنا و أكثر الجمهور، كما عن الصيمري ان عليه إطباق الفتاوى، و به حينئذ يقيد الإطلاق، فما عن بعض من الوجوب واضح الضعف، على ان الحسن المزبور ظاهر في نفي القضاء مطلقا كما في الرياض حاكيا له عن الصدوق،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العبرة بعموم اللفظ لا خصوص المحل، و إن كان هو كما ترى، نعم هو محتمل لما عرفت، خصوصا بعد قوة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قيل‏ و القائل ابن إدريس و أكثر المتأخرين‏ بوجوب قضاء الجميع‏ مع فرض عدم صومها بعد التمكن‏ و هو الأشبه‏ بأصول المذهب و قواعده التي منها عموم‏ ما دل‏</w:t>
      </w:r>
      <w:r>
        <w:rPr>
          <w:rStyle w:val="FootnoteAnchor"/>
          <w:rtl w:val="true"/>
        </w:rPr>
        <w:footnoteReference w:id="583"/>
      </w:r>
      <w:r>
        <w:rPr>
          <w:rFonts w:ascii="Amiri" w:hAnsi="Amiri" w:eastAsia="Amiri" w:cs="Amiri"/>
          <w:color w:val="111111"/>
          <w:sz w:val="28"/>
          <w:sz w:val="28"/>
          <w:szCs w:val="28"/>
          <w:rtl w:val="true"/>
          <w:lang w:bidi="ar-SA"/>
        </w:rPr>
        <w:t>على وجوب قضاء ما فات الميت من الصيام، بل عن المختلف الإجماع على ذلك، و خصوص‏</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58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يكن له هدي لمتعة فليصم عنه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الرياض من المناقشة بأن هذا ظاهر، و الأول نص، و يحمل على الاستحباب بعد رجحانه عليه بالشهرة و الإجماع المحكي و غير ذلك، و أغرب منه المناقشة أيضا بأن الشهرة ليست بتلك الشهرة الموجبة لصرف الأدلة عن ظواهرها، و بعدم وضوح تناول العموم لمثل المقام، و يمنع الإجماع في محل النزاع، إلا ان ذلك كله كما ترى، و التحقيق ما عرفت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فرق في ذلك بعد وجوبها عليه بين وصوله الى بلده و عدمه، للعموم المزبور، فما عساه يظهر من محكي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إذا مات قبل ان يرجع الى‏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اهله و يصوم السبعة فليس على وليه القضاء من اعتبار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اللهم إلا ان يريد بذلك الكناية عن التمكن منها، كما ان ما يحكي عن الصدوق من استحباب أصل القضاء للولي كذلك أيضا بعد ما عرفت، و الله العالم‏ و من وجب عليه بدنة في نذر أو كفارة و لم يجد و لم يكن على بدلها نص بخصوصه كفداء النعامة على ما ستعرف إن شاء الله‏ كان عليه سبع شياه‏ كما في القواعد و النافع و غيرهما و محكي السرائر و النهاية و المبسوط، بل في الأخيرين فان لم يجدها صام ثمانية عشر يوما بمكة أو في منزله، ل</w:t>
      </w:r>
    </w:p>
    <w:p>
      <w:pPr>
        <w:pStyle w:val="BookText"/>
        <w:rPr/>
      </w:pPr>
      <w:r>
        <w:rPr>
          <w:rFonts w:ascii="Amiri" w:hAnsi="Amiri" w:eastAsia="Amiri" w:cs="Amiri"/>
          <w:color w:val="111111"/>
          <w:sz w:val="28"/>
          <w:sz w:val="28"/>
          <w:szCs w:val="28"/>
          <w:rtl w:val="true"/>
          <w:lang w:bidi="ar-SA"/>
        </w:rPr>
        <w:t>خبر داود الرقي‏</w:t>
      </w:r>
      <w:r>
        <w:rPr>
          <w:rStyle w:val="FootnoteAnchor"/>
          <w:rtl w:val="true"/>
        </w:rPr>
        <w:footnoteReference w:id="58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عليه بدنة واجبة في فداء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بدنة فسبع شياه، فان لم يقدر صام ثمانية عشر يوما بمكة أو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بما عن‏</w:t>
      </w:r>
    </w:p>
    <w:p>
      <w:pPr>
        <w:pStyle w:val="BookText"/>
        <w:rPr/>
      </w:pPr>
      <w:r>
        <w:rPr>
          <w:rFonts w:ascii="IRNazanin" w:hAnsi="IRNazanin" w:eastAsia="IRNazanin"/>
          <w:color w:val="111111"/>
          <w:sz w:val="28"/>
          <w:sz w:val="28"/>
          <w:szCs w:val="28"/>
          <w:rtl w:val="true"/>
          <w:lang w:bidi="fa-IR"/>
        </w:rPr>
        <w:t>ابن عباس‏</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اتى النبي صلى الله عليه و آله رجل فقال علي بدنة و انا موسر لها و لا</w:t>
      </w:r>
    </w:p>
    <w:p>
      <w:pPr>
        <w:pStyle w:val="BookText"/>
        <w:rPr/>
      </w:pPr>
      <w:r>
        <w:rPr>
          <w:rFonts w:ascii="Amiri" w:hAnsi="Amiri" w:eastAsia="Amiri" w:cs="Amiri"/>
          <w:color w:val="111111"/>
          <w:sz w:val="28"/>
          <w:sz w:val="28"/>
          <w:szCs w:val="28"/>
          <w:rtl w:val="true"/>
          <w:lang w:bidi="ar-SA"/>
        </w:rPr>
        <w:t>أجدها فأشتريها فأمره النبي صلى الله عليه و آله ان يبتاع سبع شياه فيذبحهن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بما تسمعه إن شاء الله في الايمان و توابعها من ان من وجب عليه بدنة في نذر و لم يجد لزمه بقرة، فان لم يجد فسبع شياه، لكن لاقتصار الخبر المزبور على الفداء اقتصر عليه ابن سعيد فيما حكي عنه، و عن الصدوق في المقنع و الفقيه الاقتصار على الكفارة التي هي أعم من الفداء، و لا يبعد اتحاد المراد منهما هنا كما انه لا يبعد العمل بالخبر المزبور بعد الاعتضاد بالعمل و غيره مما سمعت، نعم ينبغي الاقتصار عليه بعد حرمة القياس عندنا، فلا تجزي السبع المزبورة عن البقرة و ان أجزأت عن الأعظم، كما ان البدنة لا تجزي من السبع حيث تجب و إن وجبت هي بدلا عنها، و ما عن التذكرة و المنتهى من اجزاء البدنة عن البقرة لأنها أكثر لحما</w:t>
      </w:r>
      <w:bookmarkStart w:id="273" w:name="pg12273_112320"/>
    </w:p>
    <w:p>
      <w:pPr>
        <w:pStyle w:val="BookText"/>
        <w:rPr/>
      </w:pPr>
      <w:bookmarkEnd w:id="27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أوفر لا يخفى عليك ما فيه، و يتحقق العجز عن السبع بالعجز عن البعض فينتقل الى الصوم حينئذ،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تعين الهدي فمات من وجب عليه اخرج من أصل تركته‏ كما في غيره من الحقوق المالية التي هي كالديون، و من هنا لو قصرت التركة وزعت على الجميع بالحصص، فان لم تف الحصة بالهدي وجب الجزء لقاعدة الميسور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غوالي اللئالي عن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لو لم يمكن ففي المدارك الأصح عوده ميراثا، بل يحتمل قويا ذلك مع إمكان شراء الجزء أيضا، و في المسألة قول ضعيف بوجوب الصدقة به، و فيه انه اولى من عوده ميراثا أو مساو، و لذا قال في المسالك ففي الصدقة به أو عوده ميراثا وجهان، نعم قد يقال إن الأقوى منهما صرفه في الدين، إذ لا معنى لجعله ميراثا مع وجود الدين،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7106713_417432637"/>
      <w:bookmarkStart w:id="275" w:name="_Toc109"/>
      <w:bookmarkEnd w:id="274"/>
      <w:r>
        <w:rPr>
          <w:rtl w:val="true"/>
        </w:rPr>
        <w:t>[</w:t>
      </w:r>
      <w:r>
        <w:rPr>
          <w:rtl w:val="true"/>
        </w:rPr>
        <w:t>الطرف الرابع في هدي القران‏</w:t>
      </w:r>
      <w:r>
        <w:rPr>
          <w:rtl w:val="true"/>
        </w:rPr>
        <w:t>]</w:t>
      </w:r>
      <w:bookmarkEnd w:id="27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الطرف‏ الرابع في هدي القران‏ الذي لا خلاف أجده في انه‏ لا يخرج‏ أي‏ هدي القران عن ملك سائقه‏ بشرائقه و إعداده و سوقه لأجل ذلك قبل عقد الإحرام به، بل في المسالك الإجماع عليه، مضافا الى الأصل و خبر الحلبي الآتي و غيره‏ و حينئذ ف له ابداله‏ و ركوبه و نتاجه‏ و التصرف فيه‏ بالمتلف و غيره، لقاعدة تسلط الناس على أموالهم‏ و إن أشعره أو قلده‏ مع ذلك بدون عقد نية الإحرام‏ و لا تأكيدها به‏ لكن‏ كان ذلك من قبل الإحرام أعدادا له و عزما انه يهديه لحجة أو عمرته نعم‏ متى ساقه‏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أشعره أو قلده عاقدا به الإحرام أو مؤكدا 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التلبية العاقدة فلا بد من نحره‏ أو ذبحه، و لا يجوز له ابداله و لا التصرف فيه بما يمنع من نحره، لتعينه حينئذ كذلك كما صرح به جماعة، بل لا أجد فيه خلافا لقوله تعالى‏</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 وَ لَا الشَّهْرَ الْحَرامَ وَ لَا الْهَدْيَ وَ لَا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لتظافر الأخبار بان السياق يمنع من العدول الى التمتع، و</w:t>
      </w:r>
    </w:p>
    <w:p>
      <w:pPr>
        <w:pStyle w:val="BookText"/>
        <w:rPr/>
      </w:pPr>
      <w:r>
        <w:rPr>
          <w:rFonts w:ascii="Amiri" w:hAnsi="Amiri" w:eastAsia="Amiri" w:cs="Amiri"/>
          <w:color w:val="111111"/>
          <w:sz w:val="28"/>
          <w:sz w:val="28"/>
          <w:szCs w:val="28"/>
          <w:rtl w:val="true"/>
          <w:lang w:bidi="ar-SA"/>
        </w:rPr>
        <w:t>خبر الحلبي أو صحيحه‏</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يشتري البدنة ثم تضل قبل أن يشعرها أو يقلدها فلا يجدها حتى يأتي منى فينحر و يجد هديه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أشعرها فهي ماله إن شاء نحرها و إن شاء باعها، و إن كان أشعرها نحرها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بأن أقصى ما يدل عليه وجوب نحر الهدي الذي ضل بعد الاشعار ثم وجد في منى، لا وجوب النحر بالاشعار مطلقا كما ترى لا تستأهل أن يستطر، ضرورة ظهوره أو صراحته في أن المدار على الاشعار و عدمه، نعم لا دلالة فيه على اعتبار العقد بالإشعار أو التأكيد، بل مقتضاه كالآية الاكتفاء بحصوله بقصد الهدي، فان لم يكن إجماع لم يبعد القول به، اللهم إلا أن يقال إن المراد يهدي القران هو ما يقترن به نية الإحرام سواء عقده به أو بالتلبية و أكده به، و فيه منع، و لكن مع ذلك هو باق على ملكه و ان وجب عليه نحره للأصل و غيره، فله ركوبه و شرب لبنه و غير ذلك مما لا ينافي وجوب نحره المدلول عليه بما عرفت، كما تسمع ما يدل عليه من‏ النصوص‏</w:t>
      </w:r>
      <w:r>
        <w:rPr>
          <w:rStyle w:val="FootnoteAnchor"/>
          <w:rtl w:val="true"/>
        </w:rPr>
        <w:footnoteReference w:id="591"/>
      </w:r>
      <w:r>
        <w:rPr>
          <w:rFonts w:ascii="Amiri" w:hAnsi="Amiri" w:eastAsia="Amiri" w:cs="Amiri"/>
          <w:color w:val="111111"/>
          <w:sz w:val="28"/>
          <w:sz w:val="28"/>
          <w:szCs w:val="28"/>
          <w:rtl w:val="true"/>
          <w:lang w:bidi="ar-SA"/>
        </w:rPr>
        <w:t>بل الظاهر أن نتاجه له أيضا و إن</w:t>
      </w:r>
    </w:p>
    <w:p>
      <w:pPr>
        <w:pStyle w:val="BookText"/>
        <w:rPr/>
      </w:pPr>
      <w:r>
        <w:rPr>
          <w:rFonts w:ascii="Amiri" w:hAnsi="Amiri" w:eastAsia="Amiri" w:cs="Amiri"/>
          <w:color w:val="111111"/>
          <w:sz w:val="28"/>
          <w:sz w:val="28"/>
          <w:szCs w:val="28"/>
          <w:rtl w:val="true"/>
          <w:lang w:bidi="ar-SA"/>
        </w:rPr>
        <w:t>قلنا بوجوب نحره عليه معه للدليل كما ستعرف</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فعبارة المصنف هنا لا تخلو من تنافر كما اعترف به الكركي‏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 الشهيدين و ان تبعه عليها الفاضل في القواعد، بل في المسالك في أكثر كتبه و إن كنا لم نتحققه، و ذلك لأن وجوب النحر الذي ذكره أخيرا ينافي جواز التصرف فيه و الابدال الذي ذكره أولا، و 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دفعه بأنه إنما يتجه لو اتحد متعلق الحكمين، و العبارة كالصريحة بخلافه، فإن موضع جواز التصرف فيه ما بعد الاشعار و قبل السياق، و موضع الوجوب المقتضي لعدم جواز التصرف ما بعد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ما في حاشية الكركي من أنه لا يراد بالسياق أمر زائد على الإشعار أو التقليد، فان السياق بمجرده لا يوجب ذلك اتفاقا، و مقتضى النص و كلام الأصحاب عدم الاحتياج الى ضمه إلى الاشعار و التقليد في ذلك، فالتنافر حينئذ بحاله، و لعله لذا خلت عن ذلك عبارة الأولين على ما في المسالك، و دفعه فيها بتنزيل الأول على إرادة عدم خروجه عن ملكه بمجرد الاعداد للسوق و الشراء لذلك و نحوه و إن يؤدي عليه كونه هدي سياق، و تسميته حينئذ سائقا مجاز باعتبار ما يؤول اليه أو حقيقة لغوية، و حينئذ فله إبداله و التصرف فيه،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أشعره أو 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إبداله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بل هو معترض بينهما، و التقدير انه لا يخرج عن ملكه و إن أشعره أو قلده و تعين ذبحه، و الموجب لتعبيره كذلك محاولة الجمع بين الحكمين المختلفين أعني جواز التصرف فيه قبل الاشعار و عدم الخروج عن ملكه بعده، فاتفق تعقيد العبارة، و لو قدم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إبداله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 من هذه الجهة، و لكن لا يتم بعده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إبداله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لإيهامه حينئذ أن له ذلك بعد الاشعار، بخلاف ما لو قدم جواز الابدال، و غاية الأمر أن يتساويا في الإجمال،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متى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عينه للسياق بالإشعار أو التقليد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تعين لذلك و إن لم يخرج عن ملكه، و العبارة في قوة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متى فعل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بأن أشعره أو قلده تعين نحره و لم يجز له ابداله و لا التصرف فيه، و هو يزيل احتمال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صليا لجواز إبداله حذرا من التدافع، إذ لا معنى لسياقه شرعا إلا عقد الإحرام به بالإشعار أو التقليد، و هذا أجود ما تنزل عليه العبارة على ما فيها من التعقيد،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ضرورة عدم القرينة على ما ذكره، كما هو واضح</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نزلها الكركي في حاشيته على ما أشرنا إليه في مزج العبارة من 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الاشعار على غير الوجه المعتبر، و هو الذي يعقد به الإحرام، فإنه الذي يتعين به عليه ذبحه و لا يجوز إبداله، و لكن متى ساقه أي أشعره أو قلده عاقدا به الإحرام وجب عليه ذلك، و لا ريب في كونه مصححا للعبارة و إن كان هو خلاف الظاهر، و في كشف اللثام هو الوجه عندي لأنه في التحرير مع حكمه بما في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الهدي يحصل بقوله هذا أو بإشعاره أو تقليده مع نية الهدي، و لا يحصل بالشراء مع النية، و لا بالنية المجردة،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ضل فاشترى مكانه غيره ثم وجد الأول فصاحبه بالخيار إن شاء ذبح الأول، و إن شاء ذبح الأخير، فإن ذبح الأول جاز له بيع الأخير و إن ذبح الأخير ذبح الأول إن كان قد أشعره، و إلا جاز له بيعه، و نحوه في المنتهى و التذكرة، و حكى في المسالك عن بعض الفضلاء تنزيلا غريبا حاصله الالتزام بأنه لا يتعين للذبح أو النحر بالسياق، و هو الإشعار أو التقليد العاقد للإحرام، و لكن يجب إما ذبحه أو ذبح بدل منه، و هذا معنى قول المصنف و سائر الأصحاب انه لا</w:t>
      </w:r>
      <w:r>
        <w:rPr>
          <w:rStyle w:val="FootnoteAnchor"/>
          <w:rtl w:val="true"/>
        </w:rPr>
        <w:footnoteReference w:id="592"/>
      </w:r>
      <w:r>
        <w:rPr>
          <w:rFonts w:ascii="Amiri" w:hAnsi="Amiri" w:eastAsia="Amiri" w:cs="Amiri"/>
          <w:color w:val="111111"/>
          <w:sz w:val="28"/>
          <w:sz w:val="28"/>
          <w:szCs w:val="28"/>
          <w:rtl w:val="true"/>
          <w:lang w:bidi="ar-SA"/>
        </w:rPr>
        <w:t>يتعين به ذبحه أو نحره، و فيه أنه مع بعده‏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دليل على حكمه، بل ظاهر الأدلة من النص و الفتوى بخلافه، ضرورة كونها كالصريح في تعيين ذبح خصوص المساق لا بد له كما هو واضح، و على كل حال فإن أراد المصنف و من</w:t>
      </w:r>
    </w:p>
    <w:p>
      <w:pPr>
        <w:pStyle w:val="BookText"/>
        <w:rPr/>
      </w:pPr>
      <w:r>
        <w:rPr>
          <w:rFonts w:ascii="Amiri" w:hAnsi="Amiri" w:eastAsia="Amiri" w:cs="Amiri"/>
          <w:color w:val="111111"/>
          <w:sz w:val="28"/>
          <w:sz w:val="28"/>
          <w:szCs w:val="28"/>
          <w:rtl w:val="true"/>
          <w:lang w:bidi="ar-SA"/>
        </w:rPr>
        <w:t>تبعه ما ذكرناه و إن قصرت عبارته فذاك، و إلا كان محجوبا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يعينه بالنذر، و إلا تعين و إن لم يشعره أو يقلده، و لم يجز له إبداله قطعا كما صرح به في المسالك و غيرها، و هو كذلك مع فرض تعلق النذر بعينه، و لو تلفت بغير تفريط لم يجب عليه عوضه بخلاف ما إذا تعلق بكلي ثم عينه في فرد، فان الظاهر وجوب عوضه من غير فرق بين ان يقتصر على نية ان هذا ما وجب عليه و بين أن يقول مع ذلك إن هذا ما علي من النذر، إذ لا دليل على برائته إلا بالذبح في المنحر، فالأصل حينئذ بحاله، و به صرح الفاضل في المنتهى إلا أنه فرق بين القول و غيره بتعين الواجب عليه في الأول و ان لم تبرء ذمته بذلك، و عدمه في الثاني الذي له التصرف فيه بإبدال و غيره، بخلاف الأول الذي يصير بقوله كالعين المرهونة في الدين، إلا انه كما ترى لا دليل على ذلك في المقام، بل في كل واجب مطلق كدم المتعة و جزاء الصيد، فإنه مع تعيينه له في فرد لا يتعين، سواء قرنه مع ذلك بالقول أو لا، كما أن ما في المنتهى من الخروج عن الملك في نذر العين بعينها لا يخلو من نظر كما أوضحناه في كتاب النذور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في وجوب نحر هدي القران أو ذبحه‏ بمنى إن كان‏ قد ساقه‏ لإحرام الحج، و ان كان للعمرة فبفناء الكعبة بل في المدارك الإجماع عليه، مضافا الى التأسي و</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خبر عبد الأعلى</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هدي إلا من الإبل، و لا ذبح إلا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العقرقوفي‏</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عليه السلام سقت في العمرة بدنة فأين أنحرها؟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بفناء الكعبة سعة أمامها و قيل ما امتد من جوانبها دورا و هو حريمها خارج المملوك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فأفضل مواضع الذبح فيها عند الأصحاب على ما في المدارك أن يكون‏ بالحزورة بالحاء المهملة التي هي على وزن قسورة تل خارج المسجد بين الصفا و المروة، و ربما قيل الحزورة بفتح الزاء و تشديد الواو، و 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ساق هديا و هو معتمر نحر هديه في المنحر، و هو بين الصفا و المروة، و هي الحزورة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الوجوب، بل ربما حكي عن ظاهر بعض، و لكن ما سمعته من المدارك مؤيدا بتصريح غير واحد من الأصحاب يقتضي إرادة الندب منه، و إن كان الجمع بالإطلاق و التقييد اولى لولا ذلك، كما أن التسامح يقتضي استحباب فناء الكعبة من مكة أيضا، و إن أطلق في الموثق المزبور،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هلك‏ هدي القران بدون تفريط و كان قد ساقه تطوعا لم يجب اقامة بدله‏ بلا خلاف أجده فيه مما عدا الحلبي، بل و لا إشكال‏ لأنه ليس بمضمون‏ للأصل و المعتبرة المستفيضة، منها</w:t>
      </w:r>
    </w:p>
    <w:p>
      <w:pPr>
        <w:pStyle w:val="BookText"/>
        <w:rPr/>
      </w:pPr>
      <w:r>
        <w:rPr>
          <w:rFonts w:ascii="Amiri" w:hAnsi="Amiri" w:eastAsia="Amiri" w:cs="Amiri"/>
          <w:color w:val="111111"/>
          <w:sz w:val="28"/>
          <w:sz w:val="28"/>
          <w:szCs w:val="28"/>
          <w:rtl w:val="true"/>
          <w:lang w:bidi="ar-SA"/>
        </w:rPr>
        <w:t>صحيحة ابن مسلم‏</w:t>
      </w:r>
      <w:r>
        <w:rPr>
          <w:rStyle w:val="FootnoteAnchor"/>
          <w:rtl w:val="true"/>
        </w:rPr>
        <w:footnoteReference w:id="596"/>
      </w:r>
      <w:r>
        <w:rPr>
          <w:rFonts w:ascii="Amiri" w:hAnsi="Amiri" w:eastAsia="Amiri" w:cs="Amiri"/>
          <w:color w:val="111111"/>
          <w:sz w:val="28"/>
          <w:sz w:val="28"/>
          <w:szCs w:val="28"/>
          <w:rtl w:val="true"/>
          <w:lang w:bidi="ar-SA"/>
        </w:rPr>
        <w:t xml:space="preserve">سأل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الهدي الذي يقلد أو يشعر ثم يعطب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تطوعا فليس عليه غيره، و إن كان جزاء أو نذرا فعليه بدله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معاوية ابن عمار</w:t>
      </w:r>
      <w:r>
        <w:rPr>
          <w:rStyle w:val="FootnoteAnchor"/>
          <w:rtl w:val="true"/>
        </w:rPr>
        <w:footnoteReference w:id="597"/>
      </w:r>
      <w:r>
        <w:rPr>
          <w:rFonts w:ascii="Amiri" w:hAnsi="Amiri" w:eastAsia="Amiri" w:cs="Amiri"/>
          <w:color w:val="111111"/>
          <w:sz w:val="28"/>
          <w:sz w:val="28"/>
          <w:szCs w:val="28"/>
          <w:rtl w:val="true"/>
          <w:lang w:bidi="ar-SA"/>
        </w:rPr>
        <w:t xml:space="preserve">سأل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الهدي إذا عطب قبل ان يبلغ المنحر أ يجزي عن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تطوعا فلينحره و ليأكل منه و قد أجزأ عنه بلغ المنحر أو لم يبلغ، فليس عليه فداء، و إن كان مضمونا فليس عليه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يأكل منه بلغ المنحر أو لم يبلغ، و عليه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البدل مع التمكن لظاهر بعض النصوص التي تأتي إن شاء الله المحمول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أي هدي القران‏ مضمونا بأن كان واجبا أصالة لا بالسياق وجوبا مطلقا لا مخصوصا بفرد كالكفارات‏ و المنذور مطلقا وجب اقامة بدله‏ 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وجوبه غير مختص بفرد، فلا تبرء الذمة إلا بالذبح في</w:t>
      </w:r>
    </w:p>
    <w:p>
      <w:pPr>
        <w:pStyle w:val="BookText"/>
        <w:rPr/>
      </w:pPr>
      <w:r>
        <w:rPr>
          <w:rFonts w:ascii="Amiri" w:hAnsi="Amiri" w:eastAsia="Amiri" w:cs="Amiri"/>
          <w:color w:val="111111"/>
          <w:sz w:val="28"/>
          <w:sz w:val="28"/>
          <w:szCs w:val="28"/>
          <w:rtl w:val="true"/>
          <w:lang w:bidi="ar-SA"/>
        </w:rPr>
        <w:t>المحل و صرفه فيما يصرف فيه، و لما سمعته من النصوص التي منها و من 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المدارك و غيره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تأدي وظيفة السياق بالمستحق كالكفارة و النذر، و لا بأس به بعد ظهور النص و الفتوى، بل قيل ان عبارات الأصحاب كالصريحة في ذلك، بل هو صريح الشهيد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ساق مضمونا كالكفارة ضمنه، و يتأدى السياق المستحب بها و بالمنذور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فلا ينافي الحكم المذكور</w:t>
      </w:r>
    </w:p>
    <w:p>
      <w:pPr>
        <w:pStyle w:val="BookText"/>
        <w:rPr/>
      </w:pPr>
      <w:r>
        <w:rPr>
          <w:rFonts w:ascii="Amiri" w:hAnsi="Amiri" w:eastAsia="Amiri" w:cs="Amiri"/>
          <w:color w:val="111111"/>
          <w:sz w:val="28"/>
          <w:sz w:val="28"/>
          <w:szCs w:val="28"/>
          <w:rtl w:val="true"/>
          <w:lang w:bidi="ar-SA"/>
        </w:rPr>
        <w:t>مرسل حريز</w:t>
      </w:r>
      <w:r>
        <w:rPr>
          <w:rStyle w:val="FootnoteAnchor"/>
          <w:rtl w:val="true"/>
        </w:rPr>
        <w:footnoteReference w:id="59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إذا دخل الحرم فعطب فلا بدل على صاحبه تطوعا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خاصا الا انه قاصر عن المعارضة من وجوه، و لذا حمله غير واحد على العجز عن البدل أو على ارادة غير الموت من العطب كالكسر و نحوه مما يمنع من الوصول الذي ستعرف حكمه ان شاء الله أو على المنذور المعين، أو غير ذلك، و ان كان هو كما ترى، الا انه خير من الطرح، و لعل لفظ المضمون في‏ النصوص‏</w:t>
      </w:r>
      <w:r>
        <w:rPr>
          <w:rStyle w:val="FootnoteAnchor"/>
          <w:rtl w:val="true"/>
        </w:rPr>
        <w:footnoteReference w:id="599"/>
      </w:r>
      <w:r>
        <w:rPr>
          <w:rFonts w:ascii="Amiri" w:hAnsi="Amiri" w:eastAsia="Amiri" w:cs="Amiri"/>
          <w:color w:val="111111"/>
          <w:sz w:val="28"/>
          <w:sz w:val="28"/>
          <w:szCs w:val="28"/>
          <w:rtl w:val="true"/>
          <w:lang w:bidi="ar-SA"/>
        </w:rPr>
        <w:t>كاف في الدلالة على ما ذكره من اختصاص وجوب الإبدال بالكلي في الذمة، ضرورة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انسياق ذلك منه لا ما يشمل المنذور بخصوصه، كما هو واضح،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عجز هدي السياق‏ بعد إشعاره أو تقليده‏ عن الوصول‏ الى المحل‏ جاز بل وجب و لو تخييرا على ما ستعرف ان شاء الله‏ ان ينحر أو يذبح‏ في ذلك المكان و يصرف في مصرفه، و ان لم يمكن لعدم وجود المستحق يذبح أو ينحر و يعلم بما يدل على انه هدي‏ بكتابة أو بتلطيخ نعلها بلا خلاف أجده في شي‏ء من ذلك، للمعتبرة المستفيضة، ك</w:t>
      </w:r>
    </w:p>
    <w:p>
      <w:pPr>
        <w:pStyle w:val="BookText"/>
        <w:rPr/>
      </w:pPr>
      <w:r>
        <w:rPr>
          <w:rFonts w:ascii="Amiri" w:hAnsi="Amiri" w:eastAsia="Amiri" w:cs="Amiri"/>
          <w:color w:val="111111"/>
          <w:sz w:val="28"/>
          <w:sz w:val="28"/>
          <w:szCs w:val="28"/>
          <w:rtl w:val="true"/>
          <w:lang w:bidi="ar-SA"/>
        </w:rPr>
        <w:t>صحيح حفص‏</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ساق الهدي فعطب في موضع لا يقدر على من يتصدق به عليه و لا يعلم أنه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ينحره و يكتب كتابا يضعه عليه ليعلم من مر به انه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601"/>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ساق بدنة فانكسرت قبل ان تبلغ محلها أو عرض لها موت أو هلاك فلينحرها ان قدر على ذلك ثم ليلطخ نعلها التي قلدت بها بدم حتى يعلم من مر بها قد ذكيت فيأكل من لحمها ان أراد، و ان كان الهدي الذي كسر أو هلك مضمونا فان عليه ان يبتاع مكان الذي انكسر أو هلك، و المضمون هو الشي‏ء الواجب عليك في نذر أو غيره، و ان لم يكن مضمونا و انما هو شي‏ء تطوع به فليس عليه ان يبتاع مكانه الا ان يشاء ان يتطوع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أبي حمزة</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ساق بدنة فانكسرت قبل ان تبلغ محلها أو عرض لها موت أو هلاك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يذكيها ان قدر على ذلك و يلطخ نعلها التي قلدت بها حتى يعلم من مر بها انها قد ذكيت، فيأكل من لحمها ان أراد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 حريز</w:t>
      </w:r>
      <w:r>
        <w:rPr>
          <w:rStyle w:val="FootnoteAnchor"/>
          <w:rtl w:val="true"/>
        </w:rPr>
        <w:footnoteReference w:id="603"/>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ساق هديا تطوعا فعطب هديه فلا شي‏ء عليه، ينحره و يأخذ تقليد النعل فيغمسها في الدم فيضرب به صفحة سنامه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بدل عليه، و ما كان من جزاء صيد أو نذر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فعطب فعل مثل ذلك و عليه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عمر بن حفص الكليني‏</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ساق الهدي فعطب في موضع لا يقدر على من يتصدق به عليه و لا من يعلمه أنه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ينحره و يكتب كتابا و يضعه عليه ليعلم من مر به انه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عمل الأصحاب على وجه لا يظهر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جواز العمل على الامارة المزبورة في قطع أصالة عدم التذكية، و لا يجب الإقامة عنده الى ان يوجد المستحق و ان أمكن، كما انه يستفاد من‏ صحيح الحلبي‏</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خبر علي بن أبي حمزة</w:t>
      </w:r>
      <w:r>
        <w:rPr>
          <w:rStyle w:val="FootnoteAnchor"/>
          <w:rtl w:val="true"/>
        </w:rPr>
        <w:footnoteReference w:id="606"/>
      </w:r>
      <w:r>
        <w:rPr>
          <w:rFonts w:ascii="Amiri" w:hAnsi="Amiri" w:eastAsia="Amiri" w:cs="Amiri"/>
          <w:color w:val="111111"/>
          <w:sz w:val="28"/>
          <w:sz w:val="28"/>
          <w:szCs w:val="28"/>
          <w:rtl w:val="true"/>
          <w:lang w:bidi="ar-SA"/>
        </w:rPr>
        <w:t>منها وجوب الابدال مع ذلك لو كان مضمونا، و ربما أشكل بأن مقتضى وجوب الابدال باعتبار النذر المطلق أو غير رجوع المبدل الى ملك صاحبه يفعل به ما يشاء، لا وجوب النحر و الدلالة عليه بأنه هدي كما سمعت، و به جزم في الحدائق، و هو كالاجتهاد في مقابلة النص، إذ يمكن جريان حكم الهدي عليه بإشعاره أو تقليده و إن لم يصل الى المحل و وجب بدله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قول المصنف و الفاضل و الشيخ في محكي المبسوط و النهاية انه‏ لو أصابه‏ أي هدي السياق الذي تعين ذبحه بالاشعار كسر جاز بيعه و الأفضل ان يتصدق بثمنه أو يقيم بدله‏ مناف لذلك، ضرورة كون مقتضاه الرجوع الى ملكه و إن كان قد تعين ذبحه بالاشعار، و من هنا أنكر الكركي‏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جواز البيع إلا انه وجهه في المسالك بان الواجب كان ذبحه بمحله، فإذا تعذر سقط، فيجوز بيعه و تستحب الصدقة بثمنه كما تستحب الصدقة ببعض لحمه،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ذكره المصنف و العلامة و جماعة، و ينبغي تقييده بما إذا لم يكن مضمونا كالكفارات و المنذور، فإنه يجب حينئذ إقامة بدله، و هذا النوع يمكن جعله فردا من أفراد هدي السياق كما مر، فلا بد من استثنائه، إلا أن يحمل على الغالب الظاهر من كون هدي السياق هو المتبرع به، و قد دل على الحكمين معا</w:t>
      </w:r>
    </w:p>
    <w:p>
      <w:pPr>
        <w:pStyle w:val="BookText"/>
        <w:rPr/>
      </w:pPr>
      <w:r>
        <w:rPr>
          <w:rFonts w:ascii="Amiri" w:hAnsi="Amiri" w:eastAsia="Amiri" w:cs="Amiri"/>
          <w:color w:val="111111"/>
          <w:sz w:val="28"/>
          <w:sz w:val="28"/>
          <w:szCs w:val="28"/>
          <w:rtl w:val="true"/>
          <w:lang w:bidi="ar-SA"/>
        </w:rPr>
        <w:t>صحيحة محمد بن مسلم‏</w:t>
      </w:r>
      <w:r>
        <w:rPr>
          <w:rStyle w:val="FootnoteAnchor"/>
          <w:rtl w:val="true"/>
        </w:rPr>
        <w:footnoteReference w:id="607"/>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الهدي الذي يقلد أو يشعر ثم يعطب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تطوعا فليس عليه غيره، و إن كان جزاء أو نذرا فعليه بدله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حسنة الحلبي‏</w:t>
      </w:r>
      <w:r>
        <w:rPr>
          <w:rStyle w:val="FootnoteAnchor"/>
          <w:rtl w:val="true"/>
        </w:rPr>
        <w:footnoteReference w:id="608"/>
      </w:r>
      <w:r>
        <w:rPr>
          <w:rFonts w:ascii="Amiri" w:hAnsi="Amiri" w:eastAsia="Amiri" w:cs="Amiri"/>
          <w:color w:val="111111"/>
          <w:sz w:val="28"/>
          <w:sz w:val="28"/>
          <w:szCs w:val="28"/>
          <w:rtl w:val="true"/>
          <w:lang w:bidi="ar-SA"/>
        </w:rPr>
        <w:t>أطلق بيعه و الصدقة بثمنه و إهداء هدي آخر، و حملت على الاستحباب مع أنها مقطوعة، فلا حجة فيها و استشكل المحقق الشيخ علي في حاشية الكتاب الحكم المذكور بأن هدي السياق صار متعينا نحره، فكيف يجوز بيعه، و جوابه أنه مع مدافعته النص الصحيح فلا يسمع أن الواجب إنما هو ذبحه في محله و قد تعذر فيسقط، نعم ربما أشكل بما تقدم من وجوب ذبحه عند عجزه، و هو قريب من الكسر، بل العجز أعم منه، لكن النص قد ورد بالفرق، و فيه أولا انا لم نجد نصا فارقا بين الكسر و غيره، بل‏ صحيحة الحلبي‏</w:t>
      </w:r>
      <w:r>
        <w:rPr>
          <w:rStyle w:val="FootnoteAnchor"/>
          <w:rtl w:val="true"/>
        </w:rPr>
        <w:footnoteReference w:id="609"/>
      </w:r>
      <w:r>
        <w:rPr>
          <w:rFonts w:ascii="Amiri" w:hAnsi="Amiri" w:eastAsia="Amiri" w:cs="Amiri"/>
          <w:color w:val="111111"/>
          <w:sz w:val="28"/>
          <w:sz w:val="28"/>
          <w:szCs w:val="28"/>
          <w:rtl w:val="true"/>
          <w:lang w:bidi="ar-SA"/>
        </w:rPr>
        <w:t>السابقة مصرحة بالذبح و التعليم على الوجه المذكور مع الكسر كخبر علي بن أبي حمزة</w:t>
      </w:r>
      <w:r>
        <w:rPr>
          <w:rStyle w:val="FootnoteAnchor"/>
          <w:rtl w:val="true"/>
        </w:rPr>
        <w:footnoteReference w:id="610"/>
      </w:r>
      <w:r>
        <w:rPr>
          <w:rFonts w:ascii="Amiri" w:hAnsi="Amiri" w:eastAsia="Amiri" w:cs="Amiri"/>
          <w:color w:val="111111"/>
          <w:sz w:val="28"/>
          <w:sz w:val="28"/>
          <w:szCs w:val="28"/>
          <w:rtl w:val="true"/>
          <w:lang w:bidi="ar-SA"/>
        </w:rPr>
        <w:t>بل عن ظاهر أهل اللغة أنه المراد من العطب الذي وقع عنوانا في النصوص،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عطب كفرح هلك‏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البعير و الفرس انكسر، و إن كان الظاهر كونه للأعم من الكسر و غيره، و ثانيا أن الذي عثرنا عليه من نصوص البيع هي‏</w:t>
      </w:r>
    </w:p>
    <w:p>
      <w:pPr>
        <w:pStyle w:val="BookText"/>
        <w:rPr/>
      </w:pPr>
      <w:r>
        <w:rPr>
          <w:rFonts w:ascii="Amiri" w:hAnsi="Amiri" w:eastAsia="Amiri" w:cs="Amiri"/>
          <w:color w:val="111111"/>
          <w:sz w:val="28"/>
          <w:sz w:val="28"/>
          <w:szCs w:val="28"/>
          <w:rtl w:val="true"/>
          <w:lang w:bidi="ar-SA"/>
        </w:rPr>
        <w:t>صحيحة محمد بن مسلم‏</w:t>
      </w:r>
      <w:r>
        <w:rPr>
          <w:rStyle w:val="FootnoteAnchor"/>
          <w:rtl w:val="true"/>
        </w:rPr>
        <w:footnoteReference w:id="6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يبيعه فان باعه فليتصدق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قدس سره الى هذا النهي فيما يأتي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الهدي الواجب إذا أصابه كسر أو عطب أ يبيعه صاحبه و يستعين بثمنه في هدى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و يتصدق بثمنه و يهدي هديا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حسنة الحلبي‏</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الهدي الواجب إذا أصابه كسر أو عطب أ يبيعه صاحبه و يستعين بثمنه في هدي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و يتصدق بثمنه و يهدي هديا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موردهما كما ترى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الأخبار أن هدي السياق المتبرع به متى عجز عن الوصول بكسر أو غيره وجب ذبحه في مكانه على الوجه المتقدم، و اما البيع و الصدقة بالثمن مع إقامة البدل فإنما ورد في الهدي الواجب، فيجب قصر الحكم عليه الى أن يثبت الجواز في غيره، و مع ذلك فالأظهر كراهة بيعه للنهي عنه في‏ صحيح ابن مسلم‏</w:t>
      </w:r>
      <w:r>
        <w:rPr>
          <w:rStyle w:val="FootnoteAnchor"/>
          <w:rtl w:val="true"/>
        </w:rPr>
        <w:footnoteReference w:id="61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لك الاشكال فيما ذكره المصنف و الفاضل و غيرهما من الفرق بين العجز عن الوصول و بين خصوص الكسر، بل و الاشكال في الحكم باستحباب الصدقة مع ظهور الأمر في الوجوب و لا صارف، و دعوى كون صحيحة الحلبي مقطوعة لا حجة فيها يدفعها بعد التسليم اعتضادها بالصحيح الآخر، بل ربما يؤيد وجوبها كونها قائمة مقام الصدقة بلحمه، نعم لا وجه للإشكال في أصل البيع بما سمعته من الكركي في مقابلة النص المعتبر، مع أنه باق</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ملكه و إن وجب نحره أو ذبحه بالاشعار على ما عرفت، كما 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يمكن تعدية الحكم بالبيع الى غير الواجب من سياق الهدي بالفحوى، بل قد يقال إن المراد الواجب نحره بالاشعار، فيشمل المتبرع به حينئذ، و لعله لذا لم يفرق من تعرض للحكم بين افراد هدي السياق، نعم في كشف اللثام تفسير هدي السياق الذي جعل عنوانا للمسألتين أي الذبح عند العجز و البيع و الصدقة بالثمن عند الكسر بما وجب إهداؤه بالسياق انضم اليه نذر معين أو لا، بل 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وجب عينه أصالة بالنذر و نحوه معللا لجواز بيعه بخروجه بذلك عن صفة الهدي مع بقائه على الملك و صحيح حماد</w:t>
      </w:r>
      <w:r>
        <w:rPr>
          <w:rStyle w:val="FootnoteAnchor"/>
          <w:rtl w:val="true"/>
        </w:rPr>
        <w:footnoteReference w:id="614"/>
      </w:r>
      <w:r>
        <w:rPr>
          <w:rFonts w:ascii="Amiri" w:hAnsi="Amiri" w:eastAsia="Amiri" w:cs="Amiri"/>
          <w:color w:val="111111"/>
          <w:sz w:val="28"/>
          <w:sz w:val="28"/>
          <w:szCs w:val="28"/>
          <w:rtl w:val="true"/>
          <w:lang w:bidi="ar-SA"/>
        </w:rPr>
        <w:t>السابق، لكن اعترف بعد ذلك بأن الصحيح المزبور ظاهر في الواجب مطلقا لا بالسياق، بل في نذر أو 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بدله ظاهر، و عليه حمل في التذكرة و المنتهى و لكن فيه ما عرفته سابقا من أنه لا دليل حينئذ على البيع مع الكسر و استحباب الصدقة بالثمن في محل البحث بعد فرض ظهور الصحيح المزبور فيما ذكره، مضافا الى عدم قرينة على تخصيص هدى السياق هنا بما ذكره، بل لعل ظاهر النص و الفتوى خلافه، فالأولى التعميم لجميع أفراد هدي السياق في الحكمين معا</w:t>
      </w:r>
    </w:p>
    <w:p>
      <w:pPr>
        <w:pStyle w:val="BookText"/>
        <w:rPr/>
      </w:pPr>
      <w:r>
        <w:rPr>
          <w:rFonts w:ascii="Amiri" w:hAnsi="Amiri" w:eastAsia="Amiri" w:cs="Amiri"/>
          <w:color w:val="111111"/>
          <w:sz w:val="28"/>
          <w:sz w:val="28"/>
          <w:szCs w:val="28"/>
          <w:rtl w:val="true"/>
          <w:lang w:bidi="ar-SA"/>
        </w:rPr>
        <w:t>و إن وجب الإبدال في المضمون كما دلت عليه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يقتضي إعادة المبدل عنه الى الملك و لذا جاز البيع واضحة المنع كما عرفته، بل يمكن كون البيع مع الصدقة بثمنه لكونه أعود للفقراء، خصوصا إذا كان في مكان لا مستحق فيه، و ذبحه في المكان و تركه تغرير بإتلافه و أكل الحيوانات له، و من ذلك يظهر لك وجوب الصدقة بالثمن كما هو مقتضى النص باعتبار كونه عوضا عما هو للفقير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الموافق للنصوص إن لم يكن إجماع على خلافه هو التخيير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العاجز و المكسور و نحوهما بين ذبحه و الدلالة عليه و بين بيعه و الصدقة بثمنه، و لكن مع ذلك يجب في المضمون البدل، و منه يعلم الاشكال فيما في المتن و القواعد و غيرهما من الفرق بين الكسر و غيره بما سمعت، و من استحباب الصدقة بالثمن و غير ذلك مما لا يخفى عليك ما فيه بعد الإحاطة بما ذكرناه، و ان استدل للأخير بأصل البراءة المقطوع بما عرفت، و العسر و الحرج الواضح منعهما و في القواعد استحباب الصدقة بالثمن أو شراء بدله به نحو بعض نسخ المتن و لم نجد ما يشهد له إلا دعوى احتمال إرادة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الواو في الصحيح بلا قرينة،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يتعين هدي السياق‏ في حج أو عمرة للصدقة إلا بالنذر و شبهه بل سيأتي استحباب تثليثه بالأكل و الصدقة و الهدية، بل استقرب الشهيد في الدروس مساواته لهدي التمتع في وجوب الأكل منه و الإطعام، و لا بأس به كما في المدارك، لإطلاق قوله تعالى‏</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 أَطْعِمُوا الْقانِعَ 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المتناول لهدي التمتع و غيره، و ربما احتمل في نحو عبارة المتن إرادة ان الهدي الذي يريد سوقه لا يتعين هديا قبل السوق و الاشعار إلا إذا نذره بعينه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كما ترى، و كذا احتمال إرادة انه لا يتعين هديا بالاشعار لجواز الابدال بناء على بعض الأقوال السابقة، و ربما أيد في المختلف من أنه ان ضل فاشترى بدله فذبحه ثم وجد ما ساقه لم يجب ذبحه و ان أشعره أو قلده، لانه امتثل و خرج عن العهدة، لكن قد عرفت ما في ذلك كله و انه بالإشعار أو التقليد يتعين ذبحه كما تقدم الكلام فيه، نعم ظاهر العبارة و نحوها انه لا يجب في هدي السياق إلا الذبح و النحر، و أنه لا يجب الأكل و الإطعام لا هدية و لا صدقة،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لكنه مناف لظاهر الكتاب كما سيأتي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سرق‏ هدي السياق‏ من غير تفريط لم يضمن‏ و إن كان قد عينه بالنذر مثلا للأصل و ما</w:t>
      </w:r>
    </w:p>
    <w:p>
      <w:pPr>
        <w:pStyle w:val="BookText"/>
        <w:rPr/>
      </w:pPr>
      <w:r>
        <w:rPr>
          <w:rFonts w:ascii="Amiri" w:hAnsi="Amiri" w:eastAsia="Amiri" w:cs="Amiri"/>
          <w:color w:val="111111"/>
          <w:sz w:val="28"/>
          <w:sz w:val="28"/>
          <w:szCs w:val="28"/>
          <w:rtl w:val="true"/>
          <w:lang w:bidi="ar-SA"/>
        </w:rPr>
        <w:t>عرفته من عدم وجوب هدي السياق في الذمة و إن تعين الذبح بالاشعار، و لصحيح معاوية</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اشترى أضحية فماتت أو سرقت قبل ان يذبحها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ان أبدلها فهو أفضل، و ان لم يشتر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ارادة ما يعم الهدي من الأضحية أو على عدم الفرق بينهما في ذلك، و حينئذ يتجه الاستدلال بقول الكاظم عليه السلام في‏</w:t>
      </w:r>
    </w:p>
    <w:p>
      <w:pPr>
        <w:pStyle w:val="BookText"/>
        <w:rPr/>
      </w:pPr>
      <w:r>
        <w:rPr>
          <w:rFonts w:ascii="Amiri" w:hAnsi="Amiri" w:eastAsia="Amiri" w:cs="Amiri"/>
          <w:color w:val="111111"/>
          <w:sz w:val="28"/>
          <w:sz w:val="28"/>
          <w:szCs w:val="28"/>
          <w:rtl w:val="true"/>
          <w:lang w:bidi="ar-SA"/>
        </w:rPr>
        <w:t>خبر علي‏</w:t>
      </w:r>
      <w:r>
        <w:rPr>
          <w:rStyle w:val="FootnoteAnchor"/>
          <w:rtl w:val="true"/>
        </w:rPr>
        <w:footnoteReference w:id="6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أضحيتك أو قمطتها و صارت في رحلك فقد 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إبراهيم بن عبد الله‏</w:t>
      </w:r>
      <w:r>
        <w:rPr>
          <w:rStyle w:val="FootnoteAnchor"/>
          <w:rtl w:val="true"/>
        </w:rPr>
        <w:footnoteReference w:id="618"/>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لي أبي شاة بمنى فسرقت فقال لي أبي ائت أبا عبد الله عليه السلام فاسأله عن ذلك فأتيته فأخبرته فقال لي ما ضحى بمنى شاة أفضل من شاتك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يضمن إن نذر مطلقا ثم عين فيه المنذور كما سمعت، و كذا الكفارات بل و هدي المتعة على ما عن ظاهر السرائر لوجوب الجميع في الذمة، بل في المدارك انه قد قطع العلامة في المنتهى بأنه بعطبه أو سرقته يرجع الواجب إلى الذمة كالدين إذا رهن عليه رهن، فان الحق متعلق بالذمة و الرهن فمتى تلف الرهن استوفي من المدين،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في ذلك خلافا، لكن في كشف اللثام عن التهذيب و النهاية و المبسوط و الجامع و التذكرة و المنتهى و التحرير عدم الضمان أيضا لمرسل احمد بن محمد بن عيسى</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شاة لمتعة فسرقت منه أو هلكت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أوثقها في رحله فضاعت فقد أجزأت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المختص بالمتعة، و الخبرين السابقين المحتمل أخيرهما كما في كشف اللثام كونه في المندوب، و وصف شاته بالفضل و الاخبار بأنه ضحى عنه و له بذلك أجر التضحية، و أولهما أن له حينئذ الحلق، على أن الجميع ضعيف، و لا جابر كي يخرج به عما تقتضيه القواعد و النصوص السابقة، و يمكن تنزيل المتن و ما شابهه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التفريط، اما معه فظاهر بعض و صريح آخر الضمان مطلقا لتعين ذبحه، لكن أشكله الكركي بأنه مناف لما سبق من عدم تعين هدي السياق للصدقة إلا بالنذر، فان مقتضاه جواز التصرف فيه كيف شاء، فلا وجه لضمانه مع التفريط، و لو حمل أي ما في المتن و نحوه على المضمون في الذمة لاتجه الضمان حينئذ مع التفريط و عدمه، و فيه عدم توقف الضمان على تعين الصدقة، بل يكفي فيه وجوب نحره أو ذبحه بمنى، فإذا فرط فيه قبل فعل الواجب ضمنه على معنى وجوب ذبح البدل و ان لم تجب الصدقة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ضل فذبحه الواجد في محله‏ عن صاحبه أجزأ عنه‏ كما صرح به الشيخ و غيره، ل</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620"/>
      </w:r>
      <w:r>
        <w:rPr>
          <w:rFonts w:ascii="Amiri" w:hAnsi="Amiri" w:eastAsia="Amiri" w:cs="Amiri"/>
          <w:color w:val="111111"/>
          <w:sz w:val="28"/>
          <w:sz w:val="28"/>
          <w:szCs w:val="28"/>
          <w:rtl w:val="true"/>
          <w:lang w:bidi="ar-SA"/>
        </w:rPr>
        <w:t xml:space="preserve">عن ابى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يضل هديه فيجده رجل آخر فينحره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نحره بمنى فقد أجزأ عن صاحبه الذي ضل عنه، و إن كان نحره في غير منى لم يجز عن صاحبه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مقتضاه كالفتاوى عدم الفرق بين المتبرع به و بين الواجب بنذر أو كفارة، فتوقف الكركي في الواجب في غير محله، خصوصا مع موافقته على الاجزاء في هدي التمتع الذي هو مقتضى الصحيح المزبور، بل و الفتاوى عدا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محكي التلخيص كالكفارة و النذر، و كذا لا يشترط معرفة صاحبه بعينه، و لا ان يكون الضلال عن تفريط</w:t>
      </w:r>
      <w:r>
        <w:rPr>
          <w:rStyle w:val="FootnoteAnchor"/>
          <w:rtl w:val="true"/>
        </w:rPr>
        <w:footnoteReference w:id="621"/>
      </w:r>
      <w:r>
        <w:rPr>
          <w:rFonts w:ascii="IRNazanin" w:hAnsi="IRNazanin" w:eastAsia="IRNazanin"/>
          <w:color w:val="111111"/>
          <w:sz w:val="28"/>
          <w:sz w:val="28"/>
          <w:szCs w:val="28"/>
          <w:rtl w:val="true"/>
          <w:lang w:bidi="fa-IR"/>
        </w:rPr>
        <w:t>لإطلاق الخبر و الفتاوى، بل‏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622"/>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وجد هديا ضالا فليعرفه ثم ليذبحه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كالصريح في عدم اعتبار المعرفة، نعم لو ذبحه عن نفسه أولا عن أحد لم يجز عن أحد كما تقدم الكلام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ضاع فأقام بدله ثم وجد الأول ذبحه و لم يجب ذبح الأخير إن لم يكن قد أشعره، لعدم تعينه له حينئذ بالإقامة و لو كان قد ذبح</w:t>
      </w:r>
    </w:p>
    <w:p>
      <w:pPr>
        <w:pStyle w:val="BookText"/>
        <w:rPr/>
      </w:pPr>
      <w:r>
        <w:rPr>
          <w:rFonts w:ascii="Amiri" w:hAnsi="Amiri" w:eastAsia="Amiri" w:cs="Amiri"/>
          <w:color w:val="111111"/>
          <w:sz w:val="28"/>
          <w:sz w:val="28"/>
          <w:szCs w:val="28"/>
          <w:rtl w:val="true"/>
          <w:lang w:bidi="ar-SA"/>
        </w:rPr>
        <w:t>الأخير الذي هو البدل‏ ذبح الأول ندبا كما في محكي المختلف، لانه امتثل فخرج عن العهدة إلا أن يكون منذورا بعينه، و فيه أن المتجه حينئذ وجوب ذبحه مع الإشعار الذي قد عرفت سابقا إيجابه الذبح، و لذا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التذكرة و التحرير و المنتهى على وجوبه مع الاشعار وفاقا لغيره، بل هو مقتضى الأمر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يشتري البدنة ثم تضل قبل أن يشعرها أو يقلدها فلا يجدها حتى يأتي منى فينحر فيجد هديه،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أشعرها فهي من ماله إن شاء نحرها و إن شاء باعها، و إن كان أشعرها نحرها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إرادة الندب منه لا شاهد لها حتى‏</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اشترى كبشا فهلك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مكانه 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اشترى مكانه آخر ثم وجد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جميعا قائمين فليذبح الأول و ليبع الأخير، و إن شاء ذبحه و إن كان قد ذبح الأخير ذبح الأول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ضعف سنده بمحمد بن سنان كما في المدارك، و عدم تعرضه لهدي السياق، بل لعل</w:t>
      </w:r>
    </w:p>
    <w:p>
      <w:pPr>
        <w:pStyle w:val="BookText"/>
        <w:rPr/>
      </w:pPr>
      <w:r>
        <w:rPr>
          <w:rFonts w:ascii="Amiri" w:hAnsi="Amiri" w:eastAsia="Amiri" w:cs="Amiri"/>
          <w:color w:val="111111"/>
          <w:sz w:val="28"/>
          <w:sz w:val="28"/>
          <w:szCs w:val="28"/>
          <w:rtl w:val="true"/>
          <w:lang w:bidi="ar-SA"/>
        </w:rPr>
        <w:t>الظاهر ان المسؤول عنه فيه هدي التمتع على أنه أمر فيه أيضا بذبح الأول مع ذبح الأخير، فمن الغريب ما في المسالك من دعوى كون مستند المصنف و الجماعة صحيح أبي بصير مشيرا به الى الخبر المزبور، كما أن من الغريب الاستدلال له في المدارك بالصحيح الأول مع عدم ذكر خلاف في المسألة، بل حكاه عن المصنف و العلامة في جملة من كتبه مع انك قد سمعت ما عن المنتهى و التذكرة و التحرير و غيرها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فيهما معا إشكال المتن و غيره بظهوره في وجوب اقامة البدل في هدي السياق المتبرع به، و وجوب ذبحه إذا لم يجد الأول، و هو مناف لما تقدم من عدم وجوب اقامة البدل لو هلك، ثم أجاب عنه في المسالك إما بالتزام وجوب البدل مع الضياع و سقوطه مع السرقة و الهلاك، و لا بد في ذلك بعد ورود النص و إما بتخصيص الضياع بما وقع منه بتفريط، و فيه أولا أنه لا ظهور في المتن في ذلك ضرورة أعمية إقامة البدل المذكورة في المتن من الوجوب، لصدقها مع الجواز، كما أن وجوب الذبح بعد الاشعار لا يقتضي ذلك أيضا، و ثانيا انه لا نص يقتضي الفرق بين الضياع و بين الهلاك و السرقة، إذ لم نعثر كما اعترف به غيرنا أيضا إلا على الخبرين المزبورين الواضح عدم دلالتهما على ذلك، ثم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حمل عبارة المصنف على الهدي الواجب ليتم وجوب اقامة بدله، و يكون المراد انه لو وجد الأول بعد ذبح الأخير لم يجب ذبحه، لقيام البدل مقامه إلا إذا كان منذورا على التعيين، فيجب ذبحه حينئذ بعد ذبح الأخير لتعينه بالنذر لذلك،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قرينة على التنزيل المزبور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وجوب ذبحه و ان كان قد ذبح الأخير مع فرض إشعاره أو تقليده كما عرفته سابقا، فالتحقيق عدم وجوب الإبدال في المتبرع به و إن كان قد أشعره، كما أنه يجب عليه ذبحه مع ذبح الأخير و عدمه إذا كان قد أشعره، نعم لا يجب عليه ذبح ما لم يشعر منهما،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ركوب الهدي‏ المتبرع به‏ ما لم يضر به، و شرب لبنه ما لم يضر بولده‏ بلا خلاف أجده فيه، بل في المدارك هو موضع وفاق، و عن غيرها الإجماع مطلقا إلا من الإسكافي في الواجب، بل و لا اشكال بناء على ما عرفته سابقا من عدم خروجه عن ملكه بالاشعار و التقليد و إن تعين للذبح، مضافا الى كونه المتيقن من نصوص المقام، كقول الصادق عليه السلام في خبر أبي الصباح الكناني‏</w:t>
      </w:r>
      <w:r>
        <w:rPr>
          <w:rStyle w:val="FootnoteAnchor"/>
          <w:rtl w:val="true"/>
        </w:rPr>
        <w:footnoteReference w:id="62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أبي بصير</w:t>
      </w:r>
      <w:r>
        <w:rPr>
          <w:rStyle w:val="FootnoteAnchor"/>
          <w:rtl w:val="true"/>
        </w:rPr>
        <w:footnoteReference w:id="626"/>
      </w:r>
      <w:r>
        <w:rPr>
          <w:rFonts w:ascii="Amiri" w:hAnsi="Amiri" w:eastAsia="Amiri" w:cs="Amiri"/>
          <w:color w:val="111111"/>
          <w:sz w:val="28"/>
          <w:sz w:val="28"/>
          <w:szCs w:val="28"/>
          <w:rtl w:val="true"/>
          <w:lang w:bidi="ar-SA"/>
        </w:rPr>
        <w:t>في قوله تعالى‏</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فِيها مَنافِعُ إِلى‏ أَجَلٍ 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احتاج الى ظهرها ركبها من غير أن يعنف بها، و ان كان لها لبن حلبها حلبا لا ينهكها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سليمان بن خالد</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نتجت بدنتك فاحلبها ما لم يضر بولدها، ثم انحرهما جميعا،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 من لبنها و أسقي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إذا رأى أناسا يمشون قد جهدهم المشي حملهم على بدنه،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ضلت راحلة الرجل أو هلكت و معه هدي فليركب على 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إذا ساق البدن و مر على المشاة حملهم على بدنه، و إن ضلت راحلة رجل و معه بدنة ركبها غير مضر و لا مثقل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منصور</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يحلب البدن و يحمل‏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عليها غير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عليه السلام يعقوب بن شعيب‏</w:t>
      </w:r>
      <w:r>
        <w:rPr>
          <w:rStyle w:val="FootnoteAnchor"/>
          <w:rtl w:val="true"/>
        </w:rPr>
        <w:footnoteReference w:id="631"/>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يركب هديه ان احتاج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يركبها غير مجهد و لا متعب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w:t>
      </w:r>
    </w:p>
    <w:p>
      <w:pPr>
        <w:pStyle w:val="BookText"/>
        <w:rPr/>
      </w:pPr>
      <w:r>
        <w:rPr>
          <w:rFonts w:ascii="IRNazanin" w:hAnsi="IRNazanin" w:eastAsia="IRNazanin"/>
          <w:color w:val="111111"/>
          <w:sz w:val="28"/>
          <w:sz w:val="28"/>
          <w:szCs w:val="28"/>
          <w:rtl w:val="true"/>
          <w:lang w:bidi="fa-IR"/>
        </w:rPr>
        <w:t>ابن مسلم‏</w:t>
      </w:r>
      <w:r>
        <w:rPr>
          <w:rStyle w:val="FootnoteAnchor"/>
          <w:rtl w:val="true"/>
        </w:rPr>
        <w:footnoteReference w:id="632"/>
      </w:r>
      <w:r>
        <w:rPr>
          <w:rFonts w:ascii="Amiri" w:hAnsi="Amiri" w:eastAsia="Amiri" w:cs="Amiri"/>
          <w:color w:val="111111"/>
          <w:sz w:val="28"/>
          <w:sz w:val="28"/>
          <w:szCs w:val="28"/>
          <w:rtl w:val="true"/>
          <w:lang w:bidi="ar-SA"/>
        </w:rPr>
        <w:t xml:space="preserve">سأل أبا جعفر عليه السلام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البدنة تنتج أ يحلبها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احلبها غير مضر بالولد ثم انحرهما جميعا،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من لبنها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يسقي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إطلاقها شامل للهدي الواجب مطلقا سواء كان مضمونا أو غير مضمون كما هو المشهور خلافا للمحكي عن أبي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يشرب من لبن هديه، و لا يختار ذلك في المضمون، فان فعل غرم قيمة ما شرب من لبنها لمساكين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غير صريح في المخالفة لكنه نفى عنه البأس في المختلف، بل في المسالك بعد أن حمل عبارة المتن على المتبرع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الهدي مضمونا كالكفارات و النذور لم يجز تناول شي‏ء منه و لا الانتفاع به مطلقا، فان فعل ضمن قيمته أو مثله للمستحق أصله، و هو مساكين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الحدائق التفصيل بما سمعته سابقا من الفاضل، و عن المنتهى الإجماع على الاستثناء، فان تم و إلا كان الجميع كما ترى اجتهادا في مقابلة إطلاق النصوص بل و فتاوى كثير كما اعترف به في الرياض المتناول لجميع الأفراد حتى الواجب المعين بالنذر و نحوه و إن قلنا بخروجه عن الملك بذلك، إذ الإباحة الشرعية الثابتة من الإطلاق المزبور لا تنافي ذلك، و دعوى كون المراد من الإطلاق المزبور غير المضمون لا دليل عليها، نعم في‏</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33"/>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ما بال البدنة تقلد النعل و تشعر؟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النعل فيعرف أنها بدنة، و يعرفها صاحبها بنعله، و اما الاشعار فيحرم ظهرها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صاحبها من حيث أشعرها، فلا يستطيع الشيطان أن يتسنمها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لقصوره عن المعارضة من وجوه ينبغي حمله على الكراهة، أو على صورة الإضرار على انه بالنسبة إلى الركوب خاصة، و حينئذ فالإطلاق بحاله في الشمول المزبور، كما أن الأمر بذبح ولدها معها شامل لما إذا كان موجودا حال السياق و سيق معها أو متجددا بعد، من غير فرق بين قصده مع الإمام في السوق و عدمه، و من هنا أطلق في محكي النهاية و المبسوط و التهذيب و السرائر و الجامع ان الهدي إذا نتجت فالولد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متولدا حال السوق و لم يقصد سوقه لم يجب ذبحه للأصل بعد ظهور النصوص في غيره، فلو أضر به شرب اللبن حينئذ فلا ضمان، لكونه ماله و أما الصوف و الشعر ففي المدارك بل في الحدائق نسبته إلى الأصحاب أنه ان كان موجودا عند التعيين تبعه و لم يجز إزالته إلا أن يضربه فيزيله و يتصدق به على الفقراء، و ليس له التصرف فيه، و لو تجدد بعد التعيين كان كاللبن و الولد، و فيه أن المتجه مع عدم النص فيه بالخصوص مراعاة القواعد في المتجدد بالنسبة إلى بقاء الهدي على ملك صاحبه و عدمه كالهدي المتبرع به و غيره مما كان معينا بنذر و نحوه و قلنا بخروجه عن الملك، فيحكم في الأول بجواز التصرف فيه بما شاء بخلاف الثاني، على أن قوله كاللبن و الولد غير واضح الوجه بعد ما عرفت من جواز شرب اللبن و سقيه و وجوب ذبح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قول المصنف ما لم يضر بها أو بولدها عدم الجواز مع ذلك، لظاهر النصوص، بل صرح غير واحد بالضمان أيضا و إن كان لا يخلو من نظر كما ان ما عن الدروس من أن الأفضل الصدقة باللبن إذا فضل عن الولد كذلك أيضا، لعدم الدليل، و إن كان الأمر سهلا بعد ملاحظة التسامح، و الله العالم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هدي واجب‏ بغير الاشعار و التقليد نحو هدي القران بل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 هدي‏ الكفارات‏ و الفداء و النذر و نحو ذلك غير هدي التمتع‏ لا يجوز ان يعطى الجزار منها شيئا عوضا عن ذبحه‏ و لا أخذ شي‏ء من جلودها و لا أكل شي‏ء منها، فإن أكل تصدق بثمن ما أكل‏ وفاقا للمشهور، بل في محكي المنتهى و التذكرة لا يجوز الأكل من كل واجب غير هدي التمتع، ذهب إليه علماؤنا أجمع، مضافا الى تعلق حق الفقراء سيما في نحو النذر، و الى‏</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فداء الصيد يأكل صاحبه من لحمه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يأكل من أضحيته و يتصدق بالفداء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w:t>
      </w:r>
      <w:r>
        <w:rPr>
          <w:rStyle w:val="FootnoteAnchor"/>
          <w:rtl w:val="true"/>
        </w:rPr>
        <w:footnoteReference w:id="63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الإهاب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أو تجعله</w:t>
      </w:r>
    </w:p>
    <w:p>
      <w:pPr>
        <w:pStyle w:val="BookText"/>
        <w:rPr/>
      </w:pPr>
      <w:r>
        <w:rPr>
          <w:rFonts w:ascii="Amiri" w:hAnsi="Amiri" w:eastAsia="Amiri" w:cs="Amiri"/>
          <w:color w:val="111111"/>
          <w:sz w:val="28"/>
          <w:sz w:val="28"/>
          <w:szCs w:val="28"/>
          <w:rtl w:val="true"/>
          <w:lang w:bidi="ar-SA"/>
        </w:rPr>
        <w:t>مصلى تنتفع به في البيت و لا تعطي الجزارين،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ان يعطى جلالها و جلودها و قلائدها الجزارين، و أمر ان يتصدق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حفص بن البختري‏</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ان يعطى الجزار من جلود الهدي و جلالها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البصري‏</w:t>
      </w:r>
      <w:r>
        <w:rPr>
          <w:rStyle w:val="FootnoteAnchor"/>
          <w:rtl w:val="true"/>
        </w:rPr>
        <w:footnoteReference w:id="637"/>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الهدي ما يؤكل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هدي من نقصان الحج فلا تأكل منه، و كل هدي من تمام الحج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مضمر أبي بصير</w:t>
      </w:r>
      <w:r>
        <w:rPr>
          <w:rStyle w:val="FootnoteAnchor"/>
          <w:rtl w:val="true"/>
        </w:rPr>
        <w:footnoteReference w:id="638"/>
      </w:r>
      <w:r>
        <w:rPr>
          <w:rFonts w:ascii="Amiri" w:hAnsi="Amiri" w:eastAsia="Amiri" w:cs="Amiri"/>
          <w:color w:val="111111"/>
          <w:sz w:val="28"/>
          <w:sz w:val="28"/>
          <w:szCs w:val="28"/>
          <w:rtl w:val="true"/>
          <w:lang w:bidi="ar-SA"/>
        </w:rPr>
        <w:t xml:space="preserve">سأله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أهدي هديا فانكسر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مضمونا و المضمون ما كان في يمين يعني نذرا أو جزاء فعليه فداؤه،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يأكل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هو للمساكين، فان لم يكن مضمونا فليس عليه شي‏ء، قلت أ يأكل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البختري‏</w:t>
      </w:r>
      <w:r>
        <w:rPr>
          <w:rStyle w:val="FootnoteAnchor"/>
          <w:rtl w:val="true"/>
        </w:rPr>
        <w:footnoteReference w:id="639"/>
      </w:r>
      <w:r>
        <w:rPr>
          <w:rFonts w:ascii="Amiri" w:hAnsi="Amiri" w:eastAsia="Amiri" w:cs="Amiri"/>
          <w:color w:val="111111"/>
          <w:sz w:val="28"/>
          <w:sz w:val="28"/>
          <w:szCs w:val="28"/>
          <w:rtl w:val="true"/>
          <w:lang w:bidi="ar-SA"/>
        </w:rPr>
        <w:t xml:space="preserve">المروي عن قرب الاسناد عن جعفر عن أبيه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 بن أبي طالب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المحرم‏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الفدية و لا الكفارات و لا جزاء الصيد، و يأكل مما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السكوني‏</w:t>
      </w:r>
      <w:r>
        <w:rPr>
          <w:rStyle w:val="FootnoteAnchor"/>
          <w:rtl w:val="true"/>
        </w:rPr>
        <w:footnoteReference w:id="640"/>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 الرجل من الهدي تطوعا فلا شي‏ء عليه، و إن كان واجبا فعليه قيمة ما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في رواية حماد عن حريز</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الهدي المضمون لا يؤكل منه إذا عطب، فإن أكل منه 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Amiri" w:hAnsi="Amiri" w:eastAsia="Amiri" w:cs="Amiri"/>
          <w:color w:val="111111"/>
          <w:sz w:val="28"/>
          <w:sz w:val="28"/>
          <w:szCs w:val="28"/>
          <w:rtl w:val="true"/>
          <w:lang w:bidi="ar-SA"/>
        </w:rPr>
        <w:t>الكافي‏</w:t>
      </w:r>
      <w:r>
        <w:rPr>
          <w:rStyle w:val="FootnoteAnchor"/>
          <w:rtl w:val="true"/>
        </w:rPr>
        <w:footnoteReference w:id="642"/>
      </w:r>
      <w:r>
        <w:rPr>
          <w:rFonts w:ascii="Amiri" w:hAnsi="Amiri" w:eastAsia="Amiri" w:cs="Amiri"/>
          <w:color w:val="111111"/>
          <w:sz w:val="28"/>
          <w:sz w:val="28"/>
          <w:szCs w:val="28"/>
          <w:rtl w:val="true"/>
          <w:lang w:bidi="ar-SA"/>
        </w:rPr>
        <w:t xml:space="preserve">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يأكل منه مضمونا كان أو غير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خبر عبد الملك القمي‏</w:t>
      </w:r>
      <w:r>
        <w:rPr>
          <w:rStyle w:val="FootnoteAnchor"/>
          <w:rtl w:val="true"/>
        </w:rPr>
        <w:footnoteReference w:id="64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يؤكل من كل هدي نذرا كان أو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جعفر بن بشير</w:t>
      </w:r>
      <w:r>
        <w:rPr>
          <w:rStyle w:val="FootnoteAnchor"/>
          <w:rtl w:val="true"/>
        </w:rPr>
        <w:footnoteReference w:id="644"/>
      </w:r>
      <w:r>
        <w:rPr>
          <w:rFonts w:ascii="Amiri" w:hAnsi="Amiri" w:eastAsia="Amiri" w:cs="Amiri"/>
          <w:color w:val="111111"/>
          <w:sz w:val="28"/>
          <w:sz w:val="28"/>
          <w:szCs w:val="28"/>
          <w:rtl w:val="true"/>
          <w:lang w:bidi="ar-SA"/>
        </w:rPr>
        <w:t xml:space="preserve">عنه عليه السلام أيضا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البدنة التي تكون جزاء الايمان و النساء و لغيره يؤكل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يؤكل من كل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645"/>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يؤكل من الهدي كله مضمونا كان أو غير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646"/>
      </w:r>
      <w:r>
        <w:rPr>
          <w:rFonts w:ascii="Amiri" w:hAnsi="Amiri" w:eastAsia="Amiri" w:cs="Amiri"/>
          <w:color w:val="111111"/>
          <w:sz w:val="28"/>
          <w:sz w:val="28"/>
          <w:szCs w:val="28"/>
          <w:rtl w:val="true"/>
          <w:lang w:bidi="ar-SA"/>
        </w:rPr>
        <w:t>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في كتابه‏</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w:t>
      </w:r>
    </w:p>
    <w:p>
      <w:pPr>
        <w:pStyle w:val="BookText"/>
        <w:rPr/>
      </w:pPr>
      <w:r>
        <w:rPr>
          <w:rFonts w:ascii="Amiri" w:hAnsi="Amiri" w:eastAsia="Amiri" w:cs="Amiri"/>
          <w:color w:val="111111"/>
          <w:sz w:val="28"/>
          <w:sz w:val="28"/>
          <w:szCs w:val="28"/>
          <w:rtl w:val="true"/>
          <w:lang w:bidi="ar-SA"/>
        </w:rPr>
        <w:t>مَرِيضاً أَوْ بِهِ أَذىً مِنْ رَأْسِهِ فَفِدْيَةٌ مِنْ صِيامٍ أَوْ صَدَقَةٍ 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عرض له أذى أو وجع فتعاطى ما لا ينبغي للمحرم إذا كان صحيحا فالصيام ثلاثة أيام و الصدقة على عشرة مساكين يشبعهم من الطعام، و النسك شاة يذبحها فيأكل و يطعم، و إنما عليه واحد من 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الفقيه‏</w:t>
      </w:r>
      <w:r>
        <w:rPr>
          <w:rStyle w:val="FootnoteAnchor"/>
          <w:rtl w:val="true"/>
        </w:rPr>
        <w:footnoteReference w:id="648"/>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يجوز للرجل ان يدفع الأضحية الى من يسلخها بجلدها، لان الله عز و جل قال‏ فَكُلُوا مِنْها وَ أَطْعِمُوا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الجلد لا يؤكل و لا 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صفوان بن يحيى‏</w:t>
      </w:r>
      <w:r>
        <w:rPr>
          <w:rStyle w:val="FootnoteAnchor"/>
          <w:rtl w:val="true"/>
        </w:rPr>
        <w:footnoteReference w:id="649"/>
      </w:r>
      <w:r>
        <w:rPr>
          <w:rFonts w:ascii="Amiri" w:hAnsi="Amiri" w:eastAsia="Amiri" w:cs="Amiri"/>
          <w:color w:val="111111"/>
          <w:sz w:val="28"/>
          <w:sz w:val="28"/>
          <w:szCs w:val="28"/>
          <w:rtl w:val="true"/>
          <w:lang w:bidi="ar-SA"/>
        </w:rPr>
        <w:t xml:space="preserve">المروي عن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الكاظم عليه السلام الرجل يعطي الأضحية من يسلخها بجلدها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 أَطْعِمُوا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الجلد لا يؤكل و لا 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مع الأصل كان المحكي عن ابن إدريس كراهة إعطاء الجزار الجلد جمعا بين ذلك و بين النهي السابق، و إن نوقش بان ظاهر الأضحية المستحب، لكن يدفعه ظهور الاستدلال في العموم ان لم يكن صراحته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قاصر عن المعارضة بالشهرة العظيمة و غيرها، فلذا كان العمل على المشهور، كما ان ما عن النهاية من انه يستحب ان لا يأخذ شيئا من جلود الهدي و الأضاحي بل يتصدق بها كلها، و لا يجوز أيضا ان يعطيه الجزار فإن أراد ان يخرج منها شيئا لحاجته الى ذلك تصدق بثمنه، و نحوه عن المبسوط كذلك أيضا، و ان قيل إنما حرم الثاني دون الأول للنهي عنه من غير معارض بخلاف الأول، فإنك قد سمعت ما في‏ صحيح معاوية</w:t>
      </w:r>
      <w:r>
        <w:rPr>
          <w:rStyle w:val="FootnoteAnchor"/>
          <w:rtl w:val="true"/>
        </w:rPr>
        <w:footnoteReference w:id="650"/>
      </w:r>
      <w:r>
        <w:rPr>
          <w:rFonts w:ascii="Amiri" w:hAnsi="Amiri" w:eastAsia="Amiri" w:cs="Amiri"/>
          <w:color w:val="111111"/>
          <w:sz w:val="28"/>
          <w:sz w:val="28"/>
          <w:szCs w:val="28"/>
          <w:rtl w:val="true"/>
          <w:lang w:bidi="ar-SA"/>
        </w:rPr>
        <w:t>عن الصادق عليه السلام‏ 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المعارض لكل منهما حاصل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المكافاة، فالأولى اجتنابه اجمع و خصوصا بالنسبة إلى الأكل الذي قد عرفت حكاية الإجماع عليه، و ان سمعت ما في النصوص السابقة المحتمل لحال الضرورة مع غرامة القيمة كما عن الشيخ، بل قيل إنه غير نص في أكل المالك و ان كان هو بعيدا، فتخص الآية حينئذ بغير ذلك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إعطاء الجزار الإهاب و القلائد و الجلال و اللحم على وجه الأجرة، اما إذا كان على وجه الصدقة مع كونه من أهلها فلا بأس كما صرح‏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في المدارك و محكي الكافي و الغنية و الإصباح و إن لم يذكر الجلال في الأخير، و القلائد أيضا في سابقه، و عن المقنع في هدي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تعط الجزار جلودها و لا قلائدها و لا جلالها و لكن تصدق بها، و لا تعط السلاخ</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بعض الكلام في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نذر ان ينحر بدنة فان عين موضعا وجب، و ان أطلق نحرها بمكة كما في النافع و القواعد بل و محكي النهاية و المبسوط و السرائر و ان خصت من مكة فناء الكعبة، و هو مع انه أحوط موافق لما تسمعه من‏ الخبر</w:t>
      </w:r>
      <w:r>
        <w:rPr>
          <w:rStyle w:val="FootnoteAnchor"/>
          <w:rtl w:val="true"/>
        </w:rPr>
        <w:footnoteReference w:id="651"/>
      </w:r>
      <w:r>
        <w:rPr>
          <w:rFonts w:ascii="Amiri" w:hAnsi="Amiri" w:eastAsia="Amiri" w:cs="Amiri"/>
          <w:color w:val="111111"/>
          <w:sz w:val="28"/>
          <w:sz w:val="28"/>
          <w:szCs w:val="28"/>
          <w:rtl w:val="true"/>
          <w:lang w:bidi="ar-SA"/>
        </w:rPr>
        <w:t>الا انه ليس خلافا في أصل الحكم الذي ينبغي القطع به في الأول، فإن البدنة و ان كانت اسما للناقة و البقرة التي تنحر بمكة كما في القاموس، أو لما ينحر فيها أو في منى من الإبل خاصة، أو و البقر أيضا الا ان تعيين المكان من الناذر قرينة على عدم ارادة ذلك كما يشهد له‏</w:t>
      </w:r>
    </w:p>
    <w:p>
      <w:pPr>
        <w:pStyle w:val="BookText"/>
        <w:rPr/>
      </w:pPr>
      <w:r>
        <w:rPr>
          <w:rFonts w:ascii="IRNazanin" w:hAnsi="IRNazanin" w:eastAsia="IRNazanin"/>
          <w:color w:val="111111"/>
          <w:sz w:val="28"/>
          <w:sz w:val="28"/>
          <w:szCs w:val="28"/>
          <w:rtl w:val="true"/>
          <w:lang w:bidi="fa-IR"/>
        </w:rPr>
        <w:t>خبر محمد</w:t>
      </w:r>
      <w:r>
        <w:rPr>
          <w:rStyle w:val="FootnoteAnchor"/>
          <w:rtl w:val="true"/>
        </w:rPr>
        <w:footnoteReference w:id="652"/>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عليه بدنة ينحرها بالكوفة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سمى مكانا فلينحر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 الأزرق الصائغ‏</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جعل الله تعالى عليه بدنة ينحرها بالكوفة في شكر،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ينحرها حيث جعل الله تعالى عليه، و ان لم يكن سمى بلدا فإنه ينحرها قبالة الكعبة منحر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الاعتضاد بمفهوم الأول، و بقوله تعالى‏</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مَحِلُّها إِلَى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عرفت من كون البدنة اسما لذلك، و بما عن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إن نذر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الهدي و عين موضعا تعين و إلا ذبحه أو نحره قبالة الكعبة للإجماع‏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ما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ما يجب من الدماء بالنذر إن قيده ببلدة أو بقعة لزمه في الذي عينه بالنذر، و إلا لم ينحر إلا بمكة قبالة الكعبة بالحزورة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بعض أن الحكم 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الوجه في الحكم في الثاني و إن توقف فيه جماعة من متأخري المتأخرين مستوجهين النحر حيث شاء للأصل و الإطلاق الذين لا يخرج عنهما بالخبر المزبور بعد ضعفه و لكن فيه ما لا يخفى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المنذور بدنة أو هديا أو نحو ذلك مما هو ظاهر كون المراد مكة اتجه حينئذ التخيير بين سائر الأمكنة، و ما سمعته من إجماع الخلاف يمكن تنزيله على إرادة نذر الهدي أو البدن أو نحو ذلك مما يكون ظاهرا في إرادة مكة، بل ربما قيل بعدم صحة نذر الهدي الى غيرهما أو نحره في غيرهما، و ان كان فيه أن الهدي و ان كان اسما لما ينحر فيهما لكن قد عرفت ان التصريح بغير المكان قرينة على إرادة غير ذلك من الهدي، فالتحقيق حينئذ ملاحظة مصداق عنوان النذر مثلا مع عدم القرينة فضلا عن التصريح، و إلا أتبعا، و بذلك يظهر لك عدم مخالفة المسألة للأصول بعد ما عرفت من كون الهدي اسما للنحر و الذبح في المكان المخصوص، و كذا البدن، أما مع إطلاق نذر الذبح و النحر فلا إشكال في الاجتزاء بأي مكان شاء مع فرض عدم انصراف للإطلاق إلى فرد،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كما في القواعد ان يأكل من هدي السياق‏ غير الواجب من كفارة أو نذر للصدقة و ان يهدي ثلثه و يتصدق بثلثه كهدي التمتع‏</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للموثق عن شعيب العقرقوفي‏</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العمرة بدنة فأين انحرها؟ قال بمكة،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أعطي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ثلثا و تصدق بثلث و اهد 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سيف التمار</w:t>
      </w:r>
      <w:r>
        <w:rPr>
          <w:rStyle w:val="FootnoteAnchor"/>
          <w:rtl w:val="true"/>
        </w:rPr>
        <w:footnoteReference w:id="6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سهو فان الموجود في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سعد ابن عبد الملك ساق هديا في حجه فلقي أبا جعفر عليه السلام فسأله كيف نصنع به؟ فقال أطعم أهلك ثلثا، و اطعم القانع و المعتر ثلثا، و اطعم المساكين ثلثا،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المساكين هم السؤال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يقنع بما أرسلت إليه من البضعة فما فوقها، و المعتر ينبغي له أكثر من ذلك هو أغنى من القانع، يعتريك فلم يسألك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يقيد المصنف و الفاضل الأكل بالثلث، لتعذره أو تعسره غالبا فيكفي فيه المسمى، و لذا نطقت‏ الاخبار</w:t>
      </w:r>
      <w:r>
        <w:rPr>
          <w:rStyle w:val="FootnoteAnchor"/>
          <w:rtl w:val="true"/>
        </w:rPr>
        <w:footnoteReference w:id="657"/>
      </w:r>
      <w:r>
        <w:rPr>
          <w:rFonts w:ascii="Amiri" w:hAnsi="Amiri" w:eastAsia="Amiri" w:cs="Amiri"/>
          <w:color w:val="111111"/>
          <w:sz w:val="28"/>
          <w:sz w:val="28"/>
          <w:szCs w:val="28"/>
          <w:rtl w:val="true"/>
          <w:lang w:bidi="ar-SA"/>
        </w:rPr>
        <w:t xml:space="preserve">بان النبي صلى الله عليه و آله أمر بأن يؤخذ من كل بدنة من بدنة جذوة فطبخت و أكل هو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حسيا المرق، و لعل الأمر بالثلث في الخبر الأول محمول على إرادة أكل أهله معه أو من يقوم مقامهم، و عن ابن إدريس التصريح بوجوب الثلاثة كما في هدي التمتع لما مر من الدليل، و في كشف اللثام و كلام الحلبي و ابن سعيد يحتمل الأمرين، و المصنف يحتمل أن يقول بالوجوب، و انما ذكر الاستحباب بناء عليه في هدي التمتع، و لم يتبعه حينئذ بالوجوب اكتفاء بما قدم، و ان لا يقول إلا بالاستحباب بناء على أن أصل هذا الهدي الاستحباب و إن تعين بالسوق للذبح بمعنى انه ليس له بيعه و نحوه، بل قد سمعت عن المختلف انه لم يوجب الذبح،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الامتثال بالسوق بعد الإشعار أو التقليد، قلت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مثله في عبارة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الوجوب و ان كان أحوط بل هو متقضى الآية لكن ظاهر المصنف و الفاضل الندب خصوصا بعد قولهما و كذا الأضحية أي يستحب أن يأكل منها ثلثا و يهدي ثلثا و يتصدق بثلث، ل</w:t>
      </w:r>
    </w:p>
    <w:p>
      <w:pPr>
        <w:pStyle w:val="BookText"/>
        <w:rPr/>
      </w:pPr>
      <w:r>
        <w:rPr>
          <w:rFonts w:ascii="Amiri" w:hAnsi="Amiri" w:eastAsia="Amiri" w:cs="Amiri"/>
          <w:color w:val="111111"/>
          <w:sz w:val="28"/>
          <w:sz w:val="28"/>
          <w:szCs w:val="28"/>
          <w:rtl w:val="true"/>
          <w:lang w:bidi="ar-SA"/>
        </w:rPr>
        <w:t>قول أمير المؤمنين عليه السلام في خطبة</w:t>
      </w:r>
      <w:r>
        <w:rPr>
          <w:rStyle w:val="FootnoteAnchor"/>
          <w:rtl w:val="true"/>
        </w:rPr>
        <w:footnoteReference w:id="658"/>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ضحيتم فكلوا و أطعموا و أهدوا و احمدوا الله على ما رزقكم من بهيمة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 علي بن الحسين 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يتصدقان بثلث الأضاحي على الجيران، و بثلث على المساكين، و يمسكان ثلثا لأهل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الاستحباب المزبور جواز الترك الذي من أفراده أكل الجميع، فلا يضمن للفقراء حينئذ شيئا و إن استحب له غرامة الثلث بناء على تبعية الغرامة للخطاب بالصدقة به، لكن عن مبسوط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تصدق بالجميع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خالف و أكل الكل غرم ما كان يجزيه التصدق به، و هو اليسير، و الأفضل أن يغرم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وجوب الغرم في الجملة، كما أن صريحه أفضلية التصدق بالجميع مع إجماع علمائنا كما في المدارك على استحباب الأكل، بل حكى عنه فيها تصريحه بذلك، اللهم إلا أن يريد أن الصدقة به أجمع أفضل من ذلك، و لكن لم نعرف له شاهدا بذلك، و عن المبسوط أن من نذر أضحية فليس له أن يأكل منها، و لعله لعموم ما مر من النهي عن الأكل من الهدي الواجب، و فيه إمكان منع شموله لذلك بعد عموم الأخبار بالأكل من الأضحية و انصراف النذر الى المعهود الشرعي المندرج فيه الأضحية المنذورة، إذ المراد وجوبها به بحكمها، و لعله لذا كان المحكي عنه في الخلاف و الفاضل في التحرير ان له الأكل مستدلين عليه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فيه منع، هذا، و في المدارك قد أطلق الأصحاب عدم جواز بيع لحمها من غير</w:t>
      </w:r>
      <w:bookmarkStart w:id="276" w:name="pg12273_112347"/>
    </w:p>
    <w:p>
      <w:pPr>
        <w:pStyle w:val="BookText"/>
        <w:rPr/>
      </w:pPr>
      <w:bookmarkEnd w:id="27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تقييد بوجوبها، و استدل عليه في المنتهى بأنها خرجت عن ملك المضحي بالذبح و استحقها المساكين، و هو إنما يتم في الواجب دون المتبرع به، و الأصح اختصاص المنع بالأضحية الواجبة، و لعل ذلك مراد الأصحاب، و فيه أنه خلاف الظاهر، و لا استبعاد في خروجها عن الملك بالذبح كما سمعته من المنتهى و إن كانت مندوبة، أو وجوب صرفها في ذلك و ان بقيت على الملك كما هو واضح</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7106715_417432637"/>
      <w:bookmarkStart w:id="278" w:name="_Toc110"/>
      <w:bookmarkEnd w:id="277"/>
      <w:r>
        <w:rPr>
          <w:rtl w:val="true"/>
        </w:rPr>
        <w:t>[</w:t>
      </w:r>
      <w:r>
        <w:rPr>
          <w:rtl w:val="true"/>
        </w:rPr>
        <w:t>الطرف الخامس في الأضحية</w:t>
      </w:r>
      <w:r>
        <w:rPr>
          <w:rtl w:val="true"/>
        </w:rPr>
        <w:t>]</w:t>
      </w:r>
      <w:bookmarkEnd w:id="278"/>
    </w:p>
    <w:p>
      <w:pPr>
        <w:pStyle w:val="BookText"/>
        <w:rPr/>
      </w:pPr>
      <w:r>
        <w:rPr>
          <w:rFonts w:ascii="Amiri" w:hAnsi="Amiri" w:eastAsia="Amiri" w:cs="Amiri"/>
          <w:color w:val="111111"/>
          <w:sz w:val="28"/>
          <w:sz w:val="28"/>
          <w:szCs w:val="28"/>
          <w:rtl w:val="true"/>
          <w:lang w:bidi="ar-SA"/>
        </w:rPr>
        <w:t>الخامس في الأضحية بضم الهمزة و كسرها و تشديد الياء على ما هو المعروف من اللغة فيها، و إن جاء على ما عن مجمع البحرين فيها أيضا ضحية كعطية، و الجمع ضحايا كعطايا، و اضحاة بفتح الهمزة كأرطاة، و الجمع أضحى كأرطى، و ربما كان هو الظاهر من الأضحى في بعض‏ النصوص‏</w:t>
      </w:r>
      <w:r>
        <w:rPr>
          <w:rStyle w:val="FootnoteAnchor"/>
          <w:rtl w:val="true"/>
        </w:rPr>
        <w:footnoteReference w:id="660"/>
      </w:r>
      <w:r>
        <w:rPr>
          <w:rFonts w:ascii="Amiri" w:hAnsi="Amiri" w:eastAsia="Amiri" w:cs="Amiri"/>
          <w:color w:val="111111"/>
          <w:sz w:val="28"/>
          <w:sz w:val="28"/>
          <w:szCs w:val="28"/>
          <w:rtl w:val="true"/>
          <w:lang w:bidi="ar-SA"/>
        </w:rPr>
        <w:t>الآتية و المراد بها ما يذبح أو ينحر من النعم يوم عيد الأضحى و ما بعده إلى ثلاثة أيام أحدها يوم العيد، أو أربعة كذلك، بل لعل وجه تسميتها بذلك لذبحها في الضحى غالبا، بل سمي العيد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فهي مستحبة استحبابا مؤكدا إجماعا بقسميه، بل يمكن دعوى ضرورية مشروعيتها، مضافا الى ما حكاه غير واحد من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المفسرين أنه المراد من قوله تعالى‏</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الموجود فيما وصل إلينا من‏ النصوص‏</w:t>
      </w:r>
      <w:r>
        <w:rPr>
          <w:rStyle w:val="FootnoteAnchor"/>
          <w:rtl w:val="true"/>
        </w:rPr>
        <w:footnoteReference w:id="662"/>
      </w:r>
      <w:r>
        <w:rPr>
          <w:rFonts w:ascii="Amiri" w:hAnsi="Amiri" w:eastAsia="Amiri" w:cs="Amiri"/>
          <w:color w:val="111111"/>
          <w:sz w:val="28"/>
          <w:sz w:val="28"/>
          <w:szCs w:val="28"/>
          <w:rtl w:val="true"/>
          <w:lang w:bidi="ar-SA"/>
        </w:rPr>
        <w:t>أن المراد به رفع اليدين حذاء الوجه مستقبل القبلة في افتتاح الصلاة، و في آخر</w:t>
      </w:r>
      <w:r>
        <w:rPr>
          <w:rStyle w:val="FootnoteAnchor"/>
          <w:rtl w:val="true"/>
        </w:rPr>
        <w:footnoteReference w:id="663"/>
      </w:r>
      <w:r>
        <w:rPr>
          <w:rFonts w:ascii="Amiri" w:hAnsi="Amiri" w:eastAsia="Amiri" w:cs="Amiri"/>
          <w:color w:val="111111"/>
          <w:sz w:val="28"/>
          <w:sz w:val="28"/>
          <w:szCs w:val="28"/>
          <w:rtl w:val="true"/>
          <w:lang w:bidi="ar-SA"/>
        </w:rPr>
        <w:t>انه رفع اليدين في تكبيرات الصلاة، و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Style w:val="FootnoteAnchor"/>
          <w:rtl w:val="true"/>
        </w:rPr>
        <w:footnoteReference w:id="664"/>
      </w:r>
      <w:r>
        <w:rPr>
          <w:rFonts w:ascii="Amiri" w:hAnsi="Amiri" w:eastAsia="Amiri" w:cs="Amiri"/>
          <w:color w:val="111111"/>
          <w:sz w:val="28"/>
          <w:sz w:val="28"/>
          <w:szCs w:val="28"/>
          <w:rtl w:val="true"/>
          <w:lang w:bidi="ar-SA"/>
        </w:rPr>
        <w:t>النحر الاعتدال في القيام على معنى أن يقيم المصلي صلبه في صلاته، و لكن لا مانع من إرادة الجميع على ضرب من التجوز أو على نحو إرادة البطون مع الظواهر، نعم هو فيها متوجه إلى النبي صلى الله عليه و آله خاصة، و قد قيل إن وجوبه عليه من خواصه صلى الله عليه و آله كما تسمعه في‏ النبوي‏</w:t>
      </w:r>
      <w:r>
        <w:rPr>
          <w:rStyle w:val="FootnoteAnchor"/>
          <w:rtl w:val="true"/>
        </w:rPr>
        <w:footnoteReference w:id="6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الأضحى على فريضة و عليكم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النصوص المستفيضة بل المتواترة حتى أن‏ الباقر عليه السلام في صحيح ابن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الأضحية واجبة على من وجد من صغير أو كبير، و هي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الصادق عليه السلام‏</w:t>
      </w:r>
      <w:r>
        <w:rPr>
          <w:rStyle w:val="FootnoteAnchor"/>
          <w:rtl w:val="true"/>
        </w:rPr>
        <w:footnoteReference w:id="666"/>
      </w:r>
      <w:r>
        <w:rPr>
          <w:rFonts w:ascii="Amiri" w:hAnsi="Amiri" w:eastAsia="Amiri" w:cs="Amiri"/>
          <w:color w:val="111111"/>
          <w:sz w:val="28"/>
          <w:sz w:val="28"/>
          <w:szCs w:val="28"/>
          <w:rtl w:val="true"/>
          <w:lang w:bidi="ar-SA"/>
        </w:rPr>
        <w:t xml:space="preserve">في جواب السؤال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واجب على كل مسلم إلا من لم يجد، فقال له السائل ما ترى في العيال؟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فعلت، و إن شئت لم تفعل، فأما أنت فلا 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عليه السلام أيضا عبد الله بن سنان‏</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الأضحى أ واجب على من وجد لنفسه و لعياله؟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لنفسه فلا يدعه، و اما لعياله إن شاء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ظن الإسكافي وجوبها، لكنه شاذ لما عرفت من الإجماع على الندب، مضافا الى‏</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6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الأضحى على فريضة و عليكم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النحر، و لم يكتب عليكم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بأس بإرادته من لفظ الوجوب على معنى كونه مندوبا مؤكدا كما في نظائر المقام، بل لعله شائع خصوصا بعد قوله،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يحتمل لو لا ما عرفت إرادة الوجوب المستفاد من السنة، قيل و مع ذلك فهو صريح في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الصغير، و المراد به حيث يقابل به الكبير غير البالغ، و لا ريب في أن التكليف في حقه متوجه إلى الولي مع انه نفى الوجوب عنه في‏ الصحيح الآخر</w:t>
      </w:r>
      <w:r>
        <w:rPr>
          <w:rStyle w:val="FootnoteAnchor"/>
          <w:rtl w:val="true"/>
        </w:rPr>
        <w:footnoteReference w:id="669"/>
      </w:r>
      <w:r>
        <w:rPr>
          <w:rFonts w:ascii="Amiri" w:hAnsi="Amiri" w:eastAsia="Amiri" w:cs="Amiri"/>
          <w:color w:val="111111"/>
          <w:sz w:val="28"/>
          <w:sz w:val="28"/>
          <w:szCs w:val="28"/>
          <w:rtl w:val="true"/>
          <w:lang w:bidi="ar-SA"/>
        </w:rPr>
        <w:t>و غيره، و لكن قد يناقش بأن نفي الوجوب عن العيال أعم من نفي الوجوب عن ولي الصغير، إذ لا ملازمة بينهما إلا على تقدير أن يكون في العيال المسؤول عنهم صغير واحد، و ليس فيه تصريح به و إن كان السؤال يعمه، إلا أن الصحيح المتقدم الموجب بالنسبة إليه صلى الله عليه و آله خاص، فيتقدم عليه، بل من المعلوم أن التخصيص أرجح من المجاز عند التعارض، خصوصا مع اقتضاء ارتكاب المجاز في الواجب بحمله على المستحب مساواة الصغير و الكبير فيه، و الحال أن مجموع الاخبار في الكبير مشتركة في إفادة الوجوب فيه فلا يمكن صرفه بالإضافة إلى الصغير خاصة إلى الاستحباب، للزوم استعمال اللفظ الواحد في الاستعمال الواحد في معنييه الحقيقي و المجازي، و هو خلاف التحقيق، فالأظهر في الجواب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يخفى على العارف بلسانهم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يلحنونه له من القول ظهور هذه النصوص في الندب المؤكد سيما بعد ملاحظة غيرها من النصوص نحو</w:t>
      </w:r>
    </w:p>
    <w:p>
      <w:pPr>
        <w:pStyle w:val="BookText"/>
        <w:rPr/>
      </w:pPr>
      <w:r>
        <w:rPr>
          <w:rFonts w:ascii="Amiri" w:hAnsi="Amiri" w:eastAsia="Amiri" w:cs="Amiri"/>
          <w:color w:val="111111"/>
          <w:sz w:val="28"/>
          <w:sz w:val="28"/>
          <w:szCs w:val="28"/>
          <w:rtl w:val="true"/>
          <w:lang w:bidi="ar-SA"/>
        </w:rPr>
        <w:t>ما أرسله في الفقيه‏</w:t>
      </w:r>
      <w:r>
        <w:rPr>
          <w:rStyle w:val="FootnoteAnchor"/>
          <w:rtl w:val="true"/>
        </w:rPr>
        <w:footnoteReference w:id="670"/>
      </w:r>
      <w:r>
        <w:rPr>
          <w:rFonts w:ascii="Amiri" w:hAnsi="Amiri" w:eastAsia="Amiri" w:cs="Amiri"/>
          <w:color w:val="111111"/>
          <w:sz w:val="28"/>
          <w:sz w:val="28"/>
          <w:szCs w:val="28"/>
          <w:rtl w:val="true"/>
          <w:lang w:bidi="ar-SA"/>
        </w:rPr>
        <w:t xml:space="preserve">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رسول الله صلى الله عليه و آله بكبشين ذبح واحدا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عني و عمن لم يضح من أهل بيتي، و ذبح الآخر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عني و عمن لم يضح من أمتي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6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أمير المؤمنين عليه السلام يضحي عن رسول الله صلى الله عليه و آله كل سنة بكبش، يذبحه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وجهت وجهي للذي فطر السماوات و الأرض حنيفا مسلما و ما أنا من المشركين الآية،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منك و 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عن نبيك ثم يذبحه، و يذبح كبشا آخر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6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علي عليه السلام لا يضحى عمن في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ذبح رسول الله صلى الله عليه و آله عن نسائه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674"/>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أم سلمة الى النبي صلى الله عليه و آله فقالت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الأضحى و ليس عندي ثمن الأضحية فاستقرض و اضحي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استقرضي فإنه دين مقضي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يغفر لصاحب الأضحية عند أول قطرة من دمها، و عن‏</w:t>
      </w:r>
    </w:p>
    <w:p>
      <w:pPr>
        <w:pStyle w:val="BookText"/>
        <w:rPr/>
      </w:pPr>
      <w:r>
        <w:rPr>
          <w:rFonts w:ascii="Amiri" w:hAnsi="Amiri" w:eastAsia="Amiri" w:cs="Amiri"/>
          <w:color w:val="111111"/>
          <w:sz w:val="28"/>
          <w:sz w:val="28"/>
          <w:szCs w:val="28"/>
          <w:rtl w:val="true"/>
          <w:lang w:bidi="ar-SA"/>
        </w:rPr>
        <w:t>شريح بن هاني‏</w:t>
      </w:r>
      <w:r>
        <w:rPr>
          <w:rStyle w:val="FootnoteAnchor"/>
          <w:rtl w:val="true"/>
        </w:rPr>
        <w:footnoteReference w:id="675"/>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الناس ما في الأضحية لاستدانوا و ضحوا انه يغفر لصاحب الأضحية عند أول قطرة تقطر من 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76"/>
      </w:r>
      <w:r>
        <w:rPr>
          <w:rFonts w:ascii="Amiri" w:hAnsi="Amiri" w:eastAsia="Amiri" w:cs="Amiri"/>
          <w:color w:val="111111"/>
          <w:sz w:val="28"/>
          <w:sz w:val="28"/>
          <w:szCs w:val="28"/>
          <w:rtl w:val="true"/>
          <w:lang w:bidi="ar-SA"/>
        </w:rPr>
        <w:t xml:space="preserve">المروي عن العلل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جعل هذا الأضحى لتشبع مساكينكم، فأطعموهم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بصير</w:t>
      </w:r>
      <w:r>
        <w:rPr>
          <w:rStyle w:val="FootnoteAnchor"/>
          <w:rtl w:val="true"/>
        </w:rPr>
        <w:footnoteReference w:id="677"/>
      </w:r>
      <w:r>
        <w:rPr>
          <w:rFonts w:ascii="Amiri" w:hAnsi="Amiri" w:eastAsia="Amiri" w:cs="Amiri"/>
          <w:color w:val="111111"/>
          <w:sz w:val="28"/>
          <w:sz w:val="28"/>
          <w:szCs w:val="28"/>
          <w:rtl w:val="true"/>
          <w:lang w:bidi="ar-SA"/>
        </w:rPr>
        <w:t xml:space="preserve">المروي عنه أيضا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علة الأضحية؟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يغفر لصاحبها عند أول قطرة تقطر من دمها في الأرض، و ليعلم الله عز و جل من يتقيه بالغيب، قال الله عز و جل‏</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 لا دِماؤُها وَ لكِنْ يَنالُهُ التَّقْوى‏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قبل الله قربان هابيل ورد قربان قابيل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جعفر</w:t>
      </w:r>
      <w:r>
        <w:rPr>
          <w:rStyle w:val="FootnoteAnchor"/>
          <w:rtl w:val="true"/>
        </w:rPr>
        <w:footnoteReference w:id="679"/>
      </w:r>
      <w:r>
        <w:rPr>
          <w:rFonts w:ascii="Amiri" w:hAnsi="Amiri" w:eastAsia="Amiri" w:cs="Amiri"/>
          <w:color w:val="111111"/>
          <w:sz w:val="28"/>
          <w:sz w:val="28"/>
          <w:szCs w:val="28"/>
          <w:rtl w:val="true"/>
          <w:lang w:bidi="ar-SA"/>
        </w:rPr>
        <w:t xml:space="preserve">عن أخيه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الأضحية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بكبش أملح أقرن فحلا سمينا، فان لم تجد كبشا سمينا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فمن فحولة المعز أو موجوءا من الضأن أو المعز، فان لم تجد فنعجة من الضأن سمينة،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بثني فصاعدا، و اشتره سليم الأذنين و العينين فاستقبل القبلة حين تريد أن تذبحه، و قل وجهت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مني، بسم الله الذي لا إله إلا هو و الله أكبر، و صلى الله على محمد و أهل بيته، ثم كل و اطعم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استفرهوا ضحاياكم فإنها مطاياكم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العلل روايته مسندا عن‏ أبي الحسن موسى عليه السلام عن رسول الله صلى الله عليه و آله‏</w:t>
      </w:r>
      <w:r>
        <w:rPr>
          <w:rStyle w:val="FootnoteAnchor"/>
          <w:rtl w:val="true"/>
        </w:rPr>
        <w:footnoteReference w:id="681"/>
      </w:r>
      <w:r>
        <w:rPr>
          <w:rFonts w:ascii="Amiri" w:hAnsi="Amiri" w:eastAsia="Amiri" w:cs="Amiri"/>
          <w:color w:val="111111"/>
          <w:sz w:val="28"/>
          <w:sz w:val="28"/>
          <w:szCs w:val="28"/>
          <w:rtl w:val="true"/>
          <w:lang w:bidi="ar-SA"/>
        </w:rPr>
        <w:t>الى غير ذلك من النصوص المستفاد منها جملة من المندوبات أيضا ككونه سليم العين و الاذن و الفراهة و كونه ثنيا و الدعاء بما سمعت، بل و يستفاد منها أيضا جواز فعلها عن الميت و الحي تبرعا متحدا و متعددا ذكرا و أنثى، بل قيل يستفاد من‏ خبر علي بن جعفر</w:t>
      </w:r>
      <w:r>
        <w:rPr>
          <w:rStyle w:val="FootnoteAnchor"/>
          <w:rtl w:val="true"/>
        </w:rPr>
        <w:footnoteReference w:id="682"/>
      </w:r>
      <w:r>
        <w:rPr>
          <w:rFonts w:ascii="Amiri" w:hAnsi="Amiri" w:eastAsia="Amiri" w:cs="Amiri"/>
          <w:color w:val="111111"/>
          <w:sz w:val="28"/>
          <w:sz w:val="28"/>
          <w:szCs w:val="28"/>
          <w:rtl w:val="true"/>
          <w:lang w:bidi="ar-SA"/>
        </w:rPr>
        <w:t>منها جواز تأخير الذبح عن التسمية بمقدار قراءة الدعاء المذكور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وقتها بمنى أربعة أيام أولها يوم النحر، و في الأمصار أو غيرها ثلاثة أيام بلا خلاف أجده فيه، بل الإجماع بقسميه عليه، مضافا الى‏</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683"/>
      </w:r>
      <w:r>
        <w:rPr>
          <w:rFonts w:ascii="Amiri" w:hAnsi="Amiri" w:eastAsia="Amiri" w:cs="Amiri"/>
          <w:color w:val="111111"/>
          <w:sz w:val="28"/>
          <w:sz w:val="28"/>
          <w:szCs w:val="28"/>
          <w:rtl w:val="true"/>
          <w:lang w:bidi="ar-SA"/>
        </w:rPr>
        <w:t xml:space="preserve">عن أخيه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الأضحى كم هو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أيام، و سألته عن الأضحى في غير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مسافر قدم بعد الأضحى بيومين إله ان يضحي في اليوم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و لو بقرينة ما قبله إرادة اليوم الثالث من يوم النحر لا الثالث بعده كما استظهره في كشف اللثام، فيكون‏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دالا على النحر في الرابع في غير منى، فاحتاج الى حمله على القضاء المحتاج الى الدليل، بل عن المنتهى التصريح بفوات وقتها بفوات الأيام، فإن ذبحها لم تكن أضحية، و إذا فرق لحمها على المساكين استحق الثواب على التفريق دون الذبح نعم قال قبل ذلك في خصوص الواجبة بالنذر و شبهه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يسقط وجوب قضائها إذا فاتت الأيام معللا له بان لحمها مختص بالمساكين، فلا يخرجون عن الاستحباب بفوات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ما فيه خصوصا بعد ما اعترف به سابقا من عدم كونها أضحية في غير الأيام المزبورة فلا يكون موردا للوفاء بالنذر، و على كل حال فالأولى إرادة ما ذكرناه من الخبر المزبور، و</w:t>
      </w:r>
    </w:p>
    <w:p>
      <w:pPr>
        <w:pStyle w:val="BookText"/>
        <w:rPr/>
      </w:pPr>
      <w:r>
        <w:rPr>
          <w:rFonts w:ascii="Amiri" w:hAnsi="Amiri" w:eastAsia="Amiri" w:cs="Amiri"/>
          <w:color w:val="111111"/>
          <w:sz w:val="28"/>
          <w:sz w:val="28"/>
          <w:szCs w:val="28"/>
          <w:rtl w:val="true"/>
          <w:lang w:bidi="ar-SA"/>
        </w:rPr>
        <w:t>موثق الساباطي‏</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عليه السلام عن الأضحى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أيام، و عن الأضحى في سائر البلدان فقال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ظاهر بعض النصوص ما يخالف ذلك، ك</w:t>
      </w:r>
    </w:p>
    <w:p>
      <w:pPr>
        <w:pStyle w:val="BookText"/>
        <w:rPr/>
      </w:pPr>
      <w:r>
        <w:rPr>
          <w:rFonts w:ascii="Amiri" w:hAnsi="Amiri" w:eastAsia="Amiri" w:cs="Amiri"/>
          <w:color w:val="111111"/>
          <w:sz w:val="28"/>
          <w:sz w:val="28"/>
          <w:szCs w:val="28"/>
          <w:rtl w:val="true"/>
          <w:lang w:bidi="ar-SA"/>
        </w:rPr>
        <w:t>قول أبي جعفر عليه السلام في حسن ابن مسلم‏</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الأضحى يومان بعد يوم النحر و يوم واحد في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كليب الأسدي‏</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النحر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فثلاثة أيام، و أما في البلدان فيوم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ضرب من الندب، أو على ما عن الشيخ ان المراد ان أيام النحر التي لا يجوز الصوم فيها بمنى ثلاثة أيام، و في سائر البلدان يوم واحد مستدلا عليه ب</w:t>
      </w:r>
    </w:p>
    <w:p>
      <w:pPr>
        <w:pStyle w:val="BookText"/>
        <w:rPr/>
      </w:pPr>
      <w:r>
        <w:rPr>
          <w:rFonts w:ascii="Amiri" w:hAnsi="Amiri" w:eastAsia="Amiri" w:cs="Amiri"/>
          <w:color w:val="111111"/>
          <w:sz w:val="28"/>
          <w:sz w:val="28"/>
          <w:szCs w:val="28"/>
          <w:rtl w:val="true"/>
          <w:lang w:bidi="ar-SA"/>
        </w:rPr>
        <w:t>قول الصادق عليه السلام في خبر منصور</w:t>
      </w:r>
      <w:r>
        <w:rPr>
          <w:rStyle w:val="FootnoteAnchor"/>
          <w:rtl w:val="true"/>
        </w:rPr>
        <w:footnoteReference w:id="6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 بمنى ثلاثة أيام، فمن أراد الصوم لم يصم حتى يمضي ثلاثة أيام، و النحر بالأمصار يوم، فمن أراد الصوم صام من غد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قد يناقش بعدم جواز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صوم اليوم الثالث من أيام التشريق في منى كما عرفت، اللهم إلا أن يكون المراد انه قد يجوز صومه بدلا عن الهدي إذا كان هو يوم الحصبة أي يوم النفر و أما</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الأضحى ثلاثة أيام و أفضلها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فأقصاه الإطلاق المحمول على التفصيل في غيره، على أنه كما قيل موافق لمذهب مالك و الثوري و أبي حنيفة فيمكن حمله على التقية، بل يمكن نحوه في الخبرين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الظاهر عدم اعتبار وقت مخصوص من يوم العيد في ذبحها، لإطلاق ما دل على مشروعيتها فيه، لكن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الذبح يدخل بدخول يوم الأضحى إذا ارتفعت الشمس و مضى مقدار ما يمكن صلاة العيد و الخطبتان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الأضحية إذا طلعت الشمس و مضى مقدار صلاة العيد سواء صلى الإمام أو لم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وقتها بعد طلوع الشمس الى مضي قدر صلاة العيد و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إرادة الجميع ضربا من الندب ل</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68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متى نذبح؟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 الامام،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في أرض ليس فيها إمام فأصلي بهم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استعلت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ذلك جمعا بينه و بين إطلاق الأيام في غيره نصا و فتوى، و ربما ظن من لا يعرف لسان النصوص و الفتاوى فاعتبر الوقت المخصوص من اليوم المخصوص في مشروعيتها، و هو غلط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بادخار لحمها بعد الثلاثة و إن قيل إنه كان محرما فنسخ، ففي‏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جابر بن عبد الله الأنصاري‏</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رسول الله صلى الله عليه و آله أن لا نأكل‏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لحم الأضاحي بعد ثلاثة أيام، ثم أذن لنا أن نأكل و نقدد و نهدي إلى أهلنا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حنان بن سدير عن الباقر عليه السلام و أبي الصباح عن أبي عبد الله عليه السلام‏</w:t>
      </w:r>
      <w:r>
        <w:rPr>
          <w:rStyle w:val="FootnoteAnchor"/>
          <w:rtl w:val="true"/>
        </w:rPr>
        <w:footnoteReference w:id="691"/>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لحوم الأضاحي بعد ثلاثة أيام، ثم أذن فيها فقال كلوا من لحوم الأضاحي بعد ذلك و ادخروا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692"/>
      </w:r>
      <w:r>
        <w:rPr>
          <w:rFonts w:ascii="Amiri" w:hAnsi="Amiri" w:eastAsia="Amiri" w:cs="Amiri"/>
          <w:color w:val="111111"/>
          <w:sz w:val="28"/>
          <w:sz w:val="28"/>
          <w:szCs w:val="28"/>
          <w:rtl w:val="true"/>
          <w:lang w:bidi="ar-SA"/>
        </w:rPr>
        <w:t xml:space="preserve">أو خبره المروي عن العلل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نهى ان تحبس لحوم الأضاحي فوق ثلاثة أيام من أجل الحاجة، فأما اليوم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جميل بن دراج‏</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حبس لحوم الأضاحي فوق الثلاثة أيام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اليوم، ان رسول الله صلى الله عليه و آله انما نهى عن ذلك أولا لأن الناس كانوا يومئذ مجهودين، فاما اليوم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الصدوق‏</w:t>
      </w:r>
      <w:r>
        <w:rPr>
          <w:rStyle w:val="FootnoteAnchor"/>
          <w:rtl w:val="true"/>
        </w:rPr>
        <w:footnoteReference w:id="694"/>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ننهى عن خروج لحوم الأضاحي بعد ثلاثة أيام لقلة اللحم و كثرة الناس، فاما اليوم فقد كثر و قل الناس فلا بأس بإخراجه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زيد بن علي‏</w:t>
      </w:r>
      <w:r>
        <w:rPr>
          <w:rStyle w:val="FootnoteAnchor"/>
          <w:rtl w:val="true"/>
        </w:rPr>
        <w:footnoteReference w:id="695"/>
      </w:r>
      <w:r>
        <w:rPr>
          <w:rFonts w:ascii="Amiri" w:hAnsi="Amiri" w:eastAsia="Amiri" w:cs="Amiri"/>
          <w:color w:val="111111"/>
          <w:sz w:val="28"/>
          <w:sz w:val="28"/>
          <w:szCs w:val="28"/>
          <w:rtl w:val="true"/>
          <w:lang w:bidi="ar-SA"/>
        </w:rPr>
        <w:t xml:space="preserve">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نهيتكم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زيارة القبور ألا فزوروها و نهيتكم عن خروج لحوم الأضاحي من بعد ثلاث أيام فكلوا و ادخروا و نهيتكم عن النبيذ ألا فانبذوا، و كل مسكر حرام، يعني الذي ينبذ بالغداة و يشرب بالعشي و ينبذ بالعشي و يشرب بالغداة، و إذا غلى فهو حرام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69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إخراج لحوم الأضاحي من منى‏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منها شي‏ء لحاجة الناس اليه، فاما اليوم فقد كثر الناس فلا بأس بإخراجه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يشكل بملاحظة جملة من هذه النصوص ما في المتن و النافع و القواعد، و محكي الاستبصار من أنه‏ يكره أن يخرج به من منى‏ بل عن النهاية و المبسوط و التهذيب أنه لا يجوز و ان استدل له ب</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697"/>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يتزود الحاج من لحم أضحيته، و له أن يأكل منها بمنى أيامها،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مسألة شهاب كتب اليه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698"/>
      </w:r>
      <w:r>
        <w:rPr>
          <w:rFonts w:ascii="Amiri" w:hAnsi="Amiri" w:eastAsia="Amiri" w:cs="Amiri"/>
          <w:color w:val="111111"/>
          <w:sz w:val="28"/>
          <w:sz w:val="28"/>
          <w:szCs w:val="28"/>
          <w:rtl w:val="true"/>
          <w:lang w:bidi="ar-SA"/>
        </w:rPr>
        <w:t xml:space="preserve">عن أبي إبراهيم عليه السلام الذي رواه عن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يتزود الحاج من أضحيته، و له أن يأكل منها أيامها إلا السنام فإنه دواء، و قال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أن يشتري الحاج من لحم منى و يتزوده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حمل النهي على الكراهة دون التحريم الذي يقصر الخبران المزبوران عن إثباته، لضعفهما و معارضتهما بما سمعت مما هو أقوى سندا و أكثر عددا، مضافا الى الأصل، و ما قيل من أنه كان يجوز الذبح بغيرها، بل لعل</w:t>
      </w:r>
    </w:p>
    <w:p>
      <w:pPr>
        <w:pStyle w:val="BookText"/>
        <w:rPr/>
      </w:pPr>
      <w:r>
        <w:rPr>
          <w:rFonts w:ascii="Amiri" w:hAnsi="Amiri" w:eastAsia="Amiri" w:cs="Amiri"/>
          <w:color w:val="111111"/>
          <w:sz w:val="28"/>
          <w:sz w:val="28"/>
          <w:szCs w:val="28"/>
          <w:rtl w:val="true"/>
          <w:lang w:bidi="ar-SA"/>
        </w:rPr>
        <w:t>الشيخ و إن عبر بعدم الجواز في التهذيب يريد منه الكراهة بقرينة تصريحه بها في الاستبصار، مع أنه قال قبل ذلك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بأكل لحوم الأضاحي بعد الثلاثة أيام و ادخارها، مستدلا عليه بجملة من النصوص السابقة، و لا ريب أن الادخار بعد ثلاثة لا يكون غالبا إلا بعد الخروج من منى، لانه بعد الثلاث لا يبقى فيها أحد، فلو لا ان المراد بلا يجوز الكراهة لحصل التنافي بين كلاميه، إلا أن يحمل جواز الادخار على غير مني، أو على ما لا يجامع الخروج به من منى، و على كل حال فلا ريب في عدم الحرمة، إنما الكلام في إثبات الكراهة بالخبرين المزبورين المحتملين إرادة النهي عنه قبل‏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لا في مثل هذه الأيام كما سمعته في النصوص السابقة، إذ هو أولى من حمل تلك على ارادة بيان الجواز لا رفع الكراهة، أو على إرادة إخراج ما يضحيه غيره دون أضحيته، و لكن الانصاف مع التدبر يقتضي الجمع بينها بالأول و ان تفاوتت الكراهة شدة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أشكل على بعض الناس من منافاة هذه النصوص لما اتفقوا عليه ظاهرا من استحباب التثليث في الأضحية المقتضي لعدم بقاء شي‏ء في يده إلا الثلث الذي هو في يده له يتصرف فيه كيف شاء، مع أنه لا يزيد غالبا على مصرفه في ثلاثة أيام منى حتى ينهى عن إخراجه ثم يؤمر به و يعلل بوجود المستحق و عدمه، إذ لا يتعلق به حق المستحق بعد إخراج حق المستحقين اللهم إلا أن يحمل استحباب التثليث على صدر الإسلام من حيث قلة اللحوم و كثرة الناس، و أنه بعد ذلك سقط هذا الحكم لعدم من يتصدق به عليه و من يهدي له بسبب كثرة اللحم و قلة الناس، فلا بأس بإخراج اللحم و ادخاره و عدم صرفه في ذلك المصرف الموظف، إلا أن هذا لا يلائم كلام الأصحاب لاتفاقهم على استحباب هذا الحكم في جميع الأعصار، و هو كما ترى من غرائب الكلام ضرورة عدم التنافي بين الاستحباب المزبور و كراهة الادخار و الإخراج إذا لم يأت بالمستحب، أو في ثلاثة خاصة كما هو واضح</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بأس بإخراج ما يضحيه غيره‏ إذا كان قد أهدى اليه أو تصدق به عليه أو اشتراه و لو من أضحيته، للأصل بعد اختصاص الخبرين السابقين بأضحيته من حيث تضحيته لها، بما سمعته في الثاني منهما من قول احمد، بل عن الشيخ حمل‏ صحيح ابن مسلم‏</w:t>
      </w:r>
      <w:r>
        <w:rPr>
          <w:rStyle w:val="FootnoteAnchor"/>
          <w:rtl w:val="true"/>
        </w:rPr>
        <w:footnoteReference w:id="699"/>
      </w:r>
      <w:r>
        <w:rPr>
          <w:rFonts w:ascii="Amiri" w:hAnsi="Amiri" w:eastAsia="Amiri" w:cs="Amiri"/>
          <w:color w:val="111111"/>
          <w:sz w:val="28"/>
          <w:sz w:val="28"/>
          <w:szCs w:val="28"/>
          <w:rtl w:val="true"/>
          <w:lang w:bidi="ar-SA"/>
        </w:rPr>
        <w:t>المشتمل على الاذن في الإخراج اليوم‏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ذلك مستشهدا له بما سمعته من قول احمد، و إن كان هو بعيدا، مع ان الشاهد مقطوع أيضا، فالعمدة حينئذ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يجزي الهدي الواجب عن الأضحية المندوبة كما صرح به غير واحد، ل</w:t>
      </w:r>
    </w:p>
    <w:p>
      <w:pPr>
        <w:pStyle w:val="BookText"/>
        <w:rPr/>
      </w:pPr>
      <w:r>
        <w:rPr>
          <w:rFonts w:ascii="Amiri" w:hAnsi="Amiri" w:eastAsia="Amiri" w:cs="Amiri"/>
          <w:color w:val="111111"/>
          <w:sz w:val="28"/>
          <w:sz w:val="28"/>
          <w:szCs w:val="28"/>
          <w:rtl w:val="true"/>
          <w:lang w:bidi="ar-SA"/>
        </w:rPr>
        <w:t>قول أبي جعفر عليه السلام في صحيح ابن مسلم</w:t>
      </w:r>
      <w:r>
        <w:rPr>
          <w:rStyle w:val="FootnoteAnchor"/>
          <w:rtl w:val="true"/>
        </w:rPr>
        <w:footnoteReference w:id="7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 في الأضحية 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الصادق عليه السلام في صحيح الحلبي‏</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الهدي عن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في لفظ الإجزاء اشعار أو ظهور فيما ذكره غير واحد من أن‏ الجمع بينهما أفضل‏ مضافا الى ما قيل من أن فيه فعل المعروف و نفع المساكين، ثم ان ظاهر الصحيحين إجزاء مطلق الهدي عنها كما عن النهاية و الوسيلة و التحرير و المنتهى و التذكرة خلافا للقواعد و الدروس فقيداه كالمتن بالواجب، بل في النافع و عن التلخيص و التبصرة التقييد بهدي التمتع، و لعله لدعوى الانصراف، و لكن فيها منع واضح، كمنع احتمال إرادة النص على الأخفى من التقييد كما في كشف اللثام،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يجد الأضحية تصدق بثمنها، فان اختلف أثمانها جمع الأعلى و الأوسط و الأدون و تصدق بثلث الجميع‏ بلا خلاف أجده في شي‏ء من ذلك، ل</w:t>
      </w:r>
    </w:p>
    <w:p>
      <w:pPr>
        <w:pStyle w:val="BookText"/>
        <w:rPr/>
      </w:pPr>
      <w:r>
        <w:rPr>
          <w:rFonts w:ascii="IRNazanin" w:hAnsi="IRNazanin" w:eastAsia="IRNazanin"/>
          <w:color w:val="111111"/>
          <w:sz w:val="28"/>
          <w:sz w:val="28"/>
          <w:szCs w:val="28"/>
          <w:rtl w:val="true"/>
          <w:lang w:bidi="fa-IR"/>
        </w:rPr>
        <w:t>خبر عبد الله بن عمر</w:t>
      </w:r>
      <w:r>
        <w:rPr>
          <w:rStyle w:val="FootnoteAnchor"/>
          <w:rtl w:val="true"/>
        </w:rPr>
        <w:footnoteReference w:id="7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بالمدينة فأصابنا غلاء في الأضاحي فاشترينا بدينار ثم بدينارين ثم بلغت سبعة ثم لم يوجد بقليل و لا كثير، فوقع هشام المكاري الى أبي الحسن عليه السلام فأخبره بما اشترينا و انا لم نجد بعد فوقع عليه السلام اليه انظر الى الثمن الأول و الثاني و الثالث فاجمعوا ثم تصدقوا بمثل ثلثه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كما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صرح به غير واحد أن المراد التصدق بقيمة منسوبة الى ما كان من القيم، فمن الاثنين النصف، و من الثلاث الثلث، و من الأربع الربع، و هكذا، و ان اقتصار الأصحاب على الثلث تبعا للرواية التي يمكن أن تكون هي المستند للأصحاب فيما ذكروه في اختلاف قيم المعيب و الصحيح،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ان يكون التضحية بما يشتريه‏ مثلا و المراد انه‏ يكره‏ التضحية بما يربيه‏ ل</w:t>
      </w:r>
    </w:p>
    <w:p>
      <w:pPr>
        <w:pStyle w:val="BookText"/>
        <w:rPr/>
      </w:pPr>
      <w:r>
        <w:rPr>
          <w:rFonts w:ascii="Amiri" w:hAnsi="Amiri" w:eastAsia="Amiri" w:cs="Amiri"/>
          <w:color w:val="111111"/>
          <w:sz w:val="28"/>
          <w:sz w:val="28"/>
          <w:szCs w:val="28"/>
          <w:rtl w:val="true"/>
          <w:lang w:bidi="ar-SA"/>
        </w:rPr>
        <w:t>خبر محمد بن الفضيل‏</w:t>
      </w:r>
      <w:r>
        <w:rPr>
          <w:rStyle w:val="FootnoteAnchor"/>
          <w:rtl w:val="true"/>
        </w:rPr>
        <w:footnoteReference w:id="703"/>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كان عندي كبش سمين لاضحي به، فلما أخذته و أضجعته نظر الي فرحمته و وقفت له ثم اني ذبحته،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أحب لك ان تفعل لا تربين شيئا من هذا ثم تذبحه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704"/>
      </w:r>
      <w:r>
        <w:rPr>
          <w:rFonts w:ascii="Amiri" w:hAnsi="Amiri" w:eastAsia="Amiri" w:cs="Amiri"/>
          <w:color w:val="111111"/>
          <w:sz w:val="28"/>
          <w:sz w:val="28"/>
          <w:szCs w:val="28"/>
          <w:rtl w:val="true"/>
          <w:lang w:bidi="ar-SA"/>
        </w:rPr>
        <w:t xml:space="preserve">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تضحي بشي‏ء من الدواجن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يقتضي كراهية الأعم من الأول، إذ الدواجن جمع داجن، و هي الشاة التي تألف البيوت كما عن الجوهري، و عن القاموس دجن بالمكان دجونا أقام، و الحمام و الشاة و غيرهما ألفت و هي دجن، و تسمى الدواجن رواجن أيضا، قال في محكي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رجن بالمكان رجونا اقام، و الإبل و غيرها ألفت،</w:t>
      </w:r>
    </w:p>
    <w:p>
      <w:pPr>
        <w:pStyle w:val="BookText"/>
        <w:rPr/>
      </w:pPr>
      <w:r>
        <w:rPr>
          <w:rFonts w:ascii="Amiri" w:hAnsi="Amiri" w:eastAsia="Amiri" w:cs="Amiri"/>
          <w:color w:val="111111"/>
          <w:sz w:val="28"/>
          <w:sz w:val="28"/>
          <w:szCs w:val="28"/>
          <w:rtl w:val="true"/>
          <w:lang w:bidi="ar-SA"/>
        </w:rPr>
        <w:t>و دابته حبسها في المنزل على 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ان يأخذ شيئا من جلود الأضاحي‏ ل</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705"/>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جلود الأضاحي هل يصلح لمن ضحى بها ان يجعلها جرابا؟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ان يجعلها جرابا إلا ان يتصدق بثمنها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فيها و في إرادة المثال من جعلها جرابا، فلا حرمة حينئذ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أخذها و التصرف فيها ببيع و غيره، للاضل و بعض النصوص السابقة، و خصوص‏ خبر معاوية بن عمار</w:t>
      </w:r>
      <w:r>
        <w:rPr>
          <w:rStyle w:val="FootnoteAnchor"/>
          <w:rtl w:val="true"/>
        </w:rPr>
        <w:footnoteReference w:id="70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المسؤول فيه عن الإهاب، و خبره الآخر</w:t>
      </w:r>
      <w:r>
        <w:rPr>
          <w:rStyle w:val="FootnoteAnchor"/>
          <w:rtl w:val="true"/>
        </w:rPr>
        <w:footnoteReference w:id="70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 بجلد الأضحية و يشتري به المتاع، و إن تصدق به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مؤيدا بما تسمعه من جواز إعطائها الجزارين اجرة، لكن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جلدها سواء كانت واجبة أو تطوعا كما لا يجوز بيع لحمها، فان خالف تصدق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يجوز بيع جلودها سواء كانت تطوعا أو نذرا إلا إذا تصدق بثمنه على المساكين، و قال أبو حنيفة أو يبيعها بآلة البيت على ان يعيرها كالقدر و الفاس و المنخل و الميزان،</w:t>
      </w:r>
    </w:p>
    <w:p>
      <w:pPr>
        <w:pStyle w:val="BookText"/>
        <w:rPr/>
      </w:pPr>
      <w:r>
        <w:rPr>
          <w:rFonts w:ascii="Amiri" w:hAnsi="Amiri" w:eastAsia="Amiri" w:cs="Amiri"/>
          <w:color w:val="111111"/>
          <w:sz w:val="28"/>
          <w:sz w:val="28"/>
          <w:szCs w:val="28"/>
          <w:rtl w:val="true"/>
          <w:lang w:bidi="ar-SA"/>
        </w:rPr>
        <w:t>و قال الشافعي لا يجوز بيعها بحال، و قال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بيعها على كل حال، و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بيعها بآلة البيت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اخبارهم، و الجلد إذا كان للمساكين فلا فرق بين ان يعطيهم إياه و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الأول بل و الثاني الحرمة و إن صح البيع، و إلا فلا وجه للتصدق بالثمن، إلا انه كما ترى لا دليل عليه سوى دعوى الإجماع المزبور الذي لم أجد ما يشهد له، بل المنافي متحقق، و الاخبار المرسلة التي قد سمعت ما ينافيها، فالأصح الجواز</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يكره‏ ان يعطيها الجزار اجرة للنهي عنه في‏ صحيح معاوية بن عمار</w:t>
      </w:r>
      <w:r>
        <w:rPr>
          <w:rStyle w:val="FootnoteAnchor"/>
          <w:rtl w:val="true"/>
        </w:rPr>
        <w:footnoteReference w:id="708"/>
      </w:r>
      <w:r>
        <w:rPr>
          <w:rFonts w:ascii="Amiri" w:hAnsi="Amiri" w:eastAsia="Amiri" w:cs="Amiri"/>
          <w:color w:val="111111"/>
          <w:sz w:val="28"/>
          <w:sz w:val="28"/>
          <w:szCs w:val="28"/>
          <w:rtl w:val="true"/>
          <w:lang w:bidi="ar-SA"/>
        </w:rPr>
        <w:t>و غيره المحمول على الكراهة هنا، لما سمعته من‏ المرسل‏</w:t>
      </w:r>
      <w:r>
        <w:rPr>
          <w:rStyle w:val="FootnoteAnchor"/>
          <w:rtl w:val="true"/>
        </w:rPr>
        <w:footnoteReference w:id="709"/>
      </w:r>
      <w:r>
        <w:rPr>
          <w:rFonts w:ascii="IRNazanin" w:hAnsi="IRNazanin" w:eastAsia="IRNazanin"/>
          <w:color w:val="111111"/>
          <w:sz w:val="28"/>
          <w:sz w:val="28"/>
          <w:szCs w:val="28"/>
          <w:rtl w:val="true"/>
          <w:lang w:bidi="fa-IR"/>
        </w:rPr>
        <w:t>و خبر صفوان‏</w:t>
      </w:r>
      <w:r>
        <w:rPr>
          <w:rStyle w:val="FootnoteAnchor"/>
          <w:rtl w:val="true"/>
        </w:rPr>
        <w:footnoteReference w:id="710"/>
      </w:r>
      <w:r>
        <w:rPr>
          <w:rFonts w:ascii="Amiri" w:hAnsi="Amiri" w:eastAsia="Amiri" w:cs="Amiri"/>
          <w:color w:val="111111"/>
          <w:sz w:val="28"/>
          <w:sz w:val="28"/>
          <w:szCs w:val="28"/>
          <w:rtl w:val="true"/>
          <w:lang w:bidi="ar-SA"/>
        </w:rPr>
        <w:t>المتقدمين في جلود الهدي‏ و الأفضل‏ من ذلك كله‏ ان‏</w:t>
      </w:r>
      <w:bookmarkStart w:id="279" w:name="pg12273_112360"/>
    </w:p>
    <w:p>
      <w:pPr>
        <w:pStyle w:val="BookText"/>
        <w:rPr/>
      </w:pPr>
      <w:bookmarkEnd w:id="27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يتصدق بها لما سمعته من خبر معاوية و لو على الجزارين إذا كانوا من أهلها،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7106717_417432637"/>
      <w:bookmarkStart w:id="281" w:name="_Toc111"/>
      <w:bookmarkEnd w:id="280"/>
      <w:r>
        <w:rPr>
          <w:rtl w:val="true"/>
        </w:rPr>
        <w:t>[</w:t>
      </w:r>
      <w:r>
        <w:rPr>
          <w:rtl w:val="true"/>
        </w:rPr>
        <w:t>الثالث الحلق و التقصير</w:t>
      </w:r>
      <w:r>
        <w:rPr>
          <w:rtl w:val="true"/>
        </w:rPr>
        <w:t>]</w:t>
      </w:r>
      <w:bookmarkEnd w:id="281"/>
    </w:p>
    <w:p>
      <w:pPr>
        <w:pStyle w:val="BookText"/>
        <w:rPr/>
      </w:pPr>
      <w:r>
        <w:rPr>
          <w:rFonts w:ascii="Amiri" w:hAnsi="Amiri" w:eastAsia="Amiri" w:cs="Amiri"/>
          <w:color w:val="111111"/>
          <w:sz w:val="28"/>
          <w:sz w:val="28"/>
          <w:szCs w:val="28"/>
          <w:rtl w:val="true"/>
          <w:lang w:bidi="ar-SA"/>
        </w:rPr>
        <w:t>الثالث‏ من مناسك منى يوم النحر في الحلق أو التقصير و المعروف بين الأصحاب وجوب النسك المزبور، بل عن المنتهى انه ذهب إليه</w:t>
      </w:r>
    </w:p>
    <w:p>
      <w:pPr>
        <w:pStyle w:val="BookText"/>
        <w:rPr/>
      </w:pPr>
      <w:r>
        <w:rPr>
          <w:rFonts w:ascii="Amiri" w:hAnsi="Amiri" w:eastAsia="Amiri" w:cs="Amiri"/>
          <w:color w:val="111111"/>
          <w:sz w:val="28"/>
          <w:sz w:val="28"/>
          <w:szCs w:val="28"/>
          <w:rtl w:val="true"/>
          <w:lang w:bidi="ar-SA"/>
        </w:rPr>
        <w:t>علماؤنا أجمع إلا في قول شاذ للشيخ في التبيان إنه مندوب مع ان المحكي عن الشيخين أنهما إنما جعلاه مسنونا كالرمي، و عن ابن إدريس انه فهم منه في الرمي الواجب بغير نص الكتاب، و لكنه حكى عن النهاية ان الحلق و التقصير مندوب غير واجب، و عن مجمع البيان الندب أيضا، بل ربما كان ظاهره اتفاق الأصحاب عليه، و على كل حال فلا ريب في ضعفه للتأسي و ما تسمعه من‏ النصوص‏</w:t>
      </w:r>
      <w:r>
        <w:rPr>
          <w:rStyle w:val="FootnoteAnchor"/>
          <w:rtl w:val="true"/>
        </w:rPr>
        <w:footnoteReference w:id="711"/>
      </w:r>
      <w:r>
        <w:rPr>
          <w:rFonts w:ascii="Amiri" w:hAnsi="Amiri" w:eastAsia="Amiri" w:cs="Amiri"/>
          <w:color w:val="111111"/>
          <w:sz w:val="28"/>
          <w:sz w:val="28"/>
          <w:szCs w:val="28"/>
          <w:rtl w:val="true"/>
          <w:lang w:bidi="ar-SA"/>
        </w:rPr>
        <w:t>الموجبة للحلق على الملبد أو الصرورة المخيرة لغيرهما بينهما، و الآمرة</w:t>
      </w:r>
      <w:r>
        <w:rPr>
          <w:rStyle w:val="FootnoteAnchor"/>
          <w:rtl w:val="true"/>
        </w:rPr>
        <w:footnoteReference w:id="712"/>
      </w:r>
      <w:r>
        <w:rPr>
          <w:rFonts w:ascii="Amiri" w:hAnsi="Amiri" w:eastAsia="Amiri" w:cs="Amiri"/>
          <w:color w:val="111111"/>
          <w:sz w:val="28"/>
          <w:sz w:val="28"/>
          <w:szCs w:val="28"/>
          <w:rtl w:val="true"/>
          <w:lang w:bidi="ar-SA"/>
        </w:rPr>
        <w:t>بهما إذا نسي حتى نفر أو اتى مكة، و بالكفارة</w:t>
      </w:r>
      <w:r>
        <w:rPr>
          <w:rStyle w:val="FootnoteAnchor"/>
          <w:rtl w:val="true"/>
        </w:rPr>
        <w:footnoteReference w:id="713"/>
      </w:r>
      <w:r>
        <w:rPr>
          <w:rFonts w:ascii="Amiri" w:hAnsi="Amiri" w:eastAsia="Amiri" w:cs="Amiri"/>
          <w:color w:val="111111"/>
          <w:sz w:val="28"/>
          <w:sz w:val="28"/>
          <w:szCs w:val="28"/>
          <w:rtl w:val="true"/>
          <w:lang w:bidi="ar-SA"/>
        </w:rPr>
        <w:t>إذا طاف قبلهما، و المعلقة</w:t>
      </w:r>
      <w:r>
        <w:rPr>
          <w:rStyle w:val="FootnoteAnchor"/>
          <w:rtl w:val="true"/>
        </w:rPr>
        <w:footnoteReference w:id="714"/>
      </w:r>
      <w:r>
        <w:rPr>
          <w:rFonts w:ascii="Amiri" w:hAnsi="Amiri" w:eastAsia="Amiri" w:cs="Amiri"/>
          <w:color w:val="111111"/>
          <w:sz w:val="28"/>
          <w:sz w:val="28"/>
          <w:szCs w:val="28"/>
          <w:rtl w:val="true"/>
          <w:lang w:bidi="ar-SA"/>
        </w:rPr>
        <w:t>للإحلال عليهما، و لا خلاف محقق أجده في وجوب فعل أحدهما بمنى قبل المضي للطواف، بل في كشف اللثام قطع به جماعة من الأصحاب و يظهر من آخرين، و ما عن الغنية و الإصباح من انه ينبغي ان يكون بمنى يراد منه الوجوب، و إلا كان محجوجا بما تسمعه ان شاء الله فيما لو بنى على تركه حتى خرج منهما، و</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لسعيد الأعرج‏</w:t>
      </w:r>
      <w:r>
        <w:rPr>
          <w:rStyle w:val="FootnoteAnchor"/>
          <w:rtl w:val="true"/>
        </w:rPr>
        <w:footnoteReference w:id="7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يكن عليهن ذبح فليأخذ عن شعورهن‏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يقصرن من أظفارهن ثم يمضين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المشهور كما في المدارك ان وقته يوم النحر بعد ذبح الهدي أو حلوله في رحله على القولين، و عن أبي الصلاح جواز تأخيره إلى آخر أيام التشريق، و لكن لا يزور البيت قبله، بل عن الفاضل في المنتهى و التذكرة انه استحسنه، لأن الله تعالى بين أوله بقوله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 آخره، فمتى أتى به أجزء كالطواف للزيارة و السعي، و لكن لا ريب في أن الأحوط إيقاعه يوم النحر للاتفاق على كونه وقتا لذلك، و الشك فيما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فإذا فرغ من الذبح فهو مخير ان شاء حلق و ان شاء قصر و الحلق أفضل‏ الفردين الواجبين، فينوي فيه الوجوب أيضا، و على كل حال فلا خلاف أجده في شي‏ء من ذلك في الحاج و المعتمر مفردة غير الملبد و الصرورة و معقوص الشعر، بل عن التذكرة الإجماع عليه كما عن المنتهى نفي علم الخلاف فيه، مضافا الى‏ قول الصادق عليه السلام في صحيح الحلبي‏</w:t>
      </w:r>
      <w:r>
        <w:rPr>
          <w:rStyle w:val="FootnoteAnchor"/>
          <w:rtl w:val="true"/>
        </w:rPr>
        <w:footnoteReference w:id="717"/>
      </w:r>
      <w:r>
        <w:rPr>
          <w:rFonts w:ascii="Amiri" w:hAnsi="Amiri" w:eastAsia="Amiri" w:cs="Amiri"/>
          <w:color w:val="111111"/>
          <w:sz w:val="28"/>
          <w:sz w:val="28"/>
          <w:szCs w:val="28"/>
          <w:rtl w:val="true"/>
          <w:lang w:bidi="ar-SA"/>
        </w:rPr>
        <w:t xml:space="preserve">الذي رواه ابن إدريس عن نوادر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لبد شعره أو عقصه فليس عليه أن يقصر و عليه الحلق، و من لم يلبد تخير إن شاء قصر و ان شاء حلق، و الحلق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لسالم أبي الفضل‏</w:t>
      </w:r>
      <w:r>
        <w:rPr>
          <w:rStyle w:val="FootnoteAnchor"/>
          <w:rtl w:val="true"/>
        </w:rPr>
        <w:footnoteReference w:id="718"/>
      </w:r>
      <w:r>
        <w:rPr>
          <w:rFonts w:ascii="Amiri" w:hAnsi="Amiri" w:eastAsia="Amiri" w:cs="Amiri"/>
          <w:color w:val="111111"/>
          <w:sz w:val="28"/>
          <w:sz w:val="28"/>
          <w:szCs w:val="28"/>
          <w:rtl w:val="true"/>
          <w:lang w:bidi="ar-SA"/>
        </w:rPr>
        <w:t>إذا اعتمر فسأله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احلق فان رسول الله صلى الله عليه و آله ترحم على المحلقين ثلاث مرات، و على المقصرين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الحلبي‏</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رسول الله صلى الله عليه و آله للمحلقين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حريز</w:t>
      </w:r>
      <w:r>
        <w:rPr>
          <w:rStyle w:val="FootnoteAnchor"/>
          <w:rtl w:val="true"/>
        </w:rPr>
        <w:footnoteReference w:id="7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آله يوم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للمحلقين،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للمقصرين يا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النافع و القواعد و محكي الجمل و العقود و السرائر و الغنية بل في المدارك أنه المشهور أنه‏ يتأكد في حق‏ من لم يحج المسمى ب الصرورة و من لبد شعره‏ بعسل أو صمغ لئلا يقمل أو يتسخ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يتوسخ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و القائل الشيخ في محكي النهاية و المبسوط و ابن حمزة في محكي الوسيلة لا يجزئهما إلا الحلق‏ و كذا عن المقنع و التهذيب و الجامع مع زيادة المعقوص و عن المقنعة و الاقتصاد و المصباح و مختصره و الكافي في الصرورة، و عن ابن أبي عقيل في الملبد و المعقوص و لم يذكر الصرورة، و مال إليه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الأول أظهر عند المصنف للأصل و إطلاق قوله تعالى‏</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مُحَلِّقِينَ رُؤُسَكُمْ وَ 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بعدم إرادة الجمع و</w:t>
      </w:r>
    </w:p>
    <w:p>
      <w:pPr>
        <w:pStyle w:val="BookText"/>
        <w:rPr/>
      </w:pPr>
      <w:r>
        <w:rPr>
          <w:rFonts w:ascii="Amiri" w:hAnsi="Amiri" w:eastAsia="Amiri" w:cs="Amiri"/>
          <w:color w:val="111111"/>
          <w:sz w:val="28"/>
          <w:sz w:val="28"/>
          <w:szCs w:val="28"/>
          <w:rtl w:val="true"/>
          <w:lang w:bidi="ar-SA"/>
        </w:rPr>
        <w:t>التفصيل الموجب للإجمال، فتعين التخيير على الإطلاق كظاهر حسن حريز</w:t>
      </w:r>
      <w:r>
        <w:rPr>
          <w:rStyle w:val="FootnoteAnchor"/>
          <w:rtl w:val="true"/>
        </w:rPr>
        <w:footnoteReference w:id="722"/>
      </w:r>
      <w:r>
        <w:rPr>
          <w:rFonts w:ascii="Amiri" w:hAnsi="Amiri" w:eastAsia="Amiri" w:cs="Amiri"/>
          <w:color w:val="111111"/>
          <w:sz w:val="28"/>
          <w:sz w:val="28"/>
          <w:szCs w:val="28"/>
          <w:rtl w:val="true"/>
          <w:lang w:bidi="ar-SA"/>
        </w:rPr>
        <w:t xml:space="preserve">السابق المشتمل على دعاء النبي صلى الله عليه و آله لهما، إلا انهما معا خصوصا الأخير كما ترى ضرورة وجوب تقييدهما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هشام بن سالم‏</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عقص الرجل رأسه أو لبده في الحج أو العمرة فقد وجب عليه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سعيد</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الحلق على ثلاثة نفر رجل لبد، و رجل حج بدءا و لم يحج قبلها، و رجل عقص رأسه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ابى بصير</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الصرورة أن يحلق رأسه و لا يقصر، إنما التقصير لمن 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حج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معاوية و حسنه‏</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للصرورة أن يحلق و ان كان قد حج فان شاء قصر و إن شاء</w:t>
      </w:r>
    </w:p>
    <w:p>
      <w:pPr>
        <w:pStyle w:val="BookText"/>
        <w:rPr/>
      </w:pPr>
      <w:r>
        <w:rPr>
          <w:rFonts w:ascii="Amiri" w:hAnsi="Amiri" w:eastAsia="Amiri" w:cs="Amiri"/>
          <w:color w:val="111111"/>
          <w:sz w:val="28"/>
          <w:sz w:val="28"/>
          <w:szCs w:val="28"/>
          <w:rtl w:val="true"/>
          <w:lang w:bidi="ar-SA"/>
        </w:rPr>
        <w:t>حلق، فإذا لبد شعره أو عقصه فان عليه الحلق و ليس له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w:t>
      </w:r>
      <w:r>
        <w:rPr>
          <w:rStyle w:val="FootnoteAnchor"/>
          <w:rtl w:val="true"/>
        </w:rPr>
        <w:footnoteReference w:id="727"/>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أحرمت فعقصت شعر رأسك أو لبدته فقد وجب عليك الحلق و ليس لك التقصير، و ان أنت لم تفعل فمخير لك التقصير و الحلق في الحج، و ليس في المتعة إلا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بكير بن خالد</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للصرورة أن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برأسه قروح لا يقدر على الحلق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حج قبلها فليجز شعره، و إن كان لم يحج فلا بد له من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سليمان بن مهران‏</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صار الحلق على الصرورة واجبا دون من قد 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ليصير بذلك موسما بسمة الآمنين، أ لا تسمع قول الله عز و جل‏</w:t>
      </w:r>
      <w:r>
        <w:rPr>
          <w:rStyle w:val="FootnoteAnchor"/>
          <w:rtl w:val="true"/>
        </w:rPr>
        <w:footnoteReference w:id="731"/>
      </w:r>
      <w:r>
        <w:rPr>
          <w:rFonts w:ascii="Amiri" w:hAnsi="Amiri" w:eastAsia="Amiri" w:cs="Amiri"/>
          <w:color w:val="111111"/>
          <w:sz w:val="28"/>
          <w:sz w:val="28"/>
          <w:szCs w:val="28"/>
          <w:rtl w:val="true"/>
          <w:lang w:bidi="ar-SA"/>
        </w:rPr>
        <w:t>لَتَدْخُلُنَّ الْمَسْجِدَ الْحَرامَ إِنْ شاءَ اللَّهُ آمِنِينَ مُحَلِّقِينَ رُؤُسَكُمْ وَ مُقَصِّرِينَ لا تَخافُونَ‏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داعي إلى حملها على التأكد،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 الحسن مع انه في الصرورة خاصة لا صراحة فيه بعدم الوجوب، بل و لا ظهور على وجه يصلح لصرف غيره عنه، بل لعل إرادة ما لا ينافي الوجوب منه و لو بقرينة غيره أولى، بل لعل الظاهر إرادة الوجوب منه هنا بقرينة قوله‏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قد حج فان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فان مفهومه نفي المشية عن الذي لم يحج، و هو الصرورة، و هو نص في الوجوب، لان الاستحباب لا يجامع نفي المشية اللهم إلا أن يقال إن الشهرة ترجح على غيرها من القرائن، خصوصا بعد شم رائحة الندب مما سمعته في خبر ابن مهران، و اشتهار إرادة التأكد من نحو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على النساء حلق‏ لا تعيينا و لا تخييرا بلا خلاف أجده، بل عن التحرير و المنتهى الإجماع عليه، و هو الحجة بعد</w:t>
      </w:r>
    </w:p>
    <w:p>
      <w:pPr>
        <w:pStyle w:val="BookText"/>
        <w:rPr/>
      </w:pPr>
      <w:r>
        <w:rPr>
          <w:rFonts w:ascii="Amiri" w:hAnsi="Amiri" w:eastAsia="Amiri" w:cs="Amiri"/>
          <w:color w:val="111111"/>
          <w:sz w:val="28"/>
          <w:sz w:val="28"/>
          <w:szCs w:val="28"/>
          <w:rtl w:val="true"/>
          <w:lang w:bidi="ar-SA"/>
        </w:rPr>
        <w:t>قول النبي صلى الله عليه و آله في وصيته‏</w:t>
      </w:r>
      <w:r>
        <w:rPr>
          <w:rStyle w:val="FootnoteAnchor"/>
          <w:rtl w:val="true"/>
        </w:rPr>
        <w:footnoteReference w:id="732"/>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استلام الحجر و لا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7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حلق و يجزيهن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يحرم عليهن ذلك بلا خلاف أجده فيه أيضا، بل عن المختلف الإجماع عليه، و هو الحجة بعد</w:t>
      </w:r>
    </w:p>
    <w:p>
      <w:pPr>
        <w:pStyle w:val="BookText"/>
        <w:rPr/>
      </w:pPr>
      <w:r>
        <w:rPr>
          <w:rFonts w:ascii="Amiri" w:hAnsi="Amiri" w:eastAsia="Amiri" w:cs="Amiri"/>
          <w:color w:val="111111"/>
          <w:sz w:val="28"/>
          <w:sz w:val="28"/>
          <w:szCs w:val="28"/>
          <w:rtl w:val="true"/>
          <w:lang w:bidi="ar-SA"/>
        </w:rPr>
        <w:t>المرتضوي‏</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تحلق المرأة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الإحلال لا مطلقا، فان الظاهر عدم حرمته عليها في غير المصاب المقتضي للجزع، للأصل السالم عن معارضة دليل معتبر اللهم إلا أن يكون هناك شهرة بين الأصحاب تصلح جابرا لنحو المرسل المزبور بناء على إرادة الإطلاق، فيكون كحلق اللحية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عدم جوازه نسكا، و حينئذ ف يتعين في حقهن التقصير بلا خلاف أجده فيه أيضا، 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علي بن حمزة</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تقصر المرأة و يحلق الرجل، و ان شاء قصر ان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حج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سمعته من 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من شعورهن و التقصير من أظفارهن في‏ صحيح سعيد الأعرج‏</w:t>
      </w:r>
      <w:r>
        <w:rPr>
          <w:rStyle w:val="FootnoteAnchor"/>
          <w:rtl w:val="true"/>
        </w:rPr>
        <w:footnoteReference w:id="736"/>
      </w:r>
      <w:r>
        <w:rPr>
          <w:rFonts w:ascii="Amiri" w:hAnsi="Amiri" w:eastAsia="Amiri" w:cs="Amiri"/>
          <w:color w:val="111111"/>
          <w:sz w:val="28"/>
          <w:sz w:val="28"/>
          <w:szCs w:val="28"/>
          <w:rtl w:val="true"/>
          <w:lang w:bidi="ar-SA"/>
        </w:rPr>
        <w:t>السابق، كقوله عليه السلام في مرسل ابن أبي عمير</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 المرأة لعمرتها مقدار الأنملة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قال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يجزيهن منه و لو مثل الأنملة كما في القواعد و النافع و محكي التهذيب و النهاية و المبسوط و الوسيلة و الجامع، لكن الأولى</w:t>
      </w:r>
    </w:p>
    <w:p>
      <w:pPr>
        <w:pStyle w:val="BookText"/>
        <w:rPr/>
      </w:pPr>
      <w:r>
        <w:rPr>
          <w:rFonts w:ascii="Amiri" w:hAnsi="Amiri" w:eastAsia="Amiri" w:cs="Amiri"/>
          <w:color w:val="111111"/>
          <w:sz w:val="28"/>
          <w:sz w:val="28"/>
          <w:szCs w:val="28"/>
          <w:rtl w:val="true"/>
          <w:lang w:bidi="ar-SA"/>
        </w:rPr>
        <w:t>الجمع بينه و بين التقصير من الأظفار أيضا، لما سمعته في صحيح الأعرج، كما أن الاولى مراعاة القدر المزبور الذي يظهر من المصنف انه أقل المجزي و ان كان المحكي عن المختلف و غيره انه كناية عن المسمى، بل قيل هو ظاهر المنتهى و التذكرة، للأصل مع عدم ثبوت الزيادة، و إطلاق الأخذ من الشعر في صحيح الأعرج، و ترك الاستفصال في‏</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73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لما قضيت نسكي للعمرة أتيت أهلي و لم اقصر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بدنة،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لما أردت ذلك منها و لم تكن قصرت امتنعت، فلما غلبتها قرضت بعض شعرها بأسنانها، فقال رحمها الله كانت أفقه منك، عليك بدنة و ليس عليها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عن ظاهر أبي علي من انها لا يجزيها في التقصير ما دون القبضة لا نعرف له مأخذا، و عن الشهيد حمله على الندب، بل قد يظهر من القواعد و النافع و غيرهما تحقق التقصير بذلك للرجل أيضا،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عمر بن يزيد</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ائت منزلك تقصر من شعرك، و حل لك كل شي‏ء</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التقصير في‏ حسن الحلبي‏</w:t>
      </w:r>
      <w:r>
        <w:rPr>
          <w:rStyle w:val="FootnoteAnchor"/>
          <w:rtl w:val="true"/>
        </w:rPr>
        <w:footnoteReference w:id="740"/>
      </w:r>
      <w:r>
        <w:rPr>
          <w:rFonts w:ascii="Amiri" w:hAnsi="Amiri" w:eastAsia="Amiri" w:cs="Amiri"/>
          <w:color w:val="111111"/>
          <w:sz w:val="28"/>
          <w:sz w:val="28"/>
          <w:szCs w:val="28"/>
          <w:rtl w:val="true"/>
          <w:lang w:bidi="ar-SA"/>
        </w:rPr>
        <w:t>السابق، إلا انهما معا كما ترى لا تقدير فيهما بالأنملة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لا يتوقف صدق التقصير من الشعر عليها عرفا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ففي القواعد في إجزاء الحلق للامرأة لو فعلته عن التقصير نظر،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التباين شرعا، و لذا وجبت الكفارة على من حلق في عمرة التمتع، و هو ظاهر الآية</w:t>
      </w:r>
      <w:r>
        <w:rPr>
          <w:rStyle w:val="FootnoteAnchor"/>
          <w:rtl w:val="true"/>
        </w:rPr>
        <w:footnoteReference w:id="741"/>
      </w:r>
      <w:r>
        <w:rPr>
          <w:rFonts w:ascii="Amiri" w:hAnsi="Amiri" w:eastAsia="Amiri" w:cs="Amiri"/>
          <w:color w:val="111111"/>
          <w:sz w:val="28"/>
          <w:sz w:val="28"/>
          <w:szCs w:val="28"/>
          <w:rtl w:val="true"/>
          <w:lang w:bidi="ar-SA"/>
        </w:rPr>
        <w:t>و التخيير بينهما و إيجاب أحدهما و تحريم الآخر و من أن أول جزء من الحلق بل كله تقصير، و لذا لم يرد فيمن حلق في عمرة التمتع وجوب تقصير عليه بعده، بل قال و هو الوجه ان لم ينو الحلق أولا بل التقصير أو أخذ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تحقق التقصير بأول جزء من الحلق، و عدم ورود التقصير فيمن حلق في عمرة التمتع للاتكال على وجوبه عليه، على انه بعد أن عرفت حرمة الحلق عليهن كيف يتصور إجزاؤه عن الواجب، إذ أقصاه بعد التسليم كونه فردا من التقصير منهيا عنه، فلا يجزي عن الواجب،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الخنثى المشكل تقصر إذا لم تكن أحد الثلاثة، بل و إن كانت على القول بالتخيير أيضا، اما على القول بالوجوب فيتعين عليها فعلهما مقدمة بناء على أن حرمة الحلق على النساء تشريعية كما هو الظاهر، فتسقط للاحتياط و إلا كان المتجه التخيير،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تقديم‏ الحلق أو التقصير على زيارة البيت لطواف الحج و السعي‏ بلا خلاف أجده فيه،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وجوب تقديمهما على زيارة البيت للتأسي و للأخبار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مراده ما تسمعه من‏ النصوص‏</w:t>
      </w:r>
      <w:r>
        <w:rPr>
          <w:rStyle w:val="FootnoteAnchor"/>
          <w:rtl w:val="true"/>
        </w:rPr>
        <w:footnoteReference w:id="742"/>
      </w:r>
      <w:r>
        <w:rPr>
          <w:rFonts w:ascii="Amiri" w:hAnsi="Amiri" w:eastAsia="Amiri" w:cs="Amiri"/>
          <w:color w:val="111111"/>
          <w:sz w:val="28"/>
          <w:sz w:val="28"/>
          <w:szCs w:val="28"/>
          <w:rtl w:val="true"/>
          <w:lang w:bidi="ar-SA"/>
        </w:rPr>
        <w:t>الآمرة بإعادته للناسي أو مطلقا و بالشاة للعالم، لكن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الاعتراف بنفي خلاف ظاهر فيه في جملة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العبائر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تم إجماعا و إلا فظاهر الصحيح المتقدم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المتضمنين 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الآتي المتضمن أيضا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و لا ينافيه إيجاب الدم في الأخير لإمكان الحمل على الاستحباب لكن لا خروج عما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بالصحيح الأول‏</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74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أتاه أناس يوم النحر فقال بعضهم يا رسول الله حلقت قبل ان اذبح، و قال بعضهم حلقت قبل ان أرمي فلم يتركوا شيئا كان ينبغي لهم ان يقدموه إلا أخروه، و لا شيئا كان لهم ان يؤخروه إلا قدموه، فقال 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كما في كشف اللثام إنما ينفي الإثم عن الجاهل و الناسي أو أحدهما، و اما الآخر فهو</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أتاه أناس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أيضا و حسنه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يزور البيت قبل ان يحلق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إلا ان يكون ناسيا،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أتاه أناس يوم النحر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 ما سمعته آنفا، و نحوه‏ صحيح محمد بن حمران‏</w:t>
      </w:r>
      <w:r>
        <w:rPr>
          <w:rStyle w:val="FootnoteAnchor"/>
          <w:rtl w:val="true"/>
        </w:rPr>
        <w:footnoteReference w:id="74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لكن يمكن إرادة النهي منه و لو بقرينة شهرة الأصحاب و ما تسمعه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قدم ذلك على التقصير عامدا جبره بشاة بلا خلاف أجده فيه، بل نسبه بعض الى قطع الأصحاب و ان أغفل في بعض الكتب كمحكي المقنعة و المراسل و الغنية و الكافي، و نسبه في الدروس الى الشيخ و اتباعه بل عن ابن حمزة فإن زار البيت قبل الحلق أعاد الطواف بعده، و ان تركه عمدا لزمه دم شاة، فيحتمل ترك الإعادة أو إرادة ترك الحلق حتى زار إلا ان الجميع ليس خلافا محققا، و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74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زار البيت قبل ان يحلق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زار البيت و هو عالم ان ذلك لا ينبغي فإن 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 الوجوب المقتضي لوجوب الترتيب عليه، بل هو مشعر بإرادة عدم الجواز من 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من النصوص، فما سمعته من الرياض من إمكان إرادة ندب الدم فيه في غير محله، نعم هو خال عن ذكر الإعادة التي مقتضى الأصل نفيها أيضا، بل في الدروس نسبة ذلك الى ظاهرهم، بل عن الصيمري التصريح به، و لكن فيه انه معارض بما حكاه ثاني الشهيدين من الإجماع على وجوب الإعادة الذي يشهد له أولويته من الناسي، و ترك الاستفصال في‏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يقطين‏</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رمت العقبة و ذبحت و لم تقصر حتى زارت البيت و طافت وسعت من الليل ما حالها و ما حال الرجل إذا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يقصر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يطوف للحج ثم يطوف للزيارة ثم قد أحل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أن للطواف المأتي به قبل التقصير منهي عنه فيكون فاسدا، فلا يتحقق به الامتثال و إن كان لا يخلو من نظر لأعمية ذلك من الشرطية، اللهم إلا ان يدعى ظهورها من الأمر بها في نحو العبادات المركبة، و حينئذ يتجه الاستدلال به على المطلوب الذي لا ظهور في الصحيح المزبور بما ينافيه، إذ خلوه عن ذكر الإعادة أعم من عدم وجوبها، لكن في الرياض بعد ذكر الصحيح الدال عليها بالإطلاق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تنزيل هذا على ما يؤول إلى الأول بحمله على غير العامد و إبقاء الأول على ظاهره من عدم وجوب الإعادة ليس بأولى من العكس و إبقاء هذا على عمومه و حمل الأول على خلاف ظاهره، و بالجملة التعارض بينهما كتعارض العموم و الخصوص من وجه يمكن صرف كل منهما الى الآخر، و حيث لأمر حج ينبغي الرجوع الى مقتضى الأصل، و هو وجوب الإعادة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 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العالم العامد و لو كان ناسيا لم يكن عليه شي‏ء من دم و نحوه بلا خلاف أجده فيه للأصل و غيره‏ و لكن‏ عليه إعادة الطواف على الأظهر بل لا أجد فيه خلافا كما اعترف به في المدارك و غيرها، لإطلاق‏ صحيح ابن يقطين‏</w:t>
      </w:r>
      <w:r>
        <w:rPr>
          <w:rStyle w:val="FootnoteAnchor"/>
          <w:rtl w:val="true"/>
        </w:rPr>
        <w:footnoteReference w:id="748"/>
      </w:r>
      <w:r>
        <w:rPr>
          <w:rFonts w:ascii="Amiri" w:hAnsi="Amiri" w:eastAsia="Amiri" w:cs="Amiri"/>
          <w:color w:val="111111"/>
          <w:sz w:val="28"/>
          <w:sz w:val="28"/>
          <w:szCs w:val="28"/>
          <w:rtl w:val="true"/>
          <w:lang w:bidi="ar-SA"/>
        </w:rPr>
        <w:t>السابق الذي لا ينافيه‏ صحيح جميل‏</w:t>
      </w:r>
      <w:r>
        <w:rPr>
          <w:rStyle w:val="FootnoteAnchor"/>
          <w:rtl w:val="true"/>
        </w:rPr>
        <w:footnoteReference w:id="749"/>
      </w:r>
      <w:r>
        <w:rPr>
          <w:rFonts w:ascii="Amiri" w:hAnsi="Amiri" w:eastAsia="Amiri" w:cs="Amiri"/>
          <w:color w:val="111111"/>
          <w:sz w:val="28"/>
          <w:sz w:val="28"/>
          <w:szCs w:val="28"/>
          <w:rtl w:val="true"/>
          <w:lang w:bidi="ar-SA"/>
        </w:rPr>
        <w:t>السابق و غيره الذي استثني فيه الناسي بعد عدم إشعار فيه بعدم الإعادة بل و لا نفي الحرج في‏ صحيحه‏</w:t>
      </w:r>
      <w:r>
        <w:rPr>
          <w:rStyle w:val="FootnoteAnchor"/>
          <w:rtl w:val="true"/>
        </w:rPr>
        <w:footnoteReference w:id="750"/>
      </w:r>
      <w:r>
        <w:rPr>
          <w:rFonts w:ascii="Amiri" w:hAnsi="Amiri" w:eastAsia="Amiri" w:cs="Amiri"/>
          <w:color w:val="111111"/>
          <w:sz w:val="28"/>
          <w:sz w:val="28"/>
          <w:szCs w:val="28"/>
          <w:rtl w:val="true"/>
          <w:lang w:bidi="ar-SA"/>
        </w:rPr>
        <w:t>الآخر المراد منه عدم بطلان الحج كنفي البأس في صحيح ابن يقطين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الجاهل فلا دم عليه للأصل المعتضد بمفهوم‏ صحيح ابن مسلم‏</w:t>
      </w:r>
      <w:r>
        <w:rPr>
          <w:rStyle w:val="FootnoteAnchor"/>
          <w:rtl w:val="true"/>
        </w:rPr>
        <w:footnoteReference w:id="751"/>
      </w:r>
      <w:r>
        <w:rPr>
          <w:rFonts w:ascii="Amiri" w:hAnsi="Amiri" w:eastAsia="Amiri" w:cs="Amiri"/>
          <w:color w:val="111111"/>
          <w:sz w:val="28"/>
          <w:sz w:val="28"/>
          <w:szCs w:val="28"/>
          <w:rtl w:val="true"/>
          <w:lang w:bidi="ar-SA"/>
        </w:rPr>
        <w:t>نعم عليه الإعادة وفاقا لثاني الشهيدين و غيره، لأولويته من الناسي، و إطلاق صحيح ابن يقطين الذي لا ينافيه نفي الحرج في‏ صحيح جميل‏</w:t>
      </w:r>
      <w:r>
        <w:rPr>
          <w:rStyle w:val="FootnoteAnchor"/>
          <w:rtl w:val="true"/>
        </w:rPr>
        <w:footnoteReference w:id="752"/>
      </w:r>
      <w:r>
        <w:rPr>
          <w:rFonts w:ascii="IRNazanin" w:hAnsi="IRNazanin" w:eastAsia="IRNazanin"/>
          <w:color w:val="111111"/>
          <w:sz w:val="28"/>
          <w:sz w:val="28"/>
          <w:szCs w:val="28"/>
          <w:rtl w:val="true"/>
          <w:lang w:bidi="fa-IR"/>
        </w:rPr>
        <w:t>بعد ما</w:t>
      </w:r>
    </w:p>
    <w:p>
      <w:pPr>
        <w:pStyle w:val="BookText"/>
        <w:rPr/>
      </w:pPr>
      <w:r>
        <w:rPr>
          <w:rFonts w:ascii="Amiri" w:hAnsi="Amiri" w:eastAsia="Amiri" w:cs="Amiri"/>
          <w:color w:val="111111"/>
          <w:sz w:val="28"/>
          <w:sz w:val="28"/>
          <w:szCs w:val="28"/>
          <w:rtl w:val="true"/>
          <w:lang w:bidi="ar-SA"/>
        </w:rPr>
        <w:t>عرفت المراد منه، فما عن الشهيد من الميل الى العدم لا يخلو من نظر،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كما في كشف اللثام أن كل من وجبت عليه الإعادة فإن تعمد تركها بطل الحج إلا مع العذر فيستنيب و إن كان تعمدا 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وجوب إعادة السعي حيث تجب إعادة الطواف كما عن العلامة في التذكرة التصريح به تحصيلا للترتيب الظاهر من الأدلة وجوبه، و ربما كان ظاهر المتن عدمه، و لعله الصحيح ابن يقطين السابق الذي لا ظهور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قدم الطواف على الذبح أو على الرمي ففي إلحاقه بتقديمه على التقصير وجهان، أجودهما ذلك كما في المسالك و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يحلق‏ أو يقصر بمنى، فلو أخل‏ عالما أو جاهلا أو ناسيا رجع فحلق‏ أو قصر بها وجوبا بلا خلاف أجده في شي‏ء من ذلك، بل في المدارك هذا الحكم مقطوع به بين الأصحاب، بل عن ظاهر التذكرة و المنتهى أنه موضع وفاق، بل عن المفاتيح ذلك أيضا، و عن غيرها نفي الخلاف فيه أيضا، 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نسي أن يقصر من شعره أو يحلقه حتى ارتحل من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منى حتى يلقي شعره بها حلقا أو تقصيرا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عليه السلام عن رجل جهل 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يقصر من رأسه أو يحلق حتى ارتحل من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إلى منى حتى يحلق شعره بها أو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w:t>
      </w:r>
    </w:p>
    <w:p>
      <w:pPr>
        <w:pStyle w:val="BookText"/>
        <w:rPr/>
      </w:pPr>
      <w:r>
        <w:rPr>
          <w:rFonts w:ascii="IRNazanin" w:hAnsi="IRNazanin" w:eastAsia="IRNazanin"/>
          <w:color w:val="111111"/>
          <w:sz w:val="28"/>
          <w:sz w:val="28"/>
          <w:szCs w:val="28"/>
          <w:rtl w:val="true"/>
          <w:lang w:bidi="fa-IR"/>
        </w:rPr>
        <w:t>خبر مسمع‏</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نسي أن يحلق رأسه أو يقصر حتى نفر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في الطريق و أين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إمكان إرادة حال عدم التمكن من الرجوع فيه خصوصا بعد قصور الخبر المزبور عن معارضة ما سمعت من وجوه، نعم قد يظهر من‏</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75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زار البيت و لم يحلق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بمكة و يحمل شعره لمني، و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وجوب العود للحلق إذا قدم عليه الطواف إلا أن إطلاق الأصحاب أيضا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لم يتمكن‏ من الرجوع و إن كان قد تعمد ذلك‏ حلق أو قصر مكانه‏ وجوبا بلا خلاف و لا إشكال، و قد سمعت حمل خبر مسمع عليه‏ و بعث بشعره ليدفن بها ندبا كما في النافع و محكي التهذيب و الاستبصار بل في المدارك نسبته الى قطع الأكثر، لا وجوبا كما عن الكافي و ظاهر المتن، للأصل و</w:t>
      </w:r>
    </w:p>
    <w:p>
      <w:pPr>
        <w:pStyle w:val="BookText"/>
        <w:rPr/>
      </w:pPr>
      <w:r>
        <w:rPr>
          <w:rFonts w:ascii="Amiri" w:hAnsi="Amiri" w:eastAsia="Amiri" w:cs="Amiri"/>
          <w:color w:val="111111"/>
          <w:sz w:val="28"/>
          <w:sz w:val="28"/>
          <w:szCs w:val="28"/>
          <w:rtl w:val="true"/>
          <w:lang w:bidi="ar-SA"/>
        </w:rPr>
        <w:t>قول الصادق عليه السلام في خبر أبي بصير</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يعجبني ان يلقي شعره إلا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يدفن شعره في فسطاطه بمنى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يستحبون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عبد الله عليه السلام يكره أن يخرج الشعر من منى،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 فعليه أن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759"/>
      </w:r>
      <w:r>
        <w:rPr>
          <w:rFonts w:ascii="Amiri" w:hAnsi="Amiri" w:eastAsia="Amiri" w:cs="Amiri"/>
          <w:color w:val="111111"/>
          <w:sz w:val="28"/>
          <w:sz w:val="28"/>
          <w:szCs w:val="28"/>
          <w:rtl w:val="true"/>
          <w:lang w:bidi="ar-SA"/>
        </w:rPr>
        <w:t xml:space="preserve">المروي عن قرب الاسناد عن جعفر بن محمد عن أبيه عن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يأمران أن يدفن شعورهما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 في صحيح ليث المرادي</w:t>
      </w:r>
      <w:r>
        <w:rPr>
          <w:rStyle w:val="FootnoteAnchor"/>
          <w:rtl w:val="true"/>
        </w:rPr>
        <w:footnoteReference w:id="7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أن يلقي شعره إلا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علي بن أبي حمزة</w:t>
      </w:r>
      <w:r>
        <w:rPr>
          <w:rStyle w:val="FootnoteAnchor"/>
          <w:rtl w:val="true"/>
        </w:rPr>
        <w:footnoteReference w:id="761"/>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ليحمل الشعر إذا حلق بمكة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عدم دلالتهما على الدفن كغيرهما من النصوص، بل لعل ما عن الكافي محمول على تأكد الندب كظاهر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وجوب البعث الذي استوجهه الفاضل في محكي المختلف ان كان خروجه من منى عمدا دون النسيان، لأنه كان يجب عليه الحلق بمنى و إلقاء الشعر بها، و لا يسقط أحد الواجبين إذا سقط الآخر، بخلاف ما إذا نسي، فإنه لا يجب عليه شي‏ء منهما، مضافا الى‏ خبر أبي بصير</w:t>
      </w:r>
      <w:r>
        <w:rPr>
          <w:rStyle w:val="FootnoteAnchor"/>
          <w:rtl w:val="true"/>
        </w:rPr>
        <w:footnoteReference w:id="762"/>
      </w:r>
      <w:r>
        <w:rPr>
          <w:rFonts w:ascii="Amiri" w:hAnsi="Amiri" w:eastAsia="Amiri" w:cs="Amiri"/>
          <w:color w:val="111111"/>
          <w:sz w:val="28"/>
          <w:sz w:val="28"/>
          <w:szCs w:val="28"/>
          <w:rtl w:val="true"/>
          <w:lang w:bidi="ar-SA"/>
        </w:rPr>
        <w:t>الظاهر في العامد، بل عن النهاية و ظاهر المتن وجوبه مطلقا، و لعله للأمر به في‏</w:t>
      </w:r>
    </w:p>
    <w:p>
      <w:pPr>
        <w:pStyle w:val="BookText"/>
        <w:rPr/>
      </w:pPr>
      <w:r>
        <w:rPr>
          <w:rFonts w:ascii="Amiri" w:hAnsi="Amiri" w:eastAsia="Amiri" w:cs="Amiri"/>
          <w:color w:val="111111"/>
          <w:sz w:val="28"/>
          <w:sz w:val="28"/>
          <w:szCs w:val="28"/>
          <w:rtl w:val="true"/>
          <w:lang w:bidi="ar-SA"/>
        </w:rPr>
        <w:t>حسن حفص بن البختري‏</w:t>
      </w:r>
      <w:r>
        <w:rPr>
          <w:rStyle w:val="FootnoteAnchor"/>
          <w:rtl w:val="true"/>
        </w:rPr>
        <w:footnoteReference w:id="76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يحلق رأسه بمكة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الشعر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764"/>
      </w:r>
      <w:r>
        <w:rPr>
          <w:rFonts w:ascii="Amiri" w:hAnsi="Amiri" w:eastAsia="Amiri" w:cs="Amiri"/>
          <w:color w:val="111111"/>
          <w:sz w:val="28"/>
          <w:sz w:val="28"/>
          <w:szCs w:val="28"/>
          <w:rtl w:val="true"/>
          <w:lang w:bidi="ar-SA"/>
        </w:rPr>
        <w:t>السابق المحمول على الندب أيضا بقرينة خبر أبي بصير</w:t>
      </w:r>
      <w:r>
        <w:rPr>
          <w:rStyle w:val="FootnoteAnchor"/>
          <w:rtl w:val="true"/>
        </w:rPr>
        <w:footnoteReference w:id="765"/>
      </w:r>
      <w:r>
        <w:rPr>
          <w:rFonts w:ascii="Amiri" w:hAnsi="Amiri" w:eastAsia="Amiri" w:cs="Amiri"/>
          <w:color w:val="111111"/>
          <w:sz w:val="28"/>
          <w:sz w:val="28"/>
          <w:szCs w:val="28"/>
          <w:rtl w:val="true"/>
          <w:lang w:bidi="ar-SA"/>
        </w:rPr>
        <w:t>الأخير الظاهر في ذلك، و لكن مع ذلك لا ريب في أن الأحوط بعثه، خصوصا إذا كان قد أخرجه منها و أحوط منه دفنه فيها، نعم‏ لو لم يتمكن‏ من بعثه سقط الوجوب و لم يكن عليه شي‏ء إجماعا كما في المدارك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ليس على رأسه شعر خلقة أو غيرها سقط عنه الحلق إجماعا بقسميه، و لكن يمر الموسى عليه إجماعا في محكي التذكرة، و من أهل العلم في محكي المنتهى، بل مقتضى قول المصنف‏ إجزاء إمرار الموسى عليه‏ عدم تعين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التقصير عليه، بل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بالوجوب مطلقا، أو على من حلق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إحرام العمرة، و الاستحباب للاقرع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بالتفصيل رواية و العمل بها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لم نعثر عليها و لا رواها غيره كما اعترف به في المدارك، نعم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من أهل خراسان قدم حاجا و كان أقرع الرأس لا يحسن ان يلبي فاستفتي له أبو عبد الله فأمر ان يلبي عنه و يمر الموسى على رأسه، فإن ذلك يجزي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أبي حنيفة أنه أوجبه، لأنه كان واجبا عنده الحلق فإذا سقط لتعذره لم يسقط، بل عن الفاضل ان كلام الصادق عليه السلام يعطيه، فإن الاجزاء إنما يستعمل في الواجب، بل في كشف اللثام إن لم يكن له ما يقصر منه أو كان صرورة أو ملبدا أو معقوصا و قلنا بتعين الحلق عليهم اتجه وجوب الإمرار، و تبعه في الرياض مؤيدا له بالخبر المتقدم بدعوى ظهوره في الصرورة، و فيه ان المتجه حينئذ السقوط للأصل بعد ان كان الواجب من الإمرار ما يتحقق في ضمنه الحلق لا مطلقا فلا تأتي قاعدة الميسور، و ما لا يدرك، و بعد قصور الخبر المزبور من إثبات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المحكي عن الأكثر منا و من غيرنا الاستحباب، بل عن الشيخ في الخلاف الإجماع عليه، و حينئذ فيتعين عليه التقصير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لحيته أو غيرها الذي هو احد الفردين، و مع العدم يتجه السقوط، نعم لو قلنا بوجوبه عملا بالخبر المزبور اتجه الاجتزاء به عنه، لظهور لفظه فيه، و إن كان يحتمل إرادة الاجزاء عن الحلق الحقيقي لا عن مطلق الفرض، فضلا عن قاعدة الأمر، و لعدم توجه الجمع بين الحلق و التقصير فكذا ما يقوم مقامه، و لكن مع ذلك كله لا ينبغي ترك الاحتياط بالجمع بين الإمرار و التقصير خصوصا بعد ما سمعته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أمر الصادق عليه السلام في أقرع خراسان مؤيدا ب</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767"/>
      </w:r>
      <w:r>
        <w:rPr>
          <w:rFonts w:ascii="Amiri" w:hAnsi="Amiri" w:eastAsia="Amiri" w:cs="Amiri"/>
          <w:color w:val="111111"/>
          <w:sz w:val="28"/>
          <w:sz w:val="28"/>
          <w:szCs w:val="28"/>
          <w:rtl w:val="true"/>
          <w:lang w:bidi="ar-SA"/>
        </w:rPr>
        <w:t xml:space="preserve">عنه عليه السلام أيضا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المتمتع أراد ان يقصر فحلق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فإذا كان يوم النحر أمر الموسى على رأسه حين يريد ان يحلق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عمار الساباطي‏</w:t>
      </w:r>
      <w:r>
        <w:rPr>
          <w:rStyle w:val="FootnoteAnchor"/>
          <w:rtl w:val="true"/>
        </w:rPr>
        <w:footnoteReference w:id="768"/>
      </w:r>
      <w:r>
        <w:rPr>
          <w:rFonts w:ascii="Amiri" w:hAnsi="Amiri" w:eastAsia="Amiri" w:cs="Amiri"/>
          <w:color w:val="111111"/>
          <w:sz w:val="28"/>
          <w:sz w:val="28"/>
          <w:szCs w:val="28"/>
          <w:rtl w:val="true"/>
          <w:lang w:bidi="ar-SA"/>
        </w:rPr>
        <w:t xml:space="preserve">عنه عليه السلام أيضا في حديث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حلق قبل ان يذبح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و يعيد الموسى، لان الله تعالى‏</w:t>
      </w:r>
      <w:r>
        <w:rPr>
          <w:rStyle w:val="FootnoteAnchor"/>
          <w:rtl w:val="true"/>
        </w:rPr>
        <w:footnoteReference w:id="769"/>
      </w:r>
      <w:r>
        <w:rPr>
          <w:rFonts w:ascii="Amiri" w:hAnsi="Amiri" w:eastAsia="Amiri" w:cs="Amiri"/>
          <w:color w:val="111111"/>
          <w:sz w:val="28"/>
          <w:sz w:val="28"/>
          <w:szCs w:val="28"/>
          <w:rtl w:val="true"/>
          <w:lang w:bidi="ar-SA"/>
        </w:rPr>
        <w:t>يقول‏ وَ لا تَحْلِقُوا رُؤُسَكُمْ حَتَّى يَبْلُغَ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ينبغي تركه إذا لم يكن عنده شعر يقصره، لاستبعاد حله بلا حلق و لا تقصير و لا إمرار الموسى، مضافا الى ما سمعته من النصوص،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المنتهى يستحب لمن حلق أن يبدأ بالناصية من القرن الأيمن و يحلق الى</w:t>
      </w:r>
    </w:p>
    <w:p>
      <w:pPr>
        <w:pStyle w:val="BookText"/>
        <w:rPr/>
      </w:pPr>
      <w:r>
        <w:rPr>
          <w:rFonts w:ascii="Amiri" w:hAnsi="Amiri" w:eastAsia="Amiri" w:cs="Amiri"/>
          <w:color w:val="111111"/>
          <w:sz w:val="28"/>
          <w:sz w:val="28"/>
          <w:szCs w:val="28"/>
          <w:rtl w:val="true"/>
          <w:lang w:bidi="ar-SA"/>
        </w:rPr>
        <w:t>العظمين النائتين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استقبال القبلة و البدأة بالأيمن من ناصيته، و تسمية المحلوق و الدعاء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بكل شعرة نورا يوم القيامة، و الاستيعاب الى العظمين اللذين عند منتهى الصدغين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ذلك‏</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770"/>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الحلاق ان يضع الموسى على قرنه الأيمن، ثم أمره أن يحلق، و يسمي هو، و قال اللهم أعطني بكل شعرة نورا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غياث بن إبراهيم‏</w:t>
      </w:r>
      <w:r>
        <w:rPr>
          <w:rStyle w:val="FootnoteAnchor"/>
          <w:rtl w:val="true"/>
        </w:rPr>
        <w:footnoteReference w:id="771"/>
      </w:r>
      <w:r>
        <w:rPr>
          <w:rFonts w:ascii="Amiri" w:hAnsi="Amiri" w:eastAsia="Amiri" w:cs="Amiri"/>
          <w:color w:val="111111"/>
          <w:sz w:val="28"/>
          <w:sz w:val="28"/>
          <w:szCs w:val="28"/>
          <w:rtl w:val="true"/>
          <w:lang w:bidi="ar-SA"/>
        </w:rPr>
        <w:t xml:space="preserve">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الحلق ان يبلغ العظمين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الفقه المنسوب‏</w:t>
      </w:r>
      <w:r>
        <w:rPr>
          <w:rStyle w:val="FootnoteAnchor"/>
          <w:rtl w:val="true"/>
        </w:rPr>
        <w:footnoteReference w:id="772"/>
      </w:r>
      <w:r>
        <w:rPr>
          <w:rFonts w:ascii="Amiri" w:hAnsi="Amiri" w:eastAsia="Amiri" w:cs="Amiri"/>
          <w:color w:val="111111"/>
          <w:sz w:val="28"/>
          <w:sz w:val="28"/>
          <w:szCs w:val="28"/>
          <w:rtl w:val="true"/>
          <w:lang w:bidi="ar-SA"/>
        </w:rPr>
        <w:t xml:space="preserve">الى مولانا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أردت أن تحلق رأسك فاستقبل‏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القبلة و ابدأ بالناصية، و احلق الى العظمين النائتين بحذاء الأذنين،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لعلهما جمعا بين الجميع بإرادة البدأة بالناصية من القرن الأيمن و ان كان في دخول القرن في الناصية التي هي من قصاص الشعر مما يلي الجبهة نوع خفاء بل منع، على ان البدأة بالناصية ليس إلا في الفقه المنسوب الى مولانا الرضا عليه السلام و هو غير ثابت عندنا، و على تقديره فالمتجه الجمع بالتخيير بينهما لا بذلك، و أما استقبال القبلة فليس إلا فيه، نعم يخطر في بالي ان فيه رواية عن بعض موالي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ان يحلق رأس أبي حنيفة، لم تحضرني الآن في أي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ففي كشف اللثام بعد ذكر خبر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الفقيه و المقنع و الهداية و الجامع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عند منتهى الصدغين قبالة وتد الأذنين، و في الوسيلة العظمين خلفه، و في الاقتصاد و الجمل و العقود و المهذب إلى الأذنين، و في المصباح و مختصره العظمين المحاذيين للاذنين، و هاتان العبارتان يحتملان الأمرين، و على كل حال فالغاية بهما للاستيعاب كما في الدروس و المصباح و مختصره لا لعدمه، و لكن المعنى الأول يفيده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ترتيب هذه المناسك واجب يوم النحر الرمي ثم الذبح ثم الحلق‏ كما في النافع و القواعد بل و محكي النهاية و المبسوط و الاستبصار و ظاهر المقنع في الأخيرتين، بل نسبه غير واحد الى أكثر المتأخرين، لقوله تعالى</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تَحْلِقُوا رُؤُسَكُمْ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للتأسي مع‏</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الصادق عليه السلام في خبر عمر بن يزيد</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ذبحت أضحيتك فاحلق رأسك و اغتسل و قلم أظفارك و خذ من شاربك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جميل‏</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تبدأ بمنى بالذبح قبل الحلق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معاوية بن عمار أو حسنه‏</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رميت الجمرة فاشتر هديك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اشتريت أضحيتك و قمطتها في جانب رحلك فقد بلغ الهدي محله، فإن أحببت أن تحلق فاحلق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هو دالا على قيام ربطها في رحله مقام الذبح، و نحوه‏ اخبار</w:t>
      </w:r>
      <w:r>
        <w:rPr>
          <w:rStyle w:val="FootnoteAnchor"/>
          <w:rtl w:val="true"/>
        </w:rPr>
        <w:footnoteReference w:id="779"/>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780"/>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حلق قبل ان يذبح قال يذبح و يعيد الموسى، لان الله تعالى يقول‏ وَ لا تَحْلِقُوا رُؤُسَكُمْ حَتَّى يَبْلُغَ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سعيد السمان‏</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عجل النساء ليلا من المزدلفة إلى منى فأمر من كان عليها منهن هدي ان ترمي و لا تبرح حتى تذبح، و من لم يكن عليها منهن هدي أن تمضي إلى مكة حتى تزور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أبي بصير</w:t>
      </w:r>
      <w:r>
        <w:rPr>
          <w:rStyle w:val="FootnoteAnchor"/>
          <w:rtl w:val="true"/>
        </w:rPr>
        <w:footnoteReference w:id="782"/>
      </w:r>
      <w:r>
        <w:rPr>
          <w:rFonts w:ascii="Amiri" w:hAnsi="Amiri" w:eastAsia="Amiri" w:cs="Amiri"/>
          <w:color w:val="111111"/>
          <w:sz w:val="28"/>
          <w:sz w:val="28"/>
          <w:szCs w:val="28"/>
          <w:rtl w:val="true"/>
          <w:lang w:bidi="ar-SA"/>
        </w:rPr>
        <w:t>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ان تقدم النساء إذا زال الليل فتفيض عند المشعر الحرام ساعة ثم ينطلق بهن إلى منى فيرمين الجمرة ثم يصبرن ساعة ثم ليقصرن و لينطلقن إلى مكة إلا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يكن يردن أن يذبح عنهن، فإنهن يوكلن من يذبح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سعيد الأعرج‏</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معنا نساء فأفيض بهن بليل</w:t>
      </w:r>
    </w:p>
    <w:p>
      <w:pPr>
        <w:pStyle w:val="BookText"/>
        <w:rPr/>
      </w:pP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 بهن حتى تأتي الجمرة العظمى فيرمين الجمرة، فان لم يكن عليهن ذبح فليأخذن من شعورهن و ليقصرن من أظفارهن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موسى ابن القاسم‏</w:t>
      </w:r>
      <w:r>
        <w:rPr>
          <w:rStyle w:val="FootnoteAnchor"/>
          <w:rtl w:val="true"/>
        </w:rPr>
        <w:footnoteReference w:id="784"/>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يحلق رأسه و لا يزور البيت حتى يضحي فيحلق رأسه و يزور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الله بن سنان‏</w:t>
      </w:r>
      <w:r>
        <w:rPr>
          <w:rStyle w:val="FootnoteAnchor"/>
          <w:rtl w:val="true"/>
        </w:rPr>
        <w:footnoteReference w:id="785"/>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حلق رأسه قبل أن يضحي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ليس عليه شي‏ء و لا يعودن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الحرمة من النهي عن العود و عدم الإعادة من نفي البأس كما ستعرف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ظهور مجموع ما ذكرناه من الآية و الرواية في وجوب الترتيب في الثلاثة، خلافا للمحكي عن الخلاف و السرائر و الكافي من عدم الوجوب، و عن الأولين استحبابه كما عن المختلف و مال اليه بعض متأخري المتأخرين، للأصل و صحيح جميل‏</w:t>
      </w:r>
      <w:r>
        <w:rPr>
          <w:rStyle w:val="FootnoteAnchor"/>
          <w:rtl w:val="true"/>
        </w:rPr>
        <w:footnoteReference w:id="786"/>
      </w:r>
      <w:r>
        <w:rPr>
          <w:rFonts w:ascii="Amiri" w:hAnsi="Amiri" w:eastAsia="Amiri" w:cs="Amiri"/>
          <w:color w:val="111111"/>
          <w:sz w:val="28"/>
          <w:sz w:val="28"/>
          <w:szCs w:val="28"/>
          <w:rtl w:val="true"/>
          <w:lang w:bidi="ar-SA"/>
        </w:rPr>
        <w:t>السابق المشتمل على نفي الحرج الذي قد عرفت احتمال إرادة الاجزاء منه و حال الجهل و النسيان و الضرورة و نفي الفداء و نحوه، بل مال إليه في الرياض مرجحا لاحتمال حمل الأوامر المزبورة على الندب على احتمال غيره بالأصل و</w:t>
      </w:r>
    </w:p>
    <w:p>
      <w:pPr>
        <w:pStyle w:val="BookText"/>
        <w:rPr/>
      </w:pPr>
      <w:r>
        <w:rPr>
          <w:rFonts w:ascii="Amiri" w:hAnsi="Amiri" w:eastAsia="Amiri" w:cs="Amiri"/>
          <w:color w:val="111111"/>
          <w:sz w:val="28"/>
          <w:sz w:val="28"/>
          <w:szCs w:val="28"/>
          <w:rtl w:val="true"/>
          <w:lang w:bidi="ar-SA"/>
        </w:rPr>
        <w:t>خبر احمد بن محمد بن أبي نصر</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رجلا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أصحابنا رمى الجمرة يوم النحر و حلق قبل أن يذبح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كان يوم النحر أتاه طوائف من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ذبحنا من قبل أن نرمي و حلقنا من قبل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نذبح فلم يبق شي‏ء مما ينبغي لهم ان يقدموه إلا أخروه، و لا شي‏ء مما ينبغي لهم أن يؤخروه إلا قدموه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غيره من الاخبار، و مصير أكثر العامة كما في المنتهى الى الوجوب،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فيترجح بهما الاستحباب و إن تساوى الجمعان، و التأسي إنما يجب لو لم يظهر الاستحباب من الخارج، مضافا الى أولوية حمل صحيح النهي عن العود على الكراهة مما عرفت، لظهور نفي البأس في جواز الترك، و لذا استدل به الفاضل في المختلف على الندب، إلا أن الجميع كما ترى، خصوصا مع تصريح الآية بالبعض مع عدم القول بالفصل، و خصوصا مع الشهرة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وجوب فعلها اجمع يوم النحر كما هو ظاهر المتن، و قد عرفت انه لا إشكال بل و لا خلاف في وجوب الرمي يوم النحر إلا للنساء و الخائف و نحوه ممن تقدم سابقا، و أما الذبح فلا إشكال و لا خلاف في عدم جواز تقديمه عليه، بل لعل الإجماع بقسميه عليه، و أما وجوبه فيه فقد صرح به غير واحد و عرفت بعض الكلام فيه و كذا وجوب الحلق فيه أيضا، و إن كان لو لم يفعل شيئا منهما فيه يجزيه أيضا، و الله العالم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فلو قدم بعضا على بعض‏ عالما عامدا اثم‏ قطعا و لا اعادة بلا خلاف محقق أجده فيه، بل في المدارك ان الأصحاب قاطعون به، و أسنده في المنتهى الى علمائنا مؤذنا بدعوى الإجماع عليه، و حينئذ يكون الوجوب المزبور تعبديا لا شرطيا، و لعله المراد من‏ صحيح ابن سنان‏</w:t>
      </w:r>
      <w:r>
        <w:rPr>
          <w:rStyle w:val="FootnoteAnchor"/>
          <w:rtl w:val="true"/>
        </w:rPr>
        <w:footnoteReference w:id="788"/>
      </w:r>
      <w:r>
        <w:rPr>
          <w:rFonts w:ascii="Amiri" w:hAnsi="Amiri" w:eastAsia="Amiri" w:cs="Amiri"/>
          <w:color w:val="111111"/>
          <w:sz w:val="28"/>
          <w:sz w:val="28"/>
          <w:szCs w:val="28"/>
          <w:rtl w:val="true"/>
          <w:lang w:bidi="ar-SA"/>
        </w:rPr>
        <w:t>السابق المشتمل على نفي البأس و النهي عن العود لمثل ذلك، بل و نصوص نفي الحرج‏</w:t>
      </w:r>
      <w:r>
        <w:rPr>
          <w:rStyle w:val="FootnoteAnchor"/>
          <w:rtl w:val="true"/>
        </w:rPr>
        <w:footnoteReference w:id="789"/>
      </w:r>
      <w:r>
        <w:rPr>
          <w:rFonts w:ascii="IRNazanin" w:hAnsi="IRNazanin" w:eastAsia="IRNazanin"/>
          <w:color w:val="111111"/>
          <w:sz w:val="28"/>
          <w:sz w:val="28"/>
          <w:szCs w:val="28"/>
          <w:rtl w:val="true"/>
          <w:lang w:bidi="fa-IR"/>
        </w:rPr>
        <w:t>و إن‏</w:t>
      </w:r>
      <w:bookmarkStart w:id="282" w:name="pg12273_112379"/>
    </w:p>
    <w:p>
      <w:pPr>
        <w:pStyle w:val="BookText"/>
        <w:rPr/>
      </w:pPr>
      <w:bookmarkEnd w:id="28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يكن قد صرح فيها بالعمد، و الأمر بإمرار الموسى بعد الذبح لمن قدم الحلق محمول على ضرب من الندب، 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اشكال ذلك بأنها محمولة عند القائل بوجوب الترتيب على الجهل و النسيان و إلا لم يجب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و إن صدر من بعضهم ذلك، و وجوب الترتيب أعم من شرطيته، كما ان ما فيها و في غيرها من إشكال الحكم المزبور بأنه مناف لقاعدة عدم الإتيان بالمأمور به على وجهه المقتضية وجوب الإعادة كذلك أيضا، ضرورة عدم الشرطية على التقدير المزبور جمعا بين الأدلة، بل لعل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قوله تعالى‏</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منه التكليف بالإعادة، فحينئذ يكون الترتيب واجبا مستقلا لا شرطا، فالفاعل ممتثل في أصل الفعل و إن عصى في عكس الترتيب، و على كل حال فما عن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سائق هديا واجبا أو غيره يحرم عليه الحلق قبل ذبحه، و لو حلق وجب دم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محجوج بما عرفت إن أراد عدم الاجزاء إذا خولف الترتيب، و قد يحتمل الكفارة، فلا خلاف حينئذ،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7106719_417432637"/>
      <w:bookmarkStart w:id="284" w:name="_Toc112"/>
      <w:bookmarkEnd w:id="283"/>
      <w:r>
        <w:rPr>
          <w:rtl w:val="true"/>
        </w:rPr>
        <w:t>[</w:t>
      </w:r>
      <w:r>
        <w:rPr>
          <w:rtl w:val="true"/>
        </w:rPr>
        <w:t>مسائل ثلاث‏</w:t>
      </w:r>
      <w:r>
        <w:rPr>
          <w:rtl w:val="true"/>
        </w:rPr>
        <w:t>]</w:t>
      </w:r>
      <w:bookmarkEnd w:id="284"/>
    </w:p>
    <w:p>
      <w:pPr>
        <w:pStyle w:val="Heading6"/>
        <w:numPr>
          <w:ilvl w:val="5"/>
          <w:numId w:val="1"/>
        </w:numPr>
        <w:rPr/>
      </w:pPr>
      <w:bookmarkStart w:id="285" w:name="__RefHeading___Toc7106721_417432637"/>
      <w:bookmarkStart w:id="286" w:name="_Toc113"/>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287" w:name="__RefHeading___Toc7106723_417432637"/>
      <w:bookmarkStart w:id="288" w:name="_Toc114"/>
      <w:bookmarkEnd w:id="287"/>
      <w:r>
        <w:rPr>
          <w:rtl w:val="true"/>
        </w:rPr>
        <w:t>[</w:t>
      </w:r>
      <w:r>
        <w:rPr>
          <w:rtl w:val="true"/>
        </w:rPr>
        <w:t>المسألة الأولى مواطن التحلل ثلاثة</w:t>
      </w:r>
      <w:r>
        <w:rPr>
          <w:rtl w:val="true"/>
        </w:rPr>
        <w:t>]</w:t>
      </w:r>
      <w:bookmarkEnd w:id="288"/>
    </w:p>
    <w:p>
      <w:pPr>
        <w:pStyle w:val="Heading6"/>
        <w:numPr>
          <w:ilvl w:val="5"/>
          <w:numId w:val="1"/>
        </w:numPr>
        <w:rPr/>
      </w:pPr>
      <w:bookmarkStart w:id="289" w:name="__RefHeading___Toc7106725_417432637"/>
      <w:bookmarkStart w:id="290" w:name="_Toc115"/>
      <w:bookmarkEnd w:id="289"/>
      <w:r>
        <w:rPr>
          <w:rtl w:val="true"/>
        </w:rPr>
        <w:t>اشاره</w:t>
      </w:r>
      <w:bookmarkEnd w:id="290"/>
    </w:p>
    <w:p>
      <w:pPr>
        <w:pStyle w:val="BookText"/>
        <w:rPr/>
      </w:pPr>
      <w:r>
        <w:rPr>
          <w:rFonts w:ascii="Amiri" w:hAnsi="Amiri" w:eastAsia="Amiri" w:cs="Amiri"/>
          <w:color w:val="111111"/>
          <w:sz w:val="28"/>
          <w:sz w:val="28"/>
          <w:szCs w:val="28"/>
          <w:rtl w:val="true"/>
          <w:lang w:bidi="ar-SA"/>
        </w:rPr>
        <w:t>الأولى مواطن التحلل ثلاثة بلا خلاف أجده فيه، بل يمكن تحصيل الإجماع عليه‏</w:t>
      </w:r>
    </w:p>
    <w:p>
      <w:pPr>
        <w:pStyle w:val="Heading6"/>
        <w:numPr>
          <w:ilvl w:val="5"/>
          <w:numId w:val="1"/>
        </w:numPr>
        <w:rPr/>
      </w:pPr>
      <w:bookmarkStart w:id="291" w:name="__RefHeading___Toc7106727_417432637"/>
      <w:bookmarkStart w:id="292" w:name="_Toc116"/>
      <w:bookmarkEnd w:id="291"/>
      <w:r>
        <w:rPr>
          <w:rtl w:val="true"/>
        </w:rPr>
        <w:t>[</w:t>
      </w:r>
      <w:r>
        <w:rPr>
          <w:rtl w:val="true"/>
        </w:rPr>
        <w:t>التحلل الأول المتمتع عقيب الحلق أو التقصير يحل من كل شي‏ء إلا الطيب و النساء</w:t>
      </w:r>
      <w:r>
        <w:rPr>
          <w:rtl w:val="true"/>
        </w:rPr>
        <w:t>]</w:t>
      </w:r>
      <w:bookmarkEnd w:id="292"/>
    </w:p>
    <w:p>
      <w:pPr>
        <w:pStyle w:val="BookText"/>
        <w:rPr/>
      </w:pPr>
      <w:r>
        <w:rPr>
          <w:rFonts w:ascii="Amiri" w:hAnsi="Amiri" w:eastAsia="Amiri" w:cs="Amiri"/>
          <w:color w:val="111111"/>
          <w:sz w:val="28"/>
          <w:sz w:val="28"/>
          <w:szCs w:val="28"/>
          <w:rtl w:val="true"/>
          <w:lang w:bidi="ar-SA"/>
        </w:rPr>
        <w:t>الأول‏ المتمتع‏ عقيب الحلق أو التقصير يحل من كل شي‏ء إلا الطيب و النساء كما عن النهاية و التهذيب و المبسوط و الوسيلة و السرائر و المصباح و مختصره و الجامع و غيرها، بل في المدارك نسبته إلى الأكثر و في غيرها الى المشهور، بل عن المنتهى نسبته إلى علمائنا، 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صحيح معاوية بن عمار</w:t>
      </w:r>
      <w:r>
        <w:rPr>
          <w:rStyle w:val="FootnoteAnchor"/>
          <w:rtl w:val="true"/>
        </w:rPr>
        <w:footnoteReference w:id="7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 الرجل و حلق فقد أحل من كل‏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شي‏ء أحرم منه إلا النساء و الطيب، فإذا زار البيت و طاف و سعى بين الصفا و المروة فقد أحل من كل شي‏ء أحرم منه إلا النساء، فإذا طاف طواف النساء فقد أحل من كل شي‏ء أحرم منه إلا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الحرمي لا الإحرامي كما هو واضح، و</w:t>
      </w:r>
    </w:p>
    <w:p>
      <w:pPr>
        <w:pStyle w:val="BookText"/>
        <w:rPr/>
      </w:pPr>
      <w:r>
        <w:rPr>
          <w:rFonts w:ascii="Amiri" w:hAnsi="Amiri" w:eastAsia="Amiri" w:cs="Amiri"/>
          <w:color w:val="111111"/>
          <w:sz w:val="28"/>
          <w:sz w:val="28"/>
          <w:szCs w:val="28"/>
          <w:rtl w:val="true"/>
          <w:lang w:bidi="ar-SA"/>
        </w:rPr>
        <w:t>صحيح العلاء</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حلقت رأسي و ذبحت و أنا متمتع أطلي رأسي بالحناء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غير ان تمس شيئا من الطيب،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ألبس القميص و أتقنع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قبل أن أطوف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تمتعت يوم ذبحت و حلقت فألطخ رأسي بالحناء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غير أن تمس شيئا من الطيب، قلت فالبس القميص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شئت، قلت فأغطي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عمر بن يزيد</w:t>
      </w:r>
      <w:r>
        <w:rPr>
          <w:rStyle w:val="FootnoteAnchor"/>
          <w:rtl w:val="true"/>
        </w:rPr>
        <w:footnoteReference w:id="794"/>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انك إذا حلقت رأسك فقد حل لك كل شي‏ء إلا النساء و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منصور ابن حازم‏</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خبر جميل‏</w:t>
      </w:r>
      <w:r>
        <w:rPr>
          <w:rStyle w:val="FootnoteAnchor"/>
          <w:rtl w:val="true"/>
        </w:rPr>
        <w:footnoteReference w:id="796"/>
      </w:r>
      <w:r>
        <w:rPr>
          <w:rFonts w:ascii="Amiri" w:hAnsi="Amiri" w:eastAsia="Amiri" w:cs="Amiri"/>
          <w:color w:val="111111"/>
          <w:sz w:val="28"/>
          <w:sz w:val="28"/>
          <w:szCs w:val="28"/>
          <w:rtl w:val="true"/>
          <w:lang w:bidi="ar-SA"/>
        </w:rPr>
        <w:t xml:space="preserve">المروي عن مستطرفات السرائر من نوادر البزنطي عن جميل سأله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ما يحل له إذا حلق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إلا النساء 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فالمفرد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إلا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 بن حمران‏</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الحاج يوم النحر ما يحل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إلا النساء، و عن المتمتع ما يحل له يوم النحر؟ قال كل شي‏ء إلا النساء 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في‏</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سعيد بن يسار</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المتمتع إذا حلق رأسه قبل ان يزور فيطليه بالحناء،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الحناء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الثياب و الطيب و كل شي‏ء إلا النساء رددها علي 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 أبا الحسن عليه السلام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الحناء و الثياب و الطيب و كل شي‏ء إلا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عن الكافي و رواه الشيخ عنه أيضا و لم يذكر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 يزور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حمله على أنه عليه السلام أراد ان الحاج متى حلق و</w:t>
      </w:r>
    </w:p>
    <w:p>
      <w:pPr>
        <w:pStyle w:val="BookText"/>
        <w:rPr/>
      </w:pPr>
      <w:r>
        <w:rPr>
          <w:rFonts w:ascii="Amiri" w:hAnsi="Amiri" w:eastAsia="Amiri" w:cs="Amiri"/>
          <w:color w:val="111111"/>
          <w:sz w:val="28"/>
          <w:sz w:val="28"/>
          <w:szCs w:val="28"/>
          <w:rtl w:val="true"/>
          <w:lang w:bidi="ar-SA"/>
        </w:rPr>
        <w:t>طاف طواف الحاج و سعى فقد حل له هذه الأشياء و إن لم يذكرهما في اللفظ، لعلمه بان المخاطب عالم بذلك، أو تعويلا على غيره من الأخبار، و هو مع بعده مناف لما سمعته عن النسخة الصحيحة عن الكافي، و لذا أجاب عنه في الدروس بأنه متروك، و كذا لا ينافيه‏</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79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ابن عباس هل كان رسول الله صلى الله عليه و آله يتطيب قبل أن يزور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يضمد رأسه بالمسك قبل ان يزور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رسول الله صلى الله عليه و آله لم يكن متمتعا بل و كذا</w:t>
      </w:r>
    </w:p>
    <w:p>
      <w:pPr>
        <w:pStyle w:val="BookText"/>
        <w:rPr/>
      </w:pPr>
      <w:r>
        <w:rPr>
          <w:rFonts w:ascii="Amiri" w:hAnsi="Amiri" w:eastAsia="Amiri" w:cs="Amiri"/>
          <w:color w:val="111111"/>
          <w:sz w:val="28"/>
          <w:sz w:val="28"/>
          <w:szCs w:val="28"/>
          <w:rtl w:val="true"/>
          <w:lang w:bidi="ar-SA"/>
        </w:rPr>
        <w:t>خبر أبي أيوب الخزاز</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ذبح و حلق ثم ضمد رأسه بمسك ثم زار البيت و عليه قميص و كان مقنعا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على ما عن بعض النسخ من انه كان متمتعا من التمتع لا التقنع بناء على ان ذلك كان زعما منه لا انه كذلك، و</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عبد الرحمن أو صحيحه‏</w:t>
      </w:r>
      <w:r>
        <w:rPr>
          <w:rStyle w:val="FootnoteAnchor"/>
          <w:rtl w:val="true"/>
        </w:rPr>
        <w:footnoteReference w:id="8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 بمنى فأرسل إلينا يوم النحر بخبيص فيه زعفران و كنا قد حلقنا قال عبد الرحمن فأكلت انا، و الكاهلي و مرازم أبيا أن يأكلا، و قالا لم نزر البيت فسمع أبو الحسن كلامنا، فقال لمصارف و كان هو الرسول الذي جاءنا به في أي شي‏ء كانوا يتكلمون؟ قال أكل عبد الرحمن و أبى الآخران‏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قالا لم نزر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عبد الرحمن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حين أتينا به في مثل هذا اليوم فأكلت أنا منه، و ابى عبد الله أخي ان يأكل منه، فلما جاء أبي حرشة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ان موسى أكل خبيصا فيه زعفران و لم يزر بعد، فقال أبي هو أفقه منك، أ ليس قد حلقتم رؤوسكم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لاحتمال كونهم غير متمتعين كما سمعت التصريح بذلك في خبر محمد بن حمران و غيره، بل و لا خبر</w:t>
      </w:r>
    </w:p>
    <w:p>
      <w:pPr>
        <w:pStyle w:val="BookText"/>
        <w:rPr/>
      </w:pPr>
      <w:r>
        <w:rPr>
          <w:rFonts w:ascii="IRNazanin" w:hAnsi="IRNazanin" w:eastAsia="IRNazanin"/>
          <w:color w:val="111111"/>
          <w:sz w:val="28"/>
          <w:sz w:val="28"/>
          <w:szCs w:val="28"/>
          <w:rtl w:val="true"/>
          <w:lang w:bidi="fa-IR"/>
        </w:rPr>
        <w:t>إسحاق بن عمار</w:t>
      </w:r>
      <w:r>
        <w:rPr>
          <w:rStyle w:val="FootnoteAnchor"/>
          <w:rtl w:val="true"/>
        </w:rPr>
        <w:footnoteReference w:id="80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إذا حلق رأسه ما يحل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إلا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 قابلا للتخصيص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ان المحكي عن الشافعي و احمد و أبي حنيفة حل كل شي‏ء له إلا النساء، كما عن ابن الزبير و علقمة و سالم و طاوس و النخعي و أبي ثور، فيمكن أن تكون النصوص المزبورة خرجت مخرج التقية، 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جواز الطيب له على كراهة، و حينئذ يكون تحللين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و إن حكي عن ظاهر ابن أبي عقيل العمل بما في هذه النصوص</w:t>
      </w:r>
    </w:p>
    <w:p>
      <w:pPr>
        <w:pStyle w:val="BookText"/>
        <w:rPr/>
      </w:pPr>
      <w:r>
        <w:rPr>
          <w:rFonts w:ascii="Amiri" w:hAnsi="Amiri" w:eastAsia="Amiri" w:cs="Amiri"/>
          <w:color w:val="111111"/>
          <w:sz w:val="28"/>
          <w:sz w:val="28"/>
          <w:szCs w:val="28"/>
          <w:rtl w:val="true"/>
          <w:lang w:bidi="ar-SA"/>
        </w:rPr>
        <w:t>من حل الطيب للمتمتع أيضا، لكنه مع كونه شاذا محجوج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عن ابن بابويه و ولده من التحلل بالرمي إلا من الطيب و النساء لم نعرف له مأخذا إلا</w:t>
      </w:r>
    </w:p>
    <w:p>
      <w:pPr>
        <w:pStyle w:val="BookText"/>
        <w:rPr/>
      </w:pPr>
      <w:r>
        <w:rPr>
          <w:rFonts w:ascii="Amiri" w:hAnsi="Amiri" w:eastAsia="Amiri" w:cs="Amiri"/>
          <w:color w:val="111111"/>
          <w:sz w:val="28"/>
          <w:sz w:val="28"/>
          <w:szCs w:val="28"/>
          <w:rtl w:val="true"/>
          <w:lang w:bidi="ar-SA"/>
        </w:rPr>
        <w:t>خبر الحسين بن علوان‏</w:t>
      </w:r>
      <w:r>
        <w:rPr>
          <w:rStyle w:val="FootnoteAnchor"/>
          <w:rtl w:val="true"/>
        </w:rPr>
        <w:footnoteReference w:id="803"/>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رميت جمرة العقبة فقد حل لك كل شي‏ء حرم عليك إلا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يحكى عن‏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 المنسوب‏</w:t>
      </w:r>
      <w:r>
        <w:rPr>
          <w:rStyle w:val="FootnoteAnchor"/>
          <w:rtl w:val="true"/>
        </w:rPr>
        <w:footnoteReference w:id="804"/>
      </w:r>
      <w:r>
        <w:rPr>
          <w:rFonts w:ascii="Amiri" w:hAnsi="Amiri" w:eastAsia="Amiri" w:cs="Amiri"/>
          <w:color w:val="111111"/>
          <w:sz w:val="28"/>
          <w:sz w:val="28"/>
          <w:szCs w:val="28"/>
          <w:rtl w:val="true"/>
          <w:lang w:bidi="ar-SA"/>
        </w:rPr>
        <w:t xml:space="preserve">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انك إذا رميت جمرة العقبة حل لك كل شي‏ء إلا الطيب‏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النساء، و إذا طفت طواف الحج حل لك كل شي‏ء إلا النساء، فإذا طفت طواف النساء حل لك كل شي‏ء إلا الصيد، فإنه حرام على المحل في الحرم، و على المحرم في الحل و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الثاني منهما غير ثابت عندنا، و لم يذكر في الأول الطيب و إمكان تقييدهما بغيرهما مما اعتبر فيه الذبح و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للمعروف بين العامة و الخاصة من كون التحلل الأول بعد الحلق كما عرفت و لما سمعته من النصوص أيضا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الصيد فقد ذكره المصنف هنا و في النافع بل هو معقد النسبة إلى علمائنا في محكي المنتهى لكن في القواعد على إشكال، و لعله من إطلاق الأخبار و الأصحاب انه يحل له كل شي‏ء إلا النساء و الطيب، و من الأصل و ظاهر قوله تعالى‏</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الصَّيْدَ وَ 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يكفي في تحققه حرمة الطيب و النساء و انه في الحرم، قيل و لذا ذكر علي بن بابويه و القاضي انه لا يحل بعد طواف النساء أيضا لكونه في الحرم، بل سمعت التصريح به في‏ صحيح معاوية</w:t>
      </w:r>
      <w:r>
        <w:rPr>
          <w:rStyle w:val="FootnoteAnchor"/>
          <w:rtl w:val="true"/>
        </w:rPr>
        <w:footnoteReference w:id="806"/>
      </w:r>
      <w:r>
        <w:rPr>
          <w:rFonts w:ascii="Amiri" w:hAnsi="Amiri" w:eastAsia="Amiri" w:cs="Amiri"/>
          <w:color w:val="111111"/>
          <w:sz w:val="28"/>
          <w:sz w:val="28"/>
          <w:szCs w:val="28"/>
          <w:rtl w:val="true"/>
          <w:lang w:bidi="ar-SA"/>
        </w:rPr>
        <w:t>السابق، و لعله لذا ضرب على الإشكال في بعض ما حكي من نسخ القواعد، و لكن فيه انه لا ينافي التحلل منه من جهة الإحرام، و تظهر الفائدة في أكل لحم الصيد كما عن الخلاف النص على حله، و في مضاعفة الكفارة، و إذا خرج الى الحل قبل الطواف، و المتيقن من الآية غير الفرض، بل لعله الظاهر، فالمتجه حينئذ العمل بالنصوص المزبورة و ان بقي الحرمة من حيث الحرم، لكن في الدروس عن العلامة عدم التحلل من الصيد إلا بطواف النساء مذهب علمائنا، و ان كنا لم نتحققه، إلا انه لا ينبغي ترك الاحتياط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ان الظاهر اعتبار فعل المناسك الثلاثة في منى في حصول هذا التحلل كما عن أبي علي و الشيخ التصريح به، بل و المصنف في النافع و الفاضل في المختلف بل يمكن أن يكون هو المراد ممن أطلق، بل و خبري‏ عمر بن يزيد‏</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 جميل</w:t>
      </w:r>
      <w:r>
        <w:rPr>
          <w:rStyle w:val="FootnoteAnchor"/>
          <w:rtl w:val="true"/>
        </w:rPr>
        <w:footnoteReference w:id="808"/>
      </w:r>
      <w:r>
        <w:rPr>
          <w:rFonts w:ascii="Amiri" w:hAnsi="Amiri" w:eastAsia="Amiri" w:cs="Amiri"/>
          <w:color w:val="111111"/>
          <w:sz w:val="28"/>
          <w:sz w:val="28"/>
          <w:szCs w:val="28"/>
          <w:rtl w:val="true"/>
          <w:lang w:bidi="ar-SA"/>
        </w:rPr>
        <w:t>السابقين حملا للحلق على الواقع على أصله، و يؤيده الأصل و الاحتياط، مضافا الى‏ صحيح معاوية السابق‏</w:t>
      </w:r>
      <w:r>
        <w:rPr>
          <w:rStyle w:val="FootnoteAnchor"/>
          <w:rtl w:val="true"/>
        </w:rPr>
        <w:footnoteReference w:id="809"/>
      </w:r>
      <w:r>
        <w:rPr>
          <w:rFonts w:ascii="Amiri" w:hAnsi="Amiri" w:eastAsia="Amiri" w:cs="Amiri"/>
          <w:color w:val="111111"/>
          <w:sz w:val="28"/>
          <w:sz w:val="28"/>
          <w:szCs w:val="28"/>
          <w:rtl w:val="true"/>
          <w:lang w:bidi="ar-SA"/>
        </w:rPr>
        <w:t>المستفاد من الجمع بينه و بين‏ خبر الرمي‏</w:t>
      </w:r>
      <w:r>
        <w:rPr>
          <w:rStyle w:val="FootnoteAnchor"/>
          <w:rtl w:val="true"/>
        </w:rPr>
        <w:footnoteReference w:id="810"/>
      </w:r>
      <w:r>
        <w:rPr>
          <w:rFonts w:ascii="Amiri" w:hAnsi="Amiri" w:eastAsia="Amiri" w:cs="Amiri"/>
          <w:color w:val="111111"/>
          <w:sz w:val="28"/>
          <w:sz w:val="28"/>
          <w:szCs w:val="28"/>
          <w:rtl w:val="true"/>
          <w:lang w:bidi="ar-SA"/>
        </w:rPr>
        <w:t xml:space="preserve">بعد تقييد إطلاق كل بالآخر اعتبار الثلاثة أيضا، نعم لا يعتبر ترتيبها لما عرفت من الاجزاء و ان اثم، و عن المقنع و التحرير و التذكرة و المنتهى انه بعد الرمي و الحلق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المراد ما سبقه، و لم يذكرا الذبح لاحتمال الصوم بدله و اكتفاء بالأول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محجوجا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المتمتع، أما غيره فيحل له بالحلق أو التقصير الطيب أيضا كما في القواعد و محكي الأحمدي و التهذيب و الاستبصار و النهاية و المبسوط و الوسيلة و السرائر و الجامع، لما سمعته من‏ خبر محمد بن حمران‏</w:t>
      </w:r>
      <w:r>
        <w:rPr>
          <w:rStyle w:val="FootnoteAnchor"/>
          <w:rtl w:val="true"/>
        </w:rPr>
        <w:footnoteReference w:id="811"/>
      </w:r>
      <w:r>
        <w:rPr>
          <w:rFonts w:ascii="Amiri" w:hAnsi="Amiri" w:eastAsia="Amiri" w:cs="Amiri"/>
          <w:color w:val="111111"/>
          <w:sz w:val="28"/>
          <w:sz w:val="28"/>
          <w:szCs w:val="28"/>
          <w:rtl w:val="true"/>
          <w:lang w:bidi="ar-SA"/>
        </w:rPr>
        <w:t>و من المحكي عن‏ ابن عباس في صحيح معاوية</w:t>
      </w:r>
      <w:r>
        <w:rPr>
          <w:rStyle w:val="FootnoteAnchor"/>
          <w:rtl w:val="true"/>
        </w:rPr>
        <w:footnoteReference w:id="81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جميل‏</w:t>
      </w:r>
      <w:r>
        <w:rPr>
          <w:rStyle w:val="FootnoteAnchor"/>
          <w:rtl w:val="true"/>
        </w:rPr>
        <w:footnoteReference w:id="813"/>
      </w:r>
      <w:r>
        <w:rPr>
          <w:rFonts w:ascii="Amiri" w:hAnsi="Amiri" w:eastAsia="Amiri" w:cs="Amiri"/>
          <w:color w:val="111111"/>
          <w:sz w:val="28"/>
          <w:sz w:val="28"/>
          <w:szCs w:val="28"/>
          <w:rtl w:val="true"/>
          <w:lang w:bidi="ar-SA"/>
        </w:rPr>
        <w:t>المروي عن نوادر البزنطي، بل هو مقتضى الجمع بين‏</w:t>
      </w:r>
    </w:p>
    <w:p>
      <w:pPr>
        <w:pStyle w:val="BookText"/>
        <w:rPr/>
      </w:pPr>
      <w:r>
        <w:rPr>
          <w:rFonts w:ascii="Amiri" w:hAnsi="Amiri" w:eastAsia="Amiri" w:cs="Amiri"/>
          <w:color w:val="111111"/>
          <w:sz w:val="28"/>
          <w:sz w:val="28"/>
          <w:szCs w:val="28"/>
          <w:rtl w:val="true"/>
          <w:lang w:bidi="ar-SA"/>
        </w:rPr>
        <w:t>صحيح منصور</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رمى و حلق أ يأكل شيئا فيه صفرة؟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حتى يطوف بالبيت و بين الصفا و المروة، ثم قد حل كل شي‏ء إلا النساء</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w:t>
      </w:r>
      <w:bookmarkStart w:id="293" w:name="pg12273_112385"/>
    </w:p>
    <w:p>
      <w:pPr>
        <w:pStyle w:val="BookText"/>
        <w:rPr/>
      </w:pPr>
      <w:bookmarkEnd w:id="29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صحيح عبد الرحمن بن الحجاج‏</w:t>
      </w:r>
      <w:r>
        <w:rPr>
          <w:rStyle w:val="FootnoteAnchor"/>
          <w:rtl w:val="true"/>
        </w:rPr>
        <w:footnoteReference w:id="815"/>
      </w:r>
      <w:r>
        <w:rPr>
          <w:rFonts w:ascii="Amiri" w:hAnsi="Amiri" w:eastAsia="Amiri" w:cs="Amiri"/>
          <w:color w:val="111111"/>
          <w:sz w:val="28"/>
          <w:sz w:val="28"/>
          <w:szCs w:val="28"/>
          <w:rtl w:val="true"/>
          <w:lang w:bidi="ar-SA"/>
        </w:rPr>
        <w:t>السابق المشتمل على قضية الخبيص، و لا يخفى عليك ان مقتضى هذه الأدلة عدم الفرق بين تقديمه الطواف و السعي و عدمه، فما في الدروس من اشتراط حل الطيب له بذلك في غير محله، و إن ذكر بعض الناس له وجها غير وجيه، بل كالاجتهاد في مقابلة النصوص، كما أن إطلاق المصنف هنا و النافع و محكي الخلاف بقاء حرمة النساء و الطيب كذلك أيضا بعد ما سمعت من الأدلة، بل عن الجعفي التصريح بالتسوية بين المتمتع و غيره في ذلك، و لا ريب في ضعفه،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7106729_417432637"/>
      <w:bookmarkStart w:id="295" w:name="_Toc117"/>
      <w:bookmarkEnd w:id="294"/>
      <w:r>
        <w:rPr>
          <w:rtl w:val="true"/>
        </w:rPr>
        <w:t>[</w:t>
      </w:r>
      <w:r>
        <w:rPr>
          <w:rtl w:val="true"/>
        </w:rPr>
        <w:t>التحلل الثاني للمتمتع إذا طاف طواف الزيارة للحج حل له الطيب‏</w:t>
      </w:r>
      <w:r>
        <w:rPr>
          <w:rtl w:val="true"/>
        </w:rPr>
        <w:t>]</w:t>
      </w:r>
      <w:bookmarkEnd w:id="295"/>
    </w:p>
    <w:p>
      <w:pPr>
        <w:pStyle w:val="BookText"/>
        <w:rPr/>
      </w:pPr>
      <w:r>
        <w:rPr>
          <w:rFonts w:ascii="Amiri" w:hAnsi="Amiri" w:eastAsia="Amiri" w:cs="Amiri"/>
          <w:color w:val="111111"/>
          <w:sz w:val="28"/>
          <w:sz w:val="28"/>
          <w:szCs w:val="28"/>
          <w:rtl w:val="true"/>
          <w:lang w:bidi="ar-SA"/>
        </w:rPr>
        <w:t>التحلل‏ الثاني‏ للمتمتع‏ إذا طاف طواف الزيارة للحج‏ حل له الطيب‏ كما في النافع و القواعد و غيرها و محكي الانتصار و الاستبصار و النهاية و المبسوط و المصباح و مختصره و الوسيلة و السرائر، بل لا أجد فيه خلافا، لصحيح معاوية</w:t>
      </w:r>
      <w:r>
        <w:rPr>
          <w:rStyle w:val="FootnoteAnchor"/>
          <w:rtl w:val="true"/>
        </w:rPr>
        <w:footnoteReference w:id="816"/>
      </w:r>
      <w:r>
        <w:rPr>
          <w:rFonts w:ascii="IRNazanin" w:hAnsi="IRNazanin" w:eastAsia="IRNazanin"/>
          <w:color w:val="111111"/>
          <w:sz w:val="28"/>
          <w:sz w:val="28"/>
          <w:szCs w:val="28"/>
          <w:rtl w:val="true"/>
          <w:lang w:bidi="fa-IR"/>
        </w:rPr>
        <w:t>السابق و</w:t>
      </w:r>
    </w:p>
    <w:p>
      <w:pPr>
        <w:pStyle w:val="BookText"/>
        <w:rPr/>
      </w:pPr>
      <w:r>
        <w:rPr>
          <w:rFonts w:ascii="IRNazanin" w:hAnsi="IRNazanin" w:eastAsia="IRNazanin"/>
          <w:color w:val="111111"/>
          <w:sz w:val="28"/>
          <w:sz w:val="28"/>
          <w:szCs w:val="28"/>
          <w:rtl w:val="true"/>
          <w:lang w:bidi="fa-IR"/>
        </w:rPr>
        <w:t>منصور بن حازم‏</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متمتعا فلا تقربن شيئا فيه صفرة حتى تطوف البيت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كتبه عليه السلام الى‏ المفضل بن عمر</w:t>
      </w:r>
      <w:r>
        <w:rPr>
          <w:rStyle w:val="FootnoteAnchor"/>
          <w:rtl w:val="true"/>
        </w:rPr>
        <w:footnoteReference w:id="818"/>
      </w:r>
      <w:r>
        <w:rPr>
          <w:rFonts w:ascii="Amiri" w:hAnsi="Amiri" w:eastAsia="Amiri" w:cs="Amiri"/>
          <w:color w:val="111111"/>
          <w:sz w:val="28"/>
          <w:sz w:val="28"/>
          <w:szCs w:val="28"/>
          <w:rtl w:val="true"/>
          <w:lang w:bidi="ar-SA"/>
        </w:rPr>
        <w:t xml:space="preserve">فيما رواه سعد بن عبد الله في المحكي من بصائر الدرجات عن القاسم بن الربيع و محمد بن الحسين بن أبي الخطاب و محمد بن سنان جميعا عن مياح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 المتعة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أحرمت بين الركن و المقام للحج فلا تزال محرما حتى تقف بالمواقف ثم ترمي و تذبح و تغتسل ثم تزور البيت، فإذا أنت فعلت ذلك فقد أحللت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كشف اللثام انه لا يتوقف على صلاة الطواف لإطلاق النص و الفتوى،</w:t>
      </w:r>
      <w:bookmarkStart w:id="296" w:name="pg12273_112386"/>
    </w:p>
    <w:p>
      <w:pPr>
        <w:pStyle w:val="BookText"/>
        <w:rPr/>
      </w:pPr>
      <w:bookmarkEnd w:id="29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لا يخلو من نظر، لانسياق اندراج صلاته فيه، خصوصا بعد أن كان المشهور كما اعترف به هو فيه توقف حل الطيب على السعي كما عن الخلاف و المختلف، بل هو الأقوى، للأصل و ما سمعته في صحيحي معاوية و منصور السابقين و صحيح معاوية</w:t>
      </w:r>
      <w:r>
        <w:rPr>
          <w:rStyle w:val="FootnoteAnchor"/>
          <w:rtl w:val="true"/>
        </w:rPr>
        <w:footnoteReference w:id="819"/>
      </w:r>
      <w:r>
        <w:rPr>
          <w:rFonts w:ascii="Amiri" w:hAnsi="Amiri" w:eastAsia="Amiri" w:cs="Amiri"/>
          <w:color w:val="111111"/>
          <w:sz w:val="28"/>
          <w:sz w:val="28"/>
          <w:szCs w:val="28"/>
          <w:rtl w:val="true"/>
          <w:lang w:bidi="ar-SA"/>
        </w:rPr>
        <w:t>الآتي، و بها يقيد إطلاق الخبرين المزبورين إن لم نقل بتناول زيارة البيت فيهما له، نعم إن قدم القارن و المفرد الطواف و السعي على الوقوف أو مناسك منى و المتمتع للضرورة فالظاهر عدم التحلل إلا بالحلق، للأصل و خبر المفضل، و انصراف الخبر الأول و الفتاوى إلى المؤخر، مضافا الى إمكان كون المحلل هو المركب من الطواف و السعي و ما قبلهما من الأفعال بمعنى كون السعي جزء العلة، فما عن بعض من التحلل لا</w:t>
      </w:r>
    </w:p>
    <w:p>
      <w:pPr>
        <w:pStyle w:val="BookText"/>
        <w:rPr/>
      </w:pPr>
      <w:r>
        <w:rPr>
          <w:rFonts w:ascii="Amiri" w:hAnsi="Amiri" w:eastAsia="Amiri" w:cs="Amiri"/>
          <w:color w:val="111111"/>
          <w:sz w:val="28"/>
          <w:sz w:val="28"/>
          <w:szCs w:val="28"/>
          <w:rtl w:val="true"/>
          <w:lang w:bidi="ar-SA"/>
        </w:rPr>
        <w:t>يخفى عليك ما فيه و ان استوجهه في المسالك، لكن قد سمعت فيما تقدم انه مع تقديم الطواف و السعي لا بد من تجديد التلبية لئلا يحصل التحلل و يصير الحج عمرة، و حينئذ فلا وجه لدعوى التحلل بما وقع من الطواف و السعي مع فرض تجديد التلبية لتجدد الإحرام، كما انه لا وجه لبقاء حكم الإحرام مع فرض عدم تجديد التلبية و صيرورته حلالا و انقلاب حجه عمرة، و بذلك يظهر لك إشكال في أصل تصور المسألة، فتأمل جيدا</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7106731_417432637"/>
      <w:bookmarkStart w:id="298" w:name="_Toc118"/>
      <w:bookmarkEnd w:id="297"/>
      <w:r>
        <w:rPr>
          <w:rtl w:val="true"/>
        </w:rPr>
        <w:t>[</w:t>
      </w:r>
      <w:r>
        <w:rPr>
          <w:rtl w:val="true"/>
        </w:rPr>
        <w:t>التحلل الثالث إذا طاف طواف النساء حل له النساء</w:t>
      </w:r>
      <w:r>
        <w:rPr>
          <w:rtl w:val="true"/>
        </w:rPr>
        <w:t>]</w:t>
      </w:r>
      <w:bookmarkEnd w:id="298"/>
    </w:p>
    <w:p>
      <w:pPr>
        <w:pStyle w:val="BookText"/>
        <w:rPr/>
      </w:pPr>
      <w:r>
        <w:rPr>
          <w:rFonts w:ascii="Amiri" w:hAnsi="Amiri" w:eastAsia="Amiri" w:cs="Amiri"/>
          <w:color w:val="111111"/>
          <w:sz w:val="28"/>
          <w:sz w:val="28"/>
          <w:szCs w:val="28"/>
          <w:rtl w:val="true"/>
          <w:lang w:bidi="ar-SA"/>
        </w:rPr>
        <w:t>التحلل‏ الثالث إذا طاف طواف النساء حل له النساء بلا خلاف معتد به أجده فيه، بل الإجماع بقسميه عليه، مضافا الى ما سمعته من‏ النصوص‏</w:t>
      </w:r>
      <w:r>
        <w:rPr>
          <w:rStyle w:val="FootnoteAnchor"/>
          <w:rtl w:val="true"/>
        </w:rPr>
        <w:footnoteReference w:id="820"/>
      </w:r>
      <w:r>
        <w:rPr>
          <w:rFonts w:ascii="Amiri" w:hAnsi="Amiri" w:eastAsia="Amiri" w:cs="Amiri"/>
          <w:color w:val="111111"/>
          <w:sz w:val="28"/>
          <w:sz w:val="28"/>
          <w:szCs w:val="28"/>
          <w:rtl w:val="true"/>
          <w:lang w:bidi="ar-SA"/>
        </w:rPr>
        <w:t>فما عن الحسن من عدم وجوبه لذلك واضح الفساد، نعم في كشف اللثام صلى له أم لا، لإطلاق النصوص و الفتاوى إلا فتوى الهداية و الاقتصاد، و إن كان فيه ما عرفت، مضافا الى‏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صحيح معاوية</w:t>
      </w:r>
      <w:r>
        <w:rPr>
          <w:rStyle w:val="FootnoteAnchor"/>
          <w:rtl w:val="true"/>
        </w:rPr>
        <w:footnoteReference w:id="8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اخرج‏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الى الصفا فاصعد عليه و اصنع كما صنعت يوم دخلت مكة، ثم ائت المروة فاصعد عليها و طف بينهما سبعة أشواط، تبدأ بالصفا و تختم بالمروة، فإذا فعلت ذلك فقد أحللت من كل شي‏ء أحرمت منه إلا النساء، ثم ارجع الى البيت و طف به أسبوعا آخر، ثم تصلي ركعتين عند مقام إبراهيم عليه السلام، ثم قد أحللت من كل شي‏ء، و فرغت من حجك كله و كل شي‏ء أحرمت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ذلك لتوقف الفراغ عليها لا حل النساء لا داعي له، ثم الكلام فيما إذا قدمه على الوقوف أو مناسك منى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اعتبار هذا الطواف في حج النساء بالنسبة إلى حل الرجال لهن كما عن علي بن بابويه التصريح به في الرسالة، مضافا الى تصريح غير واحد به من المتأخرين و متأخريهم، للأصل و إطلاق قوله‏</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الرفث هو الجماع‏ بالنص الصحيح‏</w:t>
      </w:r>
      <w:r>
        <w:rPr>
          <w:rStyle w:val="FootnoteAnchor"/>
          <w:rtl w:val="true"/>
        </w:rPr>
        <w:footnoteReference w:id="823"/>
      </w:r>
      <w:r>
        <w:rPr>
          <w:rFonts w:ascii="Amiri" w:hAnsi="Amiri" w:eastAsia="Amiri" w:cs="Amiri"/>
          <w:color w:val="111111"/>
          <w:sz w:val="28"/>
          <w:sz w:val="28"/>
          <w:szCs w:val="28"/>
          <w:rtl w:val="true"/>
          <w:lang w:bidi="ar-SA"/>
        </w:rPr>
        <w:t>كما عرفته سابقا، و الإجماع و الاخبار على حرمة الرجال عليها بالإحرام، و قاعدة الاشتراك إلا فيما استثني، و للصحيح‏</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المتمتعة إذا قدمت مكة ثم حاضت تقيم ما بينها و بين التروية فإن طهرت طافت بالبيت و سعت بين الصفا و المروة، و إن لم تطهر الى يوم التروية اغتسلت و احتشت ثم سعت بين الصفا و المروة ثم خرجت إلى منى، فإذا قضت المناسك و زارت البيت طافت بالبيت طوافا لعمرتها ثم طافت طوافا للحج ثم خرجت فسعت، فإذا فعلت ذلك فقد أحلت من كل شي‏ء يحل منه المحرم إلا فراش زوجها، فإذا طافت طوافا آخر حل لها فراش زوجها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خبر آخر</w:t>
      </w:r>
      <w:r>
        <w:rPr>
          <w:rStyle w:val="FootnoteAnchor"/>
          <w:rtl w:val="true"/>
        </w:rPr>
        <w:footnoteReference w:id="825"/>
      </w:r>
      <w:r>
        <w:rPr>
          <w:rFonts w:ascii="IRNazanin" w:hAnsi="IRNazanin" w:eastAsia="IRNazanin"/>
          <w:color w:val="111111"/>
          <w:sz w:val="28"/>
          <w:sz w:val="28"/>
          <w:szCs w:val="28"/>
          <w:rtl w:val="true"/>
          <w:lang w:bidi="fa-IR"/>
        </w:rPr>
        <w:t>إلا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طافت طوافا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 و</w:t>
      </w:r>
    </w:p>
    <w:p>
      <w:pPr>
        <w:pStyle w:val="BookText"/>
        <w:rPr/>
      </w:pPr>
      <w:r>
        <w:rPr>
          <w:rFonts w:ascii="Amiri" w:hAnsi="Amiri" w:eastAsia="Amiri" w:cs="Amiri"/>
          <w:color w:val="111111"/>
          <w:sz w:val="28"/>
          <w:sz w:val="28"/>
          <w:szCs w:val="28"/>
          <w:rtl w:val="true"/>
          <w:lang w:bidi="ar-SA"/>
        </w:rPr>
        <w:t>صحيح الحسين بن علي بن يقطين‏</w:t>
      </w:r>
      <w:r>
        <w:rPr>
          <w:rStyle w:val="FootnoteAnchor"/>
          <w:rtl w:val="true"/>
        </w:rPr>
        <w:footnoteReference w:id="826"/>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الخصيان و المرأة الكبيرة أ عليهم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عليهم الطواف كلهم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 بن عمار</w:t>
      </w:r>
      <w:r>
        <w:rPr>
          <w:rStyle w:val="FootnoteAnchor"/>
          <w:rtl w:val="true"/>
        </w:rPr>
        <w:footnoteReference w:id="827"/>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 من الله به على الناس من طواف الوداع لرجعوا الى منازلهم، و لا ينبغي ان يمسوا نساءهم يعني لا تحل لهم النساء حتى يرجع فيطوف بالبيت أسبوعا آخر بعد ما يسعى بين الصفا و المروة، و ذلك على النساء و الرجال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آخر الكلام من كلامه عليه السلام، بل هو المحكي عن‏ الفقه المنسوب‏</w:t>
      </w:r>
      <w:r>
        <w:rPr>
          <w:rStyle w:val="FootnoteAnchor"/>
          <w:rtl w:val="true"/>
        </w:rPr>
        <w:footnoteReference w:id="828"/>
      </w:r>
      <w:r>
        <w:rPr>
          <w:rFonts w:ascii="Amiri" w:hAnsi="Amiri" w:eastAsia="Amiri" w:cs="Amiri"/>
          <w:color w:val="111111"/>
          <w:sz w:val="28"/>
          <w:sz w:val="28"/>
          <w:szCs w:val="28"/>
          <w:rtl w:val="true"/>
          <w:lang w:bidi="ar-SA"/>
        </w:rPr>
        <w:t>الى الرضا عليه السلام، فما في القواعد و محكي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التوقف فيه لعدم الدليل، بل استوجهه في المسالك نظرا الى أن الأخبار الدالة على حل جميع ما عدا الطيب و النساء بالحلق و ما عدا النساء بالطواف متناول للمرأة، و من جملة ذلك حل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بعد ما عرفت، كوضوح منع التناول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مما حررناه أن الحاج لو طاف الطوافين و سعى قبل الوقوفين في موضع الجواز فتحلله واحد عقيب الحلق بمنى، و لو قدم طواف الحج و السعي خاصة كان له تحللان، أحدهما عقيب الحلق مما عدا النساء، و الآخر بعد طواف النساء لهن، و لو قلنا انه يتحلل من الطيب بطواف الحج و من النساء بطوافهن و إن تقدم علي الوقوفين كانت المحللات ثلاثة مطلقا، هذا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بعضهم بحرمة النساء على المميز بعد بلوغه لو تركه، لكون الإحرام سببا لحرمتهن، و الأحكام الوضعية لا تخص المكلف، حتى ان الشهيد حكم بمنعه من الاستمتاع قبل البلوغ، بل عن المنتهى و التذكرة الإجماع على وجوبه‏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الصبيان، و في كشف اللثام بمعنى ان على الولي أمر المميز به، و الطواف بغير المميز، فان لم يفعلوه حر من عليهم إذا بلغوا حتى يفعلوه أو يستنيبوا فيه استصحابا إلا على عدم توقف حلهن عليه، و لكن في موضع من القواعد الإشكال في ذلك، و لعله لتمرينية عبادة الصبي كما هو المختار، اللهم إلا أن يدعى خروج الحج منها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إشكال في الحل إذا لم يتركه، إذ كما أن إحرامه يصلح سببا للحرمة الشرعية أو مطلقا فكذا طوافه يصلح سببا للحل، و 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كطهارته من الحدث في أنه إن لم تكن شرعية لم يرفع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لأن الحدث لا ينقسم إلى شرعي و غيره ليتفاوت بحسبهما في النية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المميز فلا إشكال في عدم شرعية إحرامه و لو تمرينا مع فرض وقوعه منه، فلا تحرم النساء عليه إذا لم يطف به الولي، نعم قطع الشهيد بكونه كالمميز إن أحرم به الولي، و احتمله في كشف اللثام هنا قويا، و قد سمعت ما أسلفناه منه في غير المقام في تفسير إجماعي المنتهى و التذكرة، فإن تم كان هو الحجة، مضافا الى دعوى ظهور النصوص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الخناثى لأنهم إما رجال أو نساء، و على الخصيان إجماعا محكيا عن المنتهى و التذكرة، مضافا الى الأصل و ما سمعته من‏ صحيح ابن يقطين‏</w:t>
      </w:r>
      <w:r>
        <w:rPr>
          <w:rStyle w:val="FootnoteAnchor"/>
          <w:rtl w:val="true"/>
        </w:rPr>
        <w:footnoteReference w:id="829"/>
      </w:r>
      <w:r>
        <w:rPr>
          <w:rFonts w:ascii="Amiri" w:hAnsi="Amiri" w:eastAsia="Amiri" w:cs="Amiri"/>
          <w:color w:val="111111"/>
          <w:sz w:val="28"/>
          <w:sz w:val="28"/>
          <w:szCs w:val="28"/>
          <w:rtl w:val="true"/>
          <w:lang w:bidi="ar-SA"/>
        </w:rPr>
        <w:t>على انهم من شأنهم الاستمتاع بالنساء مع حرمته عليهم بالإحرام، فيستصحب مع عدم تعليل وجوبه به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يجب قضاؤه عن الميت،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طواف النساء مخصوصا بمن يشتهي النساء إجماعا، فيجب على الخصي و المرأة و الهم و على من لا إربة 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فيهن، و المراد بالخصي ما يعم المحبوب بل المقصود من عبارات الأصحاب و السؤال في‏ الخبر</w:t>
      </w:r>
      <w:r>
        <w:rPr>
          <w:rStyle w:val="FootnoteAnchor"/>
          <w:rtl w:val="true"/>
        </w:rPr>
        <w:footnoteReference w:id="830"/>
      </w:r>
      <w:r>
        <w:rPr>
          <w:rFonts w:ascii="Amiri" w:hAnsi="Amiri" w:eastAsia="Amiri" w:cs="Amiri"/>
          <w:color w:val="111111"/>
          <w:sz w:val="28"/>
          <w:sz w:val="28"/>
          <w:szCs w:val="28"/>
          <w:rtl w:val="true"/>
          <w:lang w:bidi="ar-SA"/>
        </w:rPr>
        <w:t>هو الذي لا يتمكن من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تحرم النساء بالإحرام على العبد المأذون فيه و إن لم يكن متزوجا، و لا يدفعه حرمتهن عليه قبله بدون الاذن، لجواز توارد الأسباب الشرعية، و يتفرع على ذلك أن المولى إذا أذن له في التزويج و هو يعلم أن عليه طواف النساء فقد أذن له المضي إلى قضائه، و كذا قيل إذا كان متزوجا و قد أذن في إحرامه، فإنه أذن له في الرجوع لطواف النساء إذا تركه، و فيه منع، إذ يمكن أن لا يريد تحليل النساء له، و على كل حال فليس للمولى تحليله مما أحرم منه، خلافا للمحكي عن أبي حنيفة،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و شرحها للاصبهاني و إنما يحرم بتركه الوطء و ما في حكمه من التقبيل و النظر و اللمس بشهوة دون العقد، و إن كان حرم بالإحرام، لإطلاق الأخبار و الفتاوى باحلاله بما قبله من كل ما أحرم منه إلا النساء، و المفهوم منه الاستمتاع بهن لا العقد عليهن، و فيه نظر أو منع، و لعله لذا قطع الشهيد بحرمته أيضا للأصل، بل في كشف اللثام احتماله قويا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و لا إشكال في انه‏ يكره لبس المخيط للمتمتع‏ حتى يفرغ من طواف الزيارة 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إدريس القمي‏</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إن مولى لنا تمتع و لما حلق لبس الثياب قبل أن يزور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 فقلت أ 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فإني رأيت ابن أبي سماك يسعى بين الصفا و المروة و عليه خفان و قباء و منطقة، فقال بئسما صنع‏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 أ 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عليها جمعا بينها و بين ما سمعت من النص و الفتوى من الإحلال بالحلق من كل شي‏ء عدا النساء و الطيب، بل ظاهر الخبر المزبور ذلك حتى يتم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مقتضى‏</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832"/>
      </w:r>
      <w:r>
        <w:rPr>
          <w:rFonts w:ascii="Amiri" w:hAnsi="Amiri" w:eastAsia="Amiri" w:cs="Amiri"/>
          <w:color w:val="111111"/>
          <w:sz w:val="28"/>
          <w:sz w:val="28"/>
          <w:szCs w:val="28"/>
          <w:rtl w:val="true"/>
          <w:lang w:bidi="ar-SA"/>
        </w:rPr>
        <w:t>و غيره كراهية تغطية الرأس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تمتع بالعمرة فوقف بعرفة و وقف بالمشعر و رمى الجمرة و ذبح و حلق أ يغطي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يطوف بالبيت و بالصفا و المروة، فقيل له فان كان 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833"/>
      </w:r>
      <w:r>
        <w:rPr>
          <w:rFonts w:ascii="Amiri" w:hAnsi="Amiri" w:eastAsia="Amiri" w:cs="Amiri"/>
          <w:color w:val="111111"/>
          <w:sz w:val="28"/>
          <w:sz w:val="28"/>
          <w:szCs w:val="28"/>
          <w:rtl w:val="true"/>
          <w:lang w:bidi="ar-SA"/>
        </w:rPr>
        <w:t xml:space="preserve">عن ابى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متمتعا فوقف بعرفات و بالمشعر و ذبح و حلق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يغطي رأسه حتى</w:t>
      </w:r>
    </w:p>
    <w:p>
      <w:pPr>
        <w:pStyle w:val="BookText"/>
        <w:rPr/>
      </w:pPr>
      <w:r>
        <w:rPr>
          <w:rFonts w:ascii="Amiri" w:hAnsi="Amiri" w:eastAsia="Amiri" w:cs="Amiri"/>
          <w:color w:val="111111"/>
          <w:sz w:val="28"/>
          <w:sz w:val="28"/>
          <w:szCs w:val="28"/>
          <w:rtl w:val="true"/>
          <w:lang w:bidi="ar-SA"/>
        </w:rPr>
        <w:t>يطوف بالبيت و بالصفا و المروة، فان أبي عليه السلام كان يكره و ينهى عنه،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فعل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أرى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هذه النصوص اختصاص ذلك بالمتمتع، بل في‏</w:t>
      </w:r>
    </w:p>
    <w:p>
      <w:pPr>
        <w:pStyle w:val="BookText"/>
        <w:rPr/>
      </w:pPr>
      <w:r>
        <w:rPr>
          <w:rFonts w:ascii="Amiri" w:hAnsi="Amiri" w:eastAsia="Amiri" w:cs="Amiri"/>
          <w:color w:val="111111"/>
          <w:sz w:val="28"/>
          <w:sz w:val="28"/>
          <w:szCs w:val="28"/>
          <w:rtl w:val="true"/>
          <w:lang w:bidi="ar-SA"/>
        </w:rPr>
        <w:t>خبر سعيد الأعرج‏</w:t>
      </w:r>
      <w:r>
        <w:rPr>
          <w:rStyle w:val="FootnoteAnchor"/>
          <w:rtl w:val="true"/>
        </w:rPr>
        <w:footnoteReference w:id="83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رمى الجمار و ذبح و حلق رأسه إبليس قميصا و قلنسوة قبل أن يزور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متمتعا فلا، و ان كان مفردا للحج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إسماعيل بن عبد الخالق‏</w:t>
      </w:r>
      <w:r>
        <w:rPr>
          <w:rStyle w:val="FootnoteAnchor"/>
          <w:rtl w:val="true"/>
        </w:rPr>
        <w:footnoteReference w:id="835"/>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ألبس قلنسوة إذا ذبحت و حلقت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المتمتع فلا، و اما من أفرد الحج فنعم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المصنف و غيره أطلق، و لعله يحمل ذلك على خفتها بالنسبة اليه، إلا انه متوقف على مقتضى الكراهة على الإطلاق و لم يحضرني، فيتجه حينئذ نفيها فيه، و الأمر سهل</w:t>
      </w:r>
      <w:r>
        <w:rPr>
          <w:rFonts w:eastAsia="Amiri" w:cs="Amiri" w:ascii="Amiri" w:hAnsi="Amiri"/>
          <w:color w:val="111111"/>
          <w:sz w:val="28"/>
          <w:szCs w:val="28"/>
          <w:rtl w:val="true"/>
          <w:lang w:bidi="ar-SA"/>
        </w:rPr>
        <w:t>.</w:t>
      </w:r>
      <w:bookmarkStart w:id="299" w:name="pg12273_112392"/>
    </w:p>
    <w:p>
      <w:pPr>
        <w:pStyle w:val="BookText"/>
        <w:rPr/>
      </w:pPr>
      <w:bookmarkEnd w:id="29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يكره الطيب‏ لمن طاف طواف الزيارة حتى يفرغ من طواف النساء ل</w:t>
      </w:r>
    </w:p>
    <w:p>
      <w:pPr>
        <w:pStyle w:val="BookText"/>
        <w:rPr/>
      </w:pPr>
      <w:r>
        <w:rPr>
          <w:rFonts w:ascii="Amiri" w:hAnsi="Amiri" w:eastAsia="Amiri" w:cs="Amiri"/>
          <w:color w:val="111111"/>
          <w:sz w:val="28"/>
          <w:sz w:val="28"/>
          <w:szCs w:val="28"/>
          <w:rtl w:val="true"/>
          <w:lang w:bidi="ar-SA"/>
        </w:rPr>
        <w:t>صحيحة محمد بن إسماعيل‏</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الرضا عليه السلام هل يجوز للمحرم</w:t>
      </w:r>
    </w:p>
    <w:p>
      <w:pPr>
        <w:pStyle w:val="BookText"/>
        <w:rPr/>
      </w:pPr>
      <w:r>
        <w:rPr>
          <w:rFonts w:ascii="Amiri" w:hAnsi="Amiri" w:eastAsia="Amiri" w:cs="Amiri"/>
          <w:color w:val="111111"/>
          <w:sz w:val="28"/>
          <w:sz w:val="28"/>
          <w:szCs w:val="28"/>
          <w:rtl w:val="true"/>
          <w:lang w:bidi="ar-SA"/>
        </w:rPr>
        <w:t>المتمتع ان يمس الطيب قبل أن يطوف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عليها جمعا،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7106733_417432637"/>
      <w:bookmarkStart w:id="301" w:name="_Toc119"/>
      <w:bookmarkEnd w:id="300"/>
      <w:r>
        <w:rPr>
          <w:rtl w:val="true"/>
        </w:rPr>
        <w:t>[</w:t>
      </w:r>
      <w:r>
        <w:rPr>
          <w:rtl w:val="true"/>
        </w:rPr>
        <w:t>المسألة الثانية حرمة تأخير زيارة البيت عن اليوم الثاني‏</w:t>
      </w:r>
      <w:r>
        <w:rPr>
          <w:rtl w:val="true"/>
        </w:rPr>
        <w:t>]</w:t>
      </w:r>
      <w:bookmarkEnd w:id="301"/>
    </w:p>
    <w:p>
      <w:pPr>
        <w:pStyle w:val="BookText"/>
        <w:rPr/>
      </w:pPr>
      <w:r>
        <w:rPr>
          <w:rFonts w:ascii="Amiri" w:hAnsi="Amiri" w:eastAsia="Amiri" w:cs="Amiri"/>
          <w:color w:val="111111"/>
          <w:sz w:val="28"/>
          <w:sz w:val="28"/>
          <w:szCs w:val="28"/>
          <w:rtl w:val="true"/>
          <w:lang w:bidi="ar-SA"/>
        </w:rPr>
        <w:t>المسألة الثانية إذا قضى‏ الحاج‏ مناسكه يوم النحر فالأفضل المضي إلى مكة للطواف و السعي ليومه‏ لاستحباب المسارعة و الاستباق الى الخيرات و ل</w:t>
      </w:r>
    </w:p>
    <w:p>
      <w:pPr>
        <w:pStyle w:val="BookText"/>
        <w:rPr/>
      </w:pPr>
      <w:r>
        <w:rPr>
          <w:rFonts w:ascii="IRNazanin" w:hAnsi="IRNazanin" w:eastAsia="IRNazanin"/>
          <w:color w:val="111111"/>
          <w:sz w:val="28"/>
          <w:sz w:val="28"/>
          <w:szCs w:val="28"/>
          <w:rtl w:val="true"/>
          <w:lang w:bidi="fa-IR"/>
        </w:rPr>
        <w:t>موثق إسحاق‏</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زيارة البيت تؤخر إلى اليوم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تعجيلها أحب الي، و ليس به بأس ان أخرته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عبد الله بن سنان‏</w:t>
      </w:r>
      <w:r>
        <w:rPr>
          <w:rStyle w:val="FootnoteAnchor"/>
          <w:rtl w:val="true"/>
        </w:rPr>
        <w:footnoteReference w:id="83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يؤخر زيارة البيت الى يوم النفر، إنما يستحب تعجيل ذلك مخافة الأحداث و المعاريض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 بن عمار</w:t>
      </w:r>
      <w:r>
        <w:rPr>
          <w:rStyle w:val="FootnoteAnchor"/>
          <w:rtl w:val="true"/>
        </w:rPr>
        <w:footnoteReference w:id="839"/>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زيارة البيت يوم النحر،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 فان اشتغلت فلا يضرك أن تزور البيت من الغد، و لا تؤخر أن تزور من يومك، فإنه يكره للمتمتع أن يؤخره، و موسع للمفرد أن يؤخره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الوجه في قول المصنف و غيره‏ فإن أخره فمن غده، و يتأكد ذلك في حق المتمتع‏ مضافا الى‏</w:t>
      </w:r>
    </w:p>
    <w:p>
      <w:pPr>
        <w:pStyle w:val="BookText"/>
        <w:rPr/>
      </w:pPr>
      <w:r>
        <w:rPr>
          <w:rFonts w:ascii="Amiri" w:hAnsi="Amiri" w:eastAsia="Amiri" w:cs="Amiri"/>
          <w:color w:val="111111"/>
          <w:sz w:val="28"/>
          <w:sz w:val="28"/>
          <w:szCs w:val="28"/>
          <w:rtl w:val="true"/>
          <w:lang w:bidi="ar-SA"/>
        </w:rPr>
        <w:t>قول الصادق عليه السلام في صحيح الحلبي‏</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للمتمتع ان يزور البيت يوم النحر أو من ليلته، و لا يؤخر ذلك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معاوية بن عمار</w:t>
      </w:r>
      <w:r>
        <w:rPr>
          <w:rStyle w:val="FootnoteAnchor"/>
          <w:rtl w:val="true"/>
        </w:rPr>
        <w:footnoteReference w:id="84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المتمتع‏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متى يزور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أو من الغد، و لا يؤخر، و المفرد و القارن ليسا بسواء، موسع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842"/>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المتمتع متى يزور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منصور بن حازم‏</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 المتمتع يوم النحر بمنى حتى يزور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النهاية و المبسوط و الوسيلة و الجامع لا يؤخر عنه إلا لعذر، و إن كان يحتمل أن يريدوا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المتن و النافع و القواعد فإن أخر أثم‏ كالمحكي عن المفيد و المرتضى من عدم جواز تأخير المتمتع ذلك عن اليوم الثاني، بل عن التذكرة و المنتهى نسبته إلى علمائنا، و لعله لما سمعته من النهي في</w:t>
      </w:r>
    </w:p>
    <w:p>
      <w:pPr>
        <w:pStyle w:val="BookText"/>
        <w:rPr/>
      </w:pPr>
      <w:r>
        <w:rPr>
          <w:rFonts w:ascii="Amiri" w:hAnsi="Amiri" w:eastAsia="Amiri" w:cs="Amiri"/>
          <w:color w:val="111111"/>
          <w:sz w:val="28"/>
          <w:sz w:val="28"/>
          <w:szCs w:val="28"/>
          <w:rtl w:val="true"/>
          <w:lang w:bidi="ar-SA"/>
        </w:rPr>
        <w:t>النصوص السابقة، و لكن الأقوى حمله على الكراهة لا الحرمة، وفاقا للمحكي عن السرائر و المختلف و غيرهما، بل في المدارك نسبته إلى سائر المتأخرين، بل هو خيرة المصنف سابقا، للأصل و قوله تعالى‏</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الحجة منها، فيجوز إيجاد أفعال الحج فيه إلا ما خرج بالدليل، و لما تقدم من إطلاق نفي البأس عن تأخيره إلى يوم النفر في‏ صحيح ابن سنان‏</w:t>
      </w:r>
      <w:r>
        <w:rPr>
          <w:rStyle w:val="FootnoteAnchor"/>
          <w:rtl w:val="true"/>
        </w:rPr>
        <w:footnoteReference w:id="845"/>
      </w:r>
      <w:r>
        <w:rPr>
          <w:rFonts w:ascii="Amiri" w:hAnsi="Amiri" w:eastAsia="Amiri" w:cs="Amiri"/>
          <w:color w:val="111111"/>
          <w:sz w:val="28"/>
          <w:sz w:val="28"/>
          <w:szCs w:val="28"/>
          <w:rtl w:val="true"/>
          <w:lang w:bidi="ar-SA"/>
        </w:rPr>
        <w:t xml:space="preserve">السابق و غيره و التعبير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هو مستعمل في لسان الكراهة و الندب، مضافا الى‏</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84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أن يزور البيت حتى أصبح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أنا ربما أخرته حتى تذهب أيام التشريق و لكن‏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يقرب النساء 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هشام بن سالم عنه‏</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أخرت زيارة البيت الى ان تذهب أيام التشريق، إلا انك لا تقرب النساء و لا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ظاهرهما بقرينة النهي عن الطيب المتمتع، 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848"/>
      </w:r>
      <w:r>
        <w:rPr>
          <w:rFonts w:ascii="Amiri" w:hAnsi="Amiri" w:eastAsia="Amiri" w:cs="Amiri"/>
          <w:color w:val="111111"/>
          <w:sz w:val="28"/>
          <w:sz w:val="28"/>
          <w:szCs w:val="28"/>
          <w:rtl w:val="true"/>
          <w:lang w:bidi="ar-SA"/>
        </w:rPr>
        <w:t xml:space="preserve">المروي في المحكي من مستطرفات السرائر عن نوادر البزنطي،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أخر الزيارة إلى يوم النفر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الجمع بينهما بالحمل على القارن و المفرد دون المتمتع مع انها لا تتم فيما كان ظاهره التمتع ليس بأولى من حمل النهي على الكراهة، بل هذا أولى من وجوه، خصوصا بعد ما سمعت التصريح بها في‏ صحيح معاوية</w:t>
      </w:r>
      <w:r>
        <w:rPr>
          <w:rStyle w:val="FootnoteAnchor"/>
          <w:rtl w:val="true"/>
        </w:rPr>
        <w:footnoteReference w:id="849"/>
      </w:r>
      <w:r>
        <w:rPr>
          <w:rFonts w:ascii="Amiri" w:hAnsi="Amiri" w:eastAsia="Amiri" w:cs="Amiri"/>
          <w:color w:val="111111"/>
          <w:sz w:val="28"/>
          <w:sz w:val="28"/>
          <w:szCs w:val="28"/>
          <w:rtl w:val="true"/>
          <w:lang w:bidi="ar-SA"/>
        </w:rPr>
        <w:t>السابق‏ و على كل حال‏ يجزيه طوافه و سعيه‏ على القولين إذا أوقعه في ذي الحجة كما صرح به غير واحد، لظهور بعض ما سمعته من الأدلة في ذلك، لكن عن الغنية و الكافي أن وقته يوم النحر الى آخر أيام التشريق، و لعله لصحيح ابن سنان السابق، و عن الوسيلة لم يؤخر إلى غد لغير عذر و الى بعد غد لعذر، و هو يعطي عدم الاجزاء إن أخر عن ثاني النحر، و لا ريب في ضعفه لما عرفت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يجوز للقارن و المفرد تأخير ذلك‏ اختيارا طول ذي الحجة كما في النافع و القواعد و غيرهما، و محكي النهاية و المبسوط و الخلاف و بمعناه ما عن الاقتصاد و المصباح و مختصره و التهذيب من التأخير عن أيام التشريق للأصل، و كون ذي الحجة من أشهر الحج، و ما سمعته من إطلاق جواز التأخير من مفهوم صحيح الحلبي و صحيح معاوية المشتمل على كراهة التأخير للمتمتع، و التوسعة للمفرد، بل و صحيحه الآخر</w:t>
      </w:r>
      <w:r>
        <w:rPr>
          <w:rStyle w:val="FootnoteAnchor"/>
          <w:rtl w:val="true"/>
        </w:rPr>
        <w:footnoteReference w:id="850"/>
      </w:r>
      <w:r>
        <w:rPr>
          <w:rFonts w:ascii="Amiri" w:hAnsi="Amiri" w:eastAsia="Amiri" w:cs="Amiri"/>
          <w:color w:val="111111"/>
          <w:sz w:val="28"/>
          <w:sz w:val="28"/>
          <w:szCs w:val="28"/>
          <w:rtl w:val="true"/>
          <w:lang w:bidi="ar-SA"/>
        </w:rPr>
        <w:t>المذكور فيه نفي التسوية</w:t>
      </w:r>
      <w:bookmarkStart w:id="302" w:name="pg12273_112395"/>
    </w:p>
    <w:p>
      <w:pPr>
        <w:pStyle w:val="BookText"/>
        <w:rPr/>
      </w:pPr>
      <w:bookmarkEnd w:id="30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المفرد و القارن بعنوان الاعتراض أو ان المراد ليسا سواء مع المتمتع، و على كل حال فهو ظاهر في انه موسع عليهما التأخير عن الغد كالمحكي عن المقنعة و الفقيه و الجمل و العقود و جمل العلم و العمل و الوسيلة و المراسم و الجامع، لكن عن صريح الكافي و ظاهر الغنية و الإصباح أن وقته لهما أيضا الى آخر أيام التشريق، و فيه ما عرفت، نعم الظاهر جواز ذلك لهما على كراهة كما صرح به الفاضل،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سمعته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تعليل استحباب التقديم بخوف الحوادث و المعاريض،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يعطي ان المراد أفضلية التقديم كما في التحرير و التلخيص، و هو الوجه؟ و فيه أنه يكفي في الكراهة التي يتسامح فيها إطلاق النهي عن التأخير في بعض النصوص السابقة،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7106735_417432637"/>
      <w:bookmarkStart w:id="304" w:name="_Toc120"/>
      <w:bookmarkEnd w:id="303"/>
      <w:r>
        <w:rPr>
          <w:rtl w:val="true"/>
        </w:rPr>
        <w:t>[</w:t>
      </w:r>
      <w:r>
        <w:rPr>
          <w:rtl w:val="true"/>
        </w:rPr>
        <w:t>المسألة الثالثة الأفضل لمن مضى إلى مكة للطواف و السعي‏</w:t>
      </w:r>
      <w:r>
        <w:rPr>
          <w:rtl w:val="true"/>
        </w:rPr>
        <w:t>]</w:t>
      </w:r>
      <w:bookmarkEnd w:id="304"/>
    </w:p>
    <w:p>
      <w:pPr>
        <w:pStyle w:val="BookText"/>
        <w:rPr/>
      </w:pPr>
      <w:r>
        <w:rPr>
          <w:rFonts w:ascii="Amiri" w:hAnsi="Amiri" w:eastAsia="Amiri" w:cs="Amiri"/>
          <w:color w:val="111111"/>
          <w:sz w:val="28"/>
          <w:sz w:val="28"/>
          <w:szCs w:val="28"/>
          <w:rtl w:val="true"/>
          <w:lang w:bidi="ar-SA"/>
        </w:rPr>
        <w:t>المسألة الثالثة الأفضل لمن مضى إلى مكة للطواف و السعي الغسل‏ قبل دخول مكة و قبل دخول المسجد و تقليم الأظفار و أخذ الشارب‏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عمر بن يزيد</w:t>
      </w:r>
      <w:r>
        <w:rPr>
          <w:rStyle w:val="FootnoteAnchor"/>
          <w:rtl w:val="true"/>
        </w:rPr>
        <w:footnoteReference w:id="8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احلق رأسك و اغتسل و قلم أظفارك و خذ من شاربك و زر البيت فطف به أسبوعا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اغتسل لذلك بمنى جاز للإطلاق، بل لعله أولى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أبي العلاء</w:t>
      </w:r>
      <w:r>
        <w:rPr>
          <w:rStyle w:val="FootnoteAnchor"/>
          <w:rtl w:val="true"/>
        </w:rPr>
        <w:footnoteReference w:id="852"/>
      </w:r>
      <w:r>
        <w:rPr>
          <w:rFonts w:ascii="Amiri" w:hAnsi="Amiri" w:eastAsia="Amiri" w:cs="Amiri"/>
          <w:color w:val="111111"/>
          <w:sz w:val="28"/>
          <w:sz w:val="28"/>
          <w:szCs w:val="28"/>
          <w:rtl w:val="true"/>
          <w:lang w:bidi="ar-SA"/>
        </w:rPr>
        <w:t>إذ سأله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اغتسل بمنى ثم أزور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إذا وقف على باب المسجد بما في‏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85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أعني على نسكي، و سلمني له و سلمه لي، أسألك‏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التعليل الذليل المعترف بذنبه أن تغفر لي ذنوبي، و أن ترجعني بحاجتي، اللهم اني عبدك و البلد بلدك و البيت بيتك جئت أطلب رحمتك، و أؤم طاعتك تبعا لأمرك، راضيا بقدرك، أسألك مسألة الفقير المضطر إليك المطيع لأمرك المشفق من عذابك الخائف لعقوبتك أن تبلغني عفوك، و تجيرني من النار برحمتك، ثم تأتي الحجر الأسود فتستلمه و تقبله، فان لم تستطع فاستقبله و كبر و قل كما قلت حين طفت بالبيت يوم قدمت مكة، ثم طفت بالبيت سبعة أشواط كما وصفت لك يوم قدمت مكة، ثم صل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تقرأ فيهما بقل هو الله احد و</w:t>
      </w:r>
    </w:p>
    <w:p>
      <w:pPr>
        <w:pStyle w:val="BookText"/>
        <w:rPr/>
      </w:pPr>
      <w:r>
        <w:rPr>
          <w:rFonts w:ascii="Amiri" w:hAnsi="Amiri" w:eastAsia="Amiri" w:cs="Amiri"/>
          <w:color w:val="111111"/>
          <w:sz w:val="28"/>
          <w:sz w:val="28"/>
          <w:szCs w:val="28"/>
          <w:rtl w:val="true"/>
          <w:lang w:bidi="ar-SA"/>
        </w:rPr>
        <w:t xml:space="preserve">قل يا أيها الكافرون، ثم ارجع الى الحجر الأسود فقبله إن استطعت، و إلا استقبله و كبر ثم اخرج الى الصفا و اصعد عليه و اصنع كما صنعت يوم دخلت مكة، ثم ائت المروة و اصعد عليها و طف بينهما سبعة أشواط تبدأ بالصفا، و تختم بالمروة، فإذا فعلت ذلك فقد حللت من كل شي‏ء أحرمت منه إلا النساء، ثم ارجع الى البيت و طف أسبوعا آخر ثم تصلي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أحللت من كل شي‏ء و فرغت من حجك كله و كل شي‏ء أحرمت منه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bookmarkStart w:id="305" w:name="pg12273_112397"/>
    </w:p>
    <w:p>
      <w:pPr>
        <w:pStyle w:val="BookText"/>
        <w:rPr/>
      </w:pPr>
      <w:bookmarkEnd w:id="30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يا معين أعني‏</w:t>
      </w:r>
    </w:p>
    <w:p>
      <w:pPr>
        <w:pStyle w:val="Heading6"/>
        <w:numPr>
          <w:ilvl w:val="5"/>
          <w:numId w:val="1"/>
        </w:numPr>
        <w:rPr/>
      </w:pPr>
      <w:bookmarkStart w:id="306" w:name="__RefHeading___Toc7106737_417432637"/>
      <w:bookmarkStart w:id="307" w:name="_Toc121"/>
      <w:bookmarkEnd w:id="306"/>
      <w:r>
        <w:rPr>
          <w:rtl w:val="true"/>
        </w:rPr>
        <w:t>[</w:t>
      </w:r>
      <w:r>
        <w:rPr>
          <w:rtl w:val="true"/>
        </w:rPr>
        <w:t>القول في الطواف‏</w:t>
      </w:r>
      <w:r>
        <w:rPr>
          <w:rtl w:val="true"/>
        </w:rPr>
        <w:t>]</w:t>
      </w:r>
      <w:bookmarkEnd w:id="307"/>
    </w:p>
    <w:p>
      <w:pPr>
        <w:pStyle w:val="Heading6"/>
        <w:numPr>
          <w:ilvl w:val="5"/>
          <w:numId w:val="1"/>
        </w:numPr>
        <w:rPr/>
      </w:pPr>
      <w:bookmarkStart w:id="308" w:name="__RefHeading___Toc7106739_417432637"/>
      <w:bookmarkStart w:id="309" w:name="_Toc122"/>
      <w:bookmarkEnd w:id="308"/>
      <w:r>
        <w:rPr>
          <w:rtl w:val="true"/>
        </w:rPr>
        <w:t>اشاره</w:t>
      </w:r>
      <w:bookmarkEnd w:id="309"/>
    </w:p>
    <w:p>
      <w:pPr>
        <w:pStyle w:val="BookText"/>
        <w:rPr/>
      </w:pPr>
      <w:r>
        <w:rPr>
          <w:rFonts w:ascii="Amiri" w:hAnsi="Amiri" w:eastAsia="Amiri" w:cs="Amiri"/>
          <w:color w:val="111111"/>
          <w:sz w:val="28"/>
          <w:sz w:val="28"/>
          <w:szCs w:val="28"/>
          <w:rtl w:val="true"/>
          <w:lang w:bidi="ar-SA"/>
        </w:rPr>
        <w:t>القول في الطواف و فيه ثلاثة مقاصد</w:t>
      </w:r>
    </w:p>
    <w:p>
      <w:pPr>
        <w:pStyle w:val="Heading6"/>
        <w:numPr>
          <w:ilvl w:val="5"/>
          <w:numId w:val="1"/>
        </w:numPr>
        <w:rPr/>
      </w:pPr>
      <w:bookmarkStart w:id="310" w:name="__RefHeading___Toc7106741_417432637"/>
      <w:bookmarkStart w:id="311" w:name="_Toc123"/>
      <w:bookmarkEnd w:id="310"/>
      <w:r>
        <w:rPr>
          <w:rtl w:val="true"/>
        </w:rPr>
        <w:t>[</w:t>
      </w:r>
      <w:r>
        <w:rPr>
          <w:rtl w:val="true"/>
        </w:rPr>
        <w:t>المقصد الأول في المقدمات‏</w:t>
      </w:r>
      <w:r>
        <w:rPr>
          <w:rtl w:val="true"/>
        </w:rPr>
        <w:t>]</w:t>
      </w:r>
      <w:bookmarkEnd w:id="311"/>
    </w:p>
    <w:p>
      <w:pPr>
        <w:pStyle w:val="Heading6"/>
        <w:numPr>
          <w:ilvl w:val="5"/>
          <w:numId w:val="1"/>
        </w:numPr>
        <w:rPr/>
      </w:pPr>
      <w:bookmarkStart w:id="312" w:name="__RefHeading___Toc7106743_417432637"/>
      <w:bookmarkStart w:id="313" w:name="_Toc124"/>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الأول في المقدمات، و هي واجبة و مندوبة،</w:t>
      </w:r>
    </w:p>
    <w:p>
      <w:pPr>
        <w:pStyle w:val="Heading6"/>
        <w:numPr>
          <w:ilvl w:val="5"/>
          <w:numId w:val="1"/>
        </w:numPr>
        <w:rPr/>
      </w:pPr>
      <w:bookmarkStart w:id="314" w:name="__RefHeading___Toc7106745_417432637"/>
      <w:bookmarkStart w:id="315" w:name="_Toc125"/>
      <w:bookmarkEnd w:id="314"/>
      <w:r>
        <w:rPr>
          <w:rtl w:val="true"/>
        </w:rPr>
        <w:t>[</w:t>
      </w:r>
      <w:r>
        <w:rPr>
          <w:rtl w:val="true"/>
        </w:rPr>
        <w:t>في مقدمات الواجب في الطواف‏</w:t>
      </w:r>
      <w:r>
        <w:rPr>
          <w:rtl w:val="true"/>
        </w:rPr>
        <w:t>]</w:t>
      </w:r>
      <w:bookmarkEnd w:id="315"/>
    </w:p>
    <w:p>
      <w:pPr>
        <w:pStyle w:val="Heading6"/>
        <w:numPr>
          <w:ilvl w:val="5"/>
          <w:numId w:val="1"/>
        </w:numPr>
        <w:rPr/>
      </w:pPr>
      <w:bookmarkStart w:id="316" w:name="__RefHeading___Toc7106747_417432637"/>
      <w:bookmarkStart w:id="317" w:name="_Toc126"/>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فالواجبات‏</w:t>
      </w:r>
    </w:p>
    <w:p>
      <w:pPr>
        <w:pStyle w:val="Heading6"/>
        <w:numPr>
          <w:ilvl w:val="5"/>
          <w:numId w:val="1"/>
        </w:numPr>
        <w:rPr/>
      </w:pPr>
      <w:bookmarkStart w:id="318" w:name="__RefHeading___Toc7106749_417432637"/>
      <w:bookmarkStart w:id="319" w:name="_Toc127"/>
      <w:bookmarkEnd w:id="318"/>
      <w:r>
        <w:rPr>
          <w:rtl w:val="true"/>
        </w:rPr>
        <w:t>[</w:t>
      </w:r>
      <w:r>
        <w:rPr>
          <w:rtl w:val="true"/>
        </w:rPr>
        <w:t>منها الطهارة</w:t>
      </w:r>
      <w:r>
        <w:rPr>
          <w:rtl w:val="true"/>
        </w:rPr>
        <w:t>]</w:t>
      </w:r>
      <w:bookmarkEnd w:id="319"/>
    </w:p>
    <w:p>
      <w:pPr>
        <w:pStyle w:val="BookText"/>
        <w:rPr/>
      </w:pPr>
      <w:r>
        <w:rPr>
          <w:rFonts w:ascii="Amiri" w:hAnsi="Amiri" w:eastAsia="Amiri" w:cs="Amiri"/>
          <w:color w:val="111111"/>
          <w:sz w:val="28"/>
          <w:sz w:val="28"/>
          <w:szCs w:val="28"/>
          <w:rtl w:val="true"/>
          <w:lang w:bidi="ar-SA"/>
        </w:rPr>
        <w:t>الطهارة من الحدث الأصغر و الأكبر في الطواف الواجب بلا خلاف أجده، بل الإجماع بقسميه عليه، مضافا الى‏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8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تقضي المناسك كلها على غير وضوء إلا الطواف بالبيت، و الوضوء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علي‏</w:t>
      </w:r>
      <w:r>
        <w:rPr>
          <w:rStyle w:val="FootnoteAnchor"/>
          <w:rtl w:val="true"/>
        </w:rPr>
        <w:footnoteReference w:id="855"/>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طاف بالبيت و هو جنب فذكر و هو في الطواف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لا يعتد بشي‏ء مما طاف، و سألته عن رجل طاف ثم ذكر أنه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 لا يعتد به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طواف الفريضة و هو على غير 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 يعيد طوافه، و إن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تطوعا توضأ و 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الأخير عدم وجوبها في المندوب كما هو أحد القولين في المسألة، بل أظهرهما لذلك و للأصل، و صحيح حريز</w:t>
      </w:r>
      <w:r>
        <w:rPr>
          <w:rStyle w:val="FootnoteAnchor"/>
          <w:rtl w:val="true"/>
        </w:rPr>
        <w:footnoteReference w:id="85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طاف تطوعا و صلى ركعتين و هو على غير وضوء قال يعيد الركعتين و لا يعيد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عبيد بن زرارة</w:t>
      </w:r>
      <w:r>
        <w:rPr>
          <w:rStyle w:val="FootnoteAnchor"/>
          <w:rtl w:val="true"/>
        </w:rPr>
        <w:footnoteReference w:id="85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يطوف الرجل النافلة على غير وضوء ثم يتوضأ و يصلي، و إن طاف متعمدا على غير وضوء فليتوضأ و ليصل، و من طاف تطوعا و صلى ركعتين على غير وضوء فليعد الركعتين و لا يعيد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وجوبها فيه أيضا لإطلاق بعض النصوص المقيد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عدم اشتراطه بالطهارة من الأكبر الذي يحرم مطلقا الكون في المسجد معه فضلا عن اللبث، لكن لو طاف ناسيا مثلا صح طوافه للأصل بعد امتناع تكليف الغافل، و لعله المراد من محكي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طاف على غير وضوء أو طاف جنبا فان كان طوافه طواف الفريضة فليعده، و إن كان طواف السنة توضأ أو اغتسل فصلى ركعتين و ليس عليه إعادة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استحباب الطهارة له لما سمعته من صحيح معاوية و</w:t>
      </w:r>
    </w:p>
    <w:p>
      <w:p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859"/>
      </w:r>
      <w:r>
        <w:rPr>
          <w:rFonts w:ascii="Amiri" w:hAnsi="Amiri" w:eastAsia="Amiri" w:cs="Amiri"/>
          <w:color w:val="111111"/>
          <w:sz w:val="28"/>
          <w:sz w:val="28"/>
          <w:szCs w:val="28"/>
          <w:rtl w:val="true"/>
          <w:lang w:bidi="ar-SA"/>
        </w:rPr>
        <w:t xml:space="preserve">العامي الذي يكفي مثله في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إرادة الطواف المندوب لنفسه دون ما كان جزء عمرة مندوبة أو حج كذلك فإنه من الواجب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عرفت في كتاب الطهارة ان كلما تبيحه الطهارة المائية تبيحه الطهارة الترابية، لكن عن فخر المحققين عن والده انه لا يرى إجزاء التيمم فيه بدلا عن الغسل، بل في المدارك أنه ذهب فخر المحققين الى عدم إباحة</w:t>
      </w:r>
      <w:bookmarkStart w:id="320" w:name="pg12273_112399"/>
    </w:p>
    <w:p>
      <w:pPr>
        <w:pStyle w:val="BookText"/>
        <w:rPr/>
      </w:pPr>
      <w:bookmarkEnd w:id="32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التيمم للجنب الدخول في المسجدين و لا اللبث فيما عداهما من المساجد، و مقتضاه عدم استباحة الطواف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لكن لا صراحة فيه ببطلان الطواف به مع النسيان و نحوه مما لا نهي معه من حيث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ضعفه لما تقدم سابقا في محله من النصوص و الفتاوى و معاقد الإجماعات على إباحة الترابية ما تبيحه المائية من غير فرق بين الحدث الأكبر و الأصغر الذي حكي الإجماع على اجزائه فيه كأجزاء طهارة المستحاضة فيه أيضا بلا خلاف أجده فيه،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يونس‏</w:t>
      </w:r>
      <w:r>
        <w:rPr>
          <w:rStyle w:val="FootnoteAnchor"/>
          <w:rtl w:val="true"/>
        </w:rPr>
        <w:footnoteReference w:id="8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تطوف بالبيت و تصلي و لا تدخل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 التي ذكرناها في محلها</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كشف اللثام تقدم أن المبطون يطاف عنه و الأصحاب قاطعون به، و لعل الفارق‏ النص‏</w:t>
      </w:r>
      <w:r>
        <w:rPr>
          <w:rStyle w:val="FootnoteAnchor"/>
          <w:rtl w:val="true"/>
        </w:rPr>
        <w:footnoteReference w:id="862"/>
      </w:r>
      <w:r>
        <w:rPr>
          <w:rFonts w:ascii="Amiri" w:hAnsi="Amiri" w:eastAsia="Amiri" w:cs="Amiri"/>
          <w:color w:val="111111"/>
          <w:sz w:val="28"/>
          <w:sz w:val="28"/>
          <w:szCs w:val="28"/>
          <w:rtl w:val="true"/>
          <w:lang w:bidi="ar-SA"/>
        </w:rPr>
        <w:t>و إلا كان المتجه الجواز فيه كالمستحاضة و المسلوس و غيرهما من ذوي الطهارة الاضطرارية، هذا، و في اللمعة اعتبار رفع الحدث فيه، و استظهر منها في الروضة عدم إجزاء الطهارة الاضطرارية، و لكن</w:t>
      </w:r>
    </w:p>
    <w:p>
      <w:pPr>
        <w:pStyle w:val="BookText"/>
        <w:rPr/>
      </w:pPr>
      <w:r>
        <w:rPr>
          <w:rFonts w:ascii="Amiri" w:hAnsi="Amiri" w:eastAsia="Amiri" w:cs="Amiri"/>
          <w:color w:val="111111"/>
          <w:sz w:val="28"/>
          <w:sz w:val="28"/>
          <w:szCs w:val="28"/>
          <w:rtl w:val="true"/>
          <w:lang w:bidi="ar-SA"/>
        </w:rPr>
        <w:t>يمكن منعه عليه بأن يريد من رفع الحدث ما يشمل ذلك و لو حكما،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7106751_417432637"/>
      <w:bookmarkStart w:id="322" w:name="_Toc128"/>
      <w:bookmarkEnd w:id="321"/>
      <w:r>
        <w:rPr>
          <w:rtl w:val="true"/>
        </w:rPr>
        <w:t>[</w:t>
      </w:r>
      <w:r>
        <w:rPr>
          <w:rtl w:val="true"/>
        </w:rPr>
        <w:t>منها إزالة النجاسة عن الثوب و البدن‏</w:t>
      </w:r>
      <w:r>
        <w:rPr>
          <w:rtl w:val="true"/>
        </w:rPr>
        <w:t>]</w:t>
      </w:r>
      <w:bookmarkEnd w:id="322"/>
    </w:p>
    <w:p>
      <w:pPr>
        <w:pStyle w:val="BookText"/>
        <w:rPr/>
      </w:pPr>
      <w:r>
        <w:rPr>
          <w:rFonts w:ascii="Amiri" w:hAnsi="Amiri" w:eastAsia="Amiri" w:cs="Amiri"/>
          <w:color w:val="111111"/>
          <w:sz w:val="28"/>
          <w:sz w:val="28"/>
          <w:szCs w:val="28"/>
          <w:rtl w:val="true"/>
          <w:lang w:bidi="ar-SA"/>
        </w:rPr>
        <w:t>و إزالة النجاسة عن الثوب و البدن‏ و لو ندبا كما عن الأكثر، بل عن الغنية الإجماع عليه،</w:t>
      </w:r>
    </w:p>
    <w:p>
      <w:pPr>
        <w:pStyle w:val="BookText"/>
        <w:rPr/>
      </w:pPr>
      <w:r>
        <w:rPr>
          <w:rFonts w:ascii="Amiri" w:hAnsi="Amiri" w:eastAsia="Amiri" w:cs="Amiri"/>
          <w:color w:val="111111"/>
          <w:sz w:val="28"/>
          <w:sz w:val="28"/>
          <w:szCs w:val="28"/>
          <w:rtl w:val="true"/>
          <w:lang w:bidi="ar-SA"/>
        </w:rPr>
        <w:t xml:space="preserve">للنبوي‏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يونس بن يعقوب‏</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يرى في ثوبه الدم و هو في الطواف‏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الموضع الذي رأى فيه الدم فيعرفه ثم يخرج فيغسله ثم يعود فيتم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في الاشتراط بناء على تحريم إدخال النجاسة و إن لم تسر، و استلزام الأمر بالشي‏ء النهي عن ضده، إلا ان لا يعلم بالنجاسة عند الطواف و ان كان لنسيانه لها فيصح حينئذ بناء على ان مدرك الاشتراط ذلك لا الأول الذي مقتضاه مساواة حكمه للصلاة، لكن عن ابن الجنيد كراهته في ثوب اصابه دم لا يعفى عنه في الصلاة، و عن ابن حمزة كراهته مع النجاسة في ثوبه أو بدنه و مال إليه في المدارك للأصل، و ضعف الخبرين المزبورين، و</w:t>
      </w:r>
    </w:p>
    <w:p>
      <w:pPr>
        <w:pStyle w:val="BookText"/>
        <w:rPr/>
      </w:pPr>
      <w:r>
        <w:rPr>
          <w:rFonts w:ascii="Amiri" w:hAnsi="Amiri" w:eastAsia="Amiri" w:cs="Amiri"/>
          <w:color w:val="111111"/>
          <w:sz w:val="28"/>
          <w:sz w:val="28"/>
          <w:szCs w:val="28"/>
          <w:rtl w:val="true"/>
          <w:lang w:bidi="ar-SA"/>
        </w:rPr>
        <w:t>منع حرمة إدخال النجاسة غير المتعدية و الهاتكة حرمة المسجد، و ل</w:t>
      </w:r>
    </w:p>
    <w:p>
      <w:pPr>
        <w:pStyle w:val="BookText"/>
        <w:rPr/>
      </w:pPr>
      <w:r>
        <w:rPr>
          <w:rFonts w:ascii="Amiri" w:hAnsi="Amiri" w:eastAsia="Amiri" w:cs="Amiri"/>
          <w:color w:val="111111"/>
          <w:sz w:val="28"/>
          <w:sz w:val="28"/>
          <w:szCs w:val="28"/>
          <w:rtl w:val="true"/>
          <w:lang w:bidi="ar-SA"/>
        </w:rPr>
        <w:t>مرسل البزنطي‏</w:t>
      </w:r>
      <w:r>
        <w:rPr>
          <w:rStyle w:val="FootnoteAnchor"/>
          <w:rtl w:val="true"/>
        </w:rPr>
        <w:footnoteReference w:id="86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ثوبه دم مما لا تجوز الصلاة في مثله و طاف في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أجزء الطواف فيه ثم ينزعه و يصلي في ثوب طاهر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الأقوى الأول للخبرين السابقين الذين عمل بهما من لا يعمل إلا بالقطعيات المنجبرين بما عرفت الذين ينقطع بهما الأصل المزبور و يقصر عن معارضتهما المرسل المذكور، بل عن التذكرة و المنتهى و التحرير و ظاهر غيرها عدم العفو عما يعفى عنه في الصلاة، لعموم خبر يونس الذي لا يخص بالنبوي المزبور بعد عدم انجباره بالنسبة الى ذلك، و عدم انصراف مثله في وجه التشبيه، هذا، و في الدروس و يجب قبله اي الطواف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النجاسة عن الثياب و البدن، و في العفو عما يعفى عنه في الصلاة نظر، و قطع ابن إدريس و الفاضل بعدمه، و التوقف فيه لا وجه له، و هي كما ترى لا تخلو من تدافع، و ظني أنها غلط من النساخ، لان هذه اللفظة موجودة بعد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بيسير في مسألة الستر، و قد وجدت عبارة الدروس منقولة خالية عن ذلك، و الظاهر أنها هي الصحيحة، و على كل حال فالتحقيق عدم العفو في الأقل من الدرهم من الدم و فيما لا تتم الصلاة به، و لذا صرح الفاضل ببطلانه في</w:t>
      </w:r>
    </w:p>
    <w:p>
      <w:pPr>
        <w:pStyle w:val="BookText"/>
        <w:rPr/>
      </w:pPr>
      <w:r>
        <w:rPr>
          <w:rFonts w:ascii="Amiri" w:hAnsi="Amiri" w:eastAsia="Amiri" w:cs="Amiri"/>
          <w:color w:val="111111"/>
          <w:sz w:val="28"/>
          <w:sz w:val="28"/>
          <w:szCs w:val="28"/>
          <w:rtl w:val="true"/>
          <w:lang w:bidi="ar-SA"/>
        </w:rPr>
        <w:t>الخاتم النجس أما دم القروح و الجروح فالظاهر العفو للحرج و غيره، و الله العالم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ذكر في الواجب عدم الطهارة من الحدث استأنف معها، و لا استئناف في المندوب إلا لصلاته بناء على ما عرفت بلا خلاف في شي‏ء من ذلك و لا إشكال و إن شك في الطهارة في أثناء الطواف و كان محدثا قبله استأنفه مع الطهارة، لقاعدة اقتضاء الشك في الشرط الشك في المشروط، بل هو محدث شرعا، و الصحة في الصلاة لو قلنا بها لدليل خاص، و إلا فأصالة الصحة في بعض العمل لا تقتضي الحكم بوجودها في البعض الباقي منه، و الفرض توقف صحة بعضه على الآخر نعم لو شك بعد الفراغ لم يلتفت إليه كالصلاة و غيرها من دون فرق بين أجزائها و شرائطها، نعم قد يقال في مثل الطواف بالطهارة لما بقي من أشواطه و البناء على الأول المحكوم بصحته لأصلها، إذ هو باعتبار جواز ذلك فيه يكون كالعصر و الظهر اللذين لا يلتفت الى الشك في أثنائهما بعد تمام الأولى لأصالة الصحة و إن وجب الوضوء للعصر، و لكن لم أجد من احتمله في المقام، بل في محكي التحرير و المنتهى و التذكرة التصريح بما ذكرناه أولا، نعم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انه إن شك في الطهارة بعد يقين الحدث فهو محدث يبطل طوافه شك قبله أو بعده أو فيه، و إن شك في نقضها بعد يقينها فهو متطهر يصح طوافه مطلقا، و إن تيقن الحدث و الطهارة و شك في المتأخر ففيه ما مر في كتاب الطهارة، و لا يفترق الحال في شي‏ء من الفروض بين الكون في الأثناء و بعده، و ليس ذلك من الشك في شي‏ء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بعد ما عرفت، و الله العالم‏</w:t>
      </w:r>
      <w:bookmarkStart w:id="323" w:name="pg12273_112402"/>
    </w:p>
    <w:p>
      <w:pPr>
        <w:pStyle w:val="BookText"/>
        <w:rPr/>
      </w:pPr>
      <w:bookmarkEnd w:id="32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Heading6"/>
        <w:numPr>
          <w:ilvl w:val="5"/>
          <w:numId w:val="1"/>
        </w:numPr>
        <w:rPr/>
      </w:pPr>
      <w:bookmarkStart w:id="324" w:name="__RefHeading___Toc7106753_417432637"/>
      <w:bookmarkStart w:id="325" w:name="_Toc129"/>
      <w:bookmarkEnd w:id="324"/>
      <w:r>
        <w:rPr>
          <w:rtl w:val="true"/>
        </w:rPr>
        <w:t>[</w:t>
      </w:r>
      <w:r>
        <w:rPr>
          <w:rtl w:val="true"/>
        </w:rPr>
        <w:t>منها أن يكون الرجل مختونا</w:t>
      </w:r>
      <w:r>
        <w:rPr>
          <w:rtl w:val="true"/>
        </w:rPr>
        <w:t>]</w:t>
      </w:r>
      <w:bookmarkEnd w:id="325"/>
    </w:p>
    <w:p>
      <w:pPr>
        <w:pStyle w:val="BookText"/>
        <w:rPr/>
      </w:pPr>
      <w:r>
        <w:rPr>
          <w:rFonts w:ascii="Amiri" w:hAnsi="Amiri" w:eastAsia="Amiri" w:cs="Amiri"/>
          <w:color w:val="111111"/>
          <w:sz w:val="28"/>
          <w:sz w:val="28"/>
          <w:szCs w:val="28"/>
          <w:rtl w:val="true"/>
          <w:lang w:bidi="ar-SA"/>
        </w:rPr>
        <w:t>و كذا يشترط في صحته واجبا كان أو مندوبا أن يكون‏ الرجل‏ مختونا بلا خلاف أجده فيه، بل عن الحلبي أن إجماع آل محمد صلوات الله عليهم عليه مضافا الى‏</w:t>
      </w:r>
    </w:p>
    <w:p>
      <w:pPr>
        <w:pStyle w:val="BookText"/>
        <w:rPr/>
      </w:pPr>
      <w:r>
        <w:rPr>
          <w:rFonts w:ascii="Amiri" w:hAnsi="Amiri" w:eastAsia="Amiri" w:cs="Amiri"/>
          <w:color w:val="111111"/>
          <w:sz w:val="28"/>
          <w:sz w:val="28"/>
          <w:szCs w:val="28"/>
          <w:rtl w:val="true"/>
          <w:lang w:bidi="ar-SA"/>
        </w:rPr>
        <w:t>قول الصادق عليه السلام في صحيح معاوية</w:t>
      </w:r>
      <w:r>
        <w:rPr>
          <w:rStyle w:val="FootnoteAnchor"/>
          <w:rtl w:val="true"/>
        </w:rPr>
        <w:footnoteReference w:id="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الأغلف لا يطوف بالبيت، و لا بأس أن تطوف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حريز</w:t>
      </w:r>
      <w:r>
        <w:rPr>
          <w:rStyle w:val="FootnoteAnchor"/>
          <w:rtl w:val="true"/>
        </w:rPr>
        <w:footnoteReference w:id="866"/>
      </w:r>
      <w:r>
        <w:rPr>
          <w:rFonts w:ascii="Amiri" w:hAnsi="Amiri" w:eastAsia="Amiri" w:cs="Amiri"/>
          <w:color w:val="111111"/>
          <w:sz w:val="28"/>
          <w:sz w:val="28"/>
          <w:szCs w:val="28"/>
          <w:rtl w:val="true"/>
          <w:lang w:bidi="ar-SA"/>
        </w:rPr>
        <w:t>و إبراهيم بن عمر</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تطوف المرأة غير مخفوضة، و اما الرجل فلا يطوفن إلا و هو مختون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إبراهيم بن ميمون‏</w:t>
      </w:r>
      <w:r>
        <w:rPr>
          <w:rStyle w:val="FootnoteAnchor"/>
          <w:rtl w:val="true"/>
        </w:rPr>
        <w:footnoteReference w:id="868"/>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أسلم فيريد أن يختتن و قد حضر الحج أ يحج أو يختتن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 حتى يختتن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فما في المدارك من أنه نقل عن ابن إدريس التوقف في ذلك واضح الضعف، مع أنا لم نتحققه، كما أن عدم ذكر كثير له على ما في كشف اللثام ليس خلافا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يعتبر في المرأة بلا خلاف أجده فيه، بل يمكن دعوى تحصيل الإجماع عليه، للأصل و ما سمعته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الخنثى المشكل فالمتجه بناء على الأعمية عدم الوجوب للأصل، و الوجوب على القول بأنها</w:t>
      </w:r>
    </w:p>
    <w:p>
      <w:pPr>
        <w:pStyle w:val="BookText"/>
        <w:rPr/>
      </w:pPr>
      <w:r>
        <w:rPr>
          <w:rFonts w:ascii="Amiri" w:hAnsi="Amiri" w:eastAsia="Amiri" w:cs="Amiri"/>
          <w:color w:val="111111"/>
          <w:sz w:val="28"/>
          <w:sz w:val="28"/>
          <w:szCs w:val="28"/>
          <w:rtl w:val="true"/>
          <w:lang w:bidi="ar-SA"/>
        </w:rPr>
        <w:t>اسم للصحيح، تحصيلا ليقين الخروج عن العهدة إلا على القول بجريان الأصل فيها على هذا التقدير أيضا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يظهر من المصنف و غيره عدم اعتباره في الصبي، قيل للأصل بعد عدم توجه النهي اليه، و حينئذ فإن أحرم و طاف أغلف لم تحرم النساء عليه بعد البلوغ، و لكن قد يقال إن النهي و إن لم يتوجه اليه إلا أن الحكم الوضعي المستفاد منه ثابت عليه، خصوصا بعد صحيح معاوية السابق،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القواعد و غيرها اعتبار التمكن، و حينئذ فلو تعذر و لو لضيق الوقت سقط، و لعله لاشتراط التكليف بالتمكن كمن لم يتمكن من الطهارة، مع عموم أدلة وجوب الحج و العمرة، و في كشف اللثام المناقشة بأنه يجوز أن يكون كالمبطون في وجوب الاستنابة، قلت لعل المتجه فيه سقوط الحج عنه في ذلك العام لفوات المشروط بفوات شرطه، بل لعل خبر إبراهيم بن ميمون لا يخلو من إشعار بذلك، و إن كان هو غير نص في أنه غير متمكن من الختان لضيق الوقت، و أن عليه تأخير الحج عن عامه لذلك، فان الوقت إنما يضيق غالبا عن الاختتان مع الاندمال، فأوجب عليه السلام أن يختتن ثم يحج و إن لم يندمل نعم قد يقال إن شرطيته مستفادة من النهي المشروط بالتمكن، فيدور حينئذ مداره،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 تقييد الحكم الوضعي المستفاد من الأمر و النهي بالتكليفي كما في غيره من الشرائط، و لذا قلنا بالاشتراط في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يقتضي السقوط بضيق الوقت، ضرورة حصول التمكن و لو في غير العام،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الفاضل في القواعد و المحكي من جملة من كتبه أوجب فيه ستر العورة كما عن الخلاف و الغنية و الإصباح، و لعله لأنه صلاة، و ل</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يحج بعد العام مشرك و لا 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المختلف و للمانع أن يمنعه، و الرواية غير مسندة من طرقنا فلا حجة فيها، و فيه على ما في كشف اللثام أن الخبر الثاني يقرب من التواتر من طريقنا و طريق العامة،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علي بن إبراهيم في تفسيره عن أبيه عن محمد بن الفضل‏</w:t>
      </w:r>
      <w:r>
        <w:rPr>
          <w:rStyle w:val="FootnoteAnchor"/>
          <w:rtl w:val="true"/>
        </w:rPr>
        <w:footnoteReference w:id="869"/>
      </w:r>
      <w:r>
        <w:rPr>
          <w:rFonts w:ascii="Amiri" w:hAnsi="Amiri" w:eastAsia="Amiri" w:cs="Amiri"/>
          <w:color w:val="111111"/>
          <w:sz w:val="28"/>
          <w:sz w:val="28"/>
          <w:szCs w:val="28"/>
          <w:rtl w:val="true"/>
          <w:lang w:bidi="ar-SA"/>
        </w:rPr>
        <w:t>عن الرضا عليه السلام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أمرني عن الله تعالى أن لا يطوف بالبيت عريان و لا يقرب المسجد الحرام مشرك‏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فرأت في تفسيره معنعنا عن ابن عباس في قوله تعالى‏</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إِلَى النَّاسِ يَوْمَ الْحَجِّ</w:t>
      </w:r>
    </w:p>
    <w:p>
      <w:pPr>
        <w:pStyle w:val="BookText"/>
        <w:rPr/>
      </w:pP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المؤذن عن الله و رسوله صلى الله عليه و آله علي بن أبي طالب عليه السلام، أذن بأربع كلمات أن لا يدخل المسجد إلا مؤمن، و لا يطوف بالبيت عريان، و من كان بينه و بين النبي صلى الله عليه و آله أجل فأجله الى مدته، و لكن أن تسيحوا في الأرض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في العلل عن محمد بن علي ماجيلويه عن عمه محمد بن أبي القاسم عن احمد بن محمد بن خالد عن أبيه عن خلف بن حماد عن أبي الحسن العبدي عن سلمة بن مهران عن الحكم بن مقيم عن ابن عباس‏</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بعث عليا عليه السلام ينادي لا يحج بعد هذا العام مشرك، و لا يطوف بالبيت 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العياشي في تفسيره بسنده عن حريز</w:t>
      </w:r>
      <w:r>
        <w:rPr>
          <w:rStyle w:val="FootnoteAnchor"/>
          <w:rtl w:val="true"/>
        </w:rPr>
        <w:footnoteReference w:id="87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يطوف بالبيت عريان و لا عريانة و لا مشرك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بسنده عن محمد بن مسلم‏</w:t>
      </w:r>
      <w:r>
        <w:rPr>
          <w:rStyle w:val="FootnoteAnchor"/>
          <w:rtl w:val="true"/>
        </w:rPr>
        <w:footnoteReference w:id="873"/>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يطوفن بالبيت 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 عن أبي بصير</w:t>
      </w:r>
      <w:r>
        <w:rPr>
          <w:rStyle w:val="FootnoteAnchor"/>
          <w:rtl w:val="true"/>
        </w:rPr>
        <w:footnoteReference w:id="874"/>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علي عليه السلام الناس و اخترط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يطوفن بالبيت عريان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و بسنده عن حكم بن الحسين‏</w:t>
      </w:r>
      <w:r>
        <w:rPr>
          <w:rStyle w:val="FootnoteAnchor"/>
          <w:rtl w:val="true"/>
        </w:rPr>
        <w:footnoteReference w:id="875"/>
      </w:r>
      <w:r>
        <w:rPr>
          <w:rFonts w:ascii="Amiri" w:hAnsi="Amiri" w:eastAsia="Amiri" w:cs="Amiri"/>
          <w:color w:val="111111"/>
          <w:sz w:val="28"/>
          <w:sz w:val="28"/>
          <w:szCs w:val="28"/>
          <w:rtl w:val="true"/>
          <w:lang w:bidi="ar-SA"/>
        </w:rPr>
        <w:t>عن علي بن الحسين عليهما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لعلي عليه السلام أسماء في القران ما يعرفها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نادى به ألا لا يطوف بعد هذا العام عريان، و لا يقرب المسجد الحرام بعد هذا العام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الحاكم أبو القاسم الحسكاني بسنده عن عامر الشعبي عن علي عليه السلام لما لقيه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حين أذن في الناس بالحج الأكبر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يحج بعد هذا العام مشرك، ألا و لا يطوف بالبيت 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الى غير ذلك مما يطلعك عليه الاستقراء،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w:t>
      </w:r>
    </w:p>
    <w:p>
      <w:pPr>
        <w:pStyle w:val="BookText"/>
        <w:rPr/>
      </w:pPr>
      <w:r>
        <w:rPr>
          <w:rFonts w:ascii="Amiri" w:hAnsi="Amiri" w:eastAsia="Amiri" w:cs="Amiri"/>
          <w:color w:val="111111"/>
          <w:sz w:val="28"/>
          <w:sz w:val="28"/>
          <w:szCs w:val="28"/>
          <w:rtl w:val="true"/>
          <w:lang w:bidi="ar-SA"/>
        </w:rPr>
        <w:t>روى الشعبي عن محرز عن أبيه أبي هريرة</w:t>
      </w:r>
      <w:r>
        <w:rPr>
          <w:rStyle w:val="FootnoteAnchor"/>
          <w:rtl w:val="true"/>
        </w:rPr>
        <w:footnoteReference w:id="8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انادي مع علي عليه السلام حين أذن المشركين و كان صحل صوته مما ينادي،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أبه أي شي‏ء كنتم تقولون؟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يحج بعد عامنا هذا مشرك، و لا يطوفن بالبيت عريان، و لا يدخل البيت إلا مؤمن، و</w:t>
      </w:r>
    </w:p>
    <w:p>
      <w:pPr>
        <w:pStyle w:val="BookText"/>
        <w:rPr/>
      </w:pPr>
      <w:r>
        <w:rPr>
          <w:rFonts w:ascii="Amiri" w:hAnsi="Amiri" w:eastAsia="Amiri" w:cs="Amiri"/>
          <w:color w:val="111111"/>
          <w:sz w:val="28"/>
          <w:sz w:val="28"/>
          <w:szCs w:val="28"/>
          <w:rtl w:val="true"/>
          <w:lang w:bidi="ar-SA"/>
        </w:rPr>
        <w:t>من كان بينه و بين رسول الله مدة فإن أجله إلى أربعة أشهر، فإن انقضت أربعة أشهر فإن الله بري‏ء من المشركين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ذكر أبو عبد الله الحافظ بإسناده عن زيد بن مقنع‏</w:t>
      </w:r>
      <w:r>
        <w:rPr>
          <w:rStyle w:val="FootnoteAnchor"/>
          <w:rtl w:val="true"/>
        </w:rPr>
        <w:footnoteReference w:id="8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 عليا عليه السلام بأي شي‏ء بعثت في ذي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بأربعة لا تدخل الكعبة إلا نفس مؤمنة و لا يطوف بالبيت عريان، و لا يجتمع مؤمن و كافر في المسجد الحرام بعد عامه هذا، و من كان بينه و بين رسول الله صلى الله عليه و آله عهد فعهدة الى مدته، و من لم يكن له فأجله إلى أربعة أشهر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Style w:val="FootnoteAnchor"/>
          <w:rtl w:val="true"/>
        </w:rPr>
        <w:footnoteReference w:id="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انه عليه السلام قام عند جمرة العقبة</w:t>
      </w:r>
      <w:bookmarkStart w:id="326" w:name="pg12273_112406"/>
    </w:p>
    <w:p>
      <w:pPr>
        <w:pStyle w:val="BookText"/>
        <w:rPr/>
      </w:pPr>
      <w:bookmarkEnd w:id="32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اني رسول الله إليكم بأن لا يدخل البيت كافر، و لا يحج البيت مشرك، و لا يطوف بالبيت عريان، و من كان له عهد عند رسول الله صلى الله عليه و آله فله عهد الى أربعة أشهر، و من لا عهد له فله مدة بقية الأشهر الحرم، و قرأ عليهم سورة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و لكن قد يمنع دلالة ذلك على اعتبار الستر فيه للرجل و المرأة على حسب اعتباره في الصلاة، ضرورة أعمية النهي عن العراء منه كما هو واضح، و لعله لذلك تركه</w:t>
      </w:r>
    </w:p>
    <w:p>
      <w:pPr>
        <w:pStyle w:val="BookText"/>
        <w:rPr/>
      </w:pPr>
      <w:r>
        <w:rPr>
          <w:rFonts w:ascii="Amiri" w:hAnsi="Amiri" w:eastAsia="Amiri" w:cs="Amiri"/>
          <w:color w:val="111111"/>
          <w:sz w:val="28"/>
          <w:sz w:val="28"/>
          <w:szCs w:val="28"/>
          <w:rtl w:val="true"/>
          <w:lang w:bidi="ar-SA"/>
        </w:rPr>
        <w:t>المصنف و غيره، اللهم إلا ان يقال ان المراد من العراء في هذه النصوص ستر العورة، للإجماع في الظاهر على صحة طواف الرجل عاريا مع ستر العورة، و لا ريب في انه أحوط،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7106755_417432637"/>
      <w:bookmarkStart w:id="328" w:name="_Toc130"/>
      <w:bookmarkEnd w:id="327"/>
      <w:r>
        <w:rPr>
          <w:rtl w:val="true"/>
        </w:rPr>
        <w:t>[</w:t>
      </w:r>
      <w:r>
        <w:rPr>
          <w:rtl w:val="true"/>
        </w:rPr>
        <w:t>في مقدمات المندوب للطواف‏</w:t>
      </w:r>
      <w:r>
        <w:rPr>
          <w:rtl w:val="true"/>
        </w:rPr>
        <w:t>]</w:t>
      </w:r>
      <w:bookmarkEnd w:id="328"/>
    </w:p>
    <w:p>
      <w:pPr>
        <w:pStyle w:val="Heading6"/>
        <w:numPr>
          <w:ilvl w:val="5"/>
          <w:numId w:val="1"/>
        </w:numPr>
        <w:rPr/>
      </w:pPr>
      <w:bookmarkStart w:id="329" w:name="__RefHeading___Toc7106757_417432637"/>
      <w:bookmarkStart w:id="330" w:name="_Toc131"/>
      <w:bookmarkEnd w:id="329"/>
      <w:r>
        <w:rPr>
          <w:rtl w:val="true"/>
        </w:rPr>
        <w:t>اشاره</w:t>
      </w:r>
      <w:bookmarkEnd w:id="330"/>
    </w:p>
    <w:p>
      <w:pPr>
        <w:pStyle w:val="BookText"/>
        <w:rPr/>
      </w:pPr>
      <w:r>
        <w:rPr>
          <w:rFonts w:ascii="Amiri" w:hAnsi="Amiri" w:eastAsia="Amiri" w:cs="Amiri"/>
          <w:color w:val="111111"/>
          <w:sz w:val="28"/>
          <w:sz w:val="28"/>
          <w:szCs w:val="28"/>
          <w:rtl w:val="true"/>
          <w:lang w:bidi="ar-SA"/>
        </w:rPr>
        <w:t>و المندوبات ثمانية</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7106759_417432637"/>
      <w:bookmarkStart w:id="332" w:name="_Toc132"/>
      <w:bookmarkEnd w:id="331"/>
      <w:r>
        <w:rPr>
          <w:rtl w:val="true"/>
        </w:rPr>
        <w:t>[</w:t>
      </w:r>
      <w:r>
        <w:rPr>
          <w:rtl w:val="true"/>
        </w:rPr>
        <w:t>منها الغسل لدخول مكة</w:t>
      </w:r>
      <w:r>
        <w:rPr>
          <w:rtl w:val="true"/>
        </w:rPr>
        <w:t>]</w:t>
      </w:r>
      <w:bookmarkEnd w:id="332"/>
    </w:p>
    <w:p>
      <w:pPr>
        <w:pStyle w:val="BookText"/>
        <w:rPr/>
      </w:pPr>
      <w:r>
        <w:rPr>
          <w:rFonts w:ascii="Amiri" w:hAnsi="Amiri" w:eastAsia="Amiri" w:cs="Amiri"/>
          <w:color w:val="111111"/>
          <w:sz w:val="28"/>
          <w:sz w:val="28"/>
          <w:szCs w:val="28"/>
          <w:rtl w:val="true"/>
          <w:lang w:bidi="ar-SA"/>
        </w:rPr>
        <w:t>الغسل لدخول مكة كما في القواعد و غيرها، ل</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أبو عبد الله عليه السلام ان نغتسل من فخ قبل ان ندخل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أيضا في خبر محمد الحلبي</w:t>
      </w:r>
      <w:r>
        <w:rPr>
          <w:rStyle w:val="FootnoteAnchor"/>
          <w:rtl w:val="true"/>
        </w:rPr>
        <w:footnoteReference w:id="8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 جل قال في كتابه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 بَيْتِيَ لِلطَّائِفِينَ وَ الْعاكِفِينَ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للعبد ان لا يدخل مكة إلا و هو طاهر قد غسل عرقه و الأذى و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الكناية بذلك عن الغسل، فما عن الخلاف من عدم استحبابه مدعيا الإجماع عليه في غير محله خصوصا بعد كون الحكم ندبا يتسامح فيه مؤيدا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النصوص استحباب غسل آخر لدخول الحرم، ففي‏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ابان بن تغلب‏</w:t>
      </w:r>
      <w:r>
        <w:rPr>
          <w:rStyle w:val="FootnoteAnchor"/>
          <w:rtl w:val="true"/>
        </w:rPr>
        <w:footnoteReference w:id="8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عبد الله عليه السلام مزامله بين مكة و المدينة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فلما انتهى الى الحرم نزل و اغتسل و أخذ نعليه بيديه ثم دخل الحرم حافيا، فصنعت مثل ما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ابان من صنع مثل ما صنعت تواضعا لله عز و جل محي الله تعالى عنه مائة ألف سيئة، و بنى له مائة ألف درجة، و قضى له مائة ألف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 معاوية بن عمار</w:t>
      </w:r>
      <w:r>
        <w:rPr>
          <w:rStyle w:val="FootnoteAnchor"/>
          <w:rtl w:val="true"/>
        </w:rPr>
        <w:footnoteReference w:id="88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انتهيت الى الحرم إنشاء الله فاغتسل حين تدخله، و ان تقدمت فاغتسل من بئر ميمون أو من فخ أو منزلك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w:t>
      </w:r>
    </w:p>
    <w:p>
      <w:pPr>
        <w:pStyle w:val="BookText"/>
        <w:rPr/>
      </w:pPr>
      <w:r>
        <w:rPr>
          <w:rFonts w:ascii="Amiri" w:hAnsi="Amiri" w:eastAsia="Amiri" w:cs="Amiri"/>
          <w:color w:val="111111"/>
          <w:sz w:val="28"/>
          <w:sz w:val="28"/>
          <w:szCs w:val="28"/>
          <w:rtl w:val="true"/>
          <w:lang w:bidi="ar-SA"/>
        </w:rPr>
        <w:t>صحيح ذريح المحاربي‏</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الغسل في الحرم قبل دخول مكة أو بعد دخولها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أي ذلك فعلت، و ان اغتسلت بمكة فلا بأس، و ان اغتسلت في بيتك حين تنزل مكة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ظهر منه كون الغسل واحدا كما جزم به في المدارك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ذكر النصوص المزبورة و</w:t>
      </w:r>
    </w:p>
    <w:p>
      <w:pPr>
        <w:pStyle w:val="BookText"/>
        <w:rPr/>
      </w:pPr>
      <w:r>
        <w:rPr>
          <w:rFonts w:ascii="Amiri" w:hAnsi="Amiri" w:eastAsia="Amiri" w:cs="Amiri"/>
          <w:color w:val="111111"/>
          <w:sz w:val="28"/>
          <w:sz w:val="28"/>
          <w:szCs w:val="28"/>
          <w:rtl w:val="true"/>
          <w:lang w:bidi="ar-SA"/>
        </w:rPr>
        <w:t>خبر عجلان أبي صالح‏</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انتهيت إلى بئر ميمون أو بئر عبد الصمد فاغتسل و اخلع نعليك و امش</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حافيا و عليك السكينة 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مقتضاها استحباب غسل واحد قبل دخول الحرم أو بعده من بئر ميمون الحضرمي الذي في الأبطح، أو من فخ و هو على فرسخ من مكة للقادم من المدينة، أو من المحل الذي ينزل فيه بمكة على سبيل التخيير، و غاية ما يستفاد منها ان إيقاع الغسل قبل دخول الحرم أفضل، فما ذكره المصنف و غيره من استحباب غسل لدخول مكة و آخر لدخول المسجد غير واضح، و أشكل منه حكم العلامة و جمع من المتأخرين باستحباب ثلاثة أغسال بزيادة غسل آخر لدخول‏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ان النصوص المزبورة ظاهرة الدلالة على 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للحرم و الآخر لدخول مكة، و التخيير المزبور فيها غير مناف خصوصا بعد احتمال الرخصة في التداخل، و أما الغسل الثالث لدخول المسجد فإنه و إن كنا لم نعثر في النصوص على ما يدل عليه لكن يكفي فيه ما عن الخلاف و الغنية من الإجماع عليه، نعم المعروف في الغسل للمكان التقدم على دخوله، و لكن ظاهر النصوص المزبورة الرخصة في الغسلين الأولين بوقوعهما بعد الدخول، كما ان ظاهره الاجزاء بغسل واحد عنهما بعد دخول مكة، و لا بأس به، بل لا بأس بقصد دخول المسجد معهما لما ذكرناه في كتاب الطهارة من جواز التداخل في الأغسال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فيها بعد 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الإشكال في قول المصنف‏ فلو حصل عذر اغتسل بعد دخوله‏ إذ مقتضى الروايات التخيير بين الغسل قبل دخول الحرم و بعده، لا اعتبار العذر في تأخيره عن الدخول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يدل على استحباب الغسل عند دخول الحرم الذي لا ينافيه التخيير المزبور المحمول على بيان الجواز أو التداخل أو غير ذلك، 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معاوية</w:t>
      </w:r>
      <w:r>
        <w:rPr>
          <w:rStyle w:val="FootnoteAnchor"/>
          <w:rtl w:val="true"/>
        </w:rPr>
        <w:footnoteReference w:id="8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تقدمت فاغتسل من بئر ميمون أو من فخ</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في ذلك، ضرورة كون المراد أن الأولى الغسل للحرم عند دخوله، لكن مع التقدم يجزيك الغسل له و لدخول مكة من بئر ميمون بن عبد الله الحضرمي الذي كان حليفا لبني أمية، و كان حفرها بالجاهلية، و هي بأبطح مكة، أو من فخ و هي على رأس فرسخ من مكة، فالأول للقادم من العراق و نحوه، و الثاني‏</w:t>
      </w:r>
      <w:bookmarkStart w:id="333" w:name="pg12273_112409"/>
    </w:p>
    <w:p>
      <w:pPr>
        <w:pStyle w:val="BookText"/>
        <w:rPr/>
      </w:pPr>
      <w:bookmarkEnd w:id="33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للقادم من المدينة، على معنى ان كلا لمن يمر عليه في قدومه، و لا يكلف غيره و لذا قال المصنف‏ و الأفضل ان يغتسل من بئر ميمون أو من فخ، و إلا ففي منزله‏ و الأمر سهل بعد أن كان الحكم استحبابيا، و قد تقدم غير مرة الحال في هذه الأغسال المندوبة بالنسبة إلى انتقاضها بالأصغر و عدمه، فلاحظ،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7106761_417432637"/>
      <w:bookmarkStart w:id="335" w:name="_Toc133"/>
      <w:bookmarkEnd w:id="334"/>
      <w:r>
        <w:rPr>
          <w:rtl w:val="true"/>
        </w:rPr>
        <w:t>[</w:t>
      </w:r>
      <w:r>
        <w:rPr>
          <w:rtl w:val="true"/>
        </w:rPr>
        <w:t>منها مضغ الإذخر</w:t>
      </w:r>
      <w:r>
        <w:rPr>
          <w:rtl w:val="true"/>
        </w:rPr>
        <w:t>]</w:t>
      </w:r>
      <w:bookmarkEnd w:id="335"/>
    </w:p>
    <w:p>
      <w:pPr>
        <w:pStyle w:val="BookText"/>
        <w:rPr/>
      </w:pPr>
      <w:r>
        <w:rPr>
          <w:rFonts w:ascii="Amiri" w:hAnsi="Amiri" w:eastAsia="Amiri" w:cs="Amiri"/>
          <w:color w:val="111111"/>
          <w:sz w:val="28"/>
          <w:sz w:val="28"/>
          <w:szCs w:val="28"/>
          <w:rtl w:val="true"/>
          <w:lang w:bidi="ar-SA"/>
        </w:rPr>
        <w:t>و كذا يستحب‏ مضغ الإذخر كما في القواعد و محكي الجامع و الجمل و العقود و فيه تطييب الفم بمضغ الإذخر أو غيره عند دخول مكة كما في النافع و عن الوسيلة و المهذب، و فيه نحو ما عن الجمل و العقود من تطييب الفم به أو بغيره، أو عند دخول الحرم كما عن التهذيب و النهاية و المبسوط و السرائر و التحرير و التذكرة و المنتهى و الاقتصاد و المصباح و مختصره، و في هذه التطييب بغيره أيضا، كما في الكتابين و الأصل فيه‏</w:t>
      </w:r>
    </w:p>
    <w:p>
      <w:pPr>
        <w:pStyle w:val="BookText"/>
        <w:rPr/>
      </w:pPr>
      <w:r>
        <w:rPr>
          <w:rFonts w:ascii="Amiri" w:hAnsi="Amiri" w:eastAsia="Amiri" w:cs="Amiri"/>
          <w:color w:val="111111"/>
          <w:sz w:val="28"/>
          <w:sz w:val="28"/>
          <w:szCs w:val="28"/>
          <w:rtl w:val="true"/>
          <w:lang w:bidi="ar-SA"/>
        </w:rPr>
        <w:t>قول الصادق عليه السلام في حسن معاوية</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الحرم فخذ من الإذخر فامضغه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فتناول من الإذخر فامضغه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و إن كان يحتمل التأخير عن دخول الحرم و التقديم، إلا أن المنساق إرادة فعله عند الدخول، قال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بعض أصحابنا عن هذا فقال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ذلك ليطيب به الفم لتقبيل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يؤيد استحبابه لدخول مكة بل المسجد و كونه من سنن الطواف، و كأنه الذي حمل الشيخ على حمل غيره عليه، و لعل الأولى الحكم باستحباب الجميع، كما أن الأولى الحكم باستحباب مضغ غيره بما يطيب به الفم و إن كان هو أولى من غيره، لكونه المأثور، و الأمر سهل، و الله العالم</w:t>
      </w:r>
      <w:r>
        <w:rPr>
          <w:rFonts w:eastAsia="Amiri" w:cs="Amiri" w:ascii="Amiri" w:hAnsi="Amiri"/>
          <w:color w:val="111111"/>
          <w:sz w:val="28"/>
          <w:szCs w:val="28"/>
          <w:rtl w:val="true"/>
          <w:lang w:bidi="ar-SA"/>
        </w:rPr>
        <w:t>.</w:t>
      </w:r>
      <w:bookmarkStart w:id="336" w:name="pg12273_112410"/>
    </w:p>
    <w:p>
      <w:pPr>
        <w:pStyle w:val="BookText"/>
        <w:rPr/>
      </w:pPr>
      <w:bookmarkEnd w:id="33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Heading6"/>
        <w:numPr>
          <w:ilvl w:val="5"/>
          <w:numId w:val="1"/>
        </w:numPr>
        <w:rPr/>
      </w:pPr>
      <w:bookmarkStart w:id="337" w:name="__RefHeading___Toc7106763_417432637"/>
      <w:bookmarkStart w:id="338" w:name="_Toc134"/>
      <w:bookmarkEnd w:id="337"/>
      <w:r>
        <w:rPr>
          <w:rtl w:val="true"/>
        </w:rPr>
        <w:t>[</w:t>
      </w:r>
      <w:r>
        <w:rPr>
          <w:rtl w:val="true"/>
        </w:rPr>
        <w:t>منها ان يدخل مكة من أعلاها</w:t>
      </w:r>
      <w:r>
        <w:rPr>
          <w:rtl w:val="true"/>
        </w:rPr>
        <w:t>]</w:t>
      </w:r>
      <w:bookmarkEnd w:id="338"/>
    </w:p>
    <w:p>
      <w:pPr>
        <w:pStyle w:val="BookText"/>
        <w:rPr/>
      </w:pPr>
      <w:r>
        <w:rPr>
          <w:rFonts w:ascii="Amiri" w:hAnsi="Amiri" w:eastAsia="Amiri" w:cs="Amiri"/>
          <w:color w:val="111111"/>
          <w:sz w:val="28"/>
          <w:sz w:val="28"/>
          <w:szCs w:val="28"/>
          <w:rtl w:val="true"/>
          <w:lang w:bidi="ar-SA"/>
        </w:rPr>
        <w:t>و ان يدخل مكة من أعلاها كما في النافع و القواعد و غيرهما و محكي النهاية و المبسوط و الاقتصاد و الجمل و العقود و المصباح و مختصره و الكافي و الغنية و الجامع، و لكن عن المقنعة و التهذيب و المراسم و الوسيلة و السرائر إذا أتاها من طريق المدينة، بل عن الفاضل أو الشام، و لعله لاتحاد طريقهما 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الذين يجيئون من سائر الأقطار فلا يؤمرون بأن يدوروا ليدخلوا من تلك الثنية و ربما استشعر من‏</w:t>
      </w:r>
    </w:p>
    <w:p>
      <w:p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8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من أين أدخل مكة و قد جئت من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أعلى مكة، و إذا خرجت تريد المدينة فاخرج من أسفل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الأصل في المسألة مع التأسي بفعل النبي صلى الله عليه و آله الذي حكاه‏</w:t>
      </w:r>
    </w:p>
    <w:p>
      <w:pPr>
        <w:pStyle w:val="BookText"/>
        <w:rPr/>
      </w:pPr>
      <w:r>
        <w:rPr>
          <w:rFonts w:ascii="Amiri" w:hAnsi="Amiri" w:eastAsia="Amiri" w:cs="Amiri"/>
          <w:color w:val="111111"/>
          <w:sz w:val="28"/>
          <w:sz w:val="28"/>
          <w:szCs w:val="28"/>
          <w:rtl w:val="true"/>
          <w:lang w:bidi="ar-SA"/>
        </w:rPr>
        <w:t>الصادق عليه السلام عنه في الصحيح‏</w:t>
      </w:r>
      <w:r>
        <w:rPr>
          <w:rStyle w:val="FootnoteAnchor"/>
          <w:rtl w:val="true"/>
        </w:rPr>
        <w:footnoteReference w:id="8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دخل من أعلى مكة من عقبة المدنيين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التقييد في الأول قد كان في كلام السائل، و التأسي بالنبي صلى الله عليه و آله يقتضي الأعم، خصوصا مع كون الأعلى على غير جادة طريق المدينة، بل قيل إن النبي صلى الله عليه و آله عدل اليه، فالمتجه حينئذ ما أطلقه المصنف، و الأعلى كما في الدروس و عن غيرها ثنية كداء بالفتح و المد، و هي التي ينحدر منها الى الحجون لمعبر مكة، و يخرج</w:t>
      </w:r>
    </w:p>
    <w:p>
      <w:pPr>
        <w:pStyle w:val="BookText"/>
        <w:rPr/>
      </w:pPr>
      <w:r>
        <w:rPr>
          <w:rFonts w:ascii="Amiri" w:hAnsi="Amiri" w:eastAsia="Amiri" w:cs="Amiri"/>
          <w:color w:val="111111"/>
          <w:sz w:val="28"/>
          <w:sz w:val="28"/>
          <w:szCs w:val="28"/>
          <w:rtl w:val="true"/>
          <w:lang w:bidi="ar-SA"/>
        </w:rPr>
        <w:t>من ثنية كدا بالضم و القصر منونا، و هي بأسفل مكة،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7106765_417432637"/>
      <w:bookmarkStart w:id="340" w:name="_Toc135"/>
      <w:bookmarkEnd w:id="339"/>
      <w:r>
        <w:rPr>
          <w:rtl w:val="true"/>
        </w:rPr>
        <w:t>[</w:t>
      </w:r>
      <w:r>
        <w:rPr>
          <w:rtl w:val="true"/>
        </w:rPr>
        <w:t>منها ان يكون حافيا</w:t>
      </w:r>
      <w:r>
        <w:rPr>
          <w:rtl w:val="true"/>
        </w:rPr>
        <w:t>]</w:t>
      </w:r>
      <w:bookmarkEnd w:id="34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يكون حافيا كما في القواعد و النافع و محكي المبسوط و الوسيلة و ظاهر الجمل و العقود و الاقتصاد و المهذب و السرائر و الجامع، لكن لم نعثر عليه بنص بخصوصه، نعم قد سمعت‏ خبر عجلان أبي صالح‏</w:t>
      </w:r>
      <w:r>
        <w:rPr>
          <w:rStyle w:val="FootnoteAnchor"/>
          <w:rtl w:val="true"/>
        </w:rPr>
        <w:footnoteReference w:id="891"/>
      </w:r>
      <w:r>
        <w:rPr>
          <w:rFonts w:ascii="Amiri" w:hAnsi="Amiri" w:eastAsia="Amiri" w:cs="Amiri"/>
          <w:color w:val="111111"/>
          <w:sz w:val="28"/>
          <w:sz w:val="28"/>
          <w:szCs w:val="28"/>
          <w:rtl w:val="true"/>
          <w:lang w:bidi="ar-SA"/>
        </w:rPr>
        <w:t>بل قد سمعت ما يدل‏</w:t>
      </w:r>
      <w:bookmarkStart w:id="341" w:name="pg12273_112411"/>
    </w:p>
    <w:p>
      <w:pPr>
        <w:pStyle w:val="BookText"/>
        <w:rPr/>
      </w:pPr>
      <w:bookmarkEnd w:id="34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في دخول الحرم،</w:t>
      </w:r>
    </w:p>
    <w:p>
      <w:pPr>
        <w:pStyle w:val="BookText"/>
        <w:rPr/>
      </w:pPr>
      <w:r>
        <w:rPr>
          <w:rFonts w:ascii="Amiri" w:hAnsi="Amiri" w:eastAsia="Amiri" w:cs="Amiri"/>
          <w:color w:val="111111"/>
          <w:sz w:val="28"/>
          <w:sz w:val="28"/>
          <w:szCs w:val="28"/>
          <w:rtl w:val="true"/>
          <w:lang w:bidi="ar-SA"/>
        </w:rPr>
        <w:t>قال الصادق عليه السلام في صحيح معاوية</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المسجد الحرام فادخله حافيا على السكينة و الوقار و الخشوع،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بخشوع غفر له إن شاء الله، قلت ما الخشوع؟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لا تدخل بتكبر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حسنه الآخر</w:t>
      </w:r>
      <w:r>
        <w:rPr>
          <w:rStyle w:val="FootnoteAnchor"/>
          <w:rtl w:val="true"/>
        </w:rPr>
        <w:footnoteReference w:id="89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دخلها بسكينة غفر له ذنبه، قلت كيف يدخلها بسكينة؟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غير متكبر و لا متجبر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إسحاق‏</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رجل مكة بسكينة إلا غفر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السكينة؟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دخولها حافيا من التواضع المزبور، فما في كشف اللثام من التوقف فيه في غير</w:t>
      </w:r>
    </w:p>
    <w:p>
      <w:pPr>
        <w:pStyle w:val="BookText"/>
        <w:rPr/>
      </w:pPr>
      <w:r>
        <w:rPr>
          <w:rFonts w:ascii="Amiri" w:hAnsi="Amiri" w:eastAsia="Amiri" w:cs="Amiri"/>
          <w:color w:val="111111"/>
          <w:sz w:val="28"/>
          <w:sz w:val="28"/>
          <w:szCs w:val="28"/>
          <w:rtl w:val="true"/>
          <w:lang w:bidi="ar-SA"/>
        </w:rPr>
        <w:t>محله،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 الحفاء المشي لغة أو عرفا، و فيه منع، ضرورة كون المنساق منه نزع النعلين، بل قوله تعالى‏</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ذلك، بل 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بالحكم السابق، إذ هو كالتعليل المستفاد منه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فمما سمعت يعلم استحباب كون ذلك‏ على سكينة و وقار و المراد بهما واحد، قيل أو أحدهما الخضوع الصوري، و الآخر المعنوي،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7106767_417432637"/>
      <w:bookmarkStart w:id="343" w:name="_Toc136"/>
      <w:bookmarkEnd w:id="342"/>
      <w:r>
        <w:rPr>
          <w:rtl w:val="true"/>
        </w:rPr>
        <w:t>[</w:t>
      </w:r>
      <w:r>
        <w:rPr>
          <w:rtl w:val="true"/>
        </w:rPr>
        <w:t>منها أن يغتسل لدخول المسجد الحرام‏</w:t>
      </w:r>
      <w:r>
        <w:rPr>
          <w:rtl w:val="true"/>
        </w:rPr>
        <w:t>]</w:t>
      </w:r>
      <w:bookmarkEnd w:id="343"/>
    </w:p>
    <w:p>
      <w:pPr>
        <w:pStyle w:val="BookText"/>
        <w:rPr/>
      </w:pPr>
      <w:r>
        <w:rPr>
          <w:rFonts w:ascii="Amiri" w:hAnsi="Amiri" w:eastAsia="Amiri" w:cs="Amiri"/>
          <w:color w:val="111111"/>
          <w:sz w:val="28"/>
          <w:sz w:val="28"/>
          <w:szCs w:val="28"/>
          <w:rtl w:val="true"/>
          <w:lang w:bidi="ar-SA"/>
        </w:rPr>
        <w:t>و أن‏ يغتسل لدخول المسجد الحرام‏ كما عرفت الكلام فيه</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7106769_417432637"/>
      <w:bookmarkStart w:id="345" w:name="_Toc137"/>
      <w:bookmarkEnd w:id="344"/>
      <w:r>
        <w:rPr>
          <w:rtl w:val="true"/>
        </w:rPr>
        <w:t>[</w:t>
      </w:r>
      <w:r>
        <w:rPr>
          <w:rtl w:val="true"/>
        </w:rPr>
        <w:t>منها أن يدخل من باب بني شيبة</w:t>
      </w:r>
      <w:r>
        <w:rPr>
          <w:rtl w:val="true"/>
        </w:rPr>
        <w:t>]</w:t>
      </w:r>
      <w:bookmarkEnd w:id="34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يدخل من باب بني شيبة للتأسي و الخبر</w:t>
      </w:r>
      <w:r>
        <w:rPr>
          <w:rStyle w:val="FootnoteAnchor"/>
          <w:rtl w:val="true"/>
        </w:rPr>
        <w:footnoteReference w:id="896"/>
      </w:r>
      <w:r>
        <w:rPr>
          <w:rFonts w:ascii="Amiri" w:hAnsi="Amiri" w:eastAsia="Amiri" w:cs="Amiri"/>
          <w:color w:val="111111"/>
          <w:sz w:val="28"/>
          <w:sz w:val="28"/>
          <w:szCs w:val="28"/>
          <w:rtl w:val="true"/>
          <w:lang w:bidi="ar-SA"/>
        </w:rPr>
        <w:t>عن الرضا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في كشف اللثام، و</w:t>
      </w:r>
    </w:p>
    <w:p>
      <w:pPr>
        <w:pStyle w:val="BookText"/>
        <w:rPr/>
      </w:pPr>
      <w:r>
        <w:rPr>
          <w:rFonts w:ascii="Amiri" w:hAnsi="Amiri" w:eastAsia="Amiri" w:cs="Amiri"/>
          <w:color w:val="111111"/>
          <w:sz w:val="28"/>
          <w:sz w:val="28"/>
          <w:szCs w:val="28"/>
          <w:rtl w:val="true"/>
          <w:lang w:bidi="ar-SA"/>
        </w:rPr>
        <w:t>قول الصادق عليه السلام في خبر سليمان بن مهران‏</w:t>
      </w:r>
      <w:r>
        <w:rPr>
          <w:rStyle w:val="FootnoteAnchor"/>
          <w:rtl w:val="true"/>
        </w:rPr>
        <w:footnoteReference w:id="897"/>
      </w:r>
      <w:r>
        <w:rPr>
          <w:rFonts w:ascii="Amiri" w:hAnsi="Amiri" w:eastAsia="Amiri" w:cs="Amiri"/>
          <w:color w:val="111111"/>
          <w:sz w:val="28"/>
          <w:sz w:val="28"/>
          <w:szCs w:val="28"/>
          <w:rtl w:val="true"/>
          <w:lang w:bidi="ar-SA"/>
        </w:rPr>
        <w:t xml:space="preserve">في حديث المأزمين‏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موضع عبد فيه الأصنام، و منه أخذ الحجر الذي نحت منه هبل الذي رمى به علي عليه السلام من ظهر الكعبة لما علا ظهر رسول الله صلى الله عليه و آله فأمر به فدفن من عند باب بني شيبة، فصار</w:t>
      </w:r>
    </w:p>
    <w:p>
      <w:pPr>
        <w:pStyle w:val="BookText"/>
        <w:rPr/>
      </w:pPr>
      <w:r>
        <w:rPr>
          <w:rFonts w:ascii="Amiri" w:hAnsi="Amiri" w:eastAsia="Amiri" w:cs="Amiri"/>
          <w:color w:val="111111"/>
          <w:sz w:val="28"/>
          <w:sz w:val="28"/>
          <w:szCs w:val="28"/>
          <w:rtl w:val="true"/>
          <w:lang w:bidi="ar-SA"/>
        </w:rPr>
        <w:t>الدخول الى المسجد من باب بني شيبة سنة لأجل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لما وسع المسجد دخل الباب، و لعله لذا قيل فليدخل من باب السلام و ليأت البيت على الاستقامة، فإنه بإزائه حتى يتجاوز الأساطين فإن التوسعة من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الدخول‏ بعد أن يقف عندها و يسلم على النبي صلى الله عليه و آله و يدعو بالمأثور عن‏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عبد الله عليه السلام في خبر أبي بصير</w:t>
      </w:r>
      <w:r>
        <w:rPr>
          <w:rStyle w:val="FootnoteAnchor"/>
          <w:rtl w:val="true"/>
        </w:rPr>
        <w:footnoteReference w:id="8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على باب المسجد بسم الله و بالله و من الله و الى الله و على ما شاء الله و على ملة رسول الله صلى الله عليه و آله و خير الأسماء لله و الحمد لله، و السلام على رسول الله صلى الله عليه و آله السلام على محمد بن عبد الله، السلام عليك أيها النبي و رحمة الله و بركاته، السلام على أنبياء الله و رسله، السلام على إبراهيم خليل الرحمن، السلام على المرسلين، و الحمد لله رب العالمين، و السلام علينا و على عباد الله الصالحين، اللهم صل على محمد و آل محمد و بارك على محمد و آل محمد و ارحم محمدا و آل محمد كما صليت و باركت و ترحمت على إبراهيم و آل إبراهيم إنك حميد مجيد، اللهم صل على محمد و آل محمد عبدك و رسولك، و على إبراهيم خليلك و على أنبيائك و رسلك و سلم عليهم و سلام على المرسلين، و الحمد لله رب العالمين، اللهم افتح لي أبواب رحمتك، و استعملني في طاعتك و مرضاتك و احفظني بحفظ الإيمان أبدا ما أبقيتني، جل ثناء وجهك، الحمد لله الذي جعلني من وفده و زواره، و جعلني ممن يعمر مساجده، و جعلني‏</w:t>
      </w:r>
      <w:bookmarkStart w:id="346" w:name="pg12273_112413"/>
    </w:p>
    <w:p>
      <w:pPr>
        <w:pStyle w:val="BookText"/>
        <w:rPr/>
      </w:pPr>
      <w:bookmarkEnd w:id="34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ممن يناجيه، اللهم اني عبدك و زائرك في بيتك، و على كل مأتي حق لمن أتاه و زاره، و أنت خير مأتي و أكرم مزور فأسألك يا الله يا رحمن، و بأنك أنت الله لا إله إلا أنت وحدك لا شريك لك، و بأنك واحد أحد صمد لم تلد و لم تولد و لم يكن له كفوا أحد، و أن محمدا عبدك و رسولك صلى الله عليه و آله و على أهل بيته، يا جواد يا ماجد يا جبار يا كريم أسألك أن تجعل تحفتك إياي من زيارتي إياك أول شي‏ء أن تعطيني فكاك رقبتي من النار، اللهم فك رقبتي من النار، تقولها ثلاثا، و أوسع علي من رزقك الحلال الطيب، و ادرأ عني شر شياطين الجن و الانس، و شر فسقة العرب و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صحيح معاوية</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انتهيت الى باب المسجد فقم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بسم الله و ما شاء الله و السلام على أنبياء الله و رسله، و السلام على رسول الله صلى الله عليه و آله و السلام على إبراهيم خليل الله، و الحمد لله رب العالمين، فإذا دخلت المسجد فارفع يديك و استقبل البيت،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في مقامي هذا في أول مناسكي أن تقبل توبتي، و أن تتجاوز عن خطيئتي، و تضع عني وزري، الحمد لله الذي بلغني بيته الحرام، اللهم إني أشهدك أن هذا</w:t>
      </w:r>
    </w:p>
    <w:p>
      <w:pPr>
        <w:pStyle w:val="BookText"/>
        <w:rPr/>
      </w:pPr>
      <w:r>
        <w:rPr>
          <w:rFonts w:ascii="Amiri" w:hAnsi="Amiri" w:eastAsia="Amiri" w:cs="Amiri"/>
          <w:color w:val="111111"/>
          <w:sz w:val="28"/>
          <w:sz w:val="28"/>
          <w:szCs w:val="28"/>
          <w:rtl w:val="true"/>
          <w:lang w:bidi="ar-SA"/>
        </w:rPr>
        <w:t>بيتك الحرام الذي جعلته مثابة للناس و أمنا و مباركا و هدى للعالمين، اللهم إني عبدك و البلد بلدك، و البيت بيتك، جئت أطلب رحمتك، و أؤم طاعتك مطيعا لأمرك راضيا بقدرك، أسألك مسألة المضطر إليك الخائف عقوبتك، اللهم افتح لي أبواب رحمتك، و استعملني بطاعتك و مرضاتك</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7106771_417432637"/>
      <w:bookmarkStart w:id="348" w:name="_Toc138"/>
      <w:bookmarkEnd w:id="347"/>
      <w:r>
        <w:rPr>
          <w:rtl w:val="true"/>
        </w:rPr>
        <w:t>[</w:t>
      </w:r>
      <w:r>
        <w:rPr>
          <w:rtl w:val="true"/>
        </w:rPr>
        <w:t>المقصد الثاني في كيفية الطواف‏</w:t>
      </w:r>
      <w:r>
        <w:rPr>
          <w:rtl w:val="true"/>
        </w:rPr>
        <w:t>]</w:t>
      </w:r>
      <w:bookmarkEnd w:id="348"/>
    </w:p>
    <w:p>
      <w:pPr>
        <w:pStyle w:val="Heading6"/>
        <w:numPr>
          <w:ilvl w:val="5"/>
          <w:numId w:val="1"/>
        </w:numPr>
        <w:rPr/>
      </w:pPr>
      <w:bookmarkStart w:id="349" w:name="__RefHeading___Toc7106773_417432637"/>
      <w:bookmarkStart w:id="350" w:name="_Toc139"/>
      <w:bookmarkEnd w:id="349"/>
      <w:r>
        <w:rPr>
          <w:rtl w:val="true"/>
        </w:rPr>
        <w:t>اشاره</w:t>
      </w:r>
      <w:bookmarkEnd w:id="350"/>
    </w:p>
    <w:p>
      <w:pPr>
        <w:pStyle w:val="BookText"/>
        <w:rPr/>
      </w:pPr>
      <w:r>
        <w:rPr>
          <w:rFonts w:ascii="Amiri" w:hAnsi="Amiri" w:eastAsia="Amiri" w:cs="Amiri"/>
          <w:color w:val="111111"/>
          <w:sz w:val="28"/>
          <w:sz w:val="28"/>
          <w:szCs w:val="28"/>
          <w:rtl w:val="true"/>
          <w:lang w:bidi="ar-SA"/>
        </w:rPr>
        <w:t>المقصد الثاني في كيفية الطواف و هو يشتمل على واجب و ندب،</w:t>
      </w:r>
    </w:p>
    <w:p>
      <w:pPr>
        <w:pStyle w:val="Heading6"/>
        <w:numPr>
          <w:ilvl w:val="5"/>
          <w:numId w:val="1"/>
        </w:numPr>
        <w:rPr/>
      </w:pPr>
      <w:bookmarkStart w:id="351" w:name="__RefHeading___Toc7106775_417432637"/>
      <w:bookmarkStart w:id="352" w:name="_Toc140"/>
      <w:bookmarkEnd w:id="351"/>
      <w:r>
        <w:rPr>
          <w:rtl w:val="true"/>
        </w:rPr>
        <w:t>[</w:t>
      </w:r>
      <w:r>
        <w:rPr>
          <w:rtl w:val="true"/>
        </w:rPr>
        <w:t>فالواجب سبعة</w:t>
      </w:r>
      <w:r>
        <w:rPr>
          <w:rtl w:val="true"/>
        </w:rPr>
        <w:t>]</w:t>
      </w:r>
      <w:bookmarkEnd w:id="352"/>
    </w:p>
    <w:p>
      <w:pPr>
        <w:pStyle w:val="Heading6"/>
        <w:numPr>
          <w:ilvl w:val="5"/>
          <w:numId w:val="1"/>
        </w:numPr>
        <w:rPr/>
      </w:pPr>
      <w:bookmarkStart w:id="353" w:name="__RefHeading___Toc7106777_417432637"/>
      <w:bookmarkStart w:id="354" w:name="_Toc141"/>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فالواجب سبعة</w:t>
      </w:r>
    </w:p>
    <w:p>
      <w:pPr>
        <w:pStyle w:val="Heading6"/>
        <w:numPr>
          <w:ilvl w:val="5"/>
          <w:numId w:val="1"/>
        </w:numPr>
        <w:rPr/>
      </w:pPr>
      <w:bookmarkStart w:id="355" w:name="__RefHeading___Toc7106779_417432637"/>
      <w:bookmarkStart w:id="356" w:name="_Toc142"/>
      <w:bookmarkEnd w:id="355"/>
      <w:r>
        <w:rPr>
          <w:rtl w:val="true"/>
        </w:rPr>
        <w:t>[</w:t>
      </w:r>
      <w:r>
        <w:rPr>
          <w:rtl w:val="true"/>
        </w:rPr>
        <w:t>منها النية</w:t>
      </w:r>
      <w:r>
        <w:rPr>
          <w:rtl w:val="true"/>
        </w:rPr>
        <w:t>]</w:t>
      </w:r>
      <w:bookmarkEnd w:id="35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النية بلا خلاف معتد به و لا إشكال ابتداء و استدامة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التي تقدم الكلام في حكمها و كيفيتها غير مرة، نعم في الدروس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بعض القدماء أن نية الإحرام كافية عن خصوصيات نيات الافعال، و لعله لخلو الأخبار الواردة بتفصيل أحكام الحج من ذكر النية في شي‏ء من أفعاله سوى الإحرام الذي هو أولها، فيكون حينئذ كباقي العبادات المركبة من الصلاة و غيرها التي لا تحتاج اجزاؤها إلى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ضرورة الفرق بينه و بين الصلاة التي أفعالها مرتبطة و متصلة، بخلاف أفعال الحج الباقية على مقتضى‏</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الذي هو لو لا الإجماع لكان معتبرا في اجزاء الصلاة أيضا، بل لعله كذلك فيها بناء على أنها الداعي المفروض وجوده في تمام الصلاة، بل ربما كان ذلك مرجحا للقول بأنه الداعي كما أوضحناه في محله، بل ربما كان على ذلك لا فرق بين الابتداء و الاستدامة التي هي على هذا التقدير فعلية لا حكمية إلا في صورة نادرة، و هي فيما لو فرض ذهاب الداعي في الأثناء مع بقاء الافعال منتظمة، بل يمكن منع الفرض المزبور و منع صحة الصلاة فيه لو سلم، و لتحقيق المسألة مقام آخر، هذا، و ربما كان الوجه في تخصيص الإحرام بذكر النية فيه توقف امتياز نوع الحج و العمرة عليه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بد من مقارنة النية للطواف على حسب غيره من الاعمال، لكن في المدارك و لا يضر الفصل اليسير، و فيه نظر، و لذا اعتبره الفاضل و غيره عند الشروع فيه، بل في كشف اللثام لا قبله بفصل و لا بعده، و إلا لم تكن نية، على انه لا يتم على تقدير كونها الداعي، كما أن ما في كشف اللثام من انه لا بد من خطور معنى الطواف و هو الحركة حول الكعبة سبعة أشواط</w:t>
      </w:r>
      <w:bookmarkStart w:id="357" w:name="pg12273_112415"/>
    </w:p>
    <w:p>
      <w:pPr>
        <w:pStyle w:val="BookText"/>
        <w:rPr/>
      </w:pPr>
      <w:bookmarkEnd w:id="35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يخلو من نظر أيضا، لإطلاق الأدلة، و أما الاستدامة حكما فقد تقدم الكلام فيها في الصلاة و غيرها، بل ذكرنا بناء على انها الداعي كما هو التحقيق أنه موجود غالبا في جميع اجزاء الفعل، و إلا لم يقع منه منتظما، كما هو واضح</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7106781_417432637"/>
      <w:bookmarkStart w:id="359" w:name="_Toc143"/>
      <w:bookmarkEnd w:id="358"/>
      <w:r>
        <w:rPr>
          <w:rtl w:val="true"/>
        </w:rPr>
        <w:t>[</w:t>
      </w:r>
      <w:r>
        <w:rPr>
          <w:rtl w:val="true"/>
        </w:rPr>
        <w:t>منها البدأة بالحجر و الختم به‏</w:t>
      </w:r>
      <w:r>
        <w:rPr>
          <w:rtl w:val="true"/>
        </w:rPr>
        <w:t>]</w:t>
      </w:r>
      <w:bookmarkEnd w:id="359"/>
    </w:p>
    <w:p>
      <w:pPr>
        <w:pStyle w:val="BookText"/>
        <w:rPr/>
      </w:pPr>
      <w:r>
        <w:rPr>
          <w:rFonts w:ascii="Amiri" w:hAnsi="Amiri" w:eastAsia="Amiri" w:cs="Amiri"/>
          <w:color w:val="111111"/>
          <w:sz w:val="28"/>
          <w:sz w:val="28"/>
          <w:szCs w:val="28"/>
          <w:rtl w:val="true"/>
          <w:lang w:bidi="ar-SA"/>
        </w:rPr>
        <w:t>و منها البدأة بالحجر الأسود و الختم به‏ بلا خلاف أجده فيه بل الإجماع بقسميه عليه، بل المحكي منهما مستفيض كالنصوص، مضافا الى التأسي به صلى الله عليه و آله خصوصا بعد</w:t>
      </w:r>
    </w:p>
    <w:p>
      <w:pPr>
        <w:pStyle w:val="BookText"/>
        <w:rPr/>
      </w:pP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قول الصادق عليه السلام في صحيح معاوية</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اختصر في الحجر الطواف فليعد طوافه من الحجر الأسود إلى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 الشيخ في الاقتصاد من التعبير بلا ينبغي محمول على إرادة الوجوب قطعا، و حينئذ فلو ابتدأ الطائف بغيره مما قبله أو بعده ففي القواعد لم يعتد بذلك الشوط الى ان ينتهي إلى أول الحجر فمنه يبتدأ الاحتساب ان جدد عنده النية للإتمام مع احتمال البطلان، و مزجها في كشف اللثام،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جدد عنده النية لمجموع سبعة أشواط سواء ألغى ما قبله أو لا تذكره و زعم دخوله في الطواف و احتسابه منه أو لا، فإنه الآن طواف</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مقرون بالنية من ابتدائه، فإذا أتمه سبعة أشواط غير ما قدمه صح و إن كان ذلك سهوا، و لا يكفي استدامة حكم النية السابقة، لعدم مقارنتها لأول الطواف، و كذا يصح الاحتساب منه جدد عنده النية للإتمام اي إتمام سبعة أشواط بفعل سبعة أخرى أو ضمها الى ما قدمه، و لكن إنما يصح إذا أكمل سبعة أخرى بأن علم في الأثناء كون المقدم لغوا فأكملها بنية ثانية، أو أكملها سهوا، و إنما يصح الأول بناء على جواز تفريق النية على أجزاء المنوي، و الثاني بناء على ان نية الإتمام تتضمن نية مجموع السبعة أشواط، لكن سهى أو جهل فزعم‏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 منها ما قدمه، كما إذا نوى القضاء بفريضة لزعمه خروج الوقت و لم يكن خرج مع احتمال البطلان، لبطلان النية المفرقة على أجزاء المنوي، و منافاة نية إتمام السابق الفاسد بستة لنية مجموع السبعة، فإنه ينوي الآن ستة لا غير، و غايته لو صح ما قدمه تفريق النية على الاجزاء، و يجوز ان يريد بالإتمام فعل مجموع سبعة أشواط لا مع إلغاء ما قدمه ليحتمل البطلان، إذ لا شبهة في الصحة مع الإلغاء و وجه الاحتمال حينئذ انه و إن نوى مجموع السبعة بنية مقارنة للمبدأ لكنه لما اعتقد دخول ما قدمه منها كان بمنزلة نية ستة أشواط، هذا كله على كون اللام في الإتمام لتقوية العامل، و يجوز كونها وقتية اي منه يحتسب ان أتم سبعة عدا ما قدمه مع تجديد النية عنده بأحد المعنيين، و يحتمل التعليل اي منه يحتسب إن جدد النية عنده بأحد المعنيين، لانه أتم حينئذ الطواف و شروطه و إن فعل قبله ما يلغو، و أتم النية و اتى بها صحيحة مقارنة لما يجب مقارنتها 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لا يخفى عليك ان ذلك كله متعبة لا فائدة فيها، مضافا الى ما فيه من التجشم في الأخير بل و سابقه، و الى إمكان منع إرادة التفريق من التجديد و لذا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ابتدأ الطائف من غيره لم يعتد بما فعله حتى ينتهي إلى الحجر الأسود فيكون منه ابتداء طوافه إن جدد النية عنده أو استصحبها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المهم تنقيح وجوب قصد البدأة بالحجر و عدمه، و لا ريب في انه أحوط بل لعل احتمال البطلان في كلام الفاضل لذلك، و إن كان الأقوى عدم اعتباره، ضرورة صدق الطواف سبعة أشواط من الحجر الى الحجر في الفرض و إن لم يقصد البدأة و الختم به، إلا ان الذي وقع منه ذلك و لو سهوا، على ان النية هي الداعي و الفرض استمراره، فهو موجود عند مروره على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الابتداء الواقع منه كان لغوا، لأن الزيادة المتأخرة المفسدة لا المتقدمة التي هي في الحقيقة ليست‏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زيادة، و ليست من التشريع إذا اتفق وقوعها منه سهوا و نحوه، و بالجملة المتجه الصحة في الفرض المزبور مع فرض كون الحاصل منه في الخارج سبعة أشواط صحيحة بلا زيادة عليها، و كانت النية التي هي الداعي موجودة عند مروره على الحجر، و قلنا بعدم وجوب قصد البدأة منه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الفاضل بل غيره ممن تأخر عنه إلى أنه لا بد من الابتداء بأول الحجر بحيث يمر كله على كله،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البدأة بالحجر بان يكون أول جزء منه محاذيا لأول جزء من مقاديم بدنه بحيث يمر عليه علما أو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غيرها، و لم نعرف شيئا من ذلك لمن سبق العلامة، و علله في كشف اللثام بأنه لازم من وجوب الابتداء بالحجر و البطلان بالزيادة على سبعة أشواط و النقصان عنها و لو خطوة أو أقل، فإنه إن ابتدأ بجزء من وسطه لم يأمن من الزيادة أو النقصان، و حينئذ فلو حاذى آخر الحجر ببعض بدنه في ابتداء الطواف بعد النية بجميع بدنه لم يصح، لعدم ابتدائه فيه بأول الحجر بل بما بعده، بل لا بد أن يحاذي بأقدم عضو من أعضائه أوله، بل قيل إنهم اختلفوا لذلك في تعيين أول جزء البدن هل هو الأنف أو البطن أو إبهام الرجلين، و ربما اختلف الأشخاص بالنسبة الى ذلك، و لكن ذلك كله بعد الإغضاء عما في الأخير كما ترى لا دليل عليه، بل ظاهر الأدلة خلافه، خصوصا ما في‏ خبر محمد</w:t>
      </w:r>
      <w:r>
        <w:rPr>
          <w:rStyle w:val="FootnoteAnchor"/>
          <w:rtl w:val="true"/>
        </w:rPr>
        <w:footnoteReference w:id="903"/>
      </w:r>
      <w:r>
        <w:rPr>
          <w:rFonts w:ascii="Amiri" w:hAnsi="Amiri" w:eastAsia="Amiri" w:cs="Amiri"/>
          <w:color w:val="111111"/>
          <w:sz w:val="28"/>
          <w:sz w:val="28"/>
          <w:szCs w:val="28"/>
          <w:rtl w:val="true"/>
          <w:lang w:bidi="ar-SA"/>
        </w:rPr>
        <w:t>من أن رسول الله صلى الله عليه و آله طاف على راحلته و استلم الحجر بمحجنه، و سيما في هذه الأزمنة التي يشتد فيها الزحام كما أشار إليه في‏</w:t>
      </w:r>
    </w:p>
    <w:p>
      <w:pPr>
        <w:pStyle w:val="BookText"/>
        <w:rPr/>
      </w:pPr>
      <w:r>
        <w:rPr>
          <w:rFonts w:ascii="Amiri" w:hAnsi="Amiri" w:eastAsia="Amiri" w:cs="Amiri"/>
          <w:color w:val="111111"/>
          <w:sz w:val="28"/>
          <w:sz w:val="28"/>
          <w:szCs w:val="28"/>
          <w:rtl w:val="true"/>
          <w:lang w:bidi="ar-SA"/>
        </w:rPr>
        <w:t>صحيح عمار</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نقول لا بد أن يستفتح الحجر و يختم به، فاما اليوم فقد كثر الناس</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الظاهر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إرادة الاستلام له في المبدأ و المنتهى، لكن الفرض شدة الحرج و الضيق فيما ذكروه المنافي لسهولة الملة و سماحتها، و دعوى الاستلزام المزبور واضحة المنع، ضرورة تحقق الصدق عرفا بدون ذلك، اللهم إلا أن يراد من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بالحجر الذي هو اسم للمجموع، كما ان المراد من الطواف به الطواف ببدنه عليه، إلا أن ذلك كله شك في شك، مضافا الى إجمال الكيفية المزبورة التي هي الطواف بأول جزء من مقاديم بدنه على أول جزء منه مارا بجميع بدنه كله محافظا على الطواف على اليسار، و إن كان الظاهر عدم البأس في إدخال جزء من باب المقدمة مع استصحاب النية و قصد الاحتساب من حيث يحاذي و لا يلزم من ذلك الزيادة كما في إدخال جزء من الرأس في غسل الوجه، و بالجملة لا يخفى حصول المشقة بملاحظة نحو ذلك، بل ربما كان اعتباره مثارا للوسواس كما انه من المستهجنات القبيحة نحو ما يصنعه بعض الناس عند إرادة النية للصلاة بناء على انه الاخطار من الأحوال التي تشبه أحوال المجانين، مع</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مناف للتقية، بل قد يقال إنه لم يطف بالجزء المحاذي له من المقاديم، لان الطواف عبارة عن الحركة الدورية، فالتحقيق عدم اعتبار ذلك، بل ظاهر المدارك و الرياض و غيرهما عدم اعتبار محل الابتداء، فلو ابتدأ مثلا بآخر الحجر كان له الختم بأوله و لعله لصدق أنه ابتدأ بالحجر و ختم به، و دعوى عدم صدق الختم حتى يصل الى محل الابتداء الذي هو الوسط أو الآخر ممنوعة، و الزيادة و النقيصة في الفرض غير قادحة بعد ظهور الأدلة في كون المراد منهما الزيادة على الحجر الذي هو محل الابتداء و النقيصة عنه، بل الظاهر اعتبار إدخال الاولى في الطواف بقصد انه منه في المنع لا لغوا أو مقدمة كما ستعرف إن شاء الله، و لكن صرح جماعة باعتبار محاذاة الحجر في آخر شوط كما ابتدأ به أولا من غير فرق بين الأول و غيره، فينبغي حينئذ ان يعلم محل الابتداء و إن كان الظاهر عدم البأس بالزيادة مقدمة، و لعله‏</w:t>
      </w:r>
      <w:bookmarkStart w:id="360" w:name="pg12273_112419"/>
    </w:p>
    <w:p>
      <w:pPr>
        <w:pStyle w:val="BookText"/>
        <w:rPr/>
      </w:pPr>
      <w:bookmarkEnd w:id="36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لتوقف صدق اسم الطواف بالبيت الذي منه الحجر عليه، ضرورة صدق النقصان مثلا على بعض الافراد، و لا ريب في انه أحوط إن لم يكن أقوى، و أحوط منه مراعاة أول جزء من الحجر على حسب ما عرفته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استحباب استقبال الحجر بوجهه قبل الطواف للتأسي، و ظاهر خبري‏ الحسن بن عطية</w:t>
      </w:r>
      <w:r>
        <w:rPr>
          <w:rStyle w:val="FootnoteAnchor"/>
          <w:rtl w:val="true"/>
        </w:rPr>
        <w:footnoteReference w:id="905"/>
      </w:r>
      <w:r>
        <w:rPr>
          <w:rFonts w:ascii="Amiri" w:hAnsi="Amiri" w:eastAsia="Amiri" w:cs="Amiri"/>
          <w:color w:val="111111"/>
          <w:sz w:val="28"/>
          <w:sz w:val="28"/>
          <w:szCs w:val="28"/>
          <w:rtl w:val="true"/>
          <w:lang w:bidi="ar-SA"/>
        </w:rPr>
        <w:t>و معاوية بن عمار</w:t>
      </w:r>
      <w:r>
        <w:rPr>
          <w:rStyle w:val="FootnoteAnchor"/>
          <w:rtl w:val="true"/>
        </w:rPr>
        <w:footnoteReference w:id="906"/>
      </w:r>
      <w:r>
        <w:rPr>
          <w:rFonts w:ascii="Amiri" w:hAnsi="Amiri" w:eastAsia="Amiri" w:cs="Amiri"/>
          <w:color w:val="111111"/>
          <w:sz w:val="28"/>
          <w:sz w:val="28"/>
          <w:szCs w:val="28"/>
          <w:rtl w:val="true"/>
          <w:lang w:bidi="ar-SA"/>
        </w:rPr>
        <w:t>السابقين، بل في المدارك و ينبغي إيقاع النية حال الاستقبال ثم الأخذ في الحركة على اليسار عقيب النية، و ما قيل من فوات المقارنة لأول الطواف الذي هو الحركة الدورية حينئذ ضعيف جدا، لان مثل ذلك لا يخل بها قطعا، و فيه ما عرفت، نعم بناء على انها الداعي لا بأس بذلك، ضرورة خطورة في الحالتين،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7106783_417432637"/>
      <w:bookmarkStart w:id="362" w:name="_Toc144"/>
      <w:bookmarkEnd w:id="361"/>
      <w:r>
        <w:rPr>
          <w:rtl w:val="true"/>
        </w:rPr>
        <w:t>[</w:t>
      </w:r>
      <w:r>
        <w:rPr>
          <w:rtl w:val="true"/>
        </w:rPr>
        <w:t>منها أن يطوف على يساره‏</w:t>
      </w:r>
      <w:r>
        <w:rPr>
          <w:rtl w:val="true"/>
        </w:rPr>
        <w:t>]</w:t>
      </w:r>
      <w:bookmarkEnd w:id="362"/>
    </w:p>
    <w:p>
      <w:pPr>
        <w:pStyle w:val="BookText"/>
        <w:rPr/>
      </w:pPr>
      <w:r>
        <w:rPr>
          <w:rFonts w:ascii="Amiri" w:hAnsi="Amiri" w:eastAsia="Amiri" w:cs="Amiri"/>
          <w:color w:val="111111"/>
          <w:sz w:val="28"/>
          <w:sz w:val="28"/>
          <w:szCs w:val="28"/>
          <w:rtl w:val="true"/>
          <w:lang w:bidi="ar-SA"/>
        </w:rPr>
        <w:t>و منها أن يطوف على يساره‏ بلا خلاف أجده فيه، بل الإجماع بقسميه عليه، مضافا الى التأسي، بل ربما استفيد من‏</w:t>
      </w:r>
    </w:p>
    <w:p>
      <w:pPr>
        <w:pStyle w:val="BookText"/>
        <w:rPr/>
      </w:pPr>
      <w:r>
        <w:rPr>
          <w:rFonts w:ascii="Amiri" w:hAnsi="Amiri" w:eastAsia="Amiri" w:cs="Amiri"/>
          <w:color w:val="111111"/>
          <w:sz w:val="28"/>
          <w:sz w:val="28"/>
          <w:szCs w:val="28"/>
          <w:rtl w:val="true"/>
          <w:lang w:bidi="ar-SA"/>
        </w:rPr>
        <w:t>قول الصادق عليه السلام في صحيح ابن سنان</w:t>
      </w:r>
      <w:r>
        <w:rPr>
          <w:rStyle w:val="FootnoteAnchor"/>
          <w:rtl w:val="true"/>
        </w:rPr>
        <w:footnoteReference w:id="9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الطواف السابع فائت المتعوذ و هو إذا قمت في دبر الكعبة حذاء الباب،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استلم الركن اليماني ثم ائت الحجر فاختم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طوافك و بلغت مؤخر الكعبة و هو بحذاء المستجار دون الركن اليماني بقليل فابسط يدك على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الحجر الأسود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909"/>
      </w:r>
      <w:bookmarkStart w:id="363" w:name="pg12273_112420"/>
    </w:p>
    <w:p>
      <w:pPr>
        <w:pStyle w:val="BookText"/>
        <w:rPr/>
      </w:pPr>
      <w:bookmarkEnd w:id="36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تطوف بالبيت سبعة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انتهيت إلى مؤخر الكعبة و هو المستجار دون الركن اليماني بقليل في الشوط السابع فابسط يدك على البيت و ألصق يدك و بطنك بالبيت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الركن اليماني و الركن الذي فيه الحجر الأسود و اختم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استلزام الترتيب المزبور في الشوط السابع لكون الطواف على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جعله على يمينه أو استقبله بوجهه أو استدبره جهلا أو سهوا أو عمدا لم يصح عندنا، فما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إن جعله على يمينه اعاده إن أقام بمكة، و إلا جبره بدم، بل عن أصحاب الشافعي لم يرد عنه نص في استدباره، و الذي يجي‏ء على مذهبه الاجزاء، بل عنهم أيضا في وجه الاجزاء ان استقبله أو مر القهقرى نحو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بغير علم، نعم لا يقدح في جعله على اليسار الانحراف إلى جهة اليمين قطعا،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7106785_417432637"/>
      <w:bookmarkStart w:id="365" w:name="_Toc145"/>
      <w:bookmarkEnd w:id="364"/>
      <w:r>
        <w:rPr>
          <w:rtl w:val="true"/>
        </w:rPr>
        <w:t>[</w:t>
      </w:r>
      <w:r>
        <w:rPr>
          <w:rtl w:val="true"/>
        </w:rPr>
        <w:t>منها ان يدخل الحجر في الطواف‏</w:t>
      </w:r>
      <w:r>
        <w:rPr>
          <w:rtl w:val="true"/>
        </w:rPr>
        <w:t>]</w:t>
      </w:r>
      <w:bookmarkEnd w:id="365"/>
    </w:p>
    <w:p>
      <w:pPr>
        <w:pStyle w:val="BookText"/>
        <w:rPr/>
      </w:pPr>
      <w:r>
        <w:rPr>
          <w:rFonts w:ascii="Amiri" w:hAnsi="Amiri" w:eastAsia="Amiri" w:cs="Amiri"/>
          <w:color w:val="111111"/>
          <w:sz w:val="28"/>
          <w:sz w:val="28"/>
          <w:szCs w:val="28"/>
          <w:rtl w:val="true"/>
          <w:lang w:bidi="ar-SA"/>
        </w:rPr>
        <w:t>و منها ان يدخل الحجر في الطواف‏ بلا خلاف أجده فيه، بل الإجماع بقسميه عليه، بل المحكي منهما مستفيض كالنصوص،</w:t>
      </w:r>
    </w:p>
    <w:p>
      <w:pPr>
        <w:pStyle w:val="BookText"/>
        <w:rPr/>
      </w:pPr>
      <w:r>
        <w:rPr>
          <w:rFonts w:ascii="Amiri" w:hAnsi="Amiri" w:eastAsia="Amiri" w:cs="Amiri"/>
          <w:color w:val="111111"/>
          <w:sz w:val="28"/>
          <w:sz w:val="28"/>
          <w:szCs w:val="28"/>
          <w:rtl w:val="true"/>
          <w:lang w:bidi="ar-SA"/>
        </w:rPr>
        <w:t>قال الحلبي في الصحيح‏</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فاختصر شوطا</w:t>
      </w:r>
    </w:p>
    <w:p>
      <w:pPr>
        <w:pStyle w:val="BookText"/>
        <w:rPr/>
      </w:pPr>
      <w:r>
        <w:rPr>
          <w:rFonts w:ascii="Amiri" w:hAnsi="Amiri" w:eastAsia="Amiri" w:cs="Amiri"/>
          <w:color w:val="111111"/>
          <w:sz w:val="28"/>
          <w:sz w:val="28"/>
          <w:szCs w:val="28"/>
          <w:rtl w:val="true"/>
          <w:lang w:bidi="ar-SA"/>
        </w:rPr>
        <w:t>واحدا في الحجر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الطواف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ذلك الشوط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حسن ابن البختري‏</w:t>
      </w:r>
      <w:r>
        <w:rPr>
          <w:rStyle w:val="FootnoteAnchor"/>
          <w:rtl w:val="true"/>
        </w:rPr>
        <w:footnoteReference w:id="911"/>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اختصر في طوافه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سمعت‏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 في صحيح معاوية</w:t>
      </w:r>
      <w:r>
        <w:rPr>
          <w:rStyle w:val="FootnoteAnchor"/>
          <w:rtl w:val="true"/>
        </w:rPr>
        <w:footnoteReference w:id="9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اختصر في الحجر الطواف فليعد طوافه من الحجر الأسود إلى الحجر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فرق في الحكم المزبور بين القول بخروجه من البيت و دخوله فيه الذي قد تشعر به النصوص المزبورة، بل في الدروس المشهور كونه منه، بل في التذكرة و المنتهى ان جميعه منه، و</w:t>
      </w:r>
    </w:p>
    <w:p>
      <w:pPr>
        <w:pStyle w:val="BookText"/>
        <w:rPr/>
      </w:pPr>
      <w:r>
        <w:rPr>
          <w:rFonts w:ascii="Amiri" w:hAnsi="Amiri" w:eastAsia="Amiri" w:cs="Amiri"/>
          <w:color w:val="111111"/>
          <w:sz w:val="28"/>
          <w:sz w:val="28"/>
          <w:szCs w:val="28"/>
          <w:rtl w:val="true"/>
          <w:lang w:bidi="ar-SA"/>
        </w:rPr>
        <w:t>روي عن عائشة</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أذرع من الحجر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سأل معاوية بن عمار</w:t>
      </w:r>
      <w:r>
        <w:rPr>
          <w:rStyle w:val="FootnoteAnchor"/>
          <w:rtl w:val="true"/>
        </w:rPr>
        <w:footnoteReference w:id="914"/>
      </w:r>
      <w:r>
        <w:rPr>
          <w:rFonts w:ascii="Amiri" w:hAnsi="Amiri" w:eastAsia="Amiri" w:cs="Amiri"/>
          <w:color w:val="111111"/>
          <w:sz w:val="28"/>
          <w:sz w:val="28"/>
          <w:szCs w:val="28"/>
          <w:rtl w:val="true"/>
          <w:lang w:bidi="ar-SA"/>
        </w:rPr>
        <w:t xml:space="preserve">الصادق عليه السلام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 البيت هو أو فيه شي‏ء من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قلامة ظفر، و لكن</w:t>
      </w:r>
    </w:p>
    <w:p>
      <w:pPr>
        <w:pStyle w:val="BookText"/>
        <w:rPr/>
      </w:pPr>
      <w:r>
        <w:rPr>
          <w:rFonts w:ascii="Amiri" w:hAnsi="Amiri" w:eastAsia="Amiri" w:cs="Amiri"/>
          <w:color w:val="111111"/>
          <w:sz w:val="28"/>
          <w:sz w:val="28"/>
          <w:szCs w:val="28"/>
          <w:rtl w:val="true"/>
          <w:lang w:bidi="ar-SA"/>
        </w:rPr>
        <w:t>إسماعيل دفن امه فيه فكره أن توطأ فجعل عليه حجرا، و فيه قبور 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يونس بن يعقوب‏</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أصلي في الحجر فقال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المكتوبة في هذا الموضع فان في الحجر من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صل فيه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مفضل بن عمر</w:t>
      </w:r>
      <w:r>
        <w:rPr>
          <w:rStyle w:val="FootnoteAnchor"/>
          <w:rtl w:val="true"/>
        </w:rPr>
        <w:footnoteReference w:id="916"/>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بيت إسماعيل، و فيه قبر هاجر و قبر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أيضا الحلبي‏</w:t>
      </w:r>
      <w:r>
        <w:rPr>
          <w:rStyle w:val="FootnoteAnchor"/>
          <w:rtl w:val="true"/>
        </w:rPr>
        <w:footnoteReference w:id="917"/>
      </w:r>
      <w:r>
        <w:rPr>
          <w:rFonts w:ascii="Amiri" w:hAnsi="Amiri" w:eastAsia="Amiri" w:cs="Amiri"/>
          <w:color w:val="111111"/>
          <w:sz w:val="28"/>
          <w:sz w:val="28"/>
          <w:szCs w:val="28"/>
          <w:rtl w:val="true"/>
          <w:lang w:bidi="ar-SA"/>
        </w:rPr>
        <w:t xml:space="preserve">في المروي عن نوادر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تسمونه الحطيم، و إنما كان لغنم إسماعيل، و إنما دفن فيه امه و كره أن يوطأ قبرها فحجر عليه، و فيه قبور أنبياء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النصوص الدالة على ذلك، و 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قريشا لما بنت البيت قصرت الأموال الطيبة و الهدايا و النذور عن عمارته، فتركوا من جانب الحجر بعض البيت، و قطعوا الركنين الشاميين من قواعد إبراهيم، و ضيقوا عرض الجدار من الركن الأسود إلى الشامي الذي يليه، فبقي من الأساس شبه الدكان مرتفعا، و هو الذي يسمى الشاذروان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نتحققه‏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الثابت في‏ نصوصنا</w:t>
      </w:r>
      <w:r>
        <w:rPr>
          <w:rStyle w:val="FootnoteAnchor"/>
          <w:rtl w:val="true"/>
        </w:rPr>
        <w:footnoteReference w:id="918"/>
      </w:r>
      <w:r>
        <w:rPr>
          <w:rFonts w:ascii="Amiri" w:hAnsi="Amiri" w:eastAsia="Amiri" w:cs="Amiri"/>
          <w:color w:val="111111"/>
          <w:sz w:val="28"/>
          <w:sz w:val="28"/>
          <w:szCs w:val="28"/>
          <w:rtl w:val="true"/>
          <w:lang w:bidi="ar-SA"/>
        </w:rPr>
        <w:t>المشتملة على قصة هدم قريش الكعبة خلافه، نعم ربما كان في‏</w:t>
      </w:r>
    </w:p>
    <w:p>
      <w:pPr>
        <w:pStyle w:val="BookText"/>
        <w:rPr/>
      </w:pPr>
      <w:r>
        <w:rPr>
          <w:rFonts w:ascii="Amiri" w:hAnsi="Amiri" w:eastAsia="Amiri" w:cs="Amiri"/>
          <w:color w:val="111111"/>
          <w:sz w:val="28"/>
          <w:sz w:val="28"/>
          <w:szCs w:val="28"/>
          <w:rtl w:val="true"/>
          <w:lang w:bidi="ar-SA"/>
        </w:rPr>
        <w:t>مرفوع علي بن إبراهيم‏</w:t>
      </w:r>
      <w:r>
        <w:rPr>
          <w:rStyle w:val="FootnoteAnchor"/>
          <w:rtl w:val="true"/>
        </w:rPr>
        <w:footnoteReference w:id="919"/>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بنيان إبراهيم الطول ثلاثون ذراعا، و العرض اثنا و عشرون ذراعا، و السمك تسعة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تأييد لكون نحو ستة أذرع منه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بد من إدخاله في الطواف، فلو طاف بينه و بين البيت لم يصح شوطه إجماعا، لا الطواف كله كما سمعته في النصوص السابقة، لكن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روايتان، و يمكن اعتبار تجاوز النصف هنا، و حينئذ لو كان السابع كفى إتمام الشوط من موضع سلوك الحجر، و لعله أراد بالرواية الأخرى ما سمعته من صحيح معاوية بن عمار المحتمل لكون الاختصار في جميع الأشواط، و كون الطواف بمعنى الشوط، و كذا</w:t>
      </w:r>
    </w:p>
    <w:p>
      <w:pPr>
        <w:pStyle w:val="BookText"/>
        <w:rPr/>
      </w:pPr>
      <w:r>
        <w:rPr>
          <w:rFonts w:ascii="Amiri" w:hAnsi="Amiri" w:eastAsia="Amiri" w:cs="Amiri"/>
          <w:color w:val="111111"/>
          <w:sz w:val="28"/>
          <w:sz w:val="28"/>
          <w:szCs w:val="28"/>
          <w:rtl w:val="true"/>
          <w:lang w:bidi="ar-SA"/>
        </w:rPr>
        <w:t>خبر إبراهيم بن سفيان‏</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الرضا عليه السلام امرأة طافت طواف الحج فلما كانت في الشوط السابع اختصرت فطافت في الحجر و صلت ركعتي الفريضة و سعت و طافت طواف النساء ثم أتت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التذكرة لو دخل إحدى الفتحتين و خرج من الأخرى لم يحتسب له، و به قال الشافعي في أحد قوليه، و لا طوافه بعده حتى ينتهي إلى الفتحة التي دخل منها، يعني فإن دخلها أيضا لم يحتسب أيضا و إن تجاوزها و طاف بالحجر احتسب مطلقا أو بعد النصف، و فيه إشارة الى عدم الاكتفاء بإتمام الشوط من الفتحة، بل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الاستئناف، لظهور الإعادة في الخبرين فيه، بل نص الثاني منهما على الإعادة من الحجر الأسود كما سمعت، و الله العالم</w:t>
      </w:r>
      <w:r>
        <w:rPr>
          <w:rFonts w:eastAsia="Amiri" w:cs="Amiri" w:ascii="Amiri" w:hAnsi="Amiri"/>
          <w:color w:val="111111"/>
          <w:sz w:val="28"/>
          <w:szCs w:val="28"/>
          <w:rtl w:val="true"/>
          <w:lang w:bidi="ar-SA"/>
        </w:rPr>
        <w:t>.</w:t>
      </w:r>
      <w:bookmarkStart w:id="366" w:name="pg12273_112423"/>
    </w:p>
    <w:p>
      <w:pPr>
        <w:pStyle w:val="BookText"/>
        <w:rPr/>
      </w:pPr>
      <w:bookmarkEnd w:id="36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Heading6"/>
        <w:numPr>
          <w:ilvl w:val="5"/>
          <w:numId w:val="1"/>
        </w:numPr>
        <w:rPr/>
      </w:pPr>
      <w:bookmarkStart w:id="367" w:name="__RefHeading___Toc7106787_417432637"/>
      <w:bookmarkStart w:id="368" w:name="_Toc146"/>
      <w:bookmarkEnd w:id="367"/>
      <w:r>
        <w:rPr>
          <w:rtl w:val="true"/>
        </w:rPr>
        <w:t>[</w:t>
      </w:r>
      <w:r>
        <w:rPr>
          <w:rtl w:val="true"/>
        </w:rPr>
        <w:t>منها ان يكمله سبعا</w:t>
      </w:r>
      <w:r>
        <w:rPr>
          <w:rtl w:val="true"/>
        </w:rPr>
        <w:t>]</w:t>
      </w:r>
      <w:bookmarkEnd w:id="368"/>
    </w:p>
    <w:p>
      <w:pPr>
        <w:pStyle w:val="BookText"/>
        <w:rPr/>
      </w:pPr>
      <w:r>
        <w:rPr>
          <w:rFonts w:ascii="Amiri" w:hAnsi="Amiri" w:eastAsia="Amiri" w:cs="Amiri"/>
          <w:color w:val="111111"/>
          <w:sz w:val="28"/>
          <w:sz w:val="28"/>
          <w:szCs w:val="28"/>
          <w:rtl w:val="true"/>
          <w:lang w:bidi="ar-SA"/>
        </w:rPr>
        <w:t>و منها ان يكمله سبعا بلا خلاف أجده فيه، بل الإجماع بقسميه عليه، مضافا الى‏ النصوص‏</w:t>
      </w:r>
      <w:r>
        <w:rPr>
          <w:rStyle w:val="FootnoteAnchor"/>
          <w:rtl w:val="true"/>
        </w:rPr>
        <w:footnoteReference w:id="921"/>
      </w:r>
      <w:r>
        <w:rPr>
          <w:rFonts w:ascii="Amiri" w:hAnsi="Amiri" w:eastAsia="Amiri" w:cs="Amiri"/>
          <w:color w:val="111111"/>
          <w:sz w:val="28"/>
          <w:sz w:val="28"/>
          <w:szCs w:val="28"/>
          <w:rtl w:val="true"/>
          <w:lang w:bidi="ar-SA"/>
        </w:rPr>
        <w:t>المستفيضة بل المتواترة</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7106789_417432637"/>
      <w:bookmarkStart w:id="370" w:name="_Toc147"/>
      <w:bookmarkEnd w:id="369"/>
      <w:r>
        <w:rPr>
          <w:rtl w:val="true"/>
        </w:rPr>
        <w:t>[</w:t>
      </w:r>
      <w:r>
        <w:rPr>
          <w:rtl w:val="true"/>
        </w:rPr>
        <w:t>منها ان يكون بين البيت و المقام‏</w:t>
      </w:r>
      <w:r>
        <w:rPr>
          <w:rtl w:val="true"/>
        </w:rPr>
        <w:t>]</w:t>
      </w:r>
      <w:bookmarkEnd w:id="370"/>
    </w:p>
    <w:p>
      <w:pPr>
        <w:pStyle w:val="BookText"/>
        <w:rPr/>
      </w:pPr>
      <w:r>
        <w:rPr>
          <w:rFonts w:ascii="Amiri" w:hAnsi="Amiri" w:eastAsia="Amiri" w:cs="Amiri"/>
          <w:color w:val="111111"/>
          <w:sz w:val="28"/>
          <w:sz w:val="28"/>
          <w:szCs w:val="28"/>
          <w:rtl w:val="true"/>
          <w:lang w:bidi="ar-SA"/>
        </w:rPr>
        <w:t>و منها ان يكون بين البيت و المقام‏ الذي هو لغة موضع قدم القائم، و المراد به هنا مقام إبراهيم عليه السلام أى الحجر الذي وقف عليه لبناء البيت كما عن ابن أجير، أو للأذان بالحج كما عن غيره، بل عن العلوي و ابن جماعة أنه لما أمر بالنداء و أقام على المقام تطاول المقام حتى كان كأطول جبل على ظهر الأرض فنادى، أو لما عن ابن عباس من أنه لما جاء بطلب ابنه إسماعيل فلم يجده قالت له زوجته انزل فأبى فقالت دعني اغسل رأسك فأتته بحجر فوضع رجله عليه و هو راكب فغسلت شقه ثم رفعته و قد غابت رجله فيه، فوضعته تحت الشق الآخر و غسلته فغابت رجله الثانية فيه، فجعله الله من الشعائر، و عن الأزرقي أنه لما فرغ من الأذان عليه جعله قبلة فكان يصلي اليه مستقبل الباب، و ذكر أيضا ان ذرع المقام ذراع، و ان القدمين داخلان فيه سبعة أصابع، و عن ابن جماعة ان مقدار ارتفاعه من</w:t>
      </w:r>
    </w:p>
    <w:p>
      <w:pPr>
        <w:pStyle w:val="BookText"/>
        <w:rPr/>
      </w:pPr>
      <w:r>
        <w:rPr>
          <w:rFonts w:ascii="Amiri" w:hAnsi="Amiri" w:eastAsia="Amiri" w:cs="Amiri"/>
          <w:color w:val="111111"/>
          <w:sz w:val="28"/>
          <w:sz w:val="28"/>
          <w:szCs w:val="28"/>
          <w:rtl w:val="true"/>
          <w:lang w:bidi="ar-SA"/>
        </w:rPr>
        <w:t>الأرض نصف ذراع و ربع و ثمن بذراع القماش، و أن أعلاه مربع من كل جهة نصف ذراع و ربع، و موضع غوص القدمين ملبس بفضة، و عمقه من فوق الفضة سبع قراريط و نصف قيراط بالذراع المتقدم أي ذراع مصر المستعمل في زمانه، و لعل اختلافهما باعتبار الذراع باليد و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معتد به أجده في وجوب كون الطواف بينه و بين البيت، بل عن الغنية الإجماع عليه، ل</w:t>
      </w:r>
    </w:p>
    <w:p>
      <w:pPr>
        <w:pStyle w:val="BookText"/>
        <w:rPr/>
      </w:pPr>
      <w:r>
        <w:rPr>
          <w:rFonts w:ascii="Amiri" w:hAnsi="Amiri" w:eastAsia="Amiri" w:cs="Amiri"/>
          <w:color w:val="111111"/>
          <w:sz w:val="28"/>
          <w:sz w:val="28"/>
          <w:szCs w:val="28"/>
          <w:rtl w:val="true"/>
          <w:lang w:bidi="ar-SA"/>
        </w:rPr>
        <w:t>خبر حريز عن ابن مسلم‏</w:t>
      </w:r>
      <w:r>
        <w:rPr>
          <w:rStyle w:val="FootnoteAnchor"/>
          <w:rtl w:val="true"/>
        </w:rPr>
        <w:footnoteReference w:id="9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حد الطواف الذي من خرج عنه لم يكن طائفا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الناس على عهد رسول الله صلى الله عليه و آله يطوفون بالبيت و المقام، و أنتم اليوم تطوفون ما بين المقام و بين البيت فكان الحد موضع المقام اليوم، فمن جازه فليس بطائف، و الحد قبل اليوم و اليوم واحد قدر ما بين المقام و بين البيت من نواحي البيت كلها فمن طاف فتباعد من نواحيه أبعد من مقدار ذلك كان طائفا بغير البيت بمنزلة من طاف بالمسجد، لأنه طاف في غير حد و لا طواف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 و المعتضد بما عرفت، و كان وجه ما فيه من الاختلاف بين اليوم و عهده صلى الله عليه و آله مع‏</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 قبل اليوم و اليوم واحد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عن مالك و الطبري من انه كانت قريش في الجاهلية الصقته بالبيت خوفا عليه من السيول، و استمر كذلك في عهد النبي صلى الله عليه و آله و عهد أبي بكر، فلما ولي عمر رده الى موضعه الآن الذي هو مكانه في زمن الخليل، و إن كان يبعد ذلك أن النبي صلى الله عليه و آله أولى من عمر بذلك، خصوصا بعد عدم معرفته بموضعه في زمن الخليل، و من هنا كان المحكي عن ابن أبي مليكة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المقام هذا الذي هو فيه اليوم هو موضعه في الجاهلية و في عهد النبي صلى الله عليه و آله و أبي بكر و عمر، إلا أن السيل ذهب به في خلافة عمر ثم رد و جعل في وجه الكعبة حتى قدم عمر فرده، و عن تاريخ البخاري أن سئل أم نهشل لما أتى المسجد أخذ المقام إلى أسفل مكة فلما جف الماء أتوا بالمقام و الصقوه بالكعبة و كتبوا الى عمر بذلك فورد مكة معتمرا في شهر رمضان من ذلك العام و سأل هل أحد عنده علم بمحل الحجر فقام المطلب بن وداعة السلمي و قيل رجل من آل عابد، و الأول أشهر، أنا كنت أخاف عليه مثل هذا فأخذت مقياسه من محله الى الحجر، فأجلسه عمر عنده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فأتني بالمقياس فاتي به فوضع عمر المقام في محله الآن، و نحوه عن النواوي و الأزرقي، و عن ابن سراقة ان ما بين باب الكعبة و مصلى آدم أرجح من تسعة أذرع، و هناك كان موضع‏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مقام إبراهيم عليه السلام و صلى رسول الله صلى الله عليه و آله عنده حين فرغ من طوافه ركعتين، و انزل عليه‏</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نقله الى الموضع الذي هو فيه الآن، و ذلك على عشرين ذراعا من الكعبة لئلا ينقطع الطواف بالمصلين خلفه، ثم ذهب به السيل في أيام عمر إلى أسفل مكة فأتي به و أمر عمر برده الى الموضع الذي وضعه فيه رسول الله صلى الله عليه و آله، و نحوه في أن رسول الله صلى الله عليه و آله هو الواضع له هنا ما عن ابني عنبسة و عروية، بل قد يظهر من‏</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924"/>
      </w:r>
      <w:r>
        <w:rPr>
          <w:rFonts w:ascii="Amiri" w:hAnsi="Amiri" w:eastAsia="Amiri" w:cs="Amiri"/>
          <w:color w:val="111111"/>
          <w:sz w:val="28"/>
          <w:sz w:val="28"/>
          <w:szCs w:val="28"/>
          <w:rtl w:val="true"/>
          <w:lang w:bidi="ar-SA"/>
        </w:rPr>
        <w:t xml:space="preserve">ان عمر قد أحيى فعل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لأبي جعفر عليه السلام قد أدركت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و أنا معه في المسجد الحرام و قد دخل فيه السيل و الناس يقومون على المقام يخرج الخارج فيقول قد ذهب به السيل، و يدخل الداخل فيقول هو مكانه، قال فقال يا فلان ما يصنع هؤلاء؟ فقلت أصلحك الله تعالى يخافون أن يكون السيل قد ذهب بالمقام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جعله علما لم يكن ليذهب به فاستقروا، و كان موضع المقام الذي وضعه إبراهيم عليه السلام عند جدار البيت، فلم يزل هناك حتى حوله أهل الجاهلية إلى المكان الذي هو فيه اليوم، فلما فتح النبي صلى الله عليه و آله مكة رده الى الموضع الذي وضعه إبراهيم عليه السلام، فلم يزل هناك الى أن تولى عمر فسأل الناس</w:t>
      </w:r>
    </w:p>
    <w:p>
      <w:pPr>
        <w:pStyle w:val="BookText"/>
        <w:rPr/>
      </w:pPr>
      <w:r>
        <w:rPr>
          <w:rFonts w:ascii="Amiri" w:hAnsi="Amiri" w:eastAsia="Amiri" w:cs="Amiri"/>
          <w:color w:val="111111"/>
          <w:sz w:val="28"/>
          <w:sz w:val="28"/>
          <w:szCs w:val="28"/>
          <w:rtl w:val="true"/>
          <w:lang w:bidi="ar-SA"/>
        </w:rPr>
        <w:t>من منكم يعرف المكان الذي كان فيه المقام فقال رجل أنا كنت قد أخذت مقداره بتسع، فهو عندي فقال ائتني به فأتاه به فقاسه فرده الى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فعن أبي علي اجزاء الطواف خارج المقام مع الضرورة، 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925"/>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الطواف خلف المقام فقال ما أحب‏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و ما أرى به بأسا، فلا تفعله إلا أن لا تجد منه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بل قد يظهر الميل اليه من المختلف و التذكرة و المنتهى، و لكن فيه ان الخبر المزبور دال على الكراهة مع الاختيار دون الاضطرار كما عن ظاهر الصدوق الفتوى به لا الجواز و عدمه، نعم يمكن القول بإجزائه تقية، اما غيرها فمشكل، بل ظاهر ما سمعته من النص و الفتوى و معقد الإجماع عدم الاجزاء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بد من ملاحظة المقدار المزبور من جميع الجوانب كما سمعت التصريح به في‏ الخبر المزبور</w:t>
      </w:r>
      <w:r>
        <w:rPr>
          <w:rStyle w:val="FootnoteAnchor"/>
          <w:rtl w:val="true"/>
        </w:rPr>
        <w:footnoteReference w:id="926"/>
      </w:r>
      <w:r>
        <w:rPr>
          <w:rFonts w:ascii="Amiri" w:hAnsi="Amiri" w:eastAsia="Amiri" w:cs="Amiri"/>
          <w:color w:val="111111"/>
          <w:sz w:val="28"/>
          <w:sz w:val="28"/>
          <w:szCs w:val="28"/>
          <w:rtl w:val="true"/>
          <w:lang w:bidi="ar-SA"/>
        </w:rPr>
        <w:t>بل نسبه في المدارك الى قطع الأصحاب، و هو كذلك و هو كما عن تاريخ الأزرقي الى الشاذروان ست و عشرون ذراعا و نصف، نعم لا إشكال في احتساب المسافة من جهة الحجر من خارجه بناء على أنه من البيت، بل في المدارك و غيرها و إن قلنا بخروجه عنه لوجوب إدخاله في الطواف فلا يكون محسوبا من المسافة، و فيه انه خلاف ظاهر الخبر المزبور، و لذا احتمل في المسالك احتسابه منها و إن لم يجز سلوكه، و لا ريب في انه الأحوط، و هل المعتبر وقوع الطواف بين البيت و حائط البناء الذي هو على المقام الأصلي أو بين الصخرة التي هي المقام هنا؟ الظاهر الثاني، كما انه لا مدخلية للمقام نفسه في الطواف، فلو حول عن مكانه وجب الطواف في المقدار المخصوص كما دل عليه‏ الخبران المزبوران‏</w:t>
      </w:r>
      <w:r>
        <w:rPr>
          <w:rStyle w:val="FootnoteAnchor"/>
          <w:rtl w:val="true"/>
        </w:rPr>
        <w:footnoteReference w:id="927"/>
      </w:r>
      <w:r>
        <w:rPr>
          <w:rFonts w:ascii="Amiri" w:hAnsi="Amiri" w:eastAsia="Amiri" w:cs="Amiri"/>
          <w:color w:val="111111"/>
          <w:sz w:val="28"/>
          <w:sz w:val="28"/>
          <w:szCs w:val="28"/>
          <w:rtl w:val="true"/>
          <w:lang w:bidi="ar-SA"/>
        </w:rPr>
        <w:t>بل خبر زرارة صريح، هذا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الشافعي لا بأس بالحائل بين الطائف و البيت كالسقاية و السواري، و لا كونه في آخر باب المسجد و تحت السقف و على الاروقة و السطوح إذا كان البيت ارفع بناء على ما هو اليوم، فان جعل سقف المسجد أعلى لم يجز الطواف‏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سطحه، و مقتضاه كما عن التذكرة انه لو انهدمت الكعبة و العياذ بالله لم يصح الطواف حول عرصتها، و هو بعيد بل باطل كبطلان القول</w:t>
      </w:r>
    </w:p>
    <w:p>
      <w:pPr>
        <w:pStyle w:val="BookText"/>
        <w:rPr/>
      </w:pPr>
      <w:r>
        <w:rPr>
          <w:rFonts w:ascii="Amiri" w:hAnsi="Amiri" w:eastAsia="Amiri" w:cs="Amiri"/>
          <w:color w:val="111111"/>
          <w:sz w:val="28"/>
          <w:sz w:val="28"/>
          <w:szCs w:val="28"/>
          <w:rtl w:val="true"/>
          <w:lang w:bidi="ar-SA"/>
        </w:rPr>
        <w:t>بجواز الطواف في المسجد خارجا عن القدر المزبور عندنا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مشى‏ الطائف في طوافه‏ على أساس البيت‏ الذي هو القدر الباقي من أساس الحائط بعد عمارته المسمى بالشاذروان‏ أو على‏ حائط الحجر لم يجزه‏ بلا خلاف و لا إشكال، لعدم صدق الطواف بالبيت و الحجر، إذ الأول من الكعبة فيما قطع به الأصحاب على ما في المدارك، بل هو المحكي عن غيرهم من الشافعية و الحنابلة و بعض متأخري المالكية، نعم عن ابن ظهرة من الحنفية جواز الطواف عندنا على الشاذروان، لانه ليس من البيت، نص على ذلك الأصحاب، و لعله ما رووه‏</w:t>
      </w:r>
      <w:r>
        <w:rPr>
          <w:rStyle w:val="FootnoteAnchor"/>
          <w:rtl w:val="true"/>
        </w:rPr>
        <w:footnoteReference w:id="928"/>
      </w:r>
      <w:r>
        <w:rPr>
          <w:rFonts w:ascii="Amiri" w:hAnsi="Amiri" w:eastAsia="Amiri" w:cs="Amiri"/>
          <w:color w:val="111111"/>
          <w:sz w:val="28"/>
          <w:sz w:val="28"/>
          <w:szCs w:val="28"/>
          <w:rtl w:val="true"/>
          <w:lang w:bidi="ar-SA"/>
        </w:rPr>
        <w:t>من ان ابن الزبير لما هدم الكعبة و ادخل الحجر أو ستة أذرع منه أو سبعة فيها لما سمعته من‏ عائشة</w:t>
      </w:r>
      <w:r>
        <w:rPr>
          <w:rStyle w:val="FootnoteAnchor"/>
          <w:rtl w:val="true"/>
        </w:rPr>
        <w:footnoteReference w:id="929"/>
      </w:r>
      <w:r>
        <w:rPr>
          <w:rFonts w:ascii="Amiri" w:hAnsi="Amiri" w:eastAsia="Amiri" w:cs="Amiri"/>
          <w:color w:val="111111"/>
          <w:sz w:val="28"/>
          <w:sz w:val="28"/>
          <w:szCs w:val="28"/>
          <w:rtl w:val="true"/>
          <w:lang w:bidi="ar-SA"/>
        </w:rPr>
        <w:t>عن النبي صلى الله عليه و آله‏ انه بناها على أساس إبراهيم الخليل و لم ينقص من عرض جدارها شي‏ء، اللهم إلا أن يكون النقصان المتعارف بين الناس في البناء إذا ظهر على الأرض، و مثله يمكن منع كونه نقصانا من البيت، نعم في بعض التواريخ انه لما قتل ابن الزبير هدموا الكعبة و اخرجوا ما كان ادخله فيها من الحجر، و المراد ان المعروف كون الشاذروان و هو ما نقصته قريش من عرض أساس الكعبة، لكن قد بنيت بعدهم غير مرة، منها في أواخر عشر الستين و ستمائة أو أوائل عشر السبعين و ستمائة فإن كان المراد النقصان المتعارف عند ظهور الأساس إلى الأرض أشكل حينئذ دعوى خروجه من البيت، و إن كان غيره و انه لما جددوها أبقوها على ما نقصتها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قريش النقصان الغير المتعارف اتجه حينئذ وجوب احتسابه في الطواف، لكون الطواف عليه حينئذ طوافا بالبيت لا به كما هو واضح، و على كل حال فالعمل على 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فلمنافاته لما سمعته سابقا من وجوب الطواف به، سواء قلنا بكونه من البيت أو خارجا عنه، و لا ريب في عدم تحقق ذلك مع الطواف ماشيا على حائطه، بل عن التذكرة عدم جواز مس الطائف الجدار بيده في موازاة الشاذروان، لانه يكون بعض بدنه في البيت، فلا يتحقق الشرط الذي هو خروجه عنه بجميعه، بل كان كما لو وضع احد رجليه اختيارا على الشاذروان، و لكن فيه منع الشرط المزبور مع فرض صدق الطواف عليه و لو لخروج معظم بدنه، و لعله لذا جزم بالصحة في القواعد، لكن الأحوط ما ذكره، نعم لو مسه لا في موازاته لم يكن به بأس، و في كشف اللثام هو مبني على اختصاصه ببعض الجوانب كما عرفت،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ابن ظهرة في شفاء الغرام ان شاذروان الكعبة هو الأحجار اللاصقة بالكعبة التي عليها البناء المسنم المرخم في جوانبها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الشرقي و الغربي و اليماني و بعض حجارة الجانب الشرقي بناء عليه و هو شاذروان أيضا، و اما الحجارة اللاصقة بجدار الكعبة التي تلي الحجر فليست شاذروانا، لان موضعها من الكعبة بلا ريب، و الشاذروان هو ما نقصته قريش من عرض جدار أساس الكعبة حين ظهر على الأرض كما هو عادة الناس في الأبنية أشار الى ذلك الشيخ أبو حامد الأسفرايني و غيره، و الله العالم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لوازمه ركعتا الطواف، و هما واجبتان في الطواف الواجب‏ على المشهور بين الأصحاب نقلا و تحصيلا شهرة عظيمة، بل عن الخلاف نسبته إلى عامة أهل العلم، و إن حكي فيه عن الشافعي قولا بعدم الوجوب ناسيا له الى قوم من أصحابنا، لكن لا نعرفهم، بل في الرياض عنه الإجماع مع ان فيه و في السرائر نقل قول بالاستحباب، و في التذكرة نسبة ذلك الى شاذ كالمحكي عن ابن‏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إدريس للتأسي‏</w:t>
      </w:r>
      <w:r>
        <w:rPr>
          <w:rStyle w:val="FootnoteAnchor"/>
          <w:rtl w:val="true"/>
        </w:rPr>
        <w:footnoteReference w:id="930"/>
      </w:r>
      <w:r>
        <w:rPr>
          <w:rFonts w:ascii="Amiri" w:hAnsi="Amiri" w:eastAsia="Amiri" w:cs="Amiri"/>
          <w:color w:val="111111"/>
          <w:sz w:val="28"/>
          <w:sz w:val="28"/>
          <w:szCs w:val="28"/>
          <w:rtl w:val="true"/>
          <w:lang w:bidi="ar-SA"/>
        </w:rPr>
        <w:t>به صلى الله عليه و آله فإنه صلاهما، و تلا قوله تعالى‏</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انها نزلت عليه حين فعلهما، و منه مع غيره من‏ النصوص‏</w:t>
      </w:r>
      <w:r>
        <w:rPr>
          <w:rStyle w:val="FootnoteAnchor"/>
          <w:rtl w:val="true"/>
        </w:rPr>
        <w:footnoteReference w:id="932"/>
      </w:r>
      <w:r>
        <w:rPr>
          <w:rFonts w:ascii="Amiri" w:hAnsi="Amiri" w:eastAsia="Amiri" w:cs="Amiri"/>
          <w:color w:val="111111"/>
          <w:sz w:val="28"/>
          <w:sz w:val="28"/>
          <w:szCs w:val="28"/>
          <w:rtl w:val="true"/>
          <w:lang w:bidi="ar-SA"/>
        </w:rPr>
        <w:t>المشتملة على وجوب عود الناس لهما الى المقام و الصلاة فيه و ذكر الآية دليلا عليه يظهر وجه دلالة الآية على ذلك، مضافا الى الإجماع على عدم وجوب غيرهما فيه، و للأمر</w:t>
      </w:r>
      <w:r>
        <w:rPr>
          <w:rStyle w:val="FootnoteAnchor"/>
          <w:rtl w:val="true"/>
        </w:rPr>
        <w:footnoteReference w:id="933"/>
      </w:r>
      <w:r>
        <w:rPr>
          <w:rFonts w:ascii="Amiri" w:hAnsi="Amiri" w:eastAsia="Amiri" w:cs="Amiri"/>
          <w:color w:val="111111"/>
          <w:sz w:val="28"/>
          <w:sz w:val="28"/>
          <w:szCs w:val="28"/>
          <w:rtl w:val="true"/>
          <w:lang w:bidi="ar-SA"/>
        </w:rPr>
        <w:t>بقضائهما مع فواتهما المحمول على الوجوب المقتضي لوجوب الأداء ل</w:t>
      </w:r>
    </w:p>
    <w:p>
      <w:pPr>
        <w:pStyle w:val="BookText"/>
        <w:rPr/>
      </w:pPr>
      <w:r>
        <w:rPr>
          <w:rFonts w:ascii="Amiri" w:hAnsi="Amiri" w:eastAsia="Amiri" w:cs="Amiri"/>
          <w:color w:val="111111"/>
          <w:sz w:val="28"/>
          <w:sz w:val="28"/>
          <w:szCs w:val="28"/>
          <w:rtl w:val="true"/>
          <w:lang w:bidi="ar-SA"/>
        </w:rPr>
        <w:t>قول الصادق عليه السلام في حسن معاوية أو صحيحه‏</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طوافك فائت مقام إبراهيم عليه السلام و صل ركعتين و اجعله اماما و اقرأ في الأولى منهما سورة التوحيد، و في الثانية قل يا ايها الكافرون، ثم تشهد</w:t>
      </w:r>
    </w:p>
    <w:p>
      <w:pPr>
        <w:pStyle w:val="BookText"/>
        <w:rPr/>
      </w:pPr>
      <w:r>
        <w:rPr>
          <w:rFonts w:ascii="Amiri" w:hAnsi="Amiri" w:eastAsia="Amiri" w:cs="Amiri"/>
          <w:color w:val="111111"/>
          <w:sz w:val="28"/>
          <w:sz w:val="28"/>
          <w:szCs w:val="28"/>
          <w:rtl w:val="true"/>
          <w:lang w:bidi="ar-SA"/>
        </w:rPr>
        <w:t>و احمد الله و أثن عليه و صل على النبي صلى الله عليه و آله و اسأله ان يتقبل منك، و هاتان الركعتان هما الفريضة، ليس يكره ان تصليهما في أي الساعات شئت عند طلوع الشمس و عند غروبها، و لا تؤخرهما ساعة تطوف و تفرغ فصلهما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 بل في كشف اللثام نسبة ذلك الى الاخبار الكثيرة جدا، و لعله يريد ما تسمعه منها إن شاء الله في وجوب كونهما في المقام و في قضائهما و غير ذلك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ضعف القول المزبور كدليله الذي هو الأصل المقطوع بما عرفت بعد تسليم جريانه هنا، و عدم تعين الآية لهذا المعنى الذي‏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سمعت القرائن عليه النافية لاحتمال ارادة موضع الدعاء من المصلى أو القبلة، و كون المراد بالمقام هو الحرم كله أو مع سائر المشاعر، و</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935"/>
      </w:r>
      <w:r>
        <w:rPr>
          <w:rFonts w:ascii="Amiri" w:hAnsi="Amiri" w:eastAsia="Amiri" w:cs="Amiri"/>
          <w:color w:val="111111"/>
          <w:sz w:val="28"/>
          <w:sz w:val="28"/>
          <w:szCs w:val="28"/>
          <w:rtl w:val="true"/>
          <w:lang w:bidi="ar-SA"/>
        </w:rPr>
        <w:t>للأعرابي الذي قال له صلى الله عليه و آله هل علي غيرها يعني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المحتمل لعدم وجوب حج و عمرة عليه، و</w:t>
      </w:r>
    </w:p>
    <w:p>
      <w:pPr>
        <w:pStyle w:val="BookText"/>
        <w:rPr/>
      </w:pPr>
      <w:r>
        <w:rPr>
          <w:rFonts w:ascii="Amiri" w:hAnsi="Amiri" w:eastAsia="Amiri" w:cs="Amiri"/>
          <w:color w:val="111111"/>
          <w:sz w:val="28"/>
          <w:sz w:val="28"/>
          <w:szCs w:val="28"/>
          <w:rtl w:val="true"/>
          <w:lang w:bidi="ar-SA"/>
        </w:rPr>
        <w:t>قول أبي جعفر عليه السلام لزرارة في الحسن</w:t>
      </w:r>
      <w:r>
        <w:rPr>
          <w:rStyle w:val="FootnoteAnchor"/>
          <w:rtl w:val="true"/>
        </w:rPr>
        <w:footnoteReference w:id="9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الصلاة، و سن رسول الله صلى الله</w:t>
      </w:r>
    </w:p>
    <w:p>
      <w:pPr>
        <w:pStyle w:val="BookText"/>
        <w:rPr/>
      </w:pPr>
      <w:r>
        <w:rPr>
          <w:rFonts w:ascii="Amiri" w:hAnsi="Amiri" w:eastAsia="Amiri" w:cs="Amiri"/>
          <w:color w:val="111111"/>
          <w:sz w:val="28"/>
          <w:sz w:val="28"/>
          <w:szCs w:val="28"/>
          <w:rtl w:val="true"/>
          <w:lang w:bidi="ar-SA"/>
        </w:rPr>
        <w:t>عليه و آله عشرة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السفر و صلاة الحضر و صلاة الخوف على ثلاثة أوجه، و صلاة كسوف الشمس و القمر، و صلاة العيدين و صلاة الاستسقاء و الصلاة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المحتمل كسابقه على ما في كشف اللثام لكون المراد ما شرع من الصلاة بنفسها لا تابعة لطواف أو غيره، على أنه عام أو مطلق يحكم عليه ما عرفت، كما هو واضح</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دلالة الحسن المزبور على استحباب قراءة التوحيد في الأولى منهما و الجحد في الثانية، بل في المختلف انه المشهور، و به صرح في التذكرة و التحرير، بل الأول منهما انه رواه‏ العامة</w:t>
      </w:r>
      <w:r>
        <w:rPr>
          <w:rStyle w:val="FootnoteAnchor"/>
          <w:rtl w:val="true"/>
        </w:rPr>
        <w:footnoteReference w:id="937"/>
      </w:r>
      <w:r>
        <w:rPr>
          <w:rFonts w:ascii="Amiri" w:hAnsi="Amiri" w:eastAsia="Amiri" w:cs="Amiri"/>
          <w:color w:val="111111"/>
          <w:sz w:val="28"/>
          <w:sz w:val="28"/>
          <w:szCs w:val="28"/>
          <w:rtl w:val="true"/>
          <w:lang w:bidi="ar-SA"/>
        </w:rPr>
        <w:t>عن النبي صلى الله عليه و آله‏، نعم في الثاني منهما كالدروس انه روي العكس‏</w:t>
      </w:r>
      <w:r>
        <w:rPr>
          <w:rStyle w:val="FootnoteAnchor"/>
          <w:rtl w:val="true"/>
        </w:rPr>
        <w:footnoteReference w:id="938"/>
      </w:r>
      <w:r>
        <w:rPr>
          <w:rFonts w:ascii="Amiri" w:hAnsi="Amiri" w:eastAsia="Amiri" w:cs="Amiri"/>
          <w:color w:val="111111"/>
          <w:sz w:val="28"/>
          <w:sz w:val="28"/>
          <w:szCs w:val="28"/>
          <w:rtl w:val="true"/>
          <w:lang w:bidi="ar-SA"/>
        </w:rPr>
        <w:t>إلا أنا لم نتحققه و إن حكى القول به في المختلف عن الشيخ في النهاية في باب القراءة دون باب الطواف الذي صرح فيه بما سمعت، و لا ريب في أنه الأولى، حملا لإطلاق بعض النصوص على الحسن المزبور المتضمن لاستحباب الدعاء بعدهما كما أشار إليه في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بالمأثور أو بما سنح،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نسيهما وجب عليه الرجوع‏ بلا خلاف أجده فيه إلا ما يحكى عن الصدوق من الميل الى صلاتهما حيث يذكر، بل في كشف اللثام الإجماع عليه كما هو الظاهر، و لعله كذلك لأصالة عدم</w:t>
      </w:r>
    </w:p>
    <w:p>
      <w:pPr>
        <w:pStyle w:val="BookText"/>
        <w:rPr/>
      </w:pPr>
      <w:r>
        <w:rPr>
          <w:rFonts w:ascii="Amiri" w:hAnsi="Amiri" w:eastAsia="Amiri" w:cs="Amiri"/>
          <w:color w:val="111111"/>
          <w:sz w:val="28"/>
          <w:sz w:val="28"/>
          <w:szCs w:val="28"/>
          <w:rtl w:val="true"/>
          <w:lang w:bidi="ar-SA"/>
        </w:rPr>
        <w:t>السقوط مع التمكن من الإتيان بالمأمور به على وجهه، و</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93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طاف طواف الفريضة و لم يصل الركعتين حتى طاف بين الصفا و المروة ثم طاف طواف النساء و لم يصل أيضا لذلك الطواف حتى ذكر و هو بالأبطح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المقام فيصلي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عبيد بن زرارة</w:t>
      </w:r>
      <w:r>
        <w:rPr>
          <w:rStyle w:val="FootnoteAnchor"/>
          <w:rtl w:val="true"/>
        </w:rPr>
        <w:footnoteReference w:id="94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طاف طواف الفريضة و لم يصل الركعتين حتى طاف بين الصفا و المروة ثم طاف طواف النساء فلم يصل الركعتين حتى ذكر بالأبطح يصلي أربع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فيصلي عند المقام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الطبرسي في المحكي عن مجمعه‏</w:t>
      </w:r>
      <w:r>
        <w:rPr>
          <w:rStyle w:val="FootnoteAnchor"/>
          <w:rtl w:val="true"/>
        </w:rPr>
        <w:footnoteReference w:id="94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الرجل يطوف بالبيت طواف الفريضة و نسي أن يصلي الركعتين عند مقام 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يصليهما و لو بعد أيام، لأن الله تعالى يقول‏ وَ اتَّخِذُوا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العياشي روايته‏</w:t>
      </w:r>
      <w:r>
        <w:rPr>
          <w:rStyle w:val="FootnoteAnchor"/>
          <w:rtl w:val="true"/>
        </w:rPr>
        <w:footnoteReference w:id="942"/>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جهل ان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شق‏ عليه الرجوع فضلا عما لو تعذر قضاهما حيث ذكر كما في القواعد و النافع و محكي التهذيب و الاستبصار، و لعله المراد من</w:t>
      </w:r>
    </w:p>
    <w:p>
      <w:pPr>
        <w:pStyle w:val="BookText"/>
        <w:rPr/>
      </w:pPr>
      <w:r>
        <w:rPr>
          <w:rFonts w:ascii="Amiri" w:hAnsi="Amiri" w:eastAsia="Amiri" w:cs="Amiri"/>
          <w:color w:val="111111"/>
          <w:sz w:val="28"/>
          <w:sz w:val="28"/>
          <w:szCs w:val="28"/>
          <w:rtl w:val="true"/>
          <w:lang w:bidi="ar-SA"/>
        </w:rPr>
        <w:t>التعذر في محكي النهاية و المبسوط و السرائر و المهذب و الجامع، لقاعدة الحرج و اليسر المشار إليها في‏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رجل نسي أن يصلي ركعتي طواف الفريضة خلف المقام و 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ارتحل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ارتحل فاني لا أشق عليه و لا آمره أن يرجع و لكن يصلي حيث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عليه‏</w:t>
      </w:r>
    </w:p>
    <w:p>
      <w:pPr>
        <w:pStyle w:val="BookText"/>
        <w:rPr/>
      </w:pPr>
      <w:r>
        <w:rPr>
          <w:rFonts w:ascii="Amiri" w:hAnsi="Amiri" w:eastAsia="Amiri" w:cs="Amiri"/>
          <w:color w:val="111111"/>
          <w:sz w:val="28"/>
          <w:sz w:val="28"/>
          <w:szCs w:val="28"/>
          <w:rtl w:val="true"/>
          <w:lang w:bidi="ar-SA"/>
        </w:rPr>
        <w:t>خبر أبي الصباح‏</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نسي ان يصلي الركعتين عند مقام إبراهيم عليه السلام في طواف الحج أو العمرة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بالبلد صلى ركعتين عند مقام إبراهيم عليه السلام، فان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إن كان قد ارتحل فلا آمره أن يرجع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حسن معاوية</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الركعتين خلف مقام إبراهيم عليه السلام فلم يذكر حتى ارتحل من مكة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فليصلهما حيث ذكر، و ان ذكرهما و هو في البلد فلا يبرح حتى يقضيهما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IRNazanin" w:hAnsi="IRNazanin" w:eastAsia="IRNazanin"/>
          <w:color w:val="111111"/>
          <w:sz w:val="28"/>
          <w:sz w:val="28"/>
          <w:szCs w:val="28"/>
          <w:rtl w:val="true"/>
          <w:lang w:bidi="fa-IR"/>
        </w:rPr>
        <w:t>خبر عمر بن البر</w:t>
      </w:r>
      <w:r>
        <w:rPr>
          <w:rStyle w:val="FootnoteAnchor"/>
          <w:rtl w:val="true"/>
        </w:rPr>
        <w:footnoteReference w:id="946"/>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نسي ركعتين طواف الفريضة حتى أتى منى انه رخص له أن يصليهما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إبراهيم بن المثنى و حنان‏</w:t>
      </w:r>
      <w:r>
        <w:rPr>
          <w:rStyle w:val="FootnoteAnchor"/>
          <w:rtl w:val="true"/>
        </w:rPr>
        <w:footnoteReference w:id="94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طفنا بالبيت طواف النساء و نسينا الركعتين فلما صرنا بمنى ذكرناهما فأتينا أبا عبد الله عليه السلام فسألناه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صلياهما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عمر بن يزيد</w:t>
      </w:r>
      <w:r>
        <w:rPr>
          <w:rStyle w:val="FootnoteAnchor"/>
          <w:rtl w:val="true"/>
        </w:rPr>
        <w:footnoteReference w:id="948"/>
      </w:r>
      <w:r>
        <w:rPr>
          <w:rFonts w:ascii="Amiri" w:hAnsi="Amiri" w:eastAsia="Amiri" w:cs="Amiri"/>
          <w:color w:val="111111"/>
          <w:sz w:val="28"/>
          <w:sz w:val="28"/>
          <w:szCs w:val="28"/>
          <w:rtl w:val="true"/>
          <w:lang w:bidi="ar-SA"/>
        </w:rPr>
        <w:t xml:space="preserve">عنه عليه السلام أيضا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الركعتين ركعتي الفريضة عند مقام إبراهيم عليه السلام حتى أتى منى قال يصليهما بمنى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هاشم بن المثنى‏</w:t>
      </w:r>
      <w:r>
        <w:rPr>
          <w:rStyle w:val="FootnoteAnchor"/>
          <w:rtl w:val="true"/>
        </w:rPr>
        <w:footnoteReference w:id="9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نسيت أن أصلي الركعتين للطواف خلف المقام حتى انتهيت إلى منى فرجعت الى مكة فصليتهما ثم عدت إلى منى فذكرنا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لأبي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صلاهما حيث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حمل على المندوب و خبر حنان بن سدير</w:t>
      </w:r>
      <w:r>
        <w:rPr>
          <w:rStyle w:val="FootnoteAnchor"/>
          <w:rtl w:val="true"/>
        </w:rPr>
        <w:footnoteReference w:id="9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فنسيت ركعتي الطواف فأتيت أبا عبد الله عليه السلام و هو بقرن الثعالب فسألته فقال صل في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له و سابقه و غيرهما حكي عن الصدوق الميل إلى قضائهما حيث يذكر مطلقا، لكنه مناف لما سمعته من النص و الفتوى، فالأولى الجمع بما عرفت، خصوصا بعد ما قيل من قصورها جملة عن الصحة، بل ضعف بعضها سندا، و جميعها دلالة بعد احتمال التقييد المزبور الذي هو أولى من الجمع بحمل الدال على التقييد على الاستحباب و إبقاء المطلق على حاله، لمعلومية رجحان التخصيص على غيره من أنواع المجاز، مضافا الى الاعتضاد بالشهرة العظيمة التي كادت تكون إجماعا، بل هي كذلك كما عرفت، و بكثرة النصوص المزبورة و صحتها، و تضمن جملة منها تعليل الأمر بالرجوع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للوجوب قطعا، فما عن بعض من قارب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 الى جواز قضائهما حيث ذكر مطلقا تمسكا بما سمعت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 منه يعلم النظر فيما في الدروس من أنه لو نسي الركعتين رجع الى المقام، فان تعذر فحيث شاء من الحرم، فان تعذر فحيث أمكن من البقاع، ضرورة عدم موافق له على هذا التفصيل، و لا دليل كما اعترف 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 جواز الاستنابة فيهما إن خرج و شق عليه الرجوع، و كذا في التذكرة إن صلاهما في غير المقام ناسيا ثم لم يتمكن من</w:t>
      </w:r>
    </w:p>
    <w:p>
      <w:pPr>
        <w:pStyle w:val="BookText"/>
        <w:rPr/>
      </w:pPr>
      <w:r>
        <w:rPr>
          <w:rFonts w:ascii="Amiri" w:hAnsi="Amiri" w:eastAsia="Amiri" w:cs="Amiri"/>
          <w:color w:val="111111"/>
          <w:sz w:val="28"/>
          <w:sz w:val="28"/>
          <w:szCs w:val="28"/>
          <w:rtl w:val="true"/>
          <w:lang w:bidi="ar-SA"/>
        </w:rPr>
        <w:t>الرجوع، و لعله لجواز الاستنابة فيهما تبعا للطواف فكذا بدونه، و 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95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نسي ركعتي الطواف حتى ارتحل من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قد مضى قليلا فليرجع فليصلهما أو يأمر بعض الناس فليصلهما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952"/>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أن يصلي ركعتي طواف الفريضة حتى خرج من مكة فعليه أن يقضي أو يقضي عنه وليه أو رجل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ابن مسكان‏</w:t>
      </w:r>
      <w:r>
        <w:rPr>
          <w:rStyle w:val="FootnoteAnchor"/>
          <w:rtl w:val="true"/>
        </w:rPr>
        <w:footnoteReference w:id="9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من سأله عن الرجل ينسى ركعتي طواف الفريضة حتى يخرج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مسكان و في حديث آخر</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جاوز ميقات أهل أرضه فليرجع و ليصلهما، فان الله تعالى يقول‏ وَ اتَّخِذُوا مِنْ مَقامِ إِبْراهِيمَ مُصَلًّى‏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 بن مسلم‏</w:t>
      </w:r>
      <w:r>
        <w:rPr>
          <w:rStyle w:val="FootnoteAnchor"/>
          <w:rtl w:val="true"/>
        </w:rPr>
        <w:footnoteReference w:id="955"/>
      </w:r>
      <w:r>
        <w:rPr>
          <w:rFonts w:ascii="Amiri" w:hAnsi="Amiri" w:eastAsia="Amiri" w:cs="Amiri"/>
          <w:color w:val="111111"/>
          <w:sz w:val="28"/>
          <w:sz w:val="28"/>
          <w:szCs w:val="28"/>
          <w:rtl w:val="true"/>
          <w:lang w:bidi="ar-SA"/>
        </w:rPr>
        <w:t xml:space="preserve">سأل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نسي أن يصلي الركعتين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الجميع كما ترى لا تقييد في شي‏ء منها بما ذكره، كالمحكي عن ظاهر المبسوط من الاستنابة إذا خرج مع تعمد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في خبري ابني يزيد و مسلم منها إرادة ما ذكره المصنف و الفاضل و الشيخ و بنو حمزة و إدريس و سعيد من أنه‏ لو مات‏ و لم يصلهما قضاهما الولي‏ عنه، مضافا الى عموم ما دل‏</w:t>
      </w:r>
      <w:r>
        <w:rPr>
          <w:rStyle w:val="FootnoteAnchor"/>
          <w:rtl w:val="true"/>
        </w:rPr>
        <w:footnoteReference w:id="956"/>
      </w:r>
      <w:r>
        <w:rPr>
          <w:rFonts w:ascii="Amiri" w:hAnsi="Amiri" w:eastAsia="Amiri" w:cs="Amiri"/>
          <w:color w:val="111111"/>
          <w:sz w:val="28"/>
          <w:sz w:val="28"/>
          <w:szCs w:val="28"/>
          <w:rtl w:val="true"/>
          <w:lang w:bidi="ar-SA"/>
        </w:rPr>
        <w:t>على قضائه الصلاة الفائتة عنه بل هما أولى بذلك باعتبار مشروعية النيابة فيهما في حياة المنوب عنه و لو تبعا للطواف، بل قد يظهر من خبر ابن يزيد منهما جواز قضاء غير الولي مع وجوده و لا بأس به، و إن كان الأحوط خلافه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ترك معهما الطواف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وجوبهما حينئذ عليه و يستنيب‏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الطواف أو يستنيب عليهما معا من ماله وجهان، و لعل وجوبهما عليه مطلقا أقوى لعموم قضاء ما فاته من الصلاة الواجبة، أما الطواف فلا يجب عليه قضاؤه عنه و إن كان بحكم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ستسمع فيما يأتي عند تعرض المصنف لمسألة نسيان الطواف من‏ النصوص‏</w:t>
      </w:r>
      <w:r>
        <w:rPr>
          <w:rStyle w:val="FootnoteAnchor"/>
          <w:rtl w:val="true"/>
        </w:rPr>
        <w:footnoteReference w:id="957"/>
      </w:r>
      <w:r>
        <w:rPr>
          <w:rFonts w:ascii="Amiri" w:hAnsi="Amiri" w:eastAsia="Amiri" w:cs="Amiri"/>
          <w:color w:val="111111"/>
          <w:sz w:val="28"/>
          <w:sz w:val="28"/>
          <w:szCs w:val="28"/>
          <w:rtl w:val="true"/>
          <w:lang w:bidi="ar-SA"/>
        </w:rPr>
        <w:t>ما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الجاهل كالناسي في الحكم المذكور، لقول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في‏</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الجاهل في ترك الركعتين عند مقام إبراهيم عليه السلام بمنزلة الناسي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الى إطلاق بعض‏ النصوص‏</w:t>
      </w:r>
      <w:r>
        <w:rPr>
          <w:rStyle w:val="FootnoteAnchor"/>
          <w:rtl w:val="true"/>
        </w:rPr>
        <w:footnoteReference w:id="959"/>
      </w:r>
      <w:r>
        <w:rPr>
          <w:rFonts w:ascii="Amiri" w:hAnsi="Amiri" w:eastAsia="Amiri" w:cs="Amiri"/>
          <w:color w:val="111111"/>
          <w:sz w:val="28"/>
          <w:sz w:val="28"/>
          <w:szCs w:val="28"/>
          <w:rtl w:val="true"/>
          <w:lang w:bidi="ar-SA"/>
        </w:rPr>
        <w:t>و خبر العياشي‏</w:t>
      </w:r>
      <w:r>
        <w:rPr>
          <w:rStyle w:val="FootnoteAnchor"/>
          <w:rtl w:val="true"/>
        </w:rPr>
        <w:footnoteReference w:id="960"/>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العامد ففي المسالك ان الأصحاب لم يتعرضوا لذكره، و الذي يقتضيه الأصل أنه يجب عليه العود مع الإمكان، و مع التعذر يصليهما حيث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بعد أن حكى ذلك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 مقتضى الأصل وجوب العود مع الإمكان، و إنما الكلام في الاكتفاء بصلاتهما حيث أمكن مع التعذر أو بقائهما في الذمة الى أن يحصل التمكن منهما في محلهما، و كذا الإشكال في صحة الأفعال المتأخرة عنهما من صدق الإتيان بهما، و من عدم وقوعهما على الوجه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الرياض،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بتناول صحيح الجاهل الشامل للمقصر الذي هو كالعامد، كما أنه قد يقال بأن الأدلة المزبورة خصوصا الآية و ما اشتمل على الاستدلال بها من النصوص إنما تدل على وجوبهما بعد الطواف لا اشتراط صحته بهما، و لذا كان له تركهما في الطواف المندوب، و لم يؤمر بإعادة السعي و غيره من الافعال لناسيهما و الجاهل بهما، فليس حينئذ في‏</w:t>
      </w:r>
      <w:bookmarkStart w:id="371" w:name="pg12273_112436"/>
    </w:p>
    <w:p>
      <w:pPr>
        <w:pStyle w:val="BookText"/>
        <w:rPr/>
      </w:pPr>
      <w:bookmarkEnd w:id="37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فعلهما بعد الطواف عمدا إلا الإثم و وجوب القضاء كما ذكره ثاني الشهيدين لا بطلان ما</w:t>
      </w:r>
    </w:p>
    <w:p>
      <w:pPr>
        <w:pStyle w:val="BookText"/>
        <w:rPr/>
      </w:pPr>
      <w:r>
        <w:rPr>
          <w:rFonts w:ascii="Amiri" w:hAnsi="Amiri" w:eastAsia="Amiri" w:cs="Amiri"/>
          <w:color w:val="111111"/>
          <w:sz w:val="28"/>
          <w:sz w:val="28"/>
          <w:szCs w:val="28"/>
          <w:rtl w:val="true"/>
          <w:lang w:bidi="ar-SA"/>
        </w:rPr>
        <w:t>تعقبهما من الأفعال، و جعلهما في المتن من لوازم الطواف أعم من 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7106791_417432637"/>
      <w:bookmarkStart w:id="373" w:name="_Toc148"/>
      <w:bookmarkEnd w:id="372"/>
      <w:r>
        <w:rPr>
          <w:rtl w:val="true"/>
        </w:rPr>
        <w:t>[</w:t>
      </w:r>
      <w:r>
        <w:rPr>
          <w:rtl w:val="true"/>
        </w:rPr>
        <w:t>مسائل ست‏</w:t>
      </w:r>
      <w:r>
        <w:rPr>
          <w:rtl w:val="true"/>
        </w:rPr>
        <w:t>]</w:t>
      </w:r>
      <w:bookmarkEnd w:id="373"/>
    </w:p>
    <w:p>
      <w:pPr>
        <w:pStyle w:val="Heading6"/>
        <w:numPr>
          <w:ilvl w:val="5"/>
          <w:numId w:val="1"/>
        </w:numPr>
        <w:rPr/>
      </w:pPr>
      <w:bookmarkStart w:id="374" w:name="__RefHeading___Toc7106793_417432637"/>
      <w:bookmarkStart w:id="375" w:name="_Toc149"/>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مسائل ست</w:t>
      </w:r>
      <w:r>
        <w:rPr>
          <w:rFonts w:eastAsia="IRNazanin" w:cs="IRNazanin"/>
          <w:color w:val="111111"/>
          <w:sz w:val="28"/>
          <w:szCs w:val="28"/>
          <w:rtl w:val="true"/>
          <w:lang w:bidi="fa-IR"/>
        </w:rPr>
        <w:t>:</w:t>
      </w:r>
    </w:p>
    <w:p>
      <w:pPr>
        <w:pStyle w:val="Heading6"/>
        <w:numPr>
          <w:ilvl w:val="5"/>
          <w:numId w:val="1"/>
        </w:numPr>
        <w:rPr/>
      </w:pPr>
      <w:bookmarkStart w:id="376" w:name="__RefHeading___Toc7106795_417432637"/>
      <w:bookmarkStart w:id="377" w:name="_Toc150"/>
      <w:bookmarkEnd w:id="376"/>
      <w:r>
        <w:rPr>
          <w:rtl w:val="true"/>
        </w:rPr>
        <w:t>[</w:t>
      </w:r>
      <w:r>
        <w:rPr>
          <w:rtl w:val="true"/>
        </w:rPr>
        <w:t>المسألة الأولى الزيادة عمدا على سبع في الطواف الواجب‏</w:t>
      </w:r>
      <w:r>
        <w:rPr>
          <w:rtl w:val="true"/>
        </w:rPr>
        <w:t>]</w:t>
      </w:r>
      <w:bookmarkEnd w:id="377"/>
    </w:p>
    <w:p>
      <w:pPr>
        <w:pStyle w:val="BookText"/>
        <w:rPr/>
      </w:pPr>
      <w:r>
        <w:rPr>
          <w:rFonts w:ascii="Amiri" w:hAnsi="Amiri" w:eastAsia="Amiri" w:cs="Amiri"/>
          <w:color w:val="111111"/>
          <w:sz w:val="28"/>
          <w:sz w:val="28"/>
          <w:szCs w:val="28"/>
          <w:rtl w:val="true"/>
          <w:lang w:bidi="ar-SA"/>
        </w:rPr>
        <w:t>الأولى الزيادة عمدا على سبع في الطواف الواجب محظورة و مبطلة على الأظهر كما عن الوسيلة و الاقتصاد و الجمل و العقود و المهذب، بل في المدارك أنه المعروف من مذهب الأصحاب، و في كشف اللثام أنه المشهور، و هو كذلك مع نيته في الابتداء على وجه الإدخال في الكيفية، ضرورة كونه حينئذ ناويا لما لم يأمر به الشارع، فهو كمن نوى صوم الوصال مثلا، بل في كشف اللثام و كذا لو نواها في الأثناء، لأنه لم يستدم النية الصحيحة و لا حكمها، و فيه أن ذلك غير مناف لاستدامة النية على سبع و إن نوى الزيادة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تعمد فعلها من غير إدخال لذلك في النية في الابتداء أو في الأثناء فإن تعمد فعلها لا من هذا الطواف ففي كشف اللثام عدم البطلان ظاهر، لأنها حينئذ فعل خارج وقع لغوا أو جزء من طواف آخر، و إن تعمدها من هذا الطواف فظاهر ما سمعته من المشهور البطلان، لأنه كزيادة ركعة في الصلاة ل</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9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الحسن عليه السلام في خبر عبد الله بن محمد</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المفروض إذا زدت عليه مثل الصلاة المفروضة إذا زدت عليها، فإذا زدت عليها فعليك الإعادة و كذلك السعي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لخروجه عن الهيئة التي فعلها النبي صلى الله عليه و آله مع وجوب التأسي، و قوله صلى الله عليه و آله‏</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عني مناسككم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لخبر أبي بصير</w:t>
      </w:r>
      <w:r>
        <w:rPr>
          <w:rStyle w:val="FootnoteAnchor"/>
          <w:rtl w:val="true"/>
        </w:rPr>
        <w:footnoteReference w:id="964"/>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طاف بالبيت ثمانية أشواط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حتى يستتمه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نوقش بكون الأول قياسا محضا، على أنه ليس كزيادة ركعة في الصلاة، بل مثل فعلها بعد الفراغ، و منع خروجه عن الهيئة المعهودة، ضرورة كون الزيادة إنما لحقتها من بعد، و عدم فعله لها لا يقتضي التحريم فضلا عن البطلان، للأصل و غيره، و لو سلم فأقصاه أنه تشريع محرم خارج عن العبادة، و بالطعن في سند الخبرين المحتملين لنية الزيادة أول الطواف أو اثناءه بناء على ما سمعته من كشف اللثام، بل قد يحتمل الثاني منهما إرادة إتمام طواف آخر كما يشعر به قوله عليه السلام يستتمه، على أنه إنما يدل</w:t>
      </w:r>
    </w:p>
    <w:p>
      <w:pPr>
        <w:pStyle w:val="BookText"/>
        <w:rPr/>
      </w:pPr>
      <w:r>
        <w:rPr>
          <w:rFonts w:ascii="Amiri" w:hAnsi="Amiri" w:eastAsia="Amiri" w:cs="Amiri"/>
          <w:color w:val="111111"/>
          <w:sz w:val="28"/>
          <w:sz w:val="28"/>
          <w:szCs w:val="28"/>
          <w:rtl w:val="true"/>
          <w:lang w:bidi="ar-SA"/>
        </w:rPr>
        <w:t>على تحريم زيادة الشوط، كل ذلك مضافا الى الأصل و إطلاق‏</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96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طاف طواف الفريضة ثمانية أشواط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إليها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قد يدفع جميع ذلك بظهور الخبرين المنجبرين بما سمعت، بل يؤيد إرادة إعادة ذلك الطواف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في الكافي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 إرادة الطواف الأول، و صحيح ابن مسلم و غيره محمول على الزيادة سهوا أو مع نية طواف ثان، بل في كشف اللثام أو تعمد الشوط من طوافه الأول مع جهل الحكم أو الغفلة عنه، و مقتضاه معذورية الجاهل كالناسي و هو مشكل مع فرض الإتيان في أول النية بل و الأثناء على ما ذكره من كونه كالابتداء، ضرورة اقتضاء ما سمعت البطلان على تقدير الجهل و العمد، بل لعل إطلاق نحو عبارة المتن يقتضي ذلك أيضا كالخبرين الذين مقتضاهما البطلان حتى في الزيادة المتأخرة عن الإكمال نحو العالم، بل في المسالك التصريح بان الجاهل‏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كالعالم، ثم إن ظاهر الخبرين المزبورين و الفتاوى إعادة الطواف من رأس لا الشوط خاصة و هو كذلك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طواف الفريضة و أما الزيادة عمدا في‏ طواف‏ النافلة ففي القواعد كالمتن‏ مكروهة و لكن لا أعرف وجهه مع فرض كون المراد ما ذكرناه من الزيادة المحرمة في الطواف الواجب حتى المتأخرة لكن بنية أنها زيادة في الطواف، ضرورة كون الحرمة في الجميع للتشريع، و خبر طلحة</w:t>
      </w:r>
      <w:r>
        <w:rPr>
          <w:rStyle w:val="FootnoteAnchor"/>
          <w:rtl w:val="true"/>
        </w:rPr>
        <w:footnoteReference w:id="966"/>
      </w:r>
      <w:r>
        <w:rPr>
          <w:rFonts w:ascii="Amiri" w:hAnsi="Amiri" w:eastAsia="Amiri" w:cs="Amiri"/>
          <w:color w:val="111111"/>
          <w:sz w:val="28"/>
          <w:sz w:val="28"/>
          <w:szCs w:val="28"/>
          <w:rtl w:val="true"/>
          <w:lang w:bidi="ar-SA"/>
        </w:rPr>
        <w:t>الآتي إنما هو في غير الفرض كما ستعرف إن شاء الله، اللهم إلا ان يريد حرمة الزيادة في الفريضة و إن لم تكن على جهة التشريع، و كراهتها في النافلة أو أن المراد من الزيادة في النافلة خصوص القران الذي صرح في النافع بكراهته في طواف النافلة بمعنى عدم الفصل بين الطوافين مثلا بالصلاة كما صرح به غير واحد، بل في محكي التنقيح نفي الخلاف بل هو المراد مما عن النهاية و الاقتصاد و التهذيب و الاستبصار من أن الأفضل تركه ل</w:t>
      </w:r>
    </w:p>
    <w:p>
      <w:pPr>
        <w:pStyle w:val="BookText"/>
        <w:rPr/>
      </w:pPr>
      <w:r>
        <w:rPr>
          <w:rFonts w:ascii="Amiri" w:hAnsi="Amiri" w:eastAsia="Amiri" w:cs="Amiri"/>
          <w:color w:val="111111"/>
          <w:sz w:val="28"/>
          <w:sz w:val="28"/>
          <w:szCs w:val="28"/>
          <w:rtl w:val="true"/>
          <w:lang w:bidi="ar-SA"/>
        </w:rPr>
        <w:t>قول أبي جعفر عليه السلام في خبر زرارة</w:t>
      </w:r>
      <w:r>
        <w:rPr>
          <w:rStyle w:val="FootnoteAnchor"/>
          <w:rtl w:val="true"/>
        </w:rPr>
        <w:footnoteReference w:id="967"/>
      </w:r>
      <w:r>
        <w:rPr>
          <w:rFonts w:ascii="Amiri" w:hAnsi="Amiri" w:eastAsia="Amiri" w:cs="Amiri"/>
          <w:color w:val="111111"/>
          <w:sz w:val="28"/>
          <w:sz w:val="28"/>
          <w:szCs w:val="28"/>
          <w:rtl w:val="true"/>
          <w:lang w:bidi="ar-SA"/>
        </w:rPr>
        <w:t xml:space="preserve">المروي في مستطرفات السرائر عن كتاب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قران بين أسبوعين في فريضة و 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إطلاق‏</w:t>
      </w:r>
    </w:p>
    <w:p>
      <w:pPr>
        <w:pStyle w:val="BookText"/>
        <w:rPr/>
      </w:pPr>
      <w:r>
        <w:rPr>
          <w:rFonts w:ascii="Amiri" w:hAnsi="Amiri" w:eastAsia="Amiri" w:cs="Amiri"/>
          <w:color w:val="111111"/>
          <w:sz w:val="28"/>
          <w:sz w:val="28"/>
          <w:szCs w:val="28"/>
          <w:rtl w:val="true"/>
          <w:lang w:bidi="ar-SA"/>
        </w:rPr>
        <w:t>خبر البزنطي‏</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الحسن عليه السلام عن الرجل يطوف الأسباع جمعا فيقرن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الأسبوع و ركعتان، و إنما قرن أبو الحسن عليه السلام لأنه كان يطوف مع محمد بن إبراهيم لحال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خبر علي بن أبي حمزة</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تقرن بين أسبوعين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إرادة الكراهة من النهي فيه و لو لنفي الخلاف في الجواز الذي سمعته من التنقيح الذي يشهد له التتبع، مضافا الى‏</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 في صحيح زرارة</w:t>
      </w:r>
      <w:r>
        <w:rPr>
          <w:rStyle w:val="FootnoteAnchor"/>
          <w:rtl w:val="true"/>
        </w:rPr>
        <w:footnoteReference w:id="9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يكره أن يجمع الرجل بين الأسبوعين و الطوافين في الفريضة، فأما في النافلة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يكره القران في الفريضة، فاما النافلة فلا و انه ما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الحرمة من الكراهة المزبورة ليتجه نفي البأس عنه في النافلة الظاهر في عدمها فيها بقرينة المقابلة، مع أن الكراهة مجمع عليها، 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طفت مع أبي جعفر عليه السلام و هو ممسك بيدي الطوافين و الثلاثة ثم ينصرف و يصلي الركعات ستا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طفت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أسبوعا قرنها جميعا و هو</w:t>
      </w:r>
    </w:p>
    <w:p>
      <w:pPr>
        <w:pStyle w:val="BookText"/>
        <w:rPr/>
      </w:pPr>
      <w:r>
        <w:rPr>
          <w:rFonts w:ascii="Amiri" w:hAnsi="Amiri" w:eastAsia="Amiri" w:cs="Amiri"/>
          <w:color w:val="111111"/>
          <w:sz w:val="28"/>
          <w:sz w:val="28"/>
          <w:szCs w:val="28"/>
          <w:rtl w:val="true"/>
          <w:lang w:bidi="ar-SA"/>
        </w:rPr>
        <w:t>آخذ بيدي ثم خرج فتنحى ناحية فصلى ستا و عشرين ركعة و صليت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974"/>
      </w:r>
      <w:r>
        <w:rPr>
          <w:rFonts w:ascii="Amiri" w:hAnsi="Amiri" w:eastAsia="Amiri" w:cs="Amiri"/>
          <w:color w:val="111111"/>
          <w:sz w:val="28"/>
          <w:sz w:val="28"/>
          <w:szCs w:val="28"/>
          <w:rtl w:val="true"/>
          <w:lang w:bidi="ar-SA"/>
        </w:rPr>
        <w:t xml:space="preserve">المروي عن قرب الاسناد سأل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يطوف السبوع و السبوعين فلا يصلي ركعتين حتى يبدو له أن يطوف أسبوعا آخر هل 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ذلك حتى يصلي ركعتي السبوع الأول ثم يطوف ما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97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هل يصلح له أن يطوف طوافين و الثلاثة و لا يفرق بينهما بالصلاة حتى يصلي لها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غير أنه يسلم في كل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خبراه الآخران‏</w:t>
      </w:r>
      <w:r>
        <w:rPr>
          <w:rStyle w:val="FootnoteAnchor"/>
          <w:rtl w:val="true"/>
        </w:rPr>
        <w:footnoteReference w:id="97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المشتملان على رؤيته كذلك، و غير ذلك من النصوص الدالة على الجواز و الكراهة المحمولة بقرائن عديدة على إرادة النافلة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مضافا الى النصوص السابقة يظهر الوجه في عدم جوازه في الفريضة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عن النهاية و المبسوط و التهذيب و الجمل و العقود و المهذب و الجامع، بل عن التذكرة نسبته الى أكثر علمائنا، خلافا لما عن الاقتصاد و الدروس و المختلف من الكراهة للأصل المقطوع بما عرفت، و للخبرين</w:t>
      </w:r>
    </w:p>
    <w:p>
      <w:pPr>
        <w:pStyle w:val="BookText"/>
        <w:rPr/>
      </w:pPr>
      <w:r>
        <w:rPr>
          <w:rFonts w:ascii="Amiri" w:hAnsi="Amiri" w:eastAsia="Amiri" w:cs="Amiri"/>
          <w:color w:val="111111"/>
          <w:sz w:val="28"/>
          <w:sz w:val="28"/>
          <w:szCs w:val="28"/>
          <w:rtl w:val="true"/>
          <w:lang w:bidi="ar-SA"/>
        </w:rPr>
        <w:t>المزبورين اللذين قد عرفت إرادة الحرمة من الكراهة فيهما، و إلا لكانت منفية عنه في النافلة، و الإجماع على خلافه، بل ربما قيل إنه لو لا ذلك لكان المنع عنه فيها كالفريضة في غاية القوة، لما سمعته عن النهي عنه في النصوص السابقة الذي يقصر الخبران المزبوران عن صرفه عن ظاهره، خصوصا بعد قوة احتمال التقية فيهما كما سمعت الإشارة إليه في خبر البزنطي، و نحوه‏</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يطوف و يقرن بين أسبوعين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رويت لك عن أهل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لي في ذلك حاجة جعلت فداك، و لكن ارو لي ما أدين الله عز و جل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تقرن بين أسبوعين، كلما طفت أسبوعا فصل ركعتين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هو خاليا عن الثمرة بعد ما عرفت من الإجماع و غيره مما يقتضي إرادة الأعم من الكراهة و الحرمة من ذلك و نحوه، بل في النافع و التنقيح البطلان معها في الفريضة على الأشهر،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القران مبطل في الفريضة على الأشهر و مكروه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كنا لم نتحقق ذلك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لم نقف على نص و لا فتوى تتضمن الحكم بالإبطال، و إنما غايتهما النهي عن القران الذي غايته التحريم، و هو لا يستلزم بطلان الطواف الأول إذا كان فريضة أو بطلانهما معا كما هو ظاهر العبارة و غيرها لتعلق النهي بخارج العبادة، لعدم صدق القران إلا بالإتيان بالطواف الثاني، فهو المنهي عنه لا 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معا أو الأول كما هو ظاهر القوم، نعم لو أريد بالباطل الطواف الثاني اتجه، لتعلق النهي بنفس العبادة حينئذ، و يدل على البطلان حينئذ زيادة على ذلك‏ الأخبار</w:t>
      </w:r>
      <w:r>
        <w:rPr>
          <w:rStyle w:val="FootnoteAnchor"/>
          <w:rtl w:val="true"/>
        </w:rPr>
        <w:footnoteReference w:id="978"/>
      </w:r>
      <w:r>
        <w:rPr>
          <w:rFonts w:ascii="Amiri" w:hAnsi="Amiri" w:eastAsia="Amiri" w:cs="Amiri"/>
          <w:color w:val="111111"/>
          <w:sz w:val="28"/>
          <w:sz w:val="28"/>
          <w:szCs w:val="28"/>
          <w:rtl w:val="true"/>
          <w:lang w:bidi="ar-SA"/>
        </w:rPr>
        <w:t>الدالة على فورية صلاة الطواف و انها تجب ساعة الفراغ منه لا تؤخر بناء على ما قررناه في الأصول من استحالة الأمر بشيئين متضادين في وقت مضيق و لو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بعد الإغضاء عما ذكره أخيرا الذي هو مع أنه غير تام في نفسه كما حققناه في محله لا يتم في حال الغفلة و النسيان للصلاة، لصدق اسم القران عليهما معا، و النهي في العبادة و إن كان الخارج ظاهر في الفساد كما هو واضح، و حينئذ يتجه البطلان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في كشف اللثام من حمل عبارة النافع على إرادة الزيادة على السبعة شوطا أو أزيد على نية الدخول في ذلك الطواف لا استئناف آخر فإنه المبطل، و قد أطلق على هذا المعنى في التذكرة و المنتهى و خلط فيهما بينه و بين المعنى الأول، ففي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الزيادة على سبعة أشواط في الطواف الفريضة، فلو طاف ثمانية عمدا أعاد، و إن كان سهوا استحب له أن يتم أربعة عشر شوطا، و بالجملة القران في طواف الفريضة لا يجوز عند أكثر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بأنه صلى الله عليه و آله لم يفعله فلا يجوز ل</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بأنها فريضة ذات عدد فلا يجوز الزيادة عليها كالصلاة، و لما مر من‏</w:t>
      </w:r>
    </w:p>
    <w:p>
      <w:pPr>
        <w:pStyle w:val="BookText"/>
        <w:rPr/>
      </w:pPr>
      <w:r>
        <w:rPr>
          <w:rFonts w:ascii="Amiri" w:hAnsi="Amiri" w:eastAsia="Amiri" w:cs="Amiri"/>
          <w:color w:val="111111"/>
          <w:sz w:val="28"/>
          <w:sz w:val="28"/>
          <w:szCs w:val="28"/>
          <w:rtl w:val="true"/>
          <w:lang w:bidi="ar-SA"/>
        </w:rPr>
        <w:t>قول الصادق عليه السلام في خبر أبي بصير</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طاف ثمانية يعيد حتى يستنبه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و يدل على المنع من القران و ذكر خبري‏ البزنطي‏</w:t>
      </w:r>
      <w:r>
        <w:rPr>
          <w:rStyle w:val="FootnoteAnchor"/>
          <w:rtl w:val="true"/>
        </w:rPr>
        <w:footnoteReference w:id="981"/>
      </w:r>
      <w:r>
        <w:rPr>
          <w:rFonts w:ascii="Amiri" w:hAnsi="Amiri" w:eastAsia="Amiri" w:cs="Amiri"/>
          <w:color w:val="111111"/>
          <w:sz w:val="28"/>
          <w:sz w:val="28"/>
          <w:szCs w:val="28"/>
          <w:rtl w:val="true"/>
          <w:lang w:bidi="ar-SA"/>
        </w:rPr>
        <w:t>و علي بن أبي حمزة</w:t>
      </w:r>
      <w:r>
        <w:rPr>
          <w:rStyle w:val="FootnoteAnchor"/>
          <w:rtl w:val="true"/>
        </w:rPr>
        <w:footnoteReference w:id="982"/>
      </w:r>
      <w:bookmarkStart w:id="378" w:name="pg12273_112442"/>
    </w:p>
    <w:p>
      <w:pPr>
        <w:pStyle w:val="BookText"/>
        <w:rPr/>
      </w:pPr>
      <w:bookmarkEnd w:id="37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قال في فروع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القران في طواف الفريضة محرم أم لا؟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 هو كما يحتمل التحريم يحتمل الكراهة، لكنه احتمال بعيد، 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مكروه شديد الكراهة، و قد يعبر عن مثل هذا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 الشيخ في الاستبصار يعطي الكراهة، و في التذكرة لا يجوز القران في طواف الفريضة عند أكثر علمائنا، لأن النبي صلى الله عليه و آله لم يفعله فلا يجوز فعله لقوله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لأنها فريضة ذات عدد فلا يجوز الزيادة عليه كالصلاة، و لان‏</w:t>
      </w:r>
    </w:p>
    <w:p>
      <w:pPr>
        <w:pStyle w:val="BookText"/>
        <w:rPr/>
      </w:pPr>
      <w:r>
        <w:rPr>
          <w:rFonts w:ascii="Amiri" w:hAnsi="Amiri" w:eastAsia="Amiri" w:cs="Amiri"/>
          <w:color w:val="111111"/>
          <w:sz w:val="28"/>
          <w:sz w:val="28"/>
          <w:szCs w:val="28"/>
          <w:rtl w:val="true"/>
          <w:lang w:bidi="ar-SA"/>
        </w:rPr>
        <w:t xml:space="preserve">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يطوف يقرن بين أسبوعين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طفت أسبوعا فصل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كله كما ترى لا شهادة فيه على ما ذكره من التأويل، بل أقصاه المناقشة في الأدلة على عنوان القران، و على كل حال فان فعل القران في النافلة استحب له الانصراف على الوتر فيقرن بين ثلاثة أو خمسة أو سبعة كما صرح به الفاضل و الشيخ و يحيى بن سعيد، بل عن الفاضل كراهة الانصراف على شفع ل</w:t>
      </w:r>
    </w:p>
    <w:p>
      <w:pPr>
        <w:pStyle w:val="BookText"/>
        <w:rPr/>
      </w:pPr>
      <w:r>
        <w:rPr>
          <w:rFonts w:ascii="Amiri" w:hAnsi="Amiri" w:eastAsia="Amiri" w:cs="Amiri"/>
          <w:color w:val="111111"/>
          <w:sz w:val="28"/>
          <w:sz w:val="28"/>
          <w:szCs w:val="28"/>
          <w:rtl w:val="true"/>
          <w:lang w:bidi="ar-SA"/>
        </w:rPr>
        <w:t>خبر طلحة بن زيد</w:t>
      </w:r>
      <w:r>
        <w:rPr>
          <w:rStyle w:val="FootnoteAnchor"/>
          <w:rtl w:val="true"/>
        </w:rPr>
        <w:footnoteReference w:id="983"/>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يكره أن ينصرف في الطواف إلا على وتر من طوافه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379" w:name="__RefHeading___Toc7106797_417432637"/>
      <w:bookmarkStart w:id="380" w:name="_Toc151"/>
      <w:bookmarkEnd w:id="379"/>
      <w:r>
        <w:rPr>
          <w:rtl w:val="true"/>
        </w:rPr>
        <w:t>[</w:t>
      </w:r>
      <w:r>
        <w:rPr>
          <w:rtl w:val="true"/>
        </w:rPr>
        <w:t>المسألة الثانية الطهارة</w:t>
      </w:r>
      <w:r>
        <w:rPr>
          <w:rtl w:val="true"/>
        </w:rPr>
        <w:t>]</w:t>
      </w:r>
      <w:bookmarkEnd w:id="380"/>
    </w:p>
    <w:p>
      <w:pPr>
        <w:pStyle w:val="BookText"/>
        <w:rPr/>
      </w:pPr>
      <w:r>
        <w:rPr>
          <w:rFonts w:ascii="Amiri" w:hAnsi="Amiri" w:eastAsia="Amiri" w:cs="Amiri"/>
          <w:color w:val="111111"/>
          <w:sz w:val="28"/>
          <w:sz w:val="28"/>
          <w:szCs w:val="28"/>
          <w:rtl w:val="true"/>
          <w:lang w:bidi="ar-SA"/>
        </w:rPr>
        <w:t>المسألة الثانية قدم تقدم أن‏ الطهارة من الحدث‏ شرط في الواجب دون الندب حتى انه يجوز ابتداء المندوب مع عدم الطهارة و إن كانت الطهارة أفضل‏ لكن لا يصلي بدونها، فلاحظ و تأمل</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7106799_417432637"/>
      <w:bookmarkStart w:id="382" w:name="_Toc152"/>
      <w:bookmarkEnd w:id="381"/>
      <w:r>
        <w:rPr>
          <w:rtl w:val="true"/>
        </w:rPr>
        <w:t>[</w:t>
      </w:r>
      <w:r>
        <w:rPr>
          <w:rtl w:val="true"/>
        </w:rPr>
        <w:t>المسألة الثالثة وجوب كون صلاة الطواف في المقام‏</w:t>
      </w:r>
      <w:r>
        <w:rPr>
          <w:rtl w:val="true"/>
        </w:rPr>
        <w:t>]</w:t>
      </w:r>
      <w:bookmarkEnd w:id="38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المشهور انه‏ يجب أن يصلي ركعتي الطواف‏ الواجب‏ في المقام‏ للتأسي و الآية</w:t>
      </w:r>
      <w:r>
        <w:rPr>
          <w:rStyle w:val="FootnoteAnchor"/>
          <w:rtl w:val="true"/>
        </w:rPr>
        <w:footnoteReference w:id="984"/>
      </w:r>
      <w:r>
        <w:rPr>
          <w:rFonts w:ascii="Amiri" w:hAnsi="Amiri" w:eastAsia="Amiri" w:cs="Amiri"/>
          <w:color w:val="111111"/>
          <w:sz w:val="28"/>
          <w:sz w:val="28"/>
          <w:szCs w:val="28"/>
          <w:rtl w:val="true"/>
          <w:lang w:bidi="ar-SA"/>
        </w:rPr>
        <w:t>و المستفيض من‏ النصوص‏</w:t>
      </w:r>
      <w:r>
        <w:rPr>
          <w:rStyle w:val="FootnoteAnchor"/>
          <w:rtl w:val="true"/>
        </w:rPr>
        <w:footnoteReference w:id="985"/>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المتواتر أو المقطوع بمضمونه، و المراد به‏ حيث هو الآن‏ لا حيث كان على عهد إبراهيم عليه</w:t>
      </w:r>
    </w:p>
    <w:p>
      <w:pPr>
        <w:pStyle w:val="BookText"/>
        <w:rPr/>
      </w:pPr>
      <w:r>
        <w:rPr>
          <w:rFonts w:ascii="Amiri" w:hAnsi="Amiri" w:eastAsia="Amiri" w:cs="Amiri"/>
          <w:color w:val="111111"/>
          <w:sz w:val="28"/>
          <w:sz w:val="28"/>
          <w:szCs w:val="28"/>
          <w:rtl w:val="true"/>
          <w:lang w:bidi="ar-SA"/>
        </w:rPr>
        <w:t>السلام ثم على عهد النبي صلى الله عليه و آله على ما سمعته في بعض الاخبار، ل</w:t>
      </w:r>
    </w:p>
    <w:p>
      <w:pPr>
        <w:pStyle w:val="BookText"/>
        <w:rPr/>
      </w:pPr>
      <w:r>
        <w:rPr>
          <w:rFonts w:ascii="Amiri" w:hAnsi="Amiri" w:eastAsia="Amiri" w:cs="Amiri"/>
          <w:color w:val="111111"/>
          <w:sz w:val="28"/>
          <w:sz w:val="28"/>
          <w:szCs w:val="28"/>
          <w:rtl w:val="true"/>
          <w:lang w:bidi="ar-SA"/>
        </w:rPr>
        <w:t>صحيح ابن إبراهيم بن أبي محمود</w:t>
      </w:r>
      <w:r>
        <w:rPr>
          <w:rStyle w:val="FootnoteAnchor"/>
          <w:rtl w:val="true"/>
        </w:rPr>
        <w:footnoteReference w:id="986"/>
      </w:r>
      <w:r>
        <w:rPr>
          <w:rFonts w:ascii="Amiri" w:hAnsi="Amiri" w:eastAsia="Amiri" w:cs="Amiri"/>
          <w:color w:val="111111"/>
          <w:sz w:val="28"/>
          <w:sz w:val="28"/>
          <w:szCs w:val="28"/>
          <w:rtl w:val="true"/>
          <w:lang w:bidi="ar-SA"/>
        </w:rPr>
        <w:t xml:space="preserve">سأل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ركعتي طواف الفريضة خلف المقام حيث هو الساعة أو حيث كان على عهد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لانه المفهوم من غيره من النصوص المتضمنة للصلاة فيه،</w:t>
      </w:r>
    </w:p>
    <w:p>
      <w:pPr>
        <w:pStyle w:val="BookText"/>
        <w:rPr/>
      </w:pPr>
      <w:r>
        <w:rPr>
          <w:rFonts w:ascii="Amiri" w:hAnsi="Amiri" w:eastAsia="Amiri" w:cs="Amiri"/>
          <w:color w:val="111111"/>
          <w:sz w:val="28"/>
          <w:sz w:val="28"/>
          <w:szCs w:val="28"/>
          <w:rtl w:val="true"/>
          <w:lang w:bidi="ar-SA"/>
        </w:rPr>
        <w:t>كمرسل صفوان‏</w:t>
      </w:r>
      <w:r>
        <w:rPr>
          <w:rStyle w:val="FootnoteAnchor"/>
          <w:rtl w:val="true"/>
        </w:rPr>
        <w:footnoteReference w:id="987"/>
      </w:r>
      <w:r>
        <w:rPr>
          <w:rFonts w:ascii="Amiri" w:hAnsi="Amiri" w:eastAsia="Amiri" w:cs="Amiri"/>
          <w:color w:val="111111"/>
          <w:sz w:val="28"/>
          <w:sz w:val="28"/>
          <w:szCs w:val="28"/>
          <w:rtl w:val="true"/>
          <w:lang w:bidi="ar-SA"/>
        </w:rPr>
        <w:t xml:space="preserve">الذي هو من أصحاب الإجماع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لأحد أن يصلي ركعتي طواف الفريضة إلا خلف المقام،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 صلاهما في غيره 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الله بن مسكان‏</w:t>
      </w:r>
      <w:r>
        <w:rPr>
          <w:rStyle w:val="FootnoteAnchor"/>
          <w:rtl w:val="true"/>
        </w:rPr>
        <w:footnoteReference w:id="988"/>
      </w:r>
      <w:r>
        <w:rPr>
          <w:rFonts w:ascii="Amiri" w:hAnsi="Amiri" w:eastAsia="Amiri" w:cs="Amiri"/>
          <w:color w:val="111111"/>
          <w:sz w:val="28"/>
          <w:sz w:val="28"/>
          <w:szCs w:val="28"/>
          <w:rtl w:val="true"/>
          <w:lang w:bidi="ar-SA"/>
        </w:rPr>
        <w:t xml:space="preserve">الذي هو من أصحاب الإجماع أيضا عن أبي عبد الله الأبزاري عن الصادق عليه السلام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نسي فصلى ركعتي طواف الفريضة في الحجر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يعيدهما خلف المقام، لان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يعني ركعتي طواف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989"/>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نسك الذي يقرن بين الصفا و المروة مثل نسك المفرد، ليس بأفضل منه إلا بسياق الهدي، و عليه طواف بالبيت و صلاة ركعتين خلف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 و</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990"/>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آنفا المشتمل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الى المقام فيصلي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معاوية بن عمار</w:t>
      </w:r>
      <w:r>
        <w:rPr>
          <w:rStyle w:val="FootnoteAnchor"/>
          <w:rtl w:val="true"/>
        </w:rPr>
        <w:footnoteReference w:id="991"/>
      </w:r>
      <w:r>
        <w:rPr>
          <w:rFonts w:ascii="Amiri" w:hAnsi="Amiri" w:eastAsia="Amiri" w:cs="Amiri"/>
          <w:color w:val="111111"/>
          <w:sz w:val="28"/>
          <w:sz w:val="28"/>
          <w:szCs w:val="28"/>
          <w:rtl w:val="true"/>
          <w:lang w:bidi="ar-SA"/>
        </w:rPr>
        <w:t xml:space="preserve">عن الصادق عليه السلام المتقدم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طوافك فائت مقام إبراهيم عليه السلام فصل ركعتين و اجعله أماما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 ذلك من النصوص الدالة على أنه‏ لا يجوز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الخلاف من جواز فعلهما في غيره، بل عنه نفي الخلاف عن إجزاء الصلاة في غيره و عدم وجوب الإعادة، و ما عن الصدوقين من جواز صلاتهما في خصوص طواف النساء في سائر مواضع المسجد، و إن كنا لم نعثر على ما يدل على الفرق بينه و بين غيره كما اعترف به في كشف اللثام،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رواية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إرادته ما عن‏ الفقه المنسوب‏</w:t>
      </w:r>
      <w:r>
        <w:rPr>
          <w:rStyle w:val="FootnoteAnchor"/>
          <w:rtl w:val="true"/>
        </w:rPr>
        <w:footnoteReference w:id="992"/>
      </w:r>
      <w:r>
        <w:rPr>
          <w:rFonts w:ascii="Amiri" w:hAnsi="Amiri" w:eastAsia="Amiri" w:cs="Amiri"/>
          <w:color w:val="111111"/>
          <w:sz w:val="28"/>
          <w:sz w:val="28"/>
          <w:szCs w:val="28"/>
          <w:rtl w:val="true"/>
          <w:lang w:bidi="ar-SA"/>
        </w:rPr>
        <w:t xml:space="preserve">الى الرضا عليه السلام‏ حيث قال بعد ذكر المواضع التي يستحب الصلاة فيها و ترتيبها في الفضل ما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قرب من البيت فهو أفضل إلا أنه لا يجوز أن يصلي ركعتي طواف الحج و العمرة إلا خلف المقام حيث هو الساعة، و لا بأس بأن</w:t>
      </w:r>
    </w:p>
    <w:p>
      <w:pPr>
        <w:pStyle w:val="BookText"/>
        <w:rPr/>
      </w:pPr>
      <w:r>
        <w:rPr>
          <w:rFonts w:ascii="Amiri" w:hAnsi="Amiri" w:eastAsia="Amiri" w:cs="Amiri"/>
          <w:color w:val="111111"/>
          <w:sz w:val="28"/>
          <w:sz w:val="28"/>
          <w:szCs w:val="28"/>
          <w:rtl w:val="true"/>
          <w:lang w:bidi="ar-SA"/>
        </w:rPr>
        <w:t>تصلي ركعتين لطواف النساء و غيره حيث شئت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عدم ثبوت نسبته عندنا لا يصلح مخصصا للنصوص المزبورة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يستدل للأول بالأصل بعد عدم نصوصية الآية فيه، لأنها إن كانت من قبيل اتخاذ الخاتم من الفضة كما هو الظاهر أو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أن يراد بالمقام المسجد أو الحرم، و إلا وجب فعل الصلاة على الحجر نفسه، و إن أريد الاتصال و القرب و بالمقام الصخرة فالمسجد كله بقربه، و إن وجب الأقرب فالأقرب لزم أن يكون الواجب في عهده صلى الله عليه و آله عند الكعبة لكون المقام عندها، و كذا عند ظهور القائم عليه السلام، و كذا كلما نقل الى مكان وجبت الصلاة فيه، و لعله لا قائل به، و فيه أنه بعد تسليمه لا ينافي الظهور الذي عليه المدار في إثبات المطلوب، خصوصا بعد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الآية عند فعلهما الذي هو كالتفسير لها و ما ورد من الاستدلال بها في‏ النصوص‏</w:t>
      </w:r>
      <w:r>
        <w:rPr>
          <w:rStyle w:val="FootnoteAnchor"/>
          <w:rtl w:val="true"/>
        </w:rPr>
        <w:footnoteReference w:id="993"/>
      </w:r>
      <w:r>
        <w:rPr>
          <w:rFonts w:ascii="Amiri" w:hAnsi="Amiri" w:eastAsia="Amiri" w:cs="Amiri"/>
          <w:color w:val="111111"/>
          <w:sz w:val="28"/>
          <w:sz w:val="28"/>
          <w:szCs w:val="28"/>
          <w:rtl w:val="true"/>
          <w:lang w:bidi="ar-SA"/>
        </w:rPr>
        <w:t>مضافا الى قاعدة الانتقال إلى أقرب المجازات مع تعذر الحقيقة، و إمكان منع عدم القائل به بعد عدم تعرض أحد له و غير ذلك، و إطلاق بعض النصوص السابقة فعلهما في مكانه الذي قد عرفت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اختصاصه بالناسي، و حمل غيره عليه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جواز فعلهما حينئذ اختيارا في غير المسجد، و لا يقول به الخصم،</w:t>
      </w:r>
    </w:p>
    <w:p>
      <w:pPr>
        <w:pStyle w:val="BookText"/>
        <w:rPr/>
      </w:pPr>
      <w:r>
        <w:rPr>
          <w:rFonts w:ascii="Amiri" w:hAnsi="Amiri" w:eastAsia="Amiri" w:cs="Amiri"/>
          <w:color w:val="111111"/>
          <w:sz w:val="28"/>
          <w:sz w:val="28"/>
          <w:szCs w:val="28"/>
          <w:rtl w:val="true"/>
          <w:lang w:bidi="ar-SA"/>
        </w:rPr>
        <w:t xml:space="preserve">و إشعار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994"/>
      </w:r>
      <w:r>
        <w:rPr>
          <w:rFonts w:ascii="Amiri" w:hAnsi="Amiri" w:eastAsia="Amiri" w:cs="Amiri"/>
          <w:color w:val="111111"/>
          <w:sz w:val="28"/>
          <w:sz w:val="28"/>
          <w:szCs w:val="28"/>
          <w:rtl w:val="true"/>
          <w:lang w:bidi="ar-SA"/>
        </w:rPr>
        <w:t>الآتي الذي يراد منه الحرمة و لو بقرينة ما سمعته من النصوص و الفتاوى كما ترى، و نفي الخلاف في الخلاف عن الاجزاء مع كونه موهونا بما سمعت معارض بهما أيضا مع رجحانهما عليه من وجوه، و على كل حال فلا ريب في ضعف القول المزبور بعد ما سمعت من النصوص و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سمعته من المصنف متمما له بقوله‏ فان منعه زحام صلى وراءه أو الى أحد جانبيه‏ مع أن الموجود في‏ النصوص‏</w:t>
      </w:r>
      <w:r>
        <w:rPr>
          <w:rStyle w:val="FootnoteAnchor"/>
          <w:rtl w:val="true"/>
        </w:rPr>
        <w:footnoteReference w:id="995"/>
      </w:r>
      <w:r>
        <w:rPr>
          <w:rFonts w:ascii="Amiri" w:hAnsi="Amiri" w:eastAsia="Amiri" w:cs="Amiri"/>
          <w:color w:val="111111"/>
          <w:sz w:val="28"/>
          <w:sz w:val="28"/>
          <w:szCs w:val="28"/>
          <w:rtl w:val="true"/>
          <w:lang w:bidi="ar-SA"/>
        </w:rPr>
        <w:t>الصلاة عند المقام و خلفه و جعله أماما، بل مقتضى تحكيم الثاني على إطلاق الأول يعين كونها خلفه كما عن الصدوقين و أبي علي و الشيخ في المصباح و مختصره و القاضي في المهذب، بل في الدروس معظم الاخبار و كلام الأصحاب ليس فيهما الصلاة في المقام بل عنده أو خلفه، و عن‏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عليه السلام‏</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أن يصليهما إلا خلف‏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تعبير بعض الفقهاء بالصلاة في المقام فهو مجاز تسمية لما حول المقام باسمه، إذ القطع بأن الصخرة التي فيها أثر قدمي</w:t>
      </w:r>
    </w:p>
    <w:p>
      <w:pPr>
        <w:pStyle w:val="BookText"/>
        <w:rPr/>
      </w:pPr>
      <w:r>
        <w:rPr>
          <w:rFonts w:ascii="Amiri" w:hAnsi="Amiri" w:eastAsia="Amiri" w:cs="Amiri"/>
          <w:color w:val="111111"/>
          <w:sz w:val="28"/>
          <w:sz w:val="28"/>
          <w:szCs w:val="28"/>
          <w:rtl w:val="true"/>
          <w:lang w:bidi="ar-SA"/>
        </w:rPr>
        <w:t>إبراهيم عليه السلام لا يصلى عليها، و لا خلاف في عدم جواز التقدم عليها، و المنع من استدبارها، و منه يعلم النظر فيما في كشف اللثام من أنه لا بأس عندي بإرادة نفس الصخرة، و حقيقة الظرفية بمعنى أنه إن أمكن الصلاة على نفسها فعل لظاهر الآية، فان لم يمكن كما هو الواقع في هذه الأزمنة صلى خلفه أو الى جانبيه، مضافا الى عدم وقوع ذلك من النبي صلى الله عليه و آله و غيره، بل قد سمعت أن الواقع خلافه من الصلاة خلفه و جعله أماما، و أنه صلى الله عليه و آله قرأ الآية بعد أن فعل مشيرا بذلك الى كونه المراد منها، كما أن المحكي عن إبراهيم عليه السلام أنه جعله بعد وقوع الآية من الله تعالى في الصخرة قبلة لصلاته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عبر بإيقاع الركعتين في المقام في النهاية و المبسوط و الوسيلة و المراسم و السرائر و النافع و القواعد و التذكرة و التحرير و التبصرة و الإرشاد و المنتهى، و لعل المراد عنده كما في جملة من‏ النصوص‏</w:t>
      </w:r>
      <w:r>
        <w:rPr>
          <w:rStyle w:val="FootnoteAnchor"/>
          <w:rtl w:val="true"/>
        </w:rPr>
        <w:footnoteReference w:id="997"/>
      </w:r>
      <w:r>
        <w:rPr>
          <w:rFonts w:ascii="Amiri" w:hAnsi="Amiri" w:eastAsia="Amiri" w:cs="Amiri"/>
          <w:color w:val="111111"/>
          <w:sz w:val="28"/>
          <w:sz w:val="28"/>
          <w:szCs w:val="28"/>
          <w:rtl w:val="true"/>
          <w:lang w:bidi="ar-SA"/>
        </w:rPr>
        <w:t xml:space="preserve">و محكي التهذيب و الاقتصاد و الجمل و العقود و جمل العلم و العمل و شرحه و الجامع، و يشهد له ما عن المنتهى و التذكرة من الاستدلال على الصلاة فيه بنصوص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يشكل ذلك في عبارة المصنف و الفاضل و نحوهما مما اشترط فيه الصلاة خلفه أو أحد جانبيه بالزحام، و كذا عن الوسيلة، لكن فيها أو بحذائه نحو ما عن النهاية و المبسوط و السرائر و النافع أو بحياله، و في النافع و عن التهذيب إن زوحم صلى حياله،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الاقتصاد يصلي عند المقام أو حيث يقرب منه،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لا وجه لاشتراط الصلاة خلفه بذلك ضرورة جوازه اختيارا، بل مقتضى الجمع بين النصوص تعينه كما عرفت، اللهم إلا أن يريدوا التباعد الذي يخرج عن مصداق عنده كما يومي اليه استدلالهم على ذلك ب</w:t>
      </w:r>
    </w:p>
    <w:p>
      <w:pPr>
        <w:pStyle w:val="BookText"/>
        <w:rPr/>
      </w:pPr>
      <w:r>
        <w:rPr>
          <w:rFonts w:ascii="Amiri" w:hAnsi="Amiri" w:eastAsia="Amiri" w:cs="Amiri"/>
          <w:color w:val="111111"/>
          <w:sz w:val="28"/>
          <w:sz w:val="28"/>
          <w:szCs w:val="28"/>
          <w:rtl w:val="true"/>
          <w:lang w:bidi="ar-SA"/>
        </w:rPr>
        <w:t>خبر الحسين بن عثمان‏</w:t>
      </w:r>
      <w:r>
        <w:rPr>
          <w:rStyle w:val="FootnoteAnchor"/>
          <w:rtl w:val="true"/>
        </w:rPr>
        <w:footnoteReference w:id="998"/>
      </w:r>
      <w:r>
        <w:rPr>
          <w:rFonts w:ascii="Amiri" w:hAnsi="Amiri" w:eastAsia="Amiri" w:cs="Amiri"/>
          <w:color w:val="111111"/>
          <w:sz w:val="28"/>
          <w:sz w:val="28"/>
          <w:szCs w:val="28"/>
          <w:rtl w:val="true"/>
          <w:lang w:bidi="ar-SA"/>
        </w:rPr>
        <w:t xml:space="preserve">الصحيح في الكافي و الضعيف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موسى عليه السلام يصلي ركعتي طواف الفريضة بحيال المقام قريبا من ظلال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من الظلال لكثرة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احتمال كون المراد بالمقام في كلام من عرفت البناء الموجود الآن الذي كاد يكون حقيقة عرفية باعتبار اشتماله عليه فهو مع بعده عن النصوص خصوصا صحيح إبراهيم بن أبي محمود</w:t>
      </w:r>
      <w:r>
        <w:rPr>
          <w:rStyle w:val="FootnoteAnchor"/>
          <w:rtl w:val="true"/>
        </w:rPr>
        <w:footnoteReference w:id="999"/>
      </w:r>
      <w:r>
        <w:rPr>
          <w:rFonts w:ascii="Amiri" w:hAnsi="Amiri" w:eastAsia="Amiri" w:cs="Amiri"/>
          <w:color w:val="111111"/>
          <w:sz w:val="28"/>
          <w:sz w:val="28"/>
          <w:szCs w:val="28"/>
          <w:rtl w:val="true"/>
          <w:lang w:bidi="ar-SA"/>
        </w:rPr>
        <w:t xml:space="preserve">السابق منها و إن صحح الظرفية المكانية لكنه لا يصحح الشرطية المزبورة إلا على التأويل المذكور، كل ذلك مع انه لم نقف على ما يدل على الصلاة في أحد جانبيه في حال التباعد، و لعله لذا قال في النافع و محكي التهذيب ما سمعت، بل قد سمعت ان مقتضى الجمع بين إطلاق الآية و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نصوص الخلف تعين الخلف في حال الاختيار أيضا فضلا عن حال الاضطرار الخارج عن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الاتخاذ منه مصلى المراد بمن فيه إما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الاتصالية أو الابتدائية، على معنى ابتداء المصلي منه أو اتخاذه منه بكونه بحياله، أو ان المراد منه نحو قولهم اتخذت من فلان صديقا ناصحا، و وهب الله لي من فلان أخا مشفقا، فإن الصلاة الى احد الجانبين في حال التباعد خارج عن ذلك كله، و أما الخلف فلما سمعته من الصحيح المزبور، على انه ينبغي تقييد ذلك بما إذا ضاق الوقت، و إلا فالمتجه وجوب الانتظار، و فعل‏</w:t>
      </w:r>
      <w:bookmarkStart w:id="383" w:name="pg12273_112448"/>
    </w:p>
    <w:p>
      <w:pPr>
        <w:pStyle w:val="BookText"/>
        <w:rPr/>
      </w:pPr>
      <w:bookmarkEnd w:id="38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فيه، و بذلك كله اتضح لك ان الاولى و الأحوط الصلاة خلفه سواء كان هو الصخرة أو البناء في حال الاختيار و الاضطرار مراعيا ضيق الوقت في الثاني الخارج عن صدق اسم عند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طواف الفريضة، و اما النافلة فيجوز إيقاعهما فيها في المسجد حيث شاء كما نص عليه غير واحد، بل لم أجد فيه خلافا صريحا نصا و فتوى للأصل و النصوص، منها</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10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ان يصلي ركعتي طواف الفريضة إلا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التطوع فحيث شئت من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إسحاق بن عمار</w:t>
      </w:r>
      <w:r>
        <w:rPr>
          <w:rStyle w:val="FootnoteAnchor"/>
          <w:rtl w:val="true"/>
        </w:rPr>
        <w:footnoteReference w:id="10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طاف بهذا البيت أسبوعا و صلى</w:t>
      </w:r>
    </w:p>
    <w:p>
      <w:pPr>
        <w:pStyle w:val="BookText"/>
        <w:rPr/>
      </w:pPr>
      <w:r>
        <w:rPr>
          <w:rFonts w:ascii="Amiri" w:hAnsi="Amiri" w:eastAsia="Amiri" w:cs="Amiri"/>
          <w:color w:val="111111"/>
          <w:sz w:val="28"/>
          <w:sz w:val="28"/>
          <w:szCs w:val="28"/>
          <w:rtl w:val="true"/>
          <w:lang w:bidi="ar-SA"/>
        </w:rPr>
        <w:t>ركعتين في أي جوانب المسجد شاء كتب الله له ستة آلاف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النافلة، بل ظاهر</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1002"/>
      </w:r>
      <w:r>
        <w:rPr>
          <w:rFonts w:ascii="Amiri" w:hAnsi="Amiri" w:eastAsia="Amiri" w:cs="Amiri"/>
          <w:color w:val="111111"/>
          <w:sz w:val="28"/>
          <w:sz w:val="28"/>
          <w:szCs w:val="28"/>
          <w:rtl w:val="true"/>
          <w:lang w:bidi="ar-SA"/>
        </w:rPr>
        <w:t xml:space="preserve">عن قرب الاسناد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يطوف بعد الفجر فيصلي الركعتين خارج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بمكة لا يخرج منها إلا أن ينسى فيصلي إذا رجع في المسجد أي ساعة أحب ركعتي ذلك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صلاة الركعتين خارج المسجد بمكة على الإطلاق، و لم أر مفتيا به، فالعمل به مشكل و لو صح سنده لقصوره عن معارضة غيره مما دل على صلاتهما فيه،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7106801_417432637"/>
      <w:bookmarkStart w:id="385" w:name="_Toc153"/>
      <w:bookmarkEnd w:id="384"/>
      <w:r>
        <w:rPr>
          <w:rtl w:val="true"/>
        </w:rPr>
        <w:t>[</w:t>
      </w:r>
      <w:r>
        <w:rPr>
          <w:rtl w:val="true"/>
        </w:rPr>
        <w:t>المسألة الرابعة حكم العلم بالنجاسة في أثناء الطواف‏</w:t>
      </w:r>
      <w:r>
        <w:rPr>
          <w:rtl w:val="true"/>
        </w:rPr>
        <w:t>]</w:t>
      </w:r>
      <w:bookmarkEnd w:id="38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من طاف‏ و على بدنه نجاسة أو في ثوب نجس مع العلم‏ بها و بالحكم‏ لم يصح طوافه‏ بلا خلاف بين القائلين بالشرطية، بل و لا إشكال، ضرورة اقتضاء النهي في العبادة الفساد، فيعيد الطواف حينئذ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إزالة النجاسة كالصلاة المشبهة بها الطواف‏ و إن لم يعلم‏ بها ابتداء فعلم في أثناء طوافه أزاله‏ أي الثوب مع وجود ساتر غيره أو أزال نجاسته، و على كل حال فالمراد رفع النجاسة و تمم‏ طوافه كما صرح به غير واحد، و لعله لإطلاق‏</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في ثوبه دم مما لا تجوز الصلاة في مثله فطاف في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الطواف ثم ينزعه و يصلي في ثوب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يونس ابن يعقوب‏</w:t>
      </w:r>
      <w:r>
        <w:rPr>
          <w:rStyle w:val="FootnoteAnchor"/>
          <w:rtl w:val="true"/>
        </w:rPr>
        <w:footnoteReference w:id="1004"/>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يرى في ثوبه الدم و هو في الطواف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الموضع الذي يرى فيه الدم فيعرفه ثم يخرج فيغسله ثم يعود فيتم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w:t>
      </w:r>
    </w:p>
    <w:p>
      <w:pPr>
        <w:pStyle w:val="BookText"/>
        <w:rPr/>
      </w:pPr>
      <w:r>
        <w:rPr>
          <w:rFonts w:ascii="Amiri" w:hAnsi="Amiri" w:eastAsia="Amiri" w:cs="Amiri"/>
          <w:color w:val="111111"/>
          <w:sz w:val="28"/>
          <w:sz w:val="28"/>
          <w:szCs w:val="28"/>
          <w:rtl w:val="true"/>
          <w:lang w:bidi="ar-SA"/>
        </w:rPr>
        <w:t>خبر حبيب بن مظاهر</w:t>
      </w:r>
      <w:r>
        <w:rPr>
          <w:rStyle w:val="FootnoteAnchor"/>
          <w:rtl w:val="true"/>
        </w:rPr>
        <w:footnoteReference w:id="10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ابتدأت في طواف الفريضة فطفت شوطا فإذا إنسان قد أصاب أنفي فأدماه فخرجت فغسلت ثم جئت فابتدأت الطواف فذكرت ذلك لأبي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صنعت، كان ينبغي لك أن تبني على ما طفت، أما انه 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 إن لم يكن في الجاهل بها إلا أنه مثله في اختصاص التكليف بحال العلم بناء على ما ستعرف، و بقاعدة الإجزاء فيما وقع حال عدم العلم بعد عدم ثبوت الشرطية في أزيد من حال العلم، كعدم ثبوت البطلان بالفصل المزبور، بل مقتضى الإطلاقات الصحة مضافا الى الخبرين المزبورين، بل مقتضى إطلاق الأول منهما عدم الفرق بين ما لو علم بالنجاسة قبل الشروع فيه ثم نسيها أولا، ضاق الوقت أو لا، مؤيدا برفع النسيان عن الأمة، و بأصالة البراءة و غير ذلك، بل عن الفاضل في التذكرة الاقتصار على صورة النسيان، بل في الرياض أن إطلاقها كالعبارة و غيرها من عبائر الجماعة يقتضي عدم الفرق بين ما لو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توقفت الإزالة على فعل يستدعي قطع الطواف و عدمه‏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بين أن يقع العلم بعد تجاوز النصف أو قبله، و هو نص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للشهيدين فجزما بوجوب الاستئناف إن توقفت الإزالة على فعل يستدعي قطع الطواف و لما يكمل أربعة أشواط، نظرا الى ثبوت ذلك مع الحدث في أثناء الطواف، و الحكم في المسألتين واحد، و فيه نظر، و الأجود الاستدلال بعموم‏ ما دل‏</w:t>
      </w:r>
      <w:r>
        <w:rPr>
          <w:rStyle w:val="FootnoteAnchor"/>
          <w:rtl w:val="true"/>
        </w:rPr>
        <w:footnoteReference w:id="1006"/>
      </w:r>
      <w:r>
        <w:rPr>
          <w:rFonts w:ascii="Amiri" w:hAnsi="Amiri" w:eastAsia="Amiri" w:cs="Amiri"/>
          <w:color w:val="111111"/>
          <w:sz w:val="28"/>
          <w:sz w:val="28"/>
          <w:szCs w:val="28"/>
          <w:rtl w:val="true"/>
          <w:lang w:bidi="ar-SA"/>
        </w:rPr>
        <w:t>على أن قطع الطواف قبل تجاوز الأربعة يوجب الاستئناف كما سيأتي، و لا معارض له صريحا سوى الخبر الأخير، و هو قاصر سندا فيشكل تخصيصه به، و كذا الخبران الأولان، مضافا الى عدم صراحتهما و احتمالهما التقييد بصورة التجاوز، كما يمكن تقييد ذلك العموم بغير موردهما، و بالجملة فإن التعارض بينهما من وجه، و الأقوى تقييد هذين بذلك لقصور السند، لكن يمكن جبر القصور بعمل المشهور بالموافقة للأصل، فان الأصل بقاء صحة ما فعل و عدم وجوب الاستئناف مع تأمل ما في ذلك العموم، فإنما غايته الإطلاق الغير المتبادر منه محل النزاع، و لعل هذا أظهر، سيما مع اعتضاده بصريح ما مر من الخبر المعتبر،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الخبرين المزبورين لم يدلا إلا على عدم قدح تخلل مقدار زوال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النجاسة ثم العود للطواف في فوات الموالاة، بل لا دلالة في شي‏ء منهما على عدم البأس حتى لو كان في أيام فضلا عن وقوع الحدث أو نحوه مما ستعرفه إن شاء الله في مسألة التجاوز، و لذا أطلق المصنف و غيره الحكم هنا</w:t>
      </w:r>
      <w:bookmarkStart w:id="386" w:name="pg12273_112451"/>
    </w:p>
    <w:p>
      <w:pPr>
        <w:pStyle w:val="BookText"/>
        <w:rPr/>
      </w:pPr>
      <w:bookmarkEnd w:id="38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غير إشارة إلى تلك المسألة، و من الغريب دعوى أن عمل المشهور كذلك، فالتحقيق الاقتصار فيما نحن فيه على عدم قدح تخلل إزالة النجاسة أو نزع الثوب النجس و نحو ذلك على حسب ما هو متعارف و معتاد في نحو ذلك، أما إذا احتيج مع ذلك الى حال ينقطع به الطواف خارج عن المعتاد فحكمه ما تسمعه ان شاء الله من التفصيل الآتي، و من جميع ما ذكرناه يعلم النظر فيما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طاف في ثوب نجس أو على بدنه نجاسة أعاد مع التعمد أو النسيان و لو لم يعلم حتى فرغ صح، و لو علم في الأثناء أزالها و أتم إن بلغ الأربعة، و إلا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لم يعلم‏ بالنجاسة حتى فرغ كان طوافه ماضيا بلا خلاف أجده فيه، بل و لا إشكال لما سمعته من القاعدة، مضافا الى كونه كالصلاة التي قد عرفت أن حكمها كذلك على الأصح، و لا ينافي ذلك الاختلاف بينهما في صورة النسيان التي قد يشك في شمول التشبيه لها مع اقتضاء إطلاق الدليل ذلك، على أن الأحوط أيضا اعتبار المساواة فيها، و الى‏</w:t>
      </w:r>
    </w:p>
    <w:p>
      <w:pPr>
        <w:pStyle w:val="BookText"/>
        <w:rPr/>
      </w:pPr>
      <w:r>
        <w:rPr>
          <w:rFonts w:ascii="Amiri" w:hAnsi="Amiri" w:eastAsia="Amiri" w:cs="Amiri"/>
          <w:color w:val="111111"/>
          <w:sz w:val="28"/>
          <w:sz w:val="28"/>
          <w:szCs w:val="28"/>
          <w:rtl w:val="true"/>
          <w:lang w:bidi="ar-SA"/>
        </w:rPr>
        <w:t>مرسل البزنطي‏</w:t>
      </w:r>
      <w:r>
        <w:rPr>
          <w:rStyle w:val="FootnoteAnchor"/>
          <w:rtl w:val="true"/>
        </w:rPr>
        <w:footnoteReference w:id="1007"/>
      </w:r>
      <w:r>
        <w:rPr>
          <w:rFonts w:ascii="Amiri" w:hAnsi="Amiri" w:eastAsia="Amiri" w:cs="Amiri"/>
          <w:color w:val="111111"/>
          <w:sz w:val="28"/>
          <w:sz w:val="28"/>
          <w:szCs w:val="28"/>
          <w:rtl w:val="true"/>
          <w:lang w:bidi="ar-SA"/>
        </w:rPr>
        <w:t xml:space="preserve">انه 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في ثوبه دم مما لا تجوز الصلاة في مثله فطاف في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الطواف فيه ثم ينزعه و يصلي في ثوب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 على حال الجهل بها، لما سمعته في العامد، أما جاهل الحكم فألحقه بعضهم بجاهل الموضوع، لكنه لا يخلو من نظر، و إن كان قد يقال بشمول المرسل المزبور له، مضافا الى إمكان استفادة أصالة معذورية الجاهل بالحكم في الحج كالناسي، و لكن الاحتياط لا ينبغي تركه</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7106803_417432637"/>
      <w:bookmarkStart w:id="388" w:name="_Toc154"/>
      <w:bookmarkEnd w:id="387"/>
      <w:r>
        <w:rPr>
          <w:rtl w:val="true"/>
        </w:rPr>
        <w:t>[</w:t>
      </w:r>
      <w:r>
        <w:rPr>
          <w:rtl w:val="true"/>
        </w:rPr>
        <w:t>المسألة الخامسة يجوز أن يصلي ركعتي طواف الفريضة</w:t>
      </w:r>
      <w:r>
        <w:rPr>
          <w:rtl w:val="true"/>
        </w:rPr>
        <w:t>]</w:t>
      </w:r>
      <w:bookmarkEnd w:id="38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يجوز أن يصلي ركعتي طواف الفريضة و لو في الأوقات‏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تكره لابتداء النوافل‏ بلا خلاف و لا إشكال، لإطلاق الأدلة، و خصوص‏</w:t>
      </w:r>
    </w:p>
    <w:p>
      <w:pPr>
        <w:pStyle w:val="BookText"/>
        <w:rPr/>
      </w:pPr>
      <w:r>
        <w:rPr>
          <w:rFonts w:ascii="Amiri" w:hAnsi="Amiri" w:eastAsia="Amiri" w:cs="Amiri"/>
          <w:color w:val="111111"/>
          <w:sz w:val="28"/>
          <w:sz w:val="28"/>
          <w:szCs w:val="28"/>
          <w:rtl w:val="true"/>
          <w:lang w:bidi="ar-SA"/>
        </w:rPr>
        <w:t>قول الصادق عليه السلام في صحيح ابن عمار</w:t>
      </w:r>
      <w:r>
        <w:rPr>
          <w:rStyle w:val="FootnoteAnchor"/>
          <w:rtl w:val="true"/>
        </w:rPr>
        <w:footnoteReference w:id="1008"/>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هاتان الركعتان هما الفريضة، ليس يكره أن تصليهما في أي الساعات شئت عند طلوع الشمس و عند غروبها، و لا تؤخرهما ساعة تطوف و تفرغ، فصلهما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جعفر عليه السلام في صحيح زرارة</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صلوات يصليها الرجل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فاتتك متى ذكرتها أديتها، و صلاة ركعتي طواف الفريضة، و صلاة الكسوف، و الصلاة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رفاعة</w:t>
      </w:r>
      <w:r>
        <w:rPr>
          <w:rStyle w:val="FootnoteAnchor"/>
          <w:rtl w:val="true"/>
        </w:rPr>
        <w:footnoteReference w:id="1010"/>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يطوف الطواف الواجب بعد العصر أ يصلي ركعتين حين يفرغ من طوافه؟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بلغك قول رسول الله صلى الله عليه و آله يا بني عبد المطلب لا تمنعوا الناس من الصلاة بعد العصر فتمنعوهم من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0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ركعتي طواف الفريضة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إذا فرغت من طوافك، و أكرهه عند اصفرار الشمس و عند 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1012"/>
      </w:r>
      <w:r>
        <w:rPr>
          <w:rFonts w:ascii="Amiri" w:hAnsi="Amiri" w:eastAsia="Amiri" w:cs="Amiri"/>
          <w:color w:val="111111"/>
          <w:sz w:val="28"/>
          <w:sz w:val="28"/>
          <w:szCs w:val="28"/>
          <w:rtl w:val="true"/>
          <w:lang w:bidi="ar-SA"/>
        </w:rPr>
        <w:t xml:space="preserve">سأل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يدخل مكة بعد الغداة أو بعد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و يصلي الركعتين ما لم يكن عند طلوع الشمس أو عند احمرارها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محمول على التقية، فلا ينافيه ما في‏</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1013"/>
      </w:r>
      <w:r>
        <w:rPr>
          <w:rFonts w:ascii="Amiri" w:hAnsi="Amiri" w:eastAsia="Amiri" w:cs="Amiri"/>
          <w:color w:val="111111"/>
          <w:sz w:val="28"/>
          <w:sz w:val="28"/>
          <w:szCs w:val="28"/>
          <w:rtl w:val="true"/>
          <w:lang w:bidi="ar-SA"/>
        </w:rPr>
        <w:t xml:space="preserve">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الناس أخذوا عن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الصلاة بعد العصر و بعد الغداة في طواف الفريضة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لظهوره في موافقة العامة لنا في هذه المسألة اقتداء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الجواب‏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ذلك بإمكان الفرق بين فعلهم و فعلنا المحمول عندهم على الجواز مطلقا أو على غير ذلك كما أشار إليه‏ الرضا عليه السلام في الصحيح‏</w:t>
      </w:r>
      <w:r>
        <w:rPr>
          <w:rStyle w:val="FootnoteAnchor"/>
          <w:rtl w:val="true"/>
        </w:rPr>
        <w:footnoteReference w:id="1014"/>
      </w:r>
      <w:r>
        <w:rPr>
          <w:rFonts w:ascii="Amiri" w:hAnsi="Amiri" w:eastAsia="Amiri" w:cs="Amiri"/>
          <w:color w:val="111111"/>
          <w:sz w:val="28"/>
          <w:sz w:val="28"/>
          <w:szCs w:val="28"/>
          <w:rtl w:val="true"/>
          <w:lang w:bidi="ar-SA"/>
        </w:rPr>
        <w:t>الآتي، بل يمكن حمل الثاني منهما على طواف النافلة الذي قد يظهر من المصنف و غيره كراهة صلاة ركعتيه في الأوقات المزبورة، بل عن الشيخ و غيره التصريح به و إن كانت هي من ذوات الأسباب التي لا يكره فعلها في الأوقات المزبورة بخلاف المبتدأة، لكن لعله هنا ل</w:t>
      </w:r>
    </w:p>
    <w:p>
      <w:pPr>
        <w:pStyle w:val="BookText"/>
        <w:rPr/>
      </w:pPr>
      <w:r>
        <w:rPr>
          <w:rFonts w:ascii="Amiri" w:hAnsi="Amiri" w:eastAsia="Amiri" w:cs="Amiri"/>
          <w:color w:val="111111"/>
          <w:sz w:val="28"/>
          <w:sz w:val="28"/>
          <w:szCs w:val="28"/>
          <w:rtl w:val="true"/>
          <w:lang w:bidi="ar-SA"/>
        </w:rPr>
        <w:t>صحيح ابن بزيع‏</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صلاة طواف التطوع بعد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فذكرت له قول بعض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لم يأخذوا عن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الصلاة بعد العصر بمكة فقال نعم، و لكن إذا رأيت الناس يقبلون على شي‏ء فاجتنبه،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يفعلون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مثلهم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w:t>
      </w:r>
    </w:p>
    <w:p>
      <w:pPr>
        <w:pStyle w:val="BookText"/>
        <w:rPr/>
      </w:pPr>
      <w:r>
        <w:rPr>
          <w:rFonts w:ascii="Amiri" w:hAnsi="Amiri" w:eastAsia="Amiri" w:cs="Amiri"/>
          <w:color w:val="111111"/>
          <w:sz w:val="28"/>
          <w:sz w:val="28"/>
          <w:szCs w:val="28"/>
          <w:rtl w:val="true"/>
          <w:lang w:bidi="ar-SA"/>
        </w:rPr>
        <w:t>خبر ابن يقطين‏</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الذي يطوف بعد الغداة أو بعد</w:t>
      </w:r>
    </w:p>
    <w:p>
      <w:pPr>
        <w:pStyle w:val="BookText"/>
        <w:rPr/>
      </w:pPr>
      <w:r>
        <w:rPr>
          <w:rFonts w:ascii="Amiri" w:hAnsi="Amiri" w:eastAsia="Amiri" w:cs="Amiri"/>
          <w:color w:val="111111"/>
          <w:sz w:val="28"/>
          <w:sz w:val="28"/>
          <w:szCs w:val="28"/>
          <w:rtl w:val="true"/>
          <w:lang w:bidi="ar-SA"/>
        </w:rPr>
        <w:t>العصر و هو في وقت الصلاة أ يصلي ركعات الطواف نافلة كانت أو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ان يكون الوجه فيه أن المفروض فيه حضور وقت الفريضة التي هي أولى بالتقديم، بل يجب تقديمها على ركعتي طواف النافلة بناء على عدم جواز التطوع وقت الفريضة، بل يمكن حمل الصحيح المزبور على ضيق وقت الحاضرة، بل عن الشيخ أن الوجه فيه ما تضمنه من انه كان وقت صلاة فريضة فلم يجز له ان يصلي ركعتي الطواف إلا بعد ان يفرغ من الفريضة الحاضرة، و ظاهره وجوب تقديم الفريضة الحاضرة على ركعتي الطواف الفريضة و لو مع اتساع الوقت، و فيه منع، ضرورة ان الأصل يقتضي التخيير بينهما كما عن الفاضل التصريح به، لأنهما واجبان موسعان، فلا</w:t>
      </w:r>
      <w:bookmarkStart w:id="389" w:name="pg12273_112454"/>
    </w:p>
    <w:p>
      <w:pPr>
        <w:pStyle w:val="BookText"/>
        <w:rPr/>
      </w:pPr>
      <w:bookmarkEnd w:id="38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 لترجيح أحدهما على الآخر، بل إن قلنا بفورية صلاة الطواف كما يشعر به بعض النصوص اتجه حينئذ تقديمها على الفريضة، كما هو واضح، و الله العالم‏</w:t>
      </w:r>
    </w:p>
    <w:p>
      <w:pPr>
        <w:pStyle w:val="Heading6"/>
        <w:numPr>
          <w:ilvl w:val="5"/>
          <w:numId w:val="1"/>
        </w:numPr>
        <w:rPr/>
      </w:pPr>
      <w:bookmarkStart w:id="390" w:name="__RefHeading___Toc7106805_417432637"/>
      <w:bookmarkStart w:id="391" w:name="_Toc155"/>
      <w:bookmarkEnd w:id="390"/>
      <w:r>
        <w:rPr>
          <w:rtl w:val="true"/>
        </w:rPr>
        <w:t>[</w:t>
      </w:r>
      <w:r>
        <w:rPr>
          <w:rtl w:val="true"/>
        </w:rPr>
        <w:t>المسألة السادسة من نقص من طوافه‏</w:t>
      </w:r>
      <w:r>
        <w:rPr>
          <w:rtl w:val="true"/>
        </w:rPr>
        <w:t>]</w:t>
      </w:r>
      <w:bookmarkEnd w:id="391"/>
    </w:p>
    <w:p>
      <w:pPr>
        <w:pStyle w:val="BookText"/>
        <w:rPr/>
      </w:pPr>
      <w:r>
        <w:rPr>
          <w:rFonts w:ascii="Amiri" w:hAnsi="Amiri" w:eastAsia="Amiri" w:cs="Amiri"/>
          <w:color w:val="111111"/>
          <w:sz w:val="28"/>
          <w:sz w:val="28"/>
          <w:szCs w:val="28"/>
          <w:rtl w:val="true"/>
          <w:lang w:bidi="ar-SA"/>
        </w:rPr>
        <w:t xml:space="preserve">المسألة السادسة من نقص من طوافه‏ و لو عمدا في فريضة شوطا أو أقل أو أزيد أتمه لصدق الامتثال إن كان في المطاف و لم يفعل المنافي الذي منه طول الفصل المفوت للموالاة، بناء على اعتبارها كما هو المشهور، بل في الرياض نسبته الى ظاهر الأصحاب للانسياق، و لأنه المتيقن في البراءة، و المعهود من فعل النبي صلى الله عليه و آله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 و التابعين و غيرهم، و لأنه كالصلاة المعلوم اعتبار ذلك فيها، و إن انصرف عن المطاف أو حصل المنافي من حدث و نحوه و كان النقصان سهوا فان جاوز النصف‏ اي طاف أربعة أشواط كما فسره به في المسالك و حاشية الكركي، بل جعلا المراد بالمجاوز ذلك، و ربما يشهد له ما تسمعه من خبر إسحاق بن عمار</w:t>
      </w:r>
      <w:r>
        <w:rPr>
          <w:rStyle w:val="FootnoteAnchor"/>
          <w:rtl w:val="true"/>
        </w:rPr>
        <w:footnoteReference w:id="1017"/>
      </w:r>
      <w:r>
        <w:rPr>
          <w:rFonts w:ascii="Amiri" w:hAnsi="Amiri" w:eastAsia="Amiri" w:cs="Amiri"/>
          <w:color w:val="111111"/>
          <w:sz w:val="28"/>
          <w:sz w:val="28"/>
          <w:szCs w:val="28"/>
          <w:rtl w:val="true"/>
          <w:lang w:bidi="ar-SA"/>
        </w:rPr>
        <w:t>الذي به يقيد إطلاق غيره، و على كل حال فمتى كان كذلك‏ رجع فأتم، و لو عاد إلى أهله أمر من يطوف عنه‏ ما بقي عليه‏ و إن كان دون ذلك‏ اي من النصف أو قبل تمام الأربع‏ استأنف‏ مع الإمكان، و إلا استناب كما في النافع و القواعد و غيرهما و محكي المقنعة و المراسم و المبسوط و الكافي و الغنية و النهاية و الوسيلة و السرائر و الجامع، نعم ليس في الأول كالمتن التصريح بالنسيان، كما انه ليس فيهما أيضا اعتبار الأربعة أشواط بل اقتصرا على الأكثر من النصف و الأقل، بخلاف الأربعة المتأخرة التي صرح فيها بذلك، بل يمكن إرجاع غيرها إليها، و صرح فيها أيضا كالمتن و محكي المبسوط بالاستنابة إذا رجع الى اهله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فالتفصيل المزبور هو المشهور،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يظهر فيه الخلاف إلا من جمع ممن تأخر حيث قالوا لم نظفر بمستند لهذا التفصيل بل الموجود في محكي التهذيب و التحرير و</w:t>
      </w:r>
    </w:p>
    <w:p>
      <w:pPr>
        <w:pStyle w:val="BookText"/>
        <w:rPr/>
      </w:pPr>
      <w:r>
        <w:rPr>
          <w:rFonts w:ascii="Amiri" w:hAnsi="Amiri" w:eastAsia="Amiri" w:cs="Amiri"/>
          <w:color w:val="111111"/>
          <w:sz w:val="28"/>
          <w:sz w:val="28"/>
          <w:szCs w:val="28"/>
          <w:rtl w:val="true"/>
          <w:lang w:bidi="ar-SA"/>
        </w:rPr>
        <w:t>التذكرة و المنتهى ان من طاف ستة أشواط و انصرف فليضف إليها و لا شي‏ء عليه، فان لم يذكر حتى يرجع الى أهله استناب، و إن ذكر في السعي أنه طاف بالبيت أقل من سبعة فليقطع السعي و ليتم الطواف ثم ليرجع فليتم السعي كما تسمع الخبر</w:t>
      </w:r>
      <w:r>
        <w:rPr>
          <w:rStyle w:val="FootnoteAnchor"/>
          <w:rtl w:val="true"/>
        </w:rPr>
        <w:footnoteReference w:id="1018"/>
      </w:r>
      <w:r>
        <w:rPr>
          <w:rFonts w:ascii="Amiri" w:hAnsi="Amiri" w:eastAsia="Amiri" w:cs="Amiri"/>
          <w:color w:val="111111"/>
          <w:sz w:val="28"/>
          <w:sz w:val="28"/>
          <w:szCs w:val="28"/>
          <w:rtl w:val="true"/>
          <w:lang w:bidi="ar-SA"/>
        </w:rPr>
        <w:t>الدال عليه، أما الأول‏</w:t>
      </w:r>
    </w:p>
    <w:p>
      <w:pPr>
        <w:pStyle w:val="BookText"/>
        <w:rPr/>
      </w:pPr>
      <w:r>
        <w:rPr>
          <w:rFonts w:ascii="Amiri" w:hAnsi="Amiri" w:eastAsia="Amiri" w:cs="Amiri"/>
          <w:color w:val="111111"/>
          <w:sz w:val="28"/>
          <w:sz w:val="28"/>
          <w:szCs w:val="28"/>
          <w:rtl w:val="true"/>
          <w:lang w:bidi="ar-SA"/>
        </w:rPr>
        <w:t>فالصحيح عن الحسن بن عطية</w:t>
      </w:r>
      <w:r>
        <w:rPr>
          <w:rStyle w:val="FootnoteAnchor"/>
          <w:rtl w:val="true"/>
        </w:rPr>
        <w:footnoteReference w:id="10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سليمان بن خالد و انا معه عن رجل طاف بالبيت ستة أشواط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طاف ستة أشواط؟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الحجر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عقد واحد، 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يطوف شوطا،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فاته ذلك حتى اتى أهله قال يأمر من يطوف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1020"/>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و اختصر شوطا واحدا في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ذلك الشوط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الخبر الأول كالفتاوى عدم الفرق في الاستنابة بين من تمكن من الرجوع و القضاء بنفسه و غيره، و يأتي مثله فيمن نسي الطواف رأسا حتى رجع الى اهله، و حينئذ فيتجه البناء في الصورة المخصوصة دون غيرها، لفوات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مستند التفصيل المزبور فحوى ما تسمعه من‏ النصوص‏</w:t>
      </w:r>
      <w:r>
        <w:rPr>
          <w:rStyle w:val="FootnoteAnchor"/>
          <w:rtl w:val="true"/>
        </w:rPr>
        <w:footnoteReference w:id="1021"/>
      </w:r>
      <w:r>
        <w:rPr>
          <w:rFonts w:ascii="Amiri" w:hAnsi="Amiri" w:eastAsia="Amiri" w:cs="Amiri"/>
          <w:color w:val="111111"/>
          <w:sz w:val="28"/>
          <w:sz w:val="28"/>
          <w:szCs w:val="28"/>
          <w:rtl w:val="true"/>
          <w:lang w:bidi="ar-SA"/>
        </w:rPr>
        <w:t>في مسألة عروض</w:t>
      </w:r>
    </w:p>
    <w:p>
      <w:pPr>
        <w:pStyle w:val="BookText"/>
        <w:rPr/>
      </w:pPr>
      <w:r>
        <w:rPr>
          <w:rFonts w:ascii="Amiri" w:hAnsi="Amiri" w:eastAsia="Amiri" w:cs="Amiri"/>
          <w:color w:val="111111"/>
          <w:sz w:val="28"/>
          <w:sz w:val="28"/>
          <w:szCs w:val="28"/>
          <w:rtl w:val="true"/>
          <w:lang w:bidi="ar-SA"/>
        </w:rPr>
        <w:t>الحدث في الأثناء، بل قد تقدم في بحث أن الحائض و النفساء إذا منعهما عذرهما عن إتمام العمرة يعدلان الى الافراد و القران من النصوص ما هو مشتمل على التعليل الشامل للمقام، ففي‏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إبراهيم بن‏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إسحاق‏</w:t>
      </w:r>
      <w:r>
        <w:rPr>
          <w:rStyle w:val="FootnoteAnchor"/>
          <w:rtl w:val="true"/>
        </w:rPr>
        <w:footnoteReference w:id="1022"/>
      </w:r>
      <w:r>
        <w:rPr>
          <w:rFonts w:ascii="Amiri" w:hAnsi="Amiri" w:eastAsia="Amiri" w:cs="Amiri"/>
          <w:color w:val="111111"/>
          <w:sz w:val="28"/>
          <w:sz w:val="28"/>
          <w:szCs w:val="28"/>
          <w:rtl w:val="true"/>
          <w:lang w:bidi="ar-SA"/>
        </w:rPr>
        <w:t xml:space="preserve">عمن سأل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طافت بالبيت أربعة أشواط و هي معتمرة ثم طمثت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طوافها فليس عليها غيره، و متعتها تامة، فلها ان ان تطوف بين الصفا و المروة و ذلك لأنها زادت على النصف، و قد مضت متعتها، و لتستأنف بعد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المورد لا يقدح في عموم التعليل المؤبد بما سمعت و فحوى ما تسمعه في المريض و غيره مما هو ظاهر في كون المدار في صحة الطواف تجاوز النصف و عدمه، مضافا الى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التفصيل المزبور في‏ من قطع طواف الفريضة لدخول البيت أو للسعي في حاجة كما في القواعد و محكي النهاية و المبسوط و التهذيب و السرائر و الجامع مع زيادة دخول الحجر في الأخير، كما ان في الأربعة السابقة عليه تعميم الحاجة له و لغيره نحو ما في المهذب لغرض من دخول البيت أو غيره، و في</w:t>
      </w:r>
    </w:p>
    <w:p>
      <w:pPr>
        <w:pStyle w:val="BookText"/>
        <w:rPr/>
      </w:pPr>
      <w:r>
        <w:rPr>
          <w:rFonts w:ascii="Amiri" w:hAnsi="Amiri" w:eastAsia="Amiri" w:cs="Amiri"/>
          <w:color w:val="111111"/>
          <w:sz w:val="28"/>
          <w:sz w:val="28"/>
          <w:szCs w:val="28"/>
          <w:rtl w:val="true"/>
          <w:lang w:bidi="ar-SA"/>
        </w:rPr>
        <w:t>النافع لحاجة أو مرض في أثنائه كما عن النهاية و المبسوط أيضا، و إن كنا لم نعثر في الأول إلا على نصوص الاستئناف،</w:t>
      </w:r>
    </w:p>
    <w:p>
      <w:pPr>
        <w:pStyle w:val="BookText"/>
        <w:rPr/>
      </w:pPr>
      <w:r>
        <w:rPr>
          <w:rFonts w:ascii="Amiri" w:hAnsi="Amiri" w:eastAsia="Amiri" w:cs="Amiri"/>
          <w:color w:val="111111"/>
          <w:sz w:val="28"/>
          <w:sz w:val="28"/>
          <w:szCs w:val="28"/>
          <w:rtl w:val="true"/>
          <w:lang w:bidi="ar-SA"/>
        </w:rPr>
        <w:t>كصحيح الحلبي‏</w:t>
      </w:r>
      <w:r>
        <w:rPr>
          <w:rStyle w:val="FootnoteAnchor"/>
          <w:rtl w:val="true"/>
        </w:rPr>
        <w:footnoteReference w:id="1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بالبيت ثلاثة أشواط ثم وجد من البيت خلوة فدخله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يقضي طوافه و خالف السنة فليعد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حفص بن البختري‏</w:t>
      </w:r>
      <w:r>
        <w:rPr>
          <w:rStyle w:val="FootnoteAnchor"/>
          <w:rtl w:val="true"/>
        </w:rPr>
        <w:footnoteReference w:id="102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كان يطوف بالبيت فيعرض له دخول الكعبة فدخلها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يستقبل طوافه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أمكن ان يقال بالاستئناف مطلقا فيه بناء على ما تسمعه إن شاء الله في العامد لا لعذر و لا لحاجة، إذ دعوى ان ذلك من الأغراض و الحوائج التي تندرج فيما تسمعه من النصوص يمكن منعها، كدعوى ان المدار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البناء و عدمه على تجاوز النصف و عدمه و إن كان عالما عامدا كما عن المفيد و الديلمي، فإن النصوص المزبورة حتى التعليل بناء على انسياقه لغير ذلك و حتى‏ نصوص الاستراحة</w:t>
      </w:r>
      <w:r>
        <w:rPr>
          <w:rStyle w:val="FootnoteAnchor"/>
          <w:rtl w:val="true"/>
        </w:rPr>
        <w:footnoteReference w:id="1025"/>
      </w:r>
      <w:r>
        <w:rPr>
          <w:rFonts w:ascii="Amiri" w:hAnsi="Amiri" w:eastAsia="Amiri" w:cs="Amiri"/>
          <w:color w:val="111111"/>
          <w:sz w:val="28"/>
          <w:sz w:val="28"/>
          <w:szCs w:val="28"/>
          <w:rtl w:val="true"/>
          <w:lang w:bidi="ar-SA"/>
        </w:rPr>
        <w:t>لا تشمله، فيبقى على مقتضى ما دل على اعتبار الموالاة نعم ورد في الحاجة نصوص، منها</w:t>
      </w:r>
    </w:p>
    <w:p>
      <w:pPr>
        <w:pStyle w:val="BookText"/>
        <w:rPr/>
      </w:pPr>
      <w:r>
        <w:rPr>
          <w:rFonts w:ascii="Amiri" w:hAnsi="Amiri" w:eastAsia="Amiri" w:cs="Amiri"/>
          <w:color w:val="111111"/>
          <w:sz w:val="28"/>
          <w:sz w:val="28"/>
          <w:szCs w:val="28"/>
          <w:rtl w:val="true"/>
          <w:lang w:bidi="ar-SA"/>
        </w:rPr>
        <w:t>صحيح أبان بن تغلب‏</w:t>
      </w:r>
      <w:r>
        <w:rPr>
          <w:rStyle w:val="FootnoteAnchor"/>
          <w:rtl w:val="true"/>
        </w:rPr>
        <w:footnoteReference w:id="102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طاف شوطا أو شوطين ثم خرج مع رجل في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طواف نافلة بنى عليه، و إن كان طواف فريضة لم يبن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خبره‏</w:t>
      </w:r>
      <w:r>
        <w:rPr>
          <w:rStyle w:val="FootnoteAnchor"/>
          <w:rtl w:val="true"/>
        </w:rPr>
        <w:footnoteReference w:id="1027"/>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عبد الله عليه السلام في الطواف فجاء رجل من أخوالي فسألني ان أمشي معه في حاجة ففطن بي أبو عبد الله عليه السلام فقال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سألني أن أذهب معه في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اقطع طوافك و انطلق معه في حاجة فاقضها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أتم طوافي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 ما طفت و انطلق معه في حاجته،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طواف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كان طواف 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أبي الفرج‏</w:t>
      </w:r>
      <w:r>
        <w:rPr>
          <w:rStyle w:val="FootnoteAnchor"/>
          <w:rtl w:val="true"/>
        </w:rPr>
        <w:footnoteReference w:id="10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طفت مع أبي عبد الله عليه السلام خمسة أشواط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أريد أن أعود مريضا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مكانك ثم اذهب فعده ثم ارجع فأتم طوافك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ليس نصا في الفريضة، كما ان سابقه لا تعرض فيه للتفصيل بين النصف و غيره، و الأول إنما هو في غير التجاوز، و به يقيد إطلاق ما دل على البناء، و يلحق ما زاد على الشوطين فصاعدا الى ما لا يتجاوز النصف بهما لعدم قائل بالفرق بين الشوطين و ما زاد أصلا، و ما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أبي عمير</w:t>
      </w:r>
      <w:r>
        <w:rPr>
          <w:rStyle w:val="FootnoteAnchor"/>
          <w:rtl w:val="true"/>
        </w:rPr>
        <w:footnoteReference w:id="1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يطوف ثم تعرض له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يذهب في حاجته أو حاجة غيره فيقطع الطواف، و إن أراد أن يستريح و يقعد فلا بأس بذلك، فإذا رجع بنى على طوافه و إن كان أقل من النصف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محمول على النفل، مع أنه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رجع بنى على طوافه، فان كان نافلة بنى على الشوط و الشوطين، و إن كان طواف فريضة ثم خرج في حاجة مع رجل لم يبن و لا في حاجة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أطلق فيه عدم البناء في الفريضة، و لكن المراد على الشوط و الشوطين نحو إطلاق بعض النصوص السابقة المراد منه ما إذا لم يكن قد تجاوز النصف كل ذلك لما سمعته من الكلية المدلول عليها بالتعليل المعتضد بفتوى الأصحاب و بفحوى ما تسمعه في الحدث بل و المرض الذي أشار إليه المصنف و غيره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مرض في أثناء طوافه‏ أي يجري فيه التفصيل المزبور، و ل</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1030"/>
      </w:r>
      <w:r>
        <w:rPr>
          <w:rFonts w:ascii="Amiri" w:hAnsi="Amiri" w:eastAsia="Amiri" w:cs="Amiri"/>
          <w:color w:val="111111"/>
          <w:sz w:val="28"/>
          <w:sz w:val="28"/>
          <w:szCs w:val="28"/>
          <w:rtl w:val="true"/>
          <w:lang w:bidi="ar-SA"/>
        </w:rPr>
        <w:t xml:space="preserve">عن أبي الحسن عليه السلام المروي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طاف طواف الفريضة ثم اعتل علة لا يقدر معها على إتمام الطواف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طاف أربعة أشواط أمر من</w:t>
      </w:r>
    </w:p>
    <w:p>
      <w:pPr>
        <w:pStyle w:val="BookText"/>
        <w:rPr/>
      </w:pPr>
      <w:r>
        <w:rPr>
          <w:rFonts w:ascii="Amiri" w:hAnsi="Amiri" w:eastAsia="Amiri" w:cs="Amiri"/>
          <w:color w:val="111111"/>
          <w:sz w:val="28"/>
          <w:sz w:val="28"/>
          <w:szCs w:val="28"/>
          <w:rtl w:val="true"/>
          <w:lang w:bidi="ar-SA"/>
        </w:rPr>
        <w:t>يطوف عنه ثلاثة أشواط و قد تم طوافه، و إن كان قد طاف ثلاثة أشواط و لا يقدر على الطواف فان هذا مما غلب الله تعالى عليه فلا بأس أن يؤخر الطواف يوما أو يومين، فان خلته العلة عاد فطاف أسبوعا، و إن طالت علته أمر من يطوف عنه أسبوعا، و يصلي هو ركعتين و يسعى عنه و قد خرج من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يصلي عنه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دعائم الإسلام‏</w:t>
      </w:r>
      <w:r>
        <w:rPr>
          <w:rStyle w:val="FootnoteAnchor"/>
          <w:rtl w:val="true"/>
        </w:rPr>
        <w:footnoteReference w:id="1031"/>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حدث به أمر قطع به طوافه من رعاف أو وجع أو حدث أو ما أشبه ذلك ثم عاد الى طوافه فان كان الذي تقدم‏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النصف أو أكثر من النصف بنى على ما تقدم، و إن كان أقل من النصف و كان طواف الفريضة ألقى ما مضى و ابتدأ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المحكي‏</w:t>
      </w:r>
      <w:r>
        <w:rPr>
          <w:rStyle w:val="FootnoteAnchor"/>
          <w:rtl w:val="true"/>
        </w:rPr>
        <w:footnoteReference w:id="1032"/>
      </w:r>
      <w:r>
        <w:rPr>
          <w:rFonts w:ascii="Amiri" w:hAnsi="Amiri" w:eastAsia="Amiri" w:cs="Amiri"/>
          <w:color w:val="111111"/>
          <w:sz w:val="28"/>
          <w:sz w:val="28"/>
          <w:szCs w:val="28"/>
          <w:rtl w:val="true"/>
          <w:lang w:bidi="ar-SA"/>
        </w:rPr>
        <w:t xml:space="preserve">عن فقه الرضا عليه السلام بعد ذكر الحائض في أثناء الطواف و أنها تبني بعد تجاوز النصف لا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الرجل إذا أصابته علة و هو في الطواف لا يقدر على إتمامه أعاد بعد ذلك طوافه ما لم يجز نصفه، فان جاوز نصفه فعليه أن يبني على ما 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يقيد إطلاق الإعادة بالمرض في الأثناء في‏ الصحيح‏</w:t>
      </w:r>
      <w:r>
        <w:rPr>
          <w:rStyle w:val="FootnoteAnchor"/>
          <w:rtl w:val="true"/>
        </w:rPr>
        <w:footnoteReference w:id="1033"/>
      </w:r>
      <w:r>
        <w:rPr>
          <w:rFonts w:ascii="Amiri" w:hAnsi="Amiri" w:eastAsia="Amiri" w:cs="Amiri"/>
          <w:color w:val="111111"/>
          <w:sz w:val="28"/>
          <w:sz w:val="28"/>
          <w:szCs w:val="28"/>
          <w:rtl w:val="true"/>
          <w:lang w:bidi="ar-SA"/>
        </w:rPr>
        <w:t>بعد حصول التكافؤ بالانجبار</w:t>
      </w:r>
      <w:r>
        <w:rPr>
          <w:rStyle w:val="FootnoteAnchor"/>
          <w:rtl w:val="true"/>
        </w:rPr>
        <w:footnoteReference w:id="1034"/>
      </w:r>
      <w:r>
        <w:rPr>
          <w:rFonts w:ascii="Amiri" w:hAnsi="Amiri" w:eastAsia="Amiri" w:cs="Amiri"/>
          <w:color w:val="111111"/>
          <w:sz w:val="28"/>
          <w:sz w:val="28"/>
          <w:szCs w:val="28"/>
          <w:rtl w:val="true"/>
          <w:lang w:bidi="ar-SA"/>
        </w:rPr>
        <w:t>و التأييد بالرضوي و غيره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النظر في المحكي عن أبي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 الطائف لعارض عرض له في الطواف أضطره الى الخروج جاز له أن يبني على ما مضى إذا لم يعمل غير دفع ذلك العارض فقط، و الابتداء بطواف الفريضة أحوط، و لو لم يمكنه العود و كان قد تجاوز النصف أجزأه ان يأمر من يطوف عنه فان لم يكن تجاوز النصف و طمع في إمكان ذلك له يوما أو يومين أخر الإحلال، و ان تهيأ أن يطاف به طيف به، و إلا أمر من يطوف عنه و يصلي الركعتين خلف المقام و يسعى عنه و قد خرج من إحرامه، و إن كان صرورة أعاد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دليله لاستئناف الفريضة مطلقا إطلاق صحيح أبان، و عدم نصوصية خبره الآخر في البناء لكن قد سمعت صحيح أبان في الشوط و الشوطين، على ان التفصيل بين الصرورة و غيره لم نعرف له أثرا في نص‏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فتوى، كما أنك قد سمعت نصوص التفصيل بين تجاوز النصف و عدمه في العارض و الحاجة التي قد يدخل فيها الاستراحة التي أشير إليها في مرسل ابن أبي عمير السابق، مضافا الى‏</w:t>
      </w:r>
    </w:p>
    <w:p>
      <w:pPr>
        <w:pStyle w:val="BookText"/>
        <w:rPr/>
      </w:pPr>
      <w:r>
        <w:rPr>
          <w:rFonts w:ascii="Amiri" w:hAnsi="Amiri" w:eastAsia="Amiri" w:cs="Amiri"/>
          <w:color w:val="111111"/>
          <w:sz w:val="28"/>
          <w:sz w:val="28"/>
          <w:szCs w:val="28"/>
          <w:rtl w:val="true"/>
          <w:lang w:bidi="ar-SA"/>
        </w:rPr>
        <w:t>خبر ابن أبي يعفور</w:t>
      </w:r>
      <w:r>
        <w:rPr>
          <w:rStyle w:val="FootnoteAnchor"/>
          <w:rtl w:val="true"/>
        </w:rPr>
        <w:footnoteReference w:id="1035"/>
      </w:r>
      <w:r>
        <w:rPr>
          <w:rFonts w:ascii="Amiri" w:hAnsi="Amiri" w:eastAsia="Amiri" w:cs="Amiri"/>
          <w:color w:val="111111"/>
          <w:sz w:val="28"/>
          <w:sz w:val="28"/>
          <w:szCs w:val="28"/>
          <w:rtl w:val="true"/>
          <w:lang w:bidi="ar-SA"/>
        </w:rPr>
        <w:t xml:space="preserve">عن الصادق عليه السلام انه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يستريح في طوافه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قد كانت توضع لي مرفقة فأجلس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استمر مرضه بحيث لا يمكن ان يطاف به طيف عنه‏ كلا أو بعضا على التفصيل السابق، ل</w:t>
      </w:r>
    </w:p>
    <w:p>
      <w:p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1036"/>
      </w:r>
      <w:r>
        <w:rPr>
          <w:rFonts w:ascii="Amiri" w:hAnsi="Amiri" w:eastAsia="Amiri" w:cs="Amiri"/>
          <w:color w:val="111111"/>
          <w:sz w:val="28"/>
          <w:sz w:val="28"/>
          <w:szCs w:val="28"/>
          <w:rtl w:val="true"/>
          <w:lang w:bidi="ar-SA"/>
        </w:rPr>
        <w:t xml:space="preserve">سأله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يسار انه سقط من جمله فلا يستمسك بطنه أطوف عنه و اسعي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 دعه فإن بري‏ء قضى هو، و إلا فاقض أنت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حبيب الخثعمي‏</w:t>
      </w:r>
      <w:r>
        <w:rPr>
          <w:rStyle w:val="FootnoteAnchor"/>
          <w:rtl w:val="true"/>
        </w:rPr>
        <w:footnoteReference w:id="1037"/>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أمر ان يطاف عن المبطون و الكسير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تقييد الأخير منهما بالأول يقتضي عدم المبادرة بالقضاء عنه حتى ييأس من قضائه بنفسه، لكنه خلاف ظاهر المتن و غيره، و لا ريب في أنه أحوط، بل ينبغي مراعاة تعذر الطواف به أيضا، و إلا وجب، ل</w:t>
      </w:r>
    </w:p>
    <w:p>
      <w:pPr>
        <w:pStyle w:val="BookText"/>
        <w:rPr/>
      </w:pPr>
      <w:r>
        <w:rPr>
          <w:rFonts w:ascii="Amiri" w:hAnsi="Amiri" w:eastAsia="Amiri" w:cs="Amiri"/>
          <w:color w:val="111111"/>
          <w:sz w:val="28"/>
          <w:sz w:val="28"/>
          <w:szCs w:val="28"/>
          <w:rtl w:val="true"/>
          <w:lang w:bidi="ar-SA"/>
        </w:rPr>
        <w:t>قول الصادق عليه السلام في صحيح معاوية</w:t>
      </w:r>
      <w:r>
        <w:rPr>
          <w:rStyle w:val="FootnoteAnchor"/>
          <w:rtl w:val="true"/>
        </w:rPr>
        <w:footnoteReference w:id="10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يحمل فيطاف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ما ذكر في الجواهر فان الموجود في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الكسير يطاف به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إسحاق‏</w:t>
      </w:r>
      <w:r>
        <w:rPr>
          <w:rStyle w:val="FootnoteAnchor"/>
          <w:rtl w:val="true"/>
        </w:rPr>
        <w:footnoteReference w:id="1039"/>
      </w:r>
      <w:r>
        <w:rPr>
          <w:rFonts w:ascii="Amiri" w:hAnsi="Amiri" w:eastAsia="Amiri" w:cs="Amiri"/>
          <w:color w:val="111111"/>
          <w:sz w:val="28"/>
          <w:sz w:val="28"/>
          <w:szCs w:val="28"/>
          <w:rtl w:val="true"/>
          <w:lang w:bidi="ar-SA"/>
        </w:rPr>
        <w:t>سأل الكاظم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المريض يطاف عنه بالكعبة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يطاف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صحيح صفوان بن يحيى</w:t>
      </w:r>
      <w:r>
        <w:rPr>
          <w:rStyle w:val="FootnoteAnchor"/>
          <w:rtl w:val="true"/>
        </w:rPr>
        <w:footnoteReference w:id="10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يطاف به محمولا يخط الأرض برجليه حتى يمس الأرض قدميه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w:t>
      </w:r>
      <w:r>
        <w:rPr>
          <w:rStyle w:val="FootnoteAnchor"/>
          <w:rtl w:val="true"/>
        </w:rPr>
        <w:footnoteReference w:id="1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الصادق عليه السلام مرض فأمر غلمانه أن يحملوه و يطوفوا به، و أمرهم أن يخطوا رجليه الأرض حتى تمس الأرض قدماه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أبو علي في المحكي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طيف به فسحب رجليه على الأرض أو مسها بهما كان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عنه انه أوجب عليه الإعادة إذا بري‏ء، و فيه ان قاعدة الاجزاء و ظاهر النصوص و الأصل تقضي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يصبر للطواف به الى ضيق الوقت أم يجوز المبادرة؟ ظاهر الأخبار و الأصحاب كما في كشف اللثام الجواز،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جاز أمكن الوجوب إذا لم يجز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ان الأحوط الأول، بل قد يستفاد من فحوى خبر يونس ذلك، مضافا الى ما مضى من البحث في مسألة وجوب الانتظار لذوي الأعذار أو جواز البدار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ان الوجه إرادة استمرار المرض حتى ضاق الوقت مما في المتن و نحوه، و لكن عن النهاية و المبسوط و السرائر و التحرير و التذكرة و المنتهى يوما أو يومين، و لعله لخبر إسحاق المتقدم الذي</w:t>
      </w:r>
    </w:p>
    <w:p>
      <w:pPr>
        <w:pStyle w:val="BookText"/>
        <w:rPr/>
      </w:pPr>
      <w:r>
        <w:rPr>
          <w:rFonts w:ascii="Amiri" w:hAnsi="Amiri" w:eastAsia="Amiri" w:cs="Amiri"/>
          <w:color w:val="111111"/>
          <w:sz w:val="28"/>
          <w:sz w:val="28"/>
          <w:szCs w:val="28"/>
          <w:rtl w:val="true"/>
          <w:lang w:bidi="ar-SA"/>
        </w:rPr>
        <w:t>ظاهره أيضا جواز المبادرة إلى ثلاثة أشواط، و انه هو يصلي صلاة الطواف إذا طيف عنه على ما سمعته في رواية الكافي عن النهاية و المبسوط و الوسيلة و المهذب و السرائر و الجامع، بل و كذا التهذيب أولا ثم روى‏</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1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من يطوف عنه‏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أسبوعا و يصلي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في رواية محمد بن يعقوب‏</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المعني به ما ذكرناه من انه متى استمسك طهارته صلى هو بنفسه، و متى لم يقدر على استمساكها صلي عنه و طيف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على الجمع المزبور، بل إن كان طواف النائب موجبا لخطاب المنوب عنه بالصلاة اتجه وقوعها منه على حسب أداء صلاته التي لا تسقط عنه بحال من غير فرق بين استمساك بطنه و عدمه، و لذا أطلق في الكتب السابقة، و إلا كان المتجه صلاة النائب، لأنها من توابع الطواف الذي ناب فيه، كما ان المتجه مع ملاحظة الخبرين و فرض جمعهما لشرائط الحجية و عدم رجحان أحدهما على الآخر التخيير، و الأحوط الجمع،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أحدث في طواف الفريضة في البناء على التفصيل المزبور بلا خلاف معتد به أجده فيه كما اعترف به غير واحد، بل في المدارك هذا الحكم مقطوع به في كلام الأصحاب، و ظاهر المنتهى الإجماع عليه، بل عن الخلاف الإجماع على الاستئناف قبل تجاوز النصف، لما عرفته سابقا، مضافا الى‏</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أبي عمير أو جميل‏</w:t>
      </w:r>
      <w:r>
        <w:rPr>
          <w:rStyle w:val="FootnoteAnchor"/>
          <w:rtl w:val="true"/>
        </w:rPr>
        <w:footnoteReference w:id="1044"/>
      </w:r>
      <w:r>
        <w:rPr>
          <w:rFonts w:ascii="Amiri" w:hAnsi="Amiri" w:eastAsia="Amiri" w:cs="Amiri"/>
          <w:color w:val="111111"/>
          <w:sz w:val="28"/>
          <w:sz w:val="28"/>
          <w:szCs w:val="28"/>
          <w:rtl w:val="true"/>
          <w:lang w:bidi="ar-SA"/>
        </w:rPr>
        <w:t xml:space="preserve">المنجبر بما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يحدث في طواف الفريضة و قد طاف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يخرج و يتوضأ فإن كان جاوز النصف بنى على طوافه، و إن كان أقل من النصف أعاد الطواف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الرضا عليه السلام لأحمد بن عمر الحلال</w:t>
      </w:r>
      <w:r>
        <w:rPr>
          <w:rStyle w:val="FootnoteAnchor"/>
          <w:rtl w:val="true"/>
        </w:rPr>
        <w:footnoteReference w:id="10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و هي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الطواف بالبيت أو الصفا و المروة و جاوزت النصف علمت ذلك الموضع الذي بلغت فإذا هي قطعت طوافها في أقل من النصف فعليها أن تستأنف الطواف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تعمد الحدث كان ممن تعمد القطع، و فيه الخلاف السابق، و عن الفقيه ان الحائض تبني مطلقا،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046"/>
      </w:r>
      <w:r>
        <w:rPr>
          <w:rFonts w:ascii="Amiri" w:hAnsi="Amiri" w:eastAsia="Amiri" w:cs="Amiri"/>
          <w:color w:val="111111"/>
          <w:sz w:val="28"/>
          <w:sz w:val="28"/>
          <w:szCs w:val="28"/>
          <w:rtl w:val="true"/>
          <w:lang w:bidi="ar-SA"/>
        </w:rPr>
        <w:t xml:space="preserve">عن الصادق عليه السلام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طافت ثلاثة أشواط أو أقل من ذلك ثم رأت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مكانها، فإذا طهرت طافت و اعتدت بما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النفل كما عن الشيخ أو على غير ذلك، و قد تقدم الكلام في المسألة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التفصيل المزبور لو دخل في السعي فذكر انه لم يتم طوافه رجع فأتم طوافه إن كان تجاوز النصف، ثم تمم السعي‏ تجاوز نصفه أولا، و إن لم يكن قد تجاوز النصف استأنف الطواف كما عن المبسوط و السرائر و الجامع، ثم استأنف السعي كما في القواعد و محكي المبسوط، و عن النهاية و السرائر و التذكرة و التحرير و المنتهى إتمام السعي على التقديرين، بل قيل هو ظاهر التهذيب و المصنف في كتابيه، و على كل حال لم أعثر هنا على نص بالخصوص في التفصيل المزبور، و لعله يكفي فيه ما عرفت من التعليل و غيره مما يحكم به على إطلاق‏</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1047"/>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طاف بالبيت ثم خرج الى الصفا فطاف به ثم ذكر انه قد بقي عليه من طوافه شي‏ء فأمره ان يرجع الى البيت فيتم ما بقي من طوافه، ثم يرجع الى الصفا فيتم ما بقي‏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طاف بالصفا و ترك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البيت فيطوف به ثم يستقبل طواف الصفا،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بين هذين؟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دخل في شي‏ء من الطواف و هذا لم يدخل في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نقل 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السؤال في الأقل من النصف، بل قد يقال إن دليل الاستئناف حينئذ إذا كان دون النصف انه بحكم من لم يدخل في شي‏ء من الطواف باعتبار وجوب استئنافه عليه كالتارك له أصلا، و كان ترك ذكر ركعتي الطواف اتكالا على معلومية تبعيتهما لكن في النافع و محكي النهاية و التهذيب و التحرير و التذكرة و المنتهى إطلاق إتمام الطواف، و لعله لإطلاق الخبر المزبور الذي عرفت الحال فيه، إلا انه مع ذلك كله لا ينبغي ترك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لك مما ذكرناه ان المدار في إتمام الطواف و استئنافه مع القطع لعذر مجاوزة النصف و عدمه، و لعل من ذلك قطعه أيضا لصلاة فريضة و ان لم يتضيق وقتها، فان ذلك جائز عندنا، بل عن المنتهى إجماع العلماء عليه إلا مالكا، أو لصلاة الوتر إذا ضاق وقتها، أو لصلاة جنازة أو نحو ذلك من الاعذار كما نص عليها الشهيدان في الدروس و اللمعتين،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جوز الحلبي البناء على شوط إذا قطعه لصلاة فريضة، و هو نادر كما ندر فتوى النافع بذلك و اضافة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ان ما ذكره عن الحلبي هو المحكي عن نص الغنية و الإصباح و الجامع و ظاهر المهذب و السرائر، كما أن ما في النافع من إضافة الوتر ظاهر محكي التهذيب و النهاية و المبسوط و التحرير و التذكرة و المنتهى، بل زيد فيهما صلاة الجنازة، و نسب ذلك فيهما الى العلماء عدا الحسن البصري، بل هو ظاهر إطلاق‏</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عبد الله بن سنان‏</w:t>
      </w:r>
      <w:r>
        <w:rPr>
          <w:rStyle w:val="FootnoteAnchor"/>
          <w:rtl w:val="true"/>
        </w:rPr>
        <w:footnoteReference w:id="1048"/>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في طواف النساء فأقيمت‏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يعني الفريضة، فإذا فرغ بنى من حيث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خبر هشام‏</w:t>
      </w:r>
      <w:r>
        <w:rPr>
          <w:rStyle w:val="FootnoteAnchor"/>
          <w:rtl w:val="true"/>
        </w:rPr>
        <w:footnoteReference w:id="1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في طواف فريضة فأدركته صلاة فريضة يقطع طوافه و يصلي الفريضة ثم يعود فيتم ما بقي عليه من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الرحمن بن الحجاج‏</w:t>
      </w:r>
      <w:r>
        <w:rPr>
          <w:rStyle w:val="FootnoteAnchor"/>
          <w:rtl w:val="true"/>
        </w:rPr>
        <w:footnoteReference w:id="1050"/>
      </w:r>
      <w:r>
        <w:rPr>
          <w:rFonts w:ascii="Amiri" w:hAnsi="Amiri" w:eastAsia="Amiri" w:cs="Amiri"/>
          <w:color w:val="111111"/>
          <w:sz w:val="28"/>
          <w:sz w:val="28"/>
          <w:szCs w:val="28"/>
          <w:rtl w:val="true"/>
          <w:lang w:bidi="ar-SA"/>
        </w:rPr>
        <w:t xml:space="preserve">سأل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في الطواف و قد طاف بعضه و بقي عليه بعضه فيطلع الفجر فيخرج من الطواف الى الحجر أو الى بعض المساجد إذا كان لم يوتر فيوتر ثم يرجع فيتم طوافه أ فترى ذلك أفضل أم يتم الطواف ثم يوتر و إن أسفر بعض الاسفار؟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بالوتر و اقطع الطواف إذا خفت ذلك ثم أتم الطواف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يمكن تخصيصه بما عرفت من اعتبار النصف و عدمه في الإتمام و الاستئناف و لو بالترجيح ذلك عليه بما سمعت، مع احتمال</w:t>
      </w:r>
    </w:p>
    <w:p>
      <w:pPr>
        <w:pStyle w:val="BookText"/>
        <w:rPr/>
      </w:pPr>
      <w:r>
        <w:rPr>
          <w:rFonts w:ascii="Amiri" w:hAnsi="Amiri" w:eastAsia="Amiri" w:cs="Amiri"/>
          <w:color w:val="111111"/>
          <w:sz w:val="28"/>
          <w:sz w:val="28"/>
          <w:szCs w:val="28"/>
          <w:rtl w:val="true"/>
          <w:lang w:bidi="ar-SA"/>
        </w:rPr>
        <w:t>إرادة ذلك من إطلاق من عرفت اتكالا على ما ذكروه في غير المقام، و احتمال اختصاص ذلك بالخروج عن قاعدة النصف بعيد عن مقتضى الفقاهة، و إن قال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أرجح هنا بالشهرة و حكاية الإجماع، لكن فيه أن الشهرة غير محققة بعد ما عرفت من احتمال إرادة من أطلق التفصيل المزبور، و اما الإجماع المحكي فهو ما نسبه الى التذكرة و المنتهى، و ليس هو فيما نحن فيه،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دخل عليه وقت فريضة قطع الطواف و صلى الفريضة ثم عاد فتمم طوافه من حيث قطع، و هو قول العلماء إلا مالكا،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طوافه إلا أن يخاف فوات وقت الفريضة، و هو باطل لما رواه‏</w:t>
      </w:r>
    </w:p>
    <w:p>
      <w:pPr>
        <w:pStyle w:val="BookText"/>
        <w:rPr/>
      </w:pPr>
      <w:r>
        <w:rPr>
          <w:rFonts w:ascii="Amiri" w:hAnsi="Amiri" w:eastAsia="Amiri" w:cs="Amiri"/>
          <w:color w:val="111111"/>
          <w:sz w:val="28"/>
          <w:sz w:val="28"/>
          <w:szCs w:val="28"/>
          <w:rtl w:val="true"/>
          <w:lang w:bidi="ar-SA"/>
        </w:rPr>
        <w:t>العامة</w:t>
      </w:r>
      <w:r>
        <w:rPr>
          <w:rStyle w:val="FootnoteAnchor"/>
          <w:rtl w:val="true"/>
        </w:rPr>
        <w:footnoteReference w:id="1051"/>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الطواف صلاة، و لأن وقت‏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الحاضرة أضيق من وقت الطواف، فكانت أولى، و لأن عبد الله بن سنان سأل الصادق عليه السلام الى آخره، إذا عرفت هذا فإنه يبني على فراغه من الفريضة و يتم طوافه، و هو قول العلماء إلا الحسن البصري،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يستأنف، و الأصل خلافه، و كذا البحث في صلاة الجنازة فإنها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المنتهى و إجماعه الأول إنما هو على جواز القطع، و الثاني في مقابلة البصري القائل بالاستئناف مطلقا، بل ملاحظة كلامه السابق في مسألة النصف كالصريح في عدم الفرق بين الفريضة و غيرها، بل ما ذكره هنا من إلحاق صلاة الجنازة مبني على ذلك أيضا، و لعله لذا لم ينقل الشهيد عنه شيئا، و كذا الكلام في مسألة الوتر، نعم ينبغي تقييدها بما إذا خشي فوات الوقت كما في الصحيح المزبور، و محكي الفتاوى عدا ما في النافع، و لا دليل عليه، بل هو مخالف للنص و الفتوى،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فهل يجوز للجاهل الاستئناف حيث يجوز البناء كما يعطيه‏</w:t>
      </w:r>
    </w:p>
    <w:p>
      <w:pPr>
        <w:pStyle w:val="BookText"/>
        <w:rPr/>
      </w:pPr>
      <w:r>
        <w:rPr>
          <w:rFonts w:ascii="Amiri" w:hAnsi="Amiri" w:eastAsia="Amiri" w:cs="Amiri"/>
          <w:color w:val="111111"/>
          <w:sz w:val="28"/>
          <w:sz w:val="28"/>
          <w:szCs w:val="28"/>
          <w:rtl w:val="true"/>
          <w:lang w:bidi="ar-SA"/>
        </w:rPr>
        <w:t>خبر حبيب بن مظاهر</w:t>
      </w:r>
      <w:r>
        <w:rPr>
          <w:rStyle w:val="FootnoteAnchor"/>
          <w:rtl w:val="true"/>
        </w:rPr>
        <w:footnoteReference w:id="1052"/>
      </w:r>
      <w:r>
        <w:rPr>
          <w:rFonts w:ascii="Amiri" w:hAnsi="Amiri" w:eastAsia="Amiri" w:cs="Amiri"/>
          <w:color w:val="111111"/>
          <w:sz w:val="28"/>
          <w:sz w:val="28"/>
          <w:szCs w:val="28"/>
          <w:rtl w:val="true"/>
          <w:lang w:bidi="ar-SA"/>
        </w:rPr>
        <w:t>و إن قال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 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ان ضعف سنده يمنع من العمل به هنا بعد الأمر بالبناء، فالأحوط إن لم يكن الأقوى ترك الاستئناف و إن كان الظاهر الاجزاء لو فعل و إن قلنا بالإثم بترك البناء، مع احتمال عدمه حملا للأمر بالبناء على الاذن، لوقوعه في مقام توهم الحظر، و ستسمع ما في الدروس من نسبة الاستئناف إلى رواية ذكرها الصدوق و ان كنا لم نتحققها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يبنى من موضع القطع كما هو مقتضى‏ حسن ابن سنان‏</w:t>
      </w:r>
      <w:r>
        <w:rPr>
          <w:rStyle w:val="FootnoteAnchor"/>
          <w:rtl w:val="true"/>
        </w:rPr>
        <w:footnoteReference w:id="1053"/>
      </w:r>
      <w:r>
        <w:rPr>
          <w:rFonts w:ascii="IRNazanin" w:hAnsi="IRNazanin" w:eastAsia="IRNazanin"/>
          <w:color w:val="111111"/>
          <w:sz w:val="28"/>
          <w:sz w:val="28"/>
          <w:szCs w:val="28"/>
          <w:rtl w:val="true"/>
          <w:lang w:bidi="fa-IR"/>
        </w:rPr>
        <w:t>و خبر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عمر الحلال‏</w:t>
      </w:r>
      <w:r>
        <w:rPr>
          <w:rStyle w:val="FootnoteAnchor"/>
          <w:rtl w:val="true"/>
        </w:rPr>
        <w:footnoteReference w:id="1054"/>
      </w:r>
      <w:r>
        <w:rPr>
          <w:rFonts w:ascii="Amiri" w:hAnsi="Amiri" w:eastAsia="Amiri" w:cs="Amiri"/>
          <w:color w:val="111111"/>
          <w:sz w:val="28"/>
          <w:sz w:val="28"/>
          <w:szCs w:val="28"/>
          <w:rtl w:val="true"/>
          <w:lang w:bidi="ar-SA"/>
        </w:rPr>
        <w:t>في الحائض المتقدمين سابقا، و</w:t>
      </w:r>
    </w:p>
    <w:p>
      <w:pPr>
        <w:pStyle w:val="BookText"/>
        <w:rPr/>
      </w:pPr>
      <w:r>
        <w:rPr>
          <w:rFonts w:ascii="Amiri" w:hAnsi="Amiri" w:eastAsia="Amiri" w:cs="Amiri"/>
          <w:color w:val="111111"/>
          <w:sz w:val="28"/>
          <w:sz w:val="28"/>
          <w:szCs w:val="28"/>
          <w:rtl w:val="true"/>
          <w:lang w:bidi="ar-SA"/>
        </w:rPr>
        <w:t>خبر أبي غرة</w:t>
      </w:r>
      <w:r>
        <w:rPr>
          <w:rStyle w:val="FootnoteAnchor"/>
          <w:rtl w:val="true"/>
        </w:rPr>
        <w:footnoteReference w:id="10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أبو عبد الله عليه السلام و أنا في الشوط الخامس من الطواف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نعود ها هنا رجلا، فقلت أنا في خمسة أشواط من أسبوعي فأتم أسبوعي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و احفظه من حيث تقطعه حتى تأتي إلى الموضع الذي قطعت منه فتبني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 المعتضدة مع ذلك بالاحتياط حذرا من الزيادة أو من الركن كما هو ظاهر ما مر من‏ صحيح معاوية و حسنه‏</w:t>
      </w:r>
      <w:r>
        <w:rPr>
          <w:rStyle w:val="FootnoteAnchor"/>
          <w:rtl w:val="true"/>
        </w:rPr>
        <w:footnoteReference w:id="1056"/>
      </w:r>
      <w:r>
        <w:rPr>
          <w:rFonts w:ascii="Amiri" w:hAnsi="Amiri" w:eastAsia="Amiri" w:cs="Amiri"/>
          <w:color w:val="111111"/>
          <w:sz w:val="28"/>
          <w:sz w:val="28"/>
          <w:szCs w:val="28"/>
          <w:rtl w:val="true"/>
          <w:lang w:bidi="ar-SA"/>
        </w:rPr>
        <w:t>في من اختصر شوطا من الإعادة من الحجر الى الحجر، بل عن التحرير و المنتهى انه أحوط مع اعترافه فيهما و في محكي التذكرة بدلالة ظاهر الخبر على الأول الذي قد يفرق بينه و بين ما في الصحيح بفساد الشوط بالاختصار المزبور، بخلاف الفرض الذي يجوز له فيه القطع لحاجة لنفسه أو غيره، و من ذلك يعلم ما في احتمال الجمع بين النصوص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موضع القطع طاف من المتيقن، و احتمال الزيادة غير قادح،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شك فيه أخذ بالاحتياط، و لو بدأ من الركن قيل جاز و كذا لو استأنف من رأس يجزي في رواية ذكرها الصدوق</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فظاهر الأصحاب هنا و النصوص وجوب الموالاة في الطواف الواجب في غير المواضع التي عرفت، و لذا جعلها في الدروس الحادي عشر من واجباته، نعم هي غير واجبة في طواف النافلة نصا و فتوى بلا خلاف أجده فيه لكن في الحدائق المناقشة في وجوبها في طواف الفريضة أيضا للنصوص المزبورة</w:t>
      </w:r>
      <w:bookmarkStart w:id="392" w:name="pg12273_112468"/>
    </w:p>
    <w:p>
      <w:pPr>
        <w:pStyle w:val="BookText"/>
        <w:rPr/>
      </w:pPr>
      <w:bookmarkEnd w:id="39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هي أخص من دعواه، بل بعضها صريح في بطلان الطواف بعدمها في الأنقص من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قطع الطواف عمدا لا لغرض فقد يقوى جوازه في غير طواف الفريضة بناء على جواز قطع صلاة النافلة كذلك، لان الطواف بالبيت صلاة، و لكن الأحوط تركه، بخلاف طواف الفريضة بناء على حرمة القطع في الصلاة الواجبة، و على استفادة ذلك من التشبيه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واجبات الطواف المستفادة من تضاعيف كلامهم و ان نظمها في الدروس باثني عشر</w:t>
      </w:r>
    </w:p>
    <w:p>
      <w:pPr>
        <w:pStyle w:val="Heading6"/>
        <w:numPr>
          <w:ilvl w:val="5"/>
          <w:numId w:val="1"/>
        </w:numPr>
        <w:rPr/>
      </w:pPr>
      <w:bookmarkStart w:id="393" w:name="__RefHeading___Toc7106807_417432637"/>
      <w:bookmarkStart w:id="394" w:name="_Toc156"/>
      <w:bookmarkEnd w:id="393"/>
      <w:r>
        <w:rPr>
          <w:rtl w:val="true"/>
        </w:rPr>
        <w:t>[</w:t>
      </w:r>
      <w:r>
        <w:rPr>
          <w:rtl w:val="true"/>
        </w:rPr>
        <w:t>في بيان ما يستحب في الطواف‏</w:t>
      </w:r>
      <w:r>
        <w:rPr>
          <w:rtl w:val="true"/>
        </w:rPr>
        <w:t>]</w:t>
      </w:r>
      <w:bookmarkEnd w:id="394"/>
    </w:p>
    <w:p>
      <w:pPr>
        <w:pStyle w:val="Heading6"/>
        <w:numPr>
          <w:ilvl w:val="5"/>
          <w:numId w:val="1"/>
        </w:numPr>
        <w:rPr/>
      </w:pPr>
      <w:bookmarkStart w:id="395" w:name="__RefHeading___Toc7106809_417432637"/>
      <w:bookmarkStart w:id="396" w:name="_Toc157"/>
      <w:bookmarkEnd w:id="395"/>
      <w:r>
        <w:rPr>
          <w:rtl w:val="true"/>
        </w:rPr>
        <w:t>اشاره</w:t>
      </w:r>
      <w:bookmarkEnd w:id="396"/>
    </w:p>
    <w:p>
      <w:pPr>
        <w:pStyle w:val="BookText"/>
        <w:rPr/>
      </w:pPr>
      <w:r>
        <w:rPr>
          <w:rFonts w:ascii="Amiri" w:hAnsi="Amiri" w:eastAsia="Amiri" w:cs="Amiri"/>
          <w:color w:val="111111"/>
          <w:sz w:val="28"/>
          <w:sz w:val="28"/>
          <w:szCs w:val="28"/>
          <w:rtl w:val="true"/>
          <w:lang w:bidi="ar-SA"/>
        </w:rPr>
        <w:t>و أما الندب‏ فكثير مستفاد مما تسمعه من النصوص و لكن ذكر المصنف منها خمسة عشر</w:t>
      </w:r>
    </w:p>
    <w:p>
      <w:pPr>
        <w:pStyle w:val="Heading6"/>
        <w:numPr>
          <w:ilvl w:val="5"/>
          <w:numId w:val="1"/>
        </w:numPr>
        <w:rPr/>
      </w:pPr>
      <w:bookmarkStart w:id="397" w:name="__RefHeading___Toc7106811_417432637"/>
      <w:bookmarkStart w:id="398" w:name="_Toc158"/>
      <w:bookmarkEnd w:id="397"/>
      <w:r>
        <w:rPr>
          <w:rtl w:val="true"/>
        </w:rPr>
        <w:t>[</w:t>
      </w:r>
      <w:r>
        <w:rPr>
          <w:rtl w:val="true"/>
        </w:rPr>
        <w:t>منها الوقوف عند الحجر و حمد الله و الثناء عليه‏</w:t>
      </w:r>
      <w:r>
        <w:rPr>
          <w:rtl w:val="true"/>
        </w:rPr>
        <w:t>]</w:t>
      </w:r>
      <w:bookmarkEnd w:id="398"/>
    </w:p>
    <w:p>
      <w:pPr>
        <w:pStyle w:val="BookText"/>
        <w:rPr/>
      </w:pPr>
      <w:r>
        <w:rPr>
          <w:rFonts w:ascii="Amiri" w:hAnsi="Amiri" w:eastAsia="Amiri" w:cs="Amiri"/>
          <w:color w:val="111111"/>
          <w:sz w:val="28"/>
          <w:sz w:val="28"/>
          <w:szCs w:val="28"/>
          <w:rtl w:val="true"/>
          <w:lang w:bidi="ar-SA"/>
        </w:rPr>
        <w:t>منها الوقوف عند الحجر و حمد الله و الثناء عليه، و الصلاة على النبي و آله صلى الله عليه و آله، و رفع اليدين بالدعاء، و استلام الحجر على الأصح و تقبيله، فان لم يقدر على الاستلام ببدنه فببعضه فان تعذر إلا بيده‏ فبيده و لو كانت مقطوعة استلم بموضع القطع، و لو لم يكن له يد اقتصر على الإشارة كما ستعرف ذلك كله ان شاء الله‏ و يستحب أيضا أن يقول‏ عند استلامه‏ أمانتي أديتها و ميثاقي تعاهدته لتشهد لي بالموافاة، اللهم تصديقا بكتابك الى آخر الدعاء المروي في‏</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105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دنوت من الحجر الأسود فارفع يديك، و احمد الله تعالى و أثن عليه و صل على النبي صلى الله عليه و آله، و اسأل الله أن يتقبل منك ثم استلم الحجر و قبله، فان لم تستطع ان تقبله فاستلمه بيدك فان لم تستطع ان تستلمه بيدك فأشر اليه، و قل اللهم أمانتي أديتها و ميثاقي تعاهدته لتشهد لي بالموافاة، اللهم تصديقا بكتابك و على سنة نبيك، اشهد أن لا إله إلا الله وحده لا شريك‏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و ان محمدا عبده و رسوله، آمنت بالله و كفرت بالجبت و الطاغوت و باللات و العزى و عبادة الشيطان و عبادة كل ند يدعى من دون الله، فان لم تستطع ان تقول هذا فبعضه،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بسطت يدي، و فيما عندك عظمت</w:t>
      </w:r>
    </w:p>
    <w:p>
      <w:pPr>
        <w:pStyle w:val="BookText"/>
        <w:rPr/>
      </w:pPr>
      <w:r>
        <w:rPr>
          <w:rFonts w:ascii="Amiri" w:hAnsi="Amiri" w:eastAsia="Amiri" w:cs="Amiri"/>
          <w:color w:val="111111"/>
          <w:sz w:val="28"/>
          <w:sz w:val="28"/>
          <w:szCs w:val="28"/>
          <w:rtl w:val="true"/>
          <w:lang w:bidi="ar-SA"/>
        </w:rPr>
        <w:t>رغبتي فاقبل سبحتي و اغفر لي و ارحمني، اللهم إني أعوذ بك من الكفر و الفقر و مواقف الخزي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الحلبيان في المحكي عنهما بعد شهادة الرسالة و 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ذريته و تسميهم حججه في أرضه و شهداءه على عباده، و في الكافي و في‏</w:t>
      </w:r>
    </w:p>
    <w:p>
      <w:pPr>
        <w:pStyle w:val="BookText"/>
        <w:rPr/>
      </w:pPr>
      <w:r>
        <w:rPr>
          <w:rFonts w:ascii="Amiri" w:hAnsi="Amiri" w:eastAsia="Amiri" w:cs="Amiri"/>
          <w:color w:val="111111"/>
          <w:sz w:val="28"/>
          <w:sz w:val="28"/>
          <w:szCs w:val="28"/>
          <w:rtl w:val="true"/>
          <w:lang w:bidi="ar-SA"/>
        </w:rPr>
        <w:t>رواية أبي بصير</w:t>
      </w:r>
      <w:r>
        <w:rPr>
          <w:rStyle w:val="FootnoteAnchor"/>
          <w:rtl w:val="true"/>
        </w:rPr>
        <w:footnoteReference w:id="10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تدنو من الحجر الأسود فتستلمها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الموجود 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ذكره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المسجد الحرام فامش حتى تدنو من الحجر الأسود فتستقبله،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 ما كنا لنهتدي لو لا أن هدانا الله سبحان الله و الحمد لله و لا إله إلا الله و الله أكبر الله أكبر من خلقه، و أكبر مما أخشى و أحذر لا إله إلا الله وحده لا شريك له، له الملك و له الحمد، يحيى و يميت و يميت و يحيى، بيده الخير و هو على كل شي‏ء قدير، و تصلي على النبي و آله، و تسلم على المرسلين كما قلت حين دخلت المسجد،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أومن بوعدك و أوفي بعهدك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كما ذكر معاوية، و في‏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حريز</w:t>
      </w:r>
      <w:r>
        <w:rPr>
          <w:rStyle w:val="FootnoteAnchor"/>
          <w:rtl w:val="true"/>
        </w:rPr>
        <w:footnoteReference w:id="105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الحرام و حاذيت الحجر الأسود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لا إله إلا الله وحده لا شريك له، و أشهد ان محمدا عبده و رسوله، آمنت بالله و كفرت بالجبت و الطاغوت و باللات و العزى، و بعبادة الشيطان و بعبادة كل‏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ند يدعى من دون الله، ثم ادن من الحجر و استلمه بيمينك،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اللهم أمانتي أديتها و ميثاقي تعاهدته لتشهد لي عندك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روته‏</w:t>
      </w:r>
    </w:p>
    <w:p>
      <w:pPr>
        <w:pStyle w:val="BookText"/>
        <w:rPr/>
      </w:pPr>
      <w:r>
        <w:rPr>
          <w:rFonts w:ascii="Amiri" w:hAnsi="Amiri" w:eastAsia="Amiri" w:cs="Amiri"/>
          <w:color w:val="111111"/>
          <w:sz w:val="28"/>
          <w:sz w:val="28"/>
          <w:szCs w:val="28"/>
          <w:rtl w:val="true"/>
          <w:lang w:bidi="ar-SA"/>
        </w:rPr>
        <w:t>العامة</w:t>
      </w:r>
      <w:r>
        <w:rPr>
          <w:rStyle w:val="FootnoteAnchor"/>
          <w:rtl w:val="true"/>
        </w:rPr>
        <w:footnoteReference w:id="1060"/>
      </w:r>
      <w:r>
        <w:rPr>
          <w:rFonts w:ascii="Amiri" w:hAnsi="Amiri" w:eastAsia="Amiri" w:cs="Amiri"/>
          <w:color w:val="111111"/>
          <w:sz w:val="28"/>
          <w:sz w:val="28"/>
          <w:szCs w:val="28"/>
          <w:rtl w:val="true"/>
          <w:lang w:bidi="ar-SA"/>
        </w:rPr>
        <w:t xml:space="preserve">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قبل الحجر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علمت أنك حجر لا تضر و لا تنفع، و لو لا اني رأيت رسول الله صلى الله عليه و آله يقبلك ما قبلتك و قرأ لقد كان لكم في رسول الله صلى الله عليه و آله أسوة حسنة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إنه يضر و ينفع، ان الله لما أخذ المواثيق على ولد آدم كتب ذلك في ورق و ألقمه الحجر، و قد سمعت رسول الله صلى الله عليه و آله يقول يؤتى بالحجر الأسود يوم القيامة و له لسان يشهد لمن قبله بالتوحيد،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عيش قوم لست فيهم يا أبا الحسن، أو لا أحياني الله لمعضلة لا يكون فيها ابن أبي طالب حيا، و أعوذ بالله أن أعيش في قوم لست فيهم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فالخبر المزبور كغيره دال على استحباب استلامه قبل الطواف 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الشحام‏</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أطوف مع أبي و كان إذا انتهى الى الحجر مسحه بيده 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 على ذلك في أثناء الطواف، كظاهر</w:t>
      </w:r>
    </w:p>
    <w:p>
      <w:pPr>
        <w:pStyle w:val="BookText"/>
        <w:rPr/>
      </w:pPr>
      <w:r>
        <w:rPr>
          <w:rFonts w:ascii="IRNazanin" w:hAnsi="IRNazanin" w:eastAsia="IRNazanin"/>
          <w:color w:val="111111"/>
          <w:sz w:val="28"/>
          <w:sz w:val="28"/>
          <w:szCs w:val="28"/>
          <w:rtl w:val="true"/>
          <w:lang w:bidi="fa-IR"/>
        </w:rPr>
        <w:t>حسن ابن الحجاج‏</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يستلمه في كل طواف فريضة و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الاخبار المطلقة على كثرتها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رجحانه في كل شوط كما عن الاقتصاد و الجمل و العقود و الوسيلة و المهذب و الغنية و الجامع و المنتهى و التذكرة، بل و الفقيه و الهداية، بل قيل انهما يحتملان الوجوب، و لعله لثبوت أصل الرجحان بلا مخصص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ان لم يقدر افتتح به و اختتم به كما عن الصدوق النص عليه في الكتابين و لعله يوافقه ما سمعته سابقا من‏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معاوية</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نقول لا بد أن يستفتح بالحجر و يختم به، فأما اليوم فقد 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سعيد بن مسلم‏</w:t>
      </w:r>
      <w:r>
        <w:rPr>
          <w:rStyle w:val="FootnoteAnchor"/>
          <w:rtl w:val="true"/>
        </w:rPr>
        <w:footnoteReference w:id="1064"/>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 الحجر ثم طاف حتى إذا كان أسبوع التزم وسط البيت و ترك الملتزم الذي يلزمه أصحابنا، و بسط يده على الكعبة ثم يمكث ما شاء الله ثم مضى الى الحجر فاستلمه و صلى 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استلم الحجر فطاف حتى إذا كان في آخر السبوع استلم وسط</w:t>
      </w:r>
    </w:p>
    <w:p>
      <w:pPr>
        <w:pStyle w:val="BookText"/>
        <w:rPr/>
      </w:pPr>
      <w:r>
        <w:rPr>
          <w:rFonts w:ascii="Amiri" w:hAnsi="Amiri" w:eastAsia="Amiri" w:cs="Amiri"/>
          <w:color w:val="111111"/>
          <w:sz w:val="28"/>
          <w:sz w:val="28"/>
          <w:szCs w:val="28"/>
          <w:rtl w:val="true"/>
          <w:lang w:bidi="ar-SA"/>
        </w:rPr>
        <w:t>البيت ثم استلم الحجر و صلى ركعتين خلف مقام إبراهيم عليه السلام، ثم عاد الى الحجر فاستلم ما بين الحجر الى الباب ثم مكث ما شاء الله ثم خرج من باب الحناطين حتى اتى ذات طوى فكان وجهه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استحباب الاستلام و التقبيل خلافا لسلار قيل و هو الذي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فأوجبه في المراسم، و لكن الموجود في المراسم وجوب لثم الحجر، للأمر المحمول على الندب كما يومي اليه ما في بعض النصوص السابقة، بل هو الظاهر منها أجمع أيضا و لو لمعروفية لسان الندب من غيره، مضافا الى ما في‏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حج فلم يستلم الحجر و لم يدخل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السنة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 لم يقدر فالله اولى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ارادة التقبيل من الاستلام فيه، و صحيح يعقوب‏</w:t>
      </w:r>
      <w:r>
        <w:rPr>
          <w:rStyle w:val="FootnoteAnchor"/>
          <w:rtl w:val="true"/>
        </w:rPr>
        <w:footnoteReference w:id="1066"/>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لا أخلص إلى الحجر الأسود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طفت طواف الفريضة فلا 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w:t>
      </w:r>
      <w:r>
        <w:rPr>
          <w:rStyle w:val="FootnoteAnchor"/>
          <w:rtl w:val="true"/>
        </w:rPr>
        <w:footnoteReference w:id="1067"/>
      </w:r>
      <w:r>
        <w:rPr>
          <w:rFonts w:ascii="Amiri" w:hAnsi="Amiri" w:eastAsia="Amiri" w:cs="Amiri"/>
          <w:color w:val="111111"/>
          <w:sz w:val="28"/>
          <w:sz w:val="28"/>
          <w:szCs w:val="28"/>
          <w:rtl w:val="true"/>
          <w:lang w:bidi="ar-SA"/>
        </w:rPr>
        <w:t xml:space="preserve">أيضا قال أبو بصير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مكة أنكروا عليك</w:t>
      </w:r>
    </w:p>
    <w:p>
      <w:pPr>
        <w:pStyle w:val="BookText"/>
        <w:rPr/>
      </w:pPr>
      <w:r>
        <w:rPr>
          <w:rFonts w:ascii="Amiri" w:hAnsi="Amiri" w:eastAsia="Amiri" w:cs="Amiri"/>
          <w:color w:val="111111"/>
          <w:sz w:val="28"/>
          <w:sz w:val="28"/>
          <w:szCs w:val="28"/>
          <w:rtl w:val="true"/>
          <w:lang w:bidi="ar-SA"/>
        </w:rPr>
        <w:t>انك لم تقبل الحجر و قد قبله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إذا انتهى الى الحجر يفرجون له و انا لا يفرجون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مما هو ظاهر في عدم الوجوب، فما عساه يظهر من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 الى ذلك، لان الأخبار بين آمر به أو بالاستلام الذي هو أعم، و مقيد لتركه بالعذر، و آمر للمعذور بالاستلام باليد أو بالإشارة و الإيماء، و لا يعارض ذلك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ضرورة ظهور ذلك نفسه في عدم الوجوب،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و محكي المبسوط و الخلاف انه يستحب الاستلام بجميع البدن و لعله لأن أصله مشروع للتبرك به و التحبب اليه، فالتعميم أولى، لكن المراد ما يناسب التعظيم و التبرك و التحبب من الجميع، و يمكن ان يراد به الاعتناق و الالتزام، لانه تناول له بجميع البدن و تلبس و التئام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تعذر الاستلام بالجميع فببعضه كما نص عليه الفاضل أيضا، بل هو المحكي عن المبسوط و الخلاف أيضا، بل في الأخير منهما الإجماع عليه، خلافا للشافعي فلم يجتز بما تيسر من بدنه، فان تعذر إلا بيده فبيده، قيل لما سمعته من‏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تستطع ان تقبله فاستلمه بيدك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سعيد الأعرج‏</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حيث نالت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دال على الاجتزاء باليد مع التعذر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الصدوق و المفيد و الحلبي و يحيى بن سعيد و الفاضل و الشهيد استحباب تقبيل اليد حينئذ، و لا بأس به، لمناسبته للتعظيم و التبرك و التحبب، بل‏</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كان يستلم الحجر بمحجن، و يقبل المحجن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أقطع استلم بموضع القطع، ل</w:t>
      </w:r>
    </w:p>
    <w:p>
      <w:pPr>
        <w:pStyle w:val="BookText"/>
        <w:rPr/>
      </w:pPr>
      <w:r>
        <w:rPr>
          <w:rFonts w:ascii="Amiri" w:hAnsi="Amiri" w:eastAsia="Amiri" w:cs="Amiri"/>
          <w:color w:val="111111"/>
          <w:sz w:val="28"/>
          <w:sz w:val="28"/>
          <w:szCs w:val="28"/>
          <w:rtl w:val="true"/>
          <w:lang w:bidi="ar-SA"/>
        </w:rPr>
        <w:t>قول الصادق عليه السلام في خبر السكوني‏</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سئل كيف يستلم الأقطع،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 الحجر من حيث القطع، فان كانت مقطوعة من المرفق استلم الحجر بشماله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فاقد اليد أو التمكن من الاستلام بها و بغيرها يشير بها اليه، بلا خلاف أجده في الأخير، بل نسبه بعضهم الى نص الأصحاب، و لعله ل</w:t>
      </w:r>
    </w:p>
    <w:p>
      <w:pPr>
        <w:pStyle w:val="BookText"/>
        <w:rPr/>
      </w:pPr>
      <w:r>
        <w:rPr>
          <w:rFonts w:ascii="IRNazanin" w:hAnsi="IRNazanin" w:eastAsia="IRNazanin"/>
          <w:color w:val="111111"/>
          <w:sz w:val="28"/>
          <w:sz w:val="28"/>
          <w:szCs w:val="28"/>
          <w:rtl w:val="true"/>
          <w:lang w:bidi="fa-IR"/>
        </w:rPr>
        <w:t>خبر محمد بن عبد الله‏</w:t>
      </w:r>
      <w:r>
        <w:rPr>
          <w:rStyle w:val="FootnoteAnchor"/>
          <w:rtl w:val="true"/>
        </w:rPr>
        <w:footnoteReference w:id="1072"/>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الحجر و مقاتلة الناس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فأوم إليه إيماء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الفقيه و المقنع و الجامع و يقبل اليد، و أما فاقد اليد فليشر بالوجه أو</w:t>
      </w:r>
    </w:p>
    <w:p>
      <w:pPr>
        <w:pStyle w:val="BookText"/>
        <w:rPr/>
      </w:pPr>
      <w:r>
        <w:rPr>
          <w:rFonts w:ascii="Amiri" w:hAnsi="Amiri" w:eastAsia="Amiri" w:cs="Amiri"/>
          <w:color w:val="111111"/>
          <w:sz w:val="28"/>
          <w:sz w:val="28"/>
          <w:szCs w:val="28"/>
          <w:rtl w:val="true"/>
          <w:lang w:bidi="ar-SA"/>
        </w:rPr>
        <w:t>بغيره كما هو مقتضى إطلاق المصنف و غيره، بل نسب إلى الأكثر،</w:t>
      </w:r>
    </w:p>
    <w:p>
      <w:pPr>
        <w:pStyle w:val="BookText"/>
        <w:rPr/>
      </w:pPr>
      <w:r>
        <w:rPr>
          <w:rFonts w:ascii="Amiri" w:hAnsi="Amiri" w:eastAsia="Amiri" w:cs="Amiri"/>
          <w:color w:val="111111"/>
          <w:sz w:val="28"/>
          <w:sz w:val="28"/>
          <w:szCs w:val="28"/>
          <w:rtl w:val="true"/>
          <w:lang w:bidi="ar-SA"/>
        </w:rPr>
        <w:t>قال الصادق عليه السلام‏</w:t>
      </w:r>
      <w:r>
        <w:rPr>
          <w:rStyle w:val="FootnoteAnchor"/>
          <w:rtl w:val="true"/>
        </w:rPr>
        <w:footnoteReference w:id="10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تستطع أن تستلمه بيدك فأشر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سيف التمار</w:t>
      </w:r>
      <w:r>
        <w:rPr>
          <w:rStyle w:val="FootnoteAnchor"/>
          <w:rtl w:val="true"/>
        </w:rPr>
        <w:footnoteReference w:id="10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أتيت الحجر الأسود فوجدت عليه زحاما فلم ألق إلا رجلا من أصحابنا فسألته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بد من استلامه، فقال إن وجدته خاليا و إلا فسلم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فاستلام الحجر كما عن العين و غيره تناوله باليد أو القبلة،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يهمز لأنه مأخوذ من السلام و هو الحجر، كما تقول استنوق الجمل، و بعضهم يهمزه، و عن الزمخشري و نظيره استهم القوم إذا أجالوا السهام و اهتجم الحالب إذا حلب في الهجم و هو القدح الضخم،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أقرب من ذلك اكتحلت و ادهنت إذا تناول من الكحل و الدهن و أصاب منهما، و لكن فيه انه لا يوافق ما في النص و الفتوى من التعبير باستلام الحجر و نحوه مما يقتضي عدم إرادة السلام منه بمعنى الحجر، و ربما يعطي كلام بعض أن التمسح بالوجه و الصدر و البطن و غيرها استلام، و عن الخلاص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التقبيل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w:t>
      </w:r>
    </w:p>
    <w:p>
      <w:pPr>
        <w:pStyle w:val="BookText"/>
        <w:rPr/>
      </w:pPr>
      <w:r>
        <w:rPr>
          <w:rFonts w:ascii="Amiri" w:hAnsi="Amiri" w:eastAsia="Amiri" w:cs="Amiri"/>
          <w:color w:val="111111"/>
          <w:sz w:val="28"/>
          <w:sz w:val="28"/>
          <w:szCs w:val="28"/>
          <w:rtl w:val="true"/>
          <w:lang w:bidi="ar-SA"/>
        </w:rPr>
        <w:t xml:space="preserve">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استلم الحجر و استلأمه قبله أو اعتنقه، و ليس أصله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همزته العرب على غير قياس، لأنه من السلام و هي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بالهمز من الأمة أي الدرع بمعنى اتخاذه جنة و سلاحا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الهمزة، و انه من الملائمة و هي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افتعال من السلام، و هو التحية، و استلامه لمسه باليد تحريا لقبول السلام منه تبركا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قرأت منه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أملى على أعرابي كتابا الى بعض أهاليه فقال في آخره اقترى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يدلك على صحة هذا القول أن أهل اليمن يسمون الركن الأسود المحيي معناه أن الناس يحيونه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أنه مأخوذ من السلام بمعنى أنه يحيي نفسه عن الحجر، إذ ليس الحجر ممن يحييه كما يقال اختدم إذا لم يكن له خادم و إنما خدم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 ابن عمار</w:t>
      </w:r>
      <w:r>
        <w:rPr>
          <w:rStyle w:val="FootnoteAnchor"/>
          <w:rtl w:val="true"/>
        </w:rPr>
        <w:footnoteReference w:id="1075"/>
      </w:r>
      <w:r>
        <w:rPr>
          <w:rFonts w:ascii="Amiri" w:hAnsi="Amiri" w:eastAsia="Amiri" w:cs="Amiri"/>
          <w:color w:val="111111"/>
          <w:sz w:val="28"/>
          <w:sz w:val="28"/>
          <w:szCs w:val="28"/>
          <w:rtl w:val="true"/>
          <w:lang w:bidi="ar-SA"/>
        </w:rPr>
        <w:t>المتقدم ان الاستلام يتحقق بالمس باليد،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تستطع‏</w:t>
      </w:r>
      <w:bookmarkStart w:id="399" w:name="pg12273_112475"/>
    </w:p>
    <w:p>
      <w:pPr>
        <w:pStyle w:val="BookText"/>
        <w:rPr/>
      </w:pPr>
      <w:bookmarkEnd w:id="39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تقبله فاستلمه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يعقوب بن شعيب‏</w:t>
      </w:r>
      <w:r>
        <w:rPr>
          <w:rStyle w:val="FootnoteAnchor"/>
          <w:rtl w:val="true"/>
        </w:rPr>
        <w:footnoteReference w:id="1076"/>
      </w:r>
      <w:r>
        <w:rPr>
          <w:rFonts w:ascii="Amiri" w:hAnsi="Amiri" w:eastAsia="Amiri" w:cs="Amiri"/>
          <w:color w:val="111111"/>
          <w:sz w:val="28"/>
          <w:sz w:val="28"/>
          <w:szCs w:val="28"/>
          <w:rtl w:val="true"/>
          <w:lang w:bidi="ar-SA"/>
        </w:rPr>
        <w:t>الصادق عليه السلام في الصحيح عن استلام الركن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استلامه ان تلصق بطنك به، و المسح أن تمسح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يحتمل الهمز من الالتئام المنبئ عن الاعتناق أو التلبس به كالتلبس بالأمة ثم الركن غير الحجر و إن كان يطلق عليه توسعا، و يحتمل ركنه و غيره، و إن كان الظاهر اتحاد المراد من استلام الحجر و الركن، فيكون اعتناقه حينئذ مقبلا له الاستلام الكامل أو الفرد الحقيقي منه، و دونه المسح باليد، و دونهما الإشارة</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7106813_417432637"/>
      <w:bookmarkStart w:id="401" w:name="_Toc159"/>
      <w:bookmarkEnd w:id="400"/>
      <w:r>
        <w:rPr>
          <w:rtl w:val="true"/>
        </w:rPr>
        <w:t>[</w:t>
      </w:r>
      <w:r>
        <w:rPr>
          <w:rtl w:val="true"/>
        </w:rPr>
        <w:t>منها ان يكون في طوافه داعيا ذاكرا لله سبحانه و تعالى‏</w:t>
      </w:r>
      <w:r>
        <w:rPr>
          <w:rtl w:val="true"/>
        </w:rPr>
        <w:t>]</w:t>
      </w:r>
      <w:bookmarkEnd w:id="401"/>
    </w:p>
    <w:p>
      <w:pPr>
        <w:pStyle w:val="BookText"/>
        <w:rPr/>
      </w:pPr>
      <w:r>
        <w:rPr>
          <w:rFonts w:ascii="Amiri" w:hAnsi="Amiri" w:eastAsia="Amiri" w:cs="Amiri"/>
          <w:color w:val="111111"/>
          <w:sz w:val="28"/>
          <w:sz w:val="28"/>
          <w:szCs w:val="28"/>
          <w:rtl w:val="true"/>
          <w:lang w:bidi="ar-SA"/>
        </w:rPr>
        <w:t>و منها ان يكون في طوافه داعيا ذاكرا لله سبحانه و تعالى‏ بالمأثور في محاله و غيره،</w:t>
      </w:r>
    </w:p>
    <w:p>
      <w:pPr>
        <w:pStyle w:val="BookText"/>
        <w:rPr/>
      </w:pPr>
      <w:r>
        <w:rPr>
          <w:rFonts w:ascii="Amiri" w:hAnsi="Amiri" w:eastAsia="Amiri" w:cs="Amiri"/>
          <w:color w:val="111111"/>
          <w:sz w:val="28"/>
          <w:sz w:val="28"/>
          <w:szCs w:val="28"/>
          <w:rtl w:val="true"/>
          <w:lang w:bidi="ar-SA"/>
        </w:rPr>
        <w:t>قال الصادق عليه السلام‏</w:t>
      </w:r>
      <w:r>
        <w:rPr>
          <w:rStyle w:val="FootnoteAnchor"/>
          <w:rtl w:val="true"/>
        </w:rPr>
        <w:footnoteReference w:id="1077"/>
      </w:r>
      <w:r>
        <w:rPr>
          <w:rFonts w:ascii="Amiri" w:hAnsi="Amiri" w:eastAsia="Amiri" w:cs="Amiri"/>
          <w:color w:val="111111"/>
          <w:sz w:val="28"/>
          <w:sz w:val="28"/>
          <w:szCs w:val="28"/>
          <w:rtl w:val="true"/>
          <w:lang w:bidi="ar-SA"/>
        </w:rPr>
        <w:t>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 بالبيت سبعة أشواط، و تقول في الطواف اللهم إني أسألك باسمك الذي يمشى به على ظلل الماء كما يمشي به على حدد الأرض، و أسألك باسمك الذي يهتز له عرشك، و أسألك باسمك الذي تهتز له أقدام ملائكتك، و أسألك باسمك الذي دعاك به موسى من جانب الطور فاستحببت له و ألقيت عليه محبة منك، و أسألك باسمك الذي غفرت به لمحمد صلى الله عليه و آله ما تقدم من ذنبه و ما تأخر، و أتممت عليه نعمتك أن تفعل بي كذا و كذا ما أحببت من الدعاء، و كلما انتهيت الى باب الكعبة فصل على النبي صلى الله عليه و آله، و تقول فيما بين الركن اليماني و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 فِي الْآخِرَةِ حَسَنَةً وَ قِنا عَذابَ النَّارِ، و قل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إليك فقير، و إني خائف مستجير، فلا تغير جسمي، و لا تبدل اسمي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موسى بن جعفر عليه السلام في خبر أخي أيوب أديم‏</w:t>
      </w:r>
      <w:r>
        <w:rPr>
          <w:rStyle w:val="FootnoteAnchor"/>
          <w:rtl w:val="true"/>
        </w:rPr>
        <w:footnoteReference w:id="10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إذا استقبل الميزاب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أعتق رقبتي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النار، و أوسع علي من رزقك الحلال، و ادرأ عني شر فسقة الجن و الانس، و أدخلني الجنة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مريم‏</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جعفر عليه السلام أطوف و كان لا يمر في طواف من طوافه بالركن اليماني إلا استلمه،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تب علي حتى لا اعصيك، و اعصمني حتى لا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في خبر عمرو بن عاصم‏</w:t>
      </w:r>
      <w:r>
        <w:rPr>
          <w:rStyle w:val="FootnoteAnchor"/>
          <w:rtl w:val="true"/>
        </w:rPr>
        <w:footnoteReference w:id="10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 السلام إذا بلغ الحجر قبل أن يبلغ الميزاب رفع رأسه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أدخلني الجنة برحمتك و هو ينظر الى الميزاب، و أجرني برحمتك من النار، و عافني من السقم، و أوسع علي من الرزق الحلال، و ادرأ عني شر فسقة الجن و الانس و شر فسقة العرب و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عمر بن أذينة</w:t>
      </w:r>
      <w:r>
        <w:rPr>
          <w:rStyle w:val="FootnoteAnchor"/>
          <w:rtl w:val="true"/>
        </w:rPr>
        <w:footnoteReference w:id="1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لما انتهى الى ظهر الكعبة حين يجوز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و الطول و الجود و الكرم إن عملي ضعيف فضاعفه لي، و تقبله مني، إنك أنت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سعد بن سعد</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الرضا عليه السلام في الطواف فلما صرنا بحذاء الركن اليماني قام عليه السلام فرفع يده الى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ولي العافية و خالق العافية و رازق العافية و المنعم بالعافية و المنان بالعافية و المتفضل بالعافية علي و على جميع خلقك يا رحمن الدنيا و الآخرة و رحيمهما صل على محمد و آل محمد، و ارزقنا العافية و دوام العافية و تمام العافية و شكر العافية في الدنيا و الآخرة يا أرحم الراحمين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 السلام‏</w:t>
      </w:r>
      <w:r>
        <w:rPr>
          <w:rStyle w:val="FootnoteAnchor"/>
          <w:rtl w:val="true"/>
        </w:rPr>
        <w:footnoteReference w:id="1083"/>
      </w:r>
      <w:r>
        <w:rPr>
          <w:rFonts w:ascii="Amiri" w:hAnsi="Amiri" w:eastAsia="Amiri" w:cs="Amiri"/>
          <w:color w:val="111111"/>
          <w:sz w:val="28"/>
          <w:sz w:val="28"/>
          <w:szCs w:val="28"/>
          <w:rtl w:val="true"/>
          <w:lang w:bidi="ar-SA"/>
        </w:rPr>
        <w:t>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الطواف فلم يفتح لي شي‏ء من الدعاء إلا الصلاة على محمد و آل محمد، و سعيت فكان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 أحد ممن سأل أفضل مما أعطيت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الجميع كما ترى لا دلالة في شي‏ء منها على مضمون ما ذكره المصنف من استحباب كونه في تمام الطواف واجبة و مندوبه ذاكرا لله</w:t>
      </w:r>
    </w:p>
    <w:p>
      <w:pPr>
        <w:pStyle w:val="BookText"/>
        <w:rPr/>
      </w:pPr>
      <w:r>
        <w:rPr>
          <w:rFonts w:ascii="Amiri" w:hAnsi="Amiri" w:eastAsia="Amiri" w:cs="Amiri"/>
          <w:color w:val="111111"/>
          <w:sz w:val="28"/>
          <w:sz w:val="28"/>
          <w:szCs w:val="28"/>
          <w:rtl w:val="true"/>
          <w:lang w:bidi="ar-SA"/>
        </w:rPr>
        <w:t>سبحانه، و إن كان يشهد له الاعتبار و العمومات و كون الطواف كالصلاة، نعم‏</w:t>
      </w:r>
    </w:p>
    <w:p>
      <w:pPr>
        <w:pStyle w:val="BookText"/>
        <w:rPr/>
      </w:pPr>
      <w:r>
        <w:rPr>
          <w:rFonts w:ascii="Amiri" w:hAnsi="Amiri" w:eastAsia="Amiri" w:cs="Amiri"/>
          <w:color w:val="111111"/>
          <w:sz w:val="28"/>
          <w:sz w:val="28"/>
          <w:szCs w:val="28"/>
          <w:rtl w:val="true"/>
          <w:lang w:bidi="ar-SA"/>
        </w:rPr>
        <w:t xml:space="preserve">قال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الفضيل‏</w:t>
      </w:r>
      <w:r>
        <w:rPr>
          <w:rStyle w:val="FootnoteAnchor"/>
          <w:rtl w:val="true"/>
        </w:rPr>
        <w:footnoteReference w:id="10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الفريضة لا ينبغي أن يتكلم فيه إلا بالدعاء و ذكر الله تعالى و تلاوة القرآن، و النافلة يلقى الرجل أخاه فيسلم عليه و يحدثه بالشي‏ء من أمر الدنيا و الآخرة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أيوب أخو أديم‏</w:t>
      </w:r>
      <w:r>
        <w:rPr>
          <w:rStyle w:val="FootnoteAnchor"/>
          <w:rtl w:val="true"/>
        </w:rPr>
        <w:footnoteReference w:id="1085"/>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 و أنا أطوف أفضل أو أذكر الله تبارك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رد على مالك المحكي عنه القول بكراهة القراءة، و في‏</w:t>
      </w:r>
    </w:p>
    <w:p>
      <w:pPr>
        <w:pStyle w:val="BookText"/>
        <w:rPr/>
      </w:pPr>
      <w:r>
        <w:rPr>
          <w:rFonts w:ascii="Amiri" w:hAnsi="Amiri" w:eastAsia="Amiri" w:cs="Amiri"/>
          <w:color w:val="111111"/>
          <w:sz w:val="28"/>
          <w:sz w:val="28"/>
          <w:szCs w:val="28"/>
          <w:rtl w:val="true"/>
          <w:lang w:bidi="ar-SA"/>
        </w:rPr>
        <w:t>مرسل حماد بن عيسى‏</w:t>
      </w:r>
      <w:r>
        <w:rPr>
          <w:rStyle w:val="FootnoteAnchor"/>
          <w:rtl w:val="true"/>
        </w:rPr>
        <w:footnoteReference w:id="1086"/>
      </w:r>
      <w:r>
        <w:rPr>
          <w:rFonts w:ascii="Amiri" w:hAnsi="Amiri" w:eastAsia="Amiri" w:cs="Amiri"/>
          <w:color w:val="111111"/>
          <w:sz w:val="28"/>
          <w:sz w:val="28"/>
          <w:szCs w:val="28"/>
          <w:rtl w:val="true"/>
          <w:lang w:bidi="ar-SA"/>
        </w:rPr>
        <w:t xml:space="preserve">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عليه يوما و أنا أريد أن أسأله عن مسائل كثيرة فلما رأيته عظم علي كلامه، فقلت له ناولني يدك أو رجلك أقبلها فناولني يده فقبلتها فذكرت قول رسول الله صلى الله عليه و آله فدمعت عيناي فلما رآني مطأطأ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ما من طائف يطوف بهذا البيت حين تزول الشمس حاسرا عن رأسه حافيا يقارب بين خطاه و يغض بصره و يستلم الحجر في كل طواف من غير أن</w:t>
      </w:r>
    </w:p>
    <w:p>
      <w:pPr>
        <w:pStyle w:val="BookText"/>
        <w:rPr/>
      </w:pPr>
      <w:r>
        <w:rPr>
          <w:rFonts w:ascii="Amiri" w:hAnsi="Amiri" w:eastAsia="Amiri" w:cs="Amiri"/>
          <w:color w:val="111111"/>
          <w:sz w:val="28"/>
          <w:sz w:val="28"/>
          <w:szCs w:val="28"/>
          <w:rtl w:val="true"/>
          <w:lang w:bidi="ar-SA"/>
        </w:rPr>
        <w:t>يؤذي أحدا و لا يقطع ذكر الله عن لسانه إلا كتب الله له بكل خطوة سبعين ألف حسنة، و محي عنه سبعين ألف سيئة، و رفع له سبعين ألف درجة، و أعتق عنه سبعين ألف رقبة، ثمن كل رقبة عشرة آلاف درهم، و شفع في سبعين من أهل بيته، و قضيت له سبعون ألف حاجة إن شاء فعاجله، و إن شاء فآجله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فالأمر سهل، لأن‏</w:t>
      </w:r>
      <w:bookmarkStart w:id="402" w:name="pg12273_112478"/>
    </w:p>
    <w:p>
      <w:pPr>
        <w:pStyle w:val="BookText"/>
        <w:rPr/>
      </w:pPr>
      <w:bookmarkEnd w:id="40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ذكر الله تعالى حسن على كل حال، خصوصا هذا الحال،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7106815_417432637"/>
      <w:bookmarkStart w:id="404" w:name="_Toc160"/>
      <w:bookmarkEnd w:id="403"/>
      <w:r>
        <w:rPr>
          <w:rtl w:val="true"/>
        </w:rPr>
        <w:t>[</w:t>
      </w:r>
      <w:r>
        <w:rPr>
          <w:rtl w:val="true"/>
        </w:rPr>
        <w:t>منها ان يكون على سكينة و وقار مقتصدا في مشيه‏</w:t>
      </w:r>
      <w:r>
        <w:rPr>
          <w:rtl w:val="true"/>
        </w:rPr>
        <w:t>]</w:t>
      </w:r>
      <w:bookmarkEnd w:id="404"/>
    </w:p>
    <w:p>
      <w:pPr>
        <w:pStyle w:val="BookText"/>
        <w:rPr/>
      </w:pPr>
      <w:r>
        <w:rPr>
          <w:rFonts w:ascii="Amiri" w:hAnsi="Amiri" w:eastAsia="Amiri" w:cs="Amiri"/>
          <w:color w:val="111111"/>
          <w:sz w:val="28"/>
          <w:sz w:val="28"/>
          <w:szCs w:val="28"/>
          <w:rtl w:val="true"/>
          <w:lang w:bidi="ar-SA"/>
        </w:rPr>
        <w:t>و منها ان يكون‏ على سكينة و وقار مقتصدا في مشيه‏ تمام الطواف لا مسرعا و لا مبطأ كما عن الشيخ في النهاية و ابني الجنيد و أبي عقيل و الحلبي و ابن إدريس و غيرهم، بل في المدارك نسبته الى أكثر الأصحاب، و في غيرها الى المشهور، لمناسبته الخضوع و الخشوع، و</w:t>
      </w:r>
    </w:p>
    <w:p>
      <w:pPr>
        <w:pStyle w:val="BookText"/>
        <w:rPr/>
      </w:pPr>
      <w:r>
        <w:rPr>
          <w:rFonts w:ascii="Amiri" w:hAnsi="Amiri" w:eastAsia="Amiri" w:cs="Amiri"/>
          <w:color w:val="111111"/>
          <w:sz w:val="28"/>
          <w:sz w:val="28"/>
          <w:szCs w:val="28"/>
          <w:rtl w:val="true"/>
          <w:lang w:bidi="ar-SA"/>
        </w:rPr>
        <w:t>خبر عبد الرحمن بن سيابة</w:t>
      </w:r>
      <w:r>
        <w:rPr>
          <w:rStyle w:val="FootnoteAnchor"/>
          <w:rtl w:val="true"/>
        </w:rPr>
        <w:footnoteReference w:id="1087"/>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الطواف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أكثر أو أمشي و ابطى‏ء،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بين المشيين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w:t>
      </w:r>
    </w:p>
    <w:p>
      <w:pPr>
        <w:pStyle w:val="BookText"/>
        <w:rPr/>
      </w:pPr>
      <w:r>
        <w:rPr>
          <w:rFonts w:ascii="Amiri" w:hAnsi="Amiri" w:eastAsia="Amiri" w:cs="Amiri"/>
          <w:color w:val="111111"/>
          <w:sz w:val="28"/>
          <w:sz w:val="28"/>
          <w:szCs w:val="28"/>
          <w:rtl w:val="true"/>
          <w:lang w:bidi="ar-SA"/>
        </w:rPr>
        <w:t>نوادر ابن عيسى‏</w:t>
      </w:r>
      <w:r>
        <w:rPr>
          <w:rStyle w:val="FootnoteAnchor"/>
          <w:rtl w:val="true"/>
        </w:rPr>
        <w:footnoteReference w:id="1088"/>
      </w:r>
      <w:r>
        <w:rPr>
          <w:rFonts w:ascii="Amiri" w:hAnsi="Amiri" w:eastAsia="Amiri" w:cs="Amiri"/>
          <w:color w:val="111111"/>
          <w:sz w:val="28"/>
          <w:sz w:val="28"/>
          <w:szCs w:val="28"/>
          <w:rtl w:val="true"/>
          <w:lang w:bidi="ar-SA"/>
        </w:rPr>
        <w:t xml:space="preserve">عن أبيه عن جده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 لا يرمل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w:t>
      </w:r>
    </w:p>
    <w:p>
      <w:pPr>
        <w:pStyle w:val="BookText"/>
        <w:rPr/>
      </w:pPr>
      <w:r>
        <w:rPr>
          <w:rFonts w:ascii="Amiri" w:hAnsi="Amiri" w:eastAsia="Amiri" w:cs="Amiri"/>
          <w:color w:val="111111"/>
          <w:sz w:val="28"/>
          <w:sz w:val="28"/>
          <w:szCs w:val="28"/>
          <w:rtl w:val="true"/>
          <w:lang w:bidi="ar-SA"/>
        </w:rPr>
        <w:t>خبر سعيد الأعرج‏</w:t>
      </w:r>
      <w:r>
        <w:rPr>
          <w:rStyle w:val="FootnoteAnchor"/>
          <w:rtl w:val="true"/>
        </w:rPr>
        <w:footnoteReference w:id="1089"/>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المسرع و المبطئ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حسن ما لم يؤذ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كون الأول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قيل‏ و القائل ابن حمزة فيما حكي عنه‏ يرمل ثلاثا و يمشي أربعا و خاصة في طواف الزيارة، و عن الشيخ في المبسوط ذلك أيضا في طواف القدوم خاصة، قال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بالنبي صلى الله عليه و آله، لأنه كذلك فعل، رواه‏ جعفر بن محمد عن جابر</w:t>
      </w:r>
      <w:r>
        <w:rPr>
          <w:rStyle w:val="FootnoteAnchor"/>
          <w:rtl w:val="true"/>
        </w:rPr>
        <w:footnoteReference w:id="1090"/>
      </w:r>
      <w:r>
        <w:rPr>
          <w:rFonts w:ascii="Amiri" w:hAnsi="Amiri" w:eastAsia="Amiri" w:cs="Amiri"/>
          <w:color w:val="111111"/>
          <w:sz w:val="28"/>
          <w:sz w:val="28"/>
          <w:szCs w:val="28"/>
          <w:rtl w:val="true"/>
          <w:lang w:bidi="ar-SA"/>
        </w:rPr>
        <w:t>و عن التحرير و الإرشاد اختياره، و لعله ل</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ثعلبة عن زرارة أو محمد الطيار</w:t>
      </w:r>
      <w:r>
        <w:rPr>
          <w:rStyle w:val="FootnoteAnchor"/>
          <w:rtl w:val="true"/>
        </w:rPr>
        <w:footnoteReference w:id="1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الطواف أ يرمل فيه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ان قدم مكة و كان بينه و بين المشركين الكتاب الذي قد علمتم أمر الناس ان يتجلدوا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أعضادكم و اخرج رسول الله صلى الله عليه و آله، ثم رمل بالبيت ليريهم انه لم يصبهم جهد، فمن أجل ذلك يرمل الناس، و إني لأمشي مشيا، و قد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مشيا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يعقوب الأحمر</w:t>
      </w:r>
      <w:r>
        <w:rPr>
          <w:rStyle w:val="FootnoteAnchor"/>
          <w:rtl w:val="true"/>
        </w:rPr>
        <w:footnoteReference w:id="1092"/>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غزاة الحديبية و ادع رسول الله صلى الله عليه و آله أهل مكة ثلاث سنين، ثم دخل فقضى نسكه، فمر رسول الله صلى الله عليه و آله بنفر من أصحابه جلوس في فناء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قومكم على رؤوس الجبال لا يرونكم فيروا فيكم ضعفا،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فشدوا أزرهم، و شدوا أيديهم على أوساطهم ثم رملوا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انهما معا كما ترى لا دلالة فيهما على ذلك، بل في المحكي عن‏</w:t>
      </w:r>
    </w:p>
    <w:p>
      <w:pPr>
        <w:pStyle w:val="BookText"/>
        <w:rPr/>
      </w:pPr>
      <w:r>
        <w:rPr>
          <w:rFonts w:ascii="Amiri" w:hAnsi="Amiri" w:eastAsia="Amiri" w:cs="Amiri"/>
          <w:color w:val="111111"/>
          <w:sz w:val="28"/>
          <w:sz w:val="28"/>
          <w:szCs w:val="28"/>
          <w:rtl w:val="true"/>
          <w:lang w:bidi="ar-SA"/>
        </w:rPr>
        <w:t>نوادر ابن عيسى‏</w:t>
      </w:r>
      <w:r>
        <w:rPr>
          <w:rStyle w:val="FootnoteAnchor"/>
          <w:rtl w:val="true"/>
        </w:rPr>
        <w:footnoteReference w:id="1093"/>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ابن عباس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يروون ان رسول الله صلى الله عليه و آله أمر بالرمل حول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صدقوا، فقلت و كيف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دخل مكة في عمرة القضاء و أهلها مشركون، و بلغهم ان أصحاب محمد صلى الله عليه و آله مجهودون، فقال رسول الله صلى الله عليه و آله رحم الله امرء أراهم من نفسه جلدا، فأمرهم فحسروا عن أعضادهم و رملوا بالبيت ثلاثة أشواط، و رسول الله على ناقته و عبد الله بن رواحة آخذ زمامها و المشركون بحيال الميزاب ينظرون إليهم، ثم حج رسول الله صلى الله عليه و آله بعد ذلك فلم</w:t>
      </w:r>
    </w:p>
    <w:p>
      <w:pPr>
        <w:pStyle w:val="BookText"/>
        <w:rPr/>
      </w:pPr>
      <w:r>
        <w:rPr>
          <w:rFonts w:ascii="Amiri" w:hAnsi="Amiri" w:eastAsia="Amiri" w:cs="Amiri"/>
          <w:color w:val="111111"/>
          <w:sz w:val="28"/>
          <w:sz w:val="28"/>
          <w:szCs w:val="28"/>
          <w:rtl w:val="true"/>
          <w:lang w:bidi="ar-SA"/>
        </w:rPr>
        <w:t>يرمل و لم يأمرهم بذلك، فصدقوا في ذلك و كذبوا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الى ما عن المنتهى من نسبته الى اتفاق العامة الذين جعل الله الرشد في خلافهم، خصوصا هنا، لأنهم استندوا في ذلك الى‏</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رووه‏</w:t>
      </w:r>
      <w:r>
        <w:rPr>
          <w:rStyle w:val="FootnoteAnchor"/>
          <w:rtl w:val="true"/>
        </w:rPr>
        <w:footnoteReference w:id="1094"/>
      </w:r>
      <w:r>
        <w:rPr>
          <w:rFonts w:ascii="Amiri" w:hAnsi="Amiri" w:eastAsia="Amiri" w:cs="Amiri"/>
          <w:color w:val="111111"/>
          <w:sz w:val="28"/>
          <w:sz w:val="28"/>
          <w:szCs w:val="28"/>
          <w:rtl w:val="true"/>
          <w:lang w:bidi="ar-SA"/>
        </w:rPr>
        <w:t>من ان النبي صلى الله عليه و آله لما قدم مكة 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يقدم عليكم قوم نهكتهم‏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الحمى و لقوا منها شرا فأمر رسول الله صلى الله عليه و آله ان يرملوا الأشواط الثلاثة، و ان يمشوا بين الركنين فلما رأوهم قالوا ما نريهم إلا كالغزلان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دلالة فيه على الاستحباب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و لا خلاف في عدم وجوب شي‏ء من الطريقين، للأصل و ما سمعته من‏ خبر سعيد الأعرج</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بالرمل الهرولة على ما في القاموس، و اليه يرجع ما عن المفصل من انه ضرب منه، و عن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رمل الرجل يرمل رملانا إذا أسرع في مشيه و هو في ذلك ينزو، و عن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 بفتح الراء و الميم إسراع المشي مع تقارب الخطأ و لا يثب وثوبا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الإسراع في المشي مع تقارب</w:t>
      </w:r>
    </w:p>
    <w:p>
      <w:pPr>
        <w:pStyle w:val="BookText"/>
        <w:rPr/>
      </w:pPr>
      <w:r>
        <w:rPr>
          <w:rFonts w:ascii="Amiri" w:hAnsi="Amiri" w:eastAsia="Amiri" w:cs="Amiri"/>
          <w:color w:val="111111"/>
          <w:sz w:val="28"/>
          <w:sz w:val="28"/>
          <w:szCs w:val="28"/>
          <w:rtl w:val="true"/>
          <w:lang w:bidi="ar-SA"/>
        </w:rPr>
        <w:t>الخطأ دون الوثوب و العدو يسمى الخبب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الجميع متقارب، لكن في الصحاح و عن العين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بين المشي و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مناف لما سمعت حتى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الرمل على تقدير استحبابه فهو للرجال خاصة، أما النساء فلا يستحب اتفاقا كما عن المنتهى، و في الدروس ذكر فروعا عشرة على تقدير القول المزبور كفانا مؤنتها عدم القول به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طواف القدوم في عبارة الشيخ هو الذي يفعل أول ما يقدم مكة واجبا أو ندبا في نسك أولا، كان عليه سعي أولا، فلا رمل في طواف النساء و الوداع و طواف الحج إن كان قدم مكة قبل الوقوف إلا ان يقدمه عليه، و إلا فهو قادم الآن، و لا على المكي و إن احتمله في محكي المنتهى و عن ظاهر التذكرة، و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يراد بطواف القدوم الطواف المستحب‏</w:t>
      </w:r>
      <w:bookmarkStart w:id="405" w:name="pg12273_112481"/>
    </w:p>
    <w:p>
      <w:pPr>
        <w:pStyle w:val="BookText"/>
        <w:rPr/>
      </w:pPr>
      <w:bookmarkEnd w:id="40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للحاج مفردا أو قارنا على المشهور إذا دخل مكة قبل الوقوف كما هو مصطلح العامة، فلا يتصور في حق المكي و لا في المعتمر متعة أو افرادا، و لا في الحاج مفردا إذا أخر دخول مكة عن الموقفين،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الأقرب الأول، لأن المعتمر قادم حقيقة إلى مكة، و كذا الحاج إذا أخر دخولها، و يدخل طواف القدوم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على أنك قد عرفت عدم المأخذ له، فلا يهم إجماله، و لا فرق عندنا بين أركان البيت و ما بينها في استحباب الرمل و عدمه، و عن بعض العامة اختصاص استحبابه بما عدا اليمانيين و ما بينهما، و لا قضاء له في الأربعة الأخيرة و لا في طواف آخر خلافا لبعض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فظاهر المصنف و صريح غيره استحباب المشي فيه، بل هو المحكي عن المعظم، و لعله لأنه أنسب بالخضوع و الاستكانة، و أبعد عن إيذاء الناس، و لأنه المعهود من النبي صلى الله عليه و آله و الصحابة و التابعين، و ليس بواجب للأصل، و ثبوت ركوبه صلى الله عليه و آله فيه لغير عذر، خلافا للمحكي عن ابن زهرة فأوجبه اختيارا حاكيا عليه الإجماع، و ربما استدل له بتشبيه الطواف بالصلاة التي لا يجوز الركوب اختيارا في الواجب منها، و إن كان هو كما ترى، و كذا ما حكاه من الإجماع، نعم عن الخلاف لا خلاف عندنا في كراهة الركوب اختيارا، مع أنه لا يخلو من نظر بعد فعل النبي صلى الله عليه و آله له، بل منع إن أراد بالكراهة الحرمة كما احتمله بعض الناس</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7106817_417432637"/>
      <w:bookmarkStart w:id="407" w:name="_Toc161"/>
      <w:bookmarkEnd w:id="406"/>
      <w:r>
        <w:rPr>
          <w:rtl w:val="true"/>
        </w:rPr>
        <w:t>[</w:t>
      </w:r>
      <w:r>
        <w:rPr>
          <w:rtl w:val="true"/>
        </w:rPr>
        <w:t>منها أن يقول في الطواف بالدعاء المأثور</w:t>
      </w:r>
      <w:r>
        <w:rPr>
          <w:rtl w:val="true"/>
        </w:rPr>
        <w:t>]</w:t>
      </w:r>
      <w:bookmarkEnd w:id="40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 يقول‏ في الطواف‏ اللهم إني أسألك باسمك الذي يمشي به على طلل الماء الى آخر الدعاء الذي سمعته في‏ صحيح معاوية</w:t>
      </w:r>
      <w:r>
        <w:rPr>
          <w:rStyle w:val="FootnoteAnchor"/>
          <w:rtl w:val="true"/>
        </w:rPr>
        <w:footnoteReference w:id="1096"/>
      </w:r>
      <w:r>
        <w:rPr>
          <w:rFonts w:ascii="Amiri" w:hAnsi="Amiri" w:eastAsia="Amiri" w:cs="Amiri"/>
          <w:color w:val="111111"/>
          <w:sz w:val="28"/>
          <w:sz w:val="28"/>
          <w:szCs w:val="28"/>
          <w:rtl w:val="true"/>
          <w:lang w:bidi="ar-SA"/>
        </w:rPr>
        <w:t>و منها ان يلتزم المستجار المسمى في النصوص بالملتزم و المتعوذ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الشوط السابع و يبسط يديه على حائطه و يلصق به بطنه و خده‏ و يقر بذنوبه‏ و يدعو بالدعاء المأثور و</w:t>
      </w:r>
    </w:p>
    <w:p>
      <w:pPr>
        <w:pStyle w:val="BookText"/>
        <w:rPr/>
      </w:pPr>
      <w:r>
        <w:rPr>
          <w:rFonts w:ascii="Amiri" w:hAnsi="Amiri" w:eastAsia="Amiri" w:cs="Amiri"/>
          <w:color w:val="111111"/>
          <w:sz w:val="28"/>
          <w:sz w:val="28"/>
          <w:szCs w:val="28"/>
          <w:rtl w:val="true"/>
          <w:lang w:bidi="ar-SA"/>
        </w:rPr>
        <w:t>قال الصادق عليه السلام في خبر معاوية</w:t>
      </w:r>
      <w:r>
        <w:rPr>
          <w:rStyle w:val="FootnoteAnchor"/>
          <w:rtl w:val="true"/>
        </w:rPr>
        <w:footnoteReference w:id="10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يطوف بالبيت سبعة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انتهيت إلى مؤخر الكعبة و هو المستجار دون الركن اليماني بقليل في الشوط السابع فابسط يديك على الأرض و ألصق خدك و بطنك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البيت بيتك، و العبد عبدك، و هذا مقام العائذ بك من النار، ثم أقر لربك بما عملت من الذنوب، فإنه ليس عبد مؤمن يقر لربه بذنوبه في هذا المكان إلا غفر له ان شاء الله، فإن أبا عبد الله عليه السلام 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أميطوا عني حتى أقر لربي بما عملت،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قبلك الروح و الفرج و العافية، اللهم إن عملي ضعيف فضاعفه لي، و اغفر لي ما اطلعت عليه مني و خفي على خلقك، و تستجير من النار، و تتخير لنفسك من الدعاء ثم استقبل الركن اليماني و الركن الذي فيه الحجر الأسود و اختم به، فان لم تستطع فلا يضرك،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متعني بما رزقتني و بارك لي فيما آتيتني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اليه يرجع‏</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1098"/>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طوافك و بلغت مؤخر الكعبة و هو بحذاء المستجار دون الركن اليماني بقليل فابسط يدك على البيت، و ألصق بطنك و خدك بالبيت،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آخر الدعاء المزبور بناء على إرادة القرب من الفراغ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الشوط السابع، و على إرادة المستجار نفسه من الحذاء فيه، و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1099"/>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انتهى الى الملتزم قال لمواليه أميطوا عني حتى أقر لربي بذنوبي فإن هذا مكان لم يقر عبد بذنوبه ثم استغفر إلا غفر الله 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جميل بن صالح‏</w:t>
      </w:r>
      <w:r>
        <w:rPr>
          <w:rStyle w:val="FootnoteAnchor"/>
          <w:rtl w:val="true"/>
        </w:rPr>
        <w:footnoteReference w:id="1100"/>
      </w:r>
      <w:r>
        <w:rPr>
          <w:rFonts w:ascii="Amiri" w:hAnsi="Amiri" w:eastAsia="Amiri" w:cs="Amiri"/>
          <w:color w:val="111111"/>
          <w:sz w:val="28"/>
          <w:sz w:val="28"/>
          <w:szCs w:val="28"/>
          <w:rtl w:val="true"/>
          <w:lang w:bidi="ar-SA"/>
        </w:rPr>
        <w:t>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طاف آدم بالبيت و انتهى الى الملتزم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أقر لربك بذنوبك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اليه يا آدم قد غفرت لك ذنبك،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لولدي أو لذريتي فأوحى الله عز و جل اليه من جاء من ذريتك الى هذا المكان و أقر بذنوبه و تاب ثم استغفر 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يونس‏</w:t>
      </w:r>
      <w:r>
        <w:rPr>
          <w:rStyle w:val="FootnoteAnchor"/>
          <w:rtl w:val="true"/>
        </w:rPr>
        <w:footnoteReference w:id="1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الملتزم لأي شي‏ء يلتزم؟ و أي شي‏ء يذكر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نهر من أنهار الجنة تلقى فيه أعمال العباد عند كل 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المروي‏</w:t>
      </w:r>
      <w:r>
        <w:rPr>
          <w:rStyle w:val="FootnoteAnchor"/>
          <w:rtl w:val="true"/>
        </w:rPr>
        <w:footnoteReference w:id="1102"/>
      </w:r>
      <w:r>
        <w:rPr>
          <w:rFonts w:ascii="Amiri" w:hAnsi="Amiri" w:eastAsia="Amiri" w:cs="Amiri"/>
          <w:color w:val="111111"/>
          <w:sz w:val="28"/>
          <w:sz w:val="28"/>
          <w:szCs w:val="28"/>
          <w:rtl w:val="true"/>
          <w:lang w:bidi="ar-SA"/>
        </w:rPr>
        <w:t xml:space="preserve">عن الخصال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أقروا عند الملتزم بما حفظتم من ذنوبكم، و ما لم تحفظوا فقولوا و ما حفظته علينا و نسيناه فاغفره لنا، فإنه من أقر بذنوبه في ذلك الموضع وعده و ذكره و استغفر منه كان حقا على الله عز و جل أن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أيضا في خبر عبد الله بن سنان</w:t>
      </w:r>
      <w:r>
        <w:rPr>
          <w:rStyle w:val="FootnoteAnchor"/>
          <w:rtl w:val="true"/>
        </w:rPr>
        <w:footnoteReference w:id="11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الطواف السابع فائت المتعوذ و هو إذا قمت في دبر الكعبة حذاء الباب،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البيت بيتك، و العبد عبدك، و هذا مقام العائذ بك من النار، اللهم من قبلك الروح و الفرج، ثم استلم الركن اليماني ثم ائت الحجر فاختم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خبري بن مسلم‏</w:t>
      </w:r>
      <w:r>
        <w:rPr>
          <w:rStyle w:val="FootnoteAnchor"/>
          <w:rtl w:val="true"/>
        </w:rPr>
        <w:footnoteReference w:id="1104"/>
      </w:r>
      <w:r>
        <w:rPr>
          <w:rFonts w:ascii="IRNazanin" w:hAnsi="IRNazanin" w:eastAsia="IRNazanin"/>
          <w:color w:val="111111"/>
          <w:sz w:val="28"/>
          <w:sz w:val="28"/>
          <w:szCs w:val="28"/>
          <w:rtl w:val="true"/>
          <w:lang w:bidi="fa-IR"/>
        </w:rPr>
        <w:t>و الصباح‏</w:t>
      </w:r>
      <w:r>
        <w:rPr>
          <w:rStyle w:val="FootnoteAnchor"/>
          <w:rtl w:val="true"/>
        </w:rPr>
        <w:footnoteReference w:id="1105"/>
      </w:r>
      <w:r>
        <w:rPr>
          <w:rFonts w:ascii="Amiri" w:hAnsi="Amiri" w:eastAsia="Amiri" w:cs="Amiri"/>
          <w:color w:val="111111"/>
          <w:sz w:val="28"/>
          <w:sz w:val="28"/>
          <w:szCs w:val="28"/>
          <w:rtl w:val="true"/>
          <w:lang w:bidi="ar-SA"/>
        </w:rPr>
        <w:t>استحباب استلام الكعبة من دبرها بعد الفراغ من الطواف،</w:t>
      </w:r>
    </w:p>
    <w:p>
      <w:pPr>
        <w:pStyle w:val="BookText"/>
        <w:rPr/>
      </w:pP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 من اين استلم الكعبة إذا فرغت من طوافي؟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استلام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دبرها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يستفاد من‏</w:t>
      </w:r>
    </w:p>
    <w:p>
      <w:pPr>
        <w:pStyle w:val="BookText"/>
        <w:rPr/>
      </w:pPr>
      <w:r>
        <w:rPr>
          <w:rFonts w:ascii="IRNazanin" w:hAnsi="IRNazanin" w:eastAsia="IRNazanin"/>
          <w:color w:val="111111"/>
          <w:sz w:val="28"/>
          <w:sz w:val="28"/>
          <w:szCs w:val="28"/>
          <w:rtl w:val="true"/>
          <w:lang w:bidi="fa-IR"/>
        </w:rPr>
        <w:t>خبر سعدان بن مسلم‏</w:t>
      </w:r>
      <w:r>
        <w:rPr>
          <w:rStyle w:val="FootnoteAnchor"/>
          <w:rtl w:val="true"/>
        </w:rPr>
        <w:footnoteReference w:id="1106"/>
      </w:r>
      <w:r>
        <w:rPr>
          <w:rFonts w:ascii="Amiri" w:hAnsi="Amiri" w:eastAsia="Amiri" w:cs="Amiri"/>
          <w:color w:val="111111"/>
          <w:sz w:val="28"/>
          <w:sz w:val="28"/>
          <w:szCs w:val="28"/>
          <w:rtl w:val="true"/>
          <w:lang w:bidi="ar-SA"/>
        </w:rPr>
        <w:t>المروي عن قرب الاسناد استحباب التزام غير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موسى عليه السلام استلم الحجر ثم طاف حتى إذا كان أسبوع التزم وسط البيت و ترك الملتزم الذي يلتزم أصحابنا و بسط يده على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الخبر الذي ذكرناه سابقا في استلام الحجر، و الأمر سهل بعد كون الحكم ندبا، و قد ظهر لك ان المستجار هو بحذاء الباب مؤخر الكعبة و إن كان قد سمعت ما في أحد أخبار معاوية،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جاوز المستجار الى الركن‏ عمدا أو نسيانا لم يرجع‏ حذرا من زيادة الطواف، و ل</w:t>
      </w:r>
    </w:p>
    <w:p>
      <w:pPr>
        <w:pStyle w:val="BookText"/>
        <w:rPr/>
      </w:pPr>
      <w:r>
        <w:rPr>
          <w:rFonts w:ascii="Amiri" w:hAnsi="Amiri" w:eastAsia="Amiri" w:cs="Amiri"/>
          <w:color w:val="111111"/>
          <w:sz w:val="28"/>
          <w:sz w:val="28"/>
          <w:szCs w:val="28"/>
          <w:rtl w:val="true"/>
          <w:lang w:bidi="ar-SA"/>
        </w:rPr>
        <w:t>صحيح ابن يقطين‏</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عمن نسي أن يلتزم في آخر طوافه حتى جاز الركن اليماني أ يصلح أن يلتزم بين الركن اليماني و بين الحجر أو يدع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اللزوم و يمضي، و عمن قرن عشرة أسباع أو أكثر أو أقل إله أن يلتزم في آخرها التزاما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تجاوزه رجع مستحبا ما لم يبلغ الركن، و قيل لا يرجع مطلقا، و هو رواية علي بن يقطين، بل في النافع و القواعد إطلاق الأمر بالرجوع لالتزامه، و لعله لإطلاق‏ بعض‏</w:t>
      </w:r>
      <w:r>
        <w:rPr>
          <w:rStyle w:val="FootnoteAnchor"/>
          <w:rtl w:val="true"/>
        </w:rPr>
        <w:footnoteReference w:id="1108"/>
      </w:r>
      <w:r>
        <w:rPr>
          <w:rFonts w:ascii="Amiri" w:hAnsi="Amiri" w:eastAsia="Amiri" w:cs="Amiri"/>
          <w:color w:val="111111"/>
          <w:sz w:val="28"/>
          <w:sz w:val="28"/>
          <w:szCs w:val="28"/>
          <w:rtl w:val="true"/>
          <w:lang w:bidi="ar-SA"/>
        </w:rPr>
        <w:t>النصوص‏ السابقة، و عدم زيادة الطواف بعد عدم نيته بما بعد ذلك الى موضع الرجوع طوافا، و إنما الأعمال بالنيات، قيل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لم ينه عنه الأصحاب، و إنما ذكروا أنه ليس عليه، و إن كان فيه أن ظاهر المتن و الخبر النهي، نعم هما إذا كان قد تجاوز أو انتهى الى الركن و لا ريب في ان الأحوط تركه، و أحوط منه عدم الرجوع مطلقا، لاحتمال المنع من مطلق الزيادة كما جزم به في الرياض مستظهرا به مما في الدروس‏</w:t>
      </w:r>
      <w:bookmarkStart w:id="408" w:name="pg12273_112485"/>
    </w:p>
    <w:p>
      <w:pPr>
        <w:pStyle w:val="BookText"/>
        <w:rPr/>
      </w:pPr>
      <w:bookmarkEnd w:id="40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الروضة هنا من الأمر بحفظ الموضع عند الاستلام، أو الالتزام بان يثبت رجليه في الموضع، و لا يتقدم بهما حذرا من الزيادة في الطواف، كالأمر بحفظ موضع القطع حيث يجوز الخروج من الطواف، مضافا الى إطلاقهم في غير المقام النهي عن الزيادة الذي يمكن اتكالهم عليه هنا، و الى عدم دليل على الرجوع إلا الإطلاق الغير المعلوم انصرافه الى محل النزاع، و إن كان ذلك كله محل نظر أو منع و إن زاد في الاطناب به في الرياض،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7106819_417432637"/>
      <w:bookmarkStart w:id="410" w:name="_Toc162"/>
      <w:bookmarkEnd w:id="409"/>
      <w:r>
        <w:rPr>
          <w:rtl w:val="true"/>
        </w:rPr>
        <w:t>[</w:t>
      </w:r>
      <w:r>
        <w:rPr>
          <w:rtl w:val="true"/>
        </w:rPr>
        <w:t>منها أن يلتزم الأركان كلها</w:t>
      </w:r>
      <w:r>
        <w:rPr>
          <w:rtl w:val="true"/>
        </w:rPr>
        <w:t>]</w:t>
      </w:r>
      <w:bookmarkEnd w:id="410"/>
    </w:p>
    <w:p>
      <w:pPr>
        <w:pStyle w:val="BookText"/>
        <w:rPr/>
      </w:pPr>
      <w:r>
        <w:rPr>
          <w:rFonts w:ascii="Amiri" w:hAnsi="Amiri" w:eastAsia="Amiri" w:cs="Amiri"/>
          <w:color w:val="111111"/>
          <w:sz w:val="28"/>
          <w:sz w:val="28"/>
          <w:szCs w:val="28"/>
          <w:rtl w:val="true"/>
          <w:lang w:bidi="ar-SA"/>
        </w:rPr>
        <w:t>و منها ان يلتزم الأركان كلها كما صرح به الفاضل و غيره ل</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 الأركان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إبراهيم بن أبي محمود</w:t>
      </w:r>
      <w:r>
        <w:rPr>
          <w:rStyle w:val="FootnoteAnchor"/>
          <w:rtl w:val="true"/>
        </w:rPr>
        <w:footnoteReference w:id="1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 اليماني و الشامي و العراقي و الغربي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لهما كما ترى في الاستلام الذي هو معقد المحكي من إجماع الخلاف على استحبابه فيها اجمع نحو ما عن المنتهى من النسبة إلى علمائنا، فيمكن ان يكون هو المراد من الالتزام، أو نظرا الى ما سمعته سابقا من‏</w:t>
      </w:r>
    </w:p>
    <w:p>
      <w:pPr>
        <w:pStyle w:val="BookText"/>
        <w:rPr/>
      </w:pPr>
      <w:r>
        <w:rPr>
          <w:rFonts w:ascii="Amiri" w:hAnsi="Amiri" w:eastAsia="Amiri" w:cs="Amiri"/>
          <w:color w:val="111111"/>
          <w:sz w:val="28"/>
          <w:sz w:val="28"/>
          <w:szCs w:val="28"/>
          <w:rtl w:val="true"/>
          <w:lang w:bidi="ar-SA"/>
        </w:rPr>
        <w:t>صحيح يعقوب بن شعيب‏</w:t>
      </w:r>
      <w:r>
        <w:rPr>
          <w:rStyle w:val="FootnoteAnchor"/>
          <w:rtl w:val="true"/>
        </w:rPr>
        <w:footnoteReference w:id="1111"/>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استلام الركن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استلامه أن تلصق بطنك به، و المسح ان تمسحه بيدك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آكدها الذي فيه الحجر و اليماني‏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جميل‏</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أطوف بالبيت فإذا رجل يقول ما بال هذين الركنين يستلمان و لا يستلم هذان،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استلم هذين و لم يتعرض‏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لهذين، فلا تعرض لهما إذا لم يتعرض لهما رسول الله صلى الله عليه و آله، 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 الأركان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بالإشارة في الصحيح الركن اليماني و الذي فيه الحجر و لو بقرينة</w:t>
      </w:r>
    </w:p>
    <w:p>
      <w:pPr>
        <w:pStyle w:val="BookText"/>
        <w:rPr/>
      </w:pPr>
      <w:r>
        <w:rPr>
          <w:rFonts w:ascii="Amiri" w:hAnsi="Amiri" w:eastAsia="Amiri" w:cs="Amiri"/>
          <w:color w:val="111111"/>
          <w:sz w:val="28"/>
          <w:sz w:val="28"/>
          <w:szCs w:val="28"/>
          <w:rtl w:val="true"/>
          <w:lang w:bidi="ar-SA"/>
        </w:rPr>
        <w:t>خبر غياث‏</w:t>
      </w:r>
      <w:r>
        <w:rPr>
          <w:rStyle w:val="FootnoteAnchor"/>
          <w:rtl w:val="true"/>
        </w:rPr>
        <w:footnoteReference w:id="1113"/>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لا يستلم إلا الركن الأسود و اليماني ثم يقبلهما و يضع خده عليهما و رأيت أبي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بريد بن معاوية العجلي‏</w:t>
      </w:r>
      <w:r>
        <w:rPr>
          <w:rStyle w:val="FootnoteAnchor"/>
          <w:rtl w:val="true"/>
        </w:rPr>
        <w:footnoteReference w:id="1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الناس يستلمون الحجر و الركن اليماني و لا يستلمون الركنين الآخرين؟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سألني عن ذلك عباد بن صهيب البصري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استلم هذين و لم يستلم هذين، و إنما على الناس ان يفعلوا 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سأخبرك بغير ما أخبرت به عبادا إن الحجر الأسود و الركن اليماني عن يمين العرش، و إنما أمر الله أن يستلم ما عن يمين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المروي‏</w:t>
      </w:r>
      <w:r>
        <w:rPr>
          <w:rStyle w:val="FootnoteAnchor"/>
          <w:rtl w:val="true"/>
        </w:rPr>
        <w:footnoteReference w:id="1115"/>
      </w:r>
      <w:r>
        <w:rPr>
          <w:rFonts w:ascii="Amiri" w:hAnsi="Amiri" w:eastAsia="Amiri" w:cs="Amiri"/>
          <w:color w:val="111111"/>
          <w:sz w:val="28"/>
          <w:sz w:val="28"/>
          <w:szCs w:val="28"/>
          <w:rtl w:val="true"/>
          <w:lang w:bidi="ar-SA"/>
        </w:rPr>
        <w:t>عن العلل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انتهى رسول الله صلى الله عليه و آله الى الركن الغربي فقال له الركن يا رسول الله ألست قعيدا من قواعد بيت ربك فما لي لا استلم؟ فدنى منه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و عليك السلام غير مهجور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1116"/>
      </w:r>
      <w:r>
        <w:rPr>
          <w:rFonts w:ascii="Amiri" w:hAnsi="Amiri" w:eastAsia="Amiri" w:cs="Amiri"/>
          <w:color w:val="111111"/>
          <w:sz w:val="28"/>
          <w:sz w:val="28"/>
          <w:szCs w:val="28"/>
          <w:rtl w:val="true"/>
          <w:lang w:bidi="ar-SA"/>
        </w:rPr>
        <w:t xml:space="preserve">عن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الناس يستلمون الحجر و الركن اليماني و لا يستلمون الركنين الآخرين، لان الحجر الأسود و الركن اليماني عن يمين</w:t>
      </w:r>
    </w:p>
    <w:p>
      <w:pPr>
        <w:pStyle w:val="BookText"/>
        <w:rPr/>
      </w:pPr>
      <w:r>
        <w:rPr>
          <w:rFonts w:ascii="Amiri" w:hAnsi="Amiri" w:eastAsia="Amiri" w:cs="Amiri"/>
          <w:color w:val="111111"/>
          <w:sz w:val="28"/>
          <w:sz w:val="28"/>
          <w:szCs w:val="28"/>
          <w:rtl w:val="true"/>
          <w:lang w:bidi="ar-SA"/>
        </w:rPr>
        <w:t>العرش، و إنما أمر الله تعالى ان يستلم ما عن يمين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 الآخر</w:t>
      </w:r>
      <w:r>
        <w:rPr>
          <w:rStyle w:val="FootnoteAnchor"/>
          <w:rtl w:val="true"/>
        </w:rPr>
        <w:footnoteReference w:id="1117"/>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اليماني بابنا الذي ندخل منه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باب من أبواب الجنة لم يغلق منذ فتح، و فيه نهر من الجنة تلقى فيه اعمال العباد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المرسل الثالث‏</w:t>
      </w:r>
      <w:r>
        <w:rPr>
          <w:rStyle w:val="FootnoteAnchor"/>
          <w:rtl w:val="true"/>
        </w:rPr>
        <w:footnoteReference w:id="1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يمين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أرضه، يصافح بها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لأنهما على قواعد إبراهيم،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حكيت هذه العلة عن ابن عمر، و لا تتم إلا على كون الحجر أو بعضه من الكعبة، و سمعت انا لا نقول به، و إنما هو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سبقه إليه في المسالك، فإنه قال بعد حكاية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يشعر بكون البيت مختصرا من جانب الحجر، و قد تقدم الخلاف فيه،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أيضا في خبر زيد الشحام</w:t>
      </w:r>
      <w:r>
        <w:rPr>
          <w:rStyle w:val="FootnoteAnchor"/>
          <w:rtl w:val="true"/>
        </w:rPr>
        <w:footnoteReference w:id="1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أطوف مع أبي عليه السلام و كان إذا انتهى الى الحجر مسحه بيده و قبله و إذا انتهى الى الركن اليماني التزمه،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تمسح الحجر بيدك و تلتزم اليماني،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الركن اليماني إلا وجدت جبرئيل قد سبقني إليه يلتزمه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بل و غيره يستفاد التأكد في خصوص اليماني الذي ورد فيه استحباب الدعاء عنده أيضا،</w:t>
      </w:r>
    </w:p>
    <w:p>
      <w:pPr>
        <w:pStyle w:val="BookText"/>
        <w:rPr/>
      </w:pPr>
      <w:r>
        <w:rPr>
          <w:rFonts w:ascii="Amiri" w:hAnsi="Amiri" w:eastAsia="Amiri" w:cs="Amiri"/>
          <w:color w:val="111111"/>
          <w:sz w:val="28"/>
          <w:sz w:val="28"/>
          <w:szCs w:val="28"/>
          <w:rtl w:val="true"/>
          <w:lang w:bidi="ar-SA"/>
        </w:rPr>
        <w:t>قال العلاء بن ربعي‏</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وكل بالركن اليماني ملكا هجيرا يؤمن على دعائكم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خبره‏</w:t>
      </w:r>
      <w:r>
        <w:rPr>
          <w:rStyle w:val="FootnoteAnchor"/>
          <w:rtl w:val="true"/>
        </w:rPr>
        <w:footnoteReference w:id="1122"/>
      </w:r>
      <w:r>
        <w:rPr>
          <w:rFonts w:ascii="Amiri" w:hAnsi="Amiri" w:eastAsia="Amiri" w:cs="Amiri"/>
          <w:color w:val="111111"/>
          <w:sz w:val="28"/>
          <w:sz w:val="28"/>
          <w:szCs w:val="28"/>
          <w:rtl w:val="true"/>
          <w:lang w:bidi="ar-SA"/>
        </w:rPr>
        <w:t xml:space="preserve">الآخر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موكل بالركن اليماني منذ خلق الله السماوات و الأرضين، ليس له هجير إلا التأمين على دعائكم، فلينظر عبد بما يدعو، فقلت ما الهجير؟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من كلام العرب، أي ليس له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رواية أخرى‏</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عمل غير ذلك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معاوية بن عمار</w:t>
      </w:r>
      <w:r>
        <w:rPr>
          <w:rStyle w:val="FootnoteAnchor"/>
          <w:rtl w:val="true"/>
        </w:rPr>
        <w:footnoteReference w:id="1124"/>
      </w:r>
      <w:r>
        <w:rPr>
          <w:rFonts w:ascii="Amiri" w:hAnsi="Amiri" w:eastAsia="Amiri" w:cs="Amiri"/>
          <w:color w:val="111111"/>
          <w:sz w:val="28"/>
          <w:sz w:val="28"/>
          <w:szCs w:val="28"/>
          <w:rtl w:val="true"/>
          <w:lang w:bidi="ar-SA"/>
        </w:rPr>
        <w:t>عن أبي عبد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اليماني باب من أبواب الجنة لم يغلقه الله منذ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الفرج السندي‏</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أطوف بالبيت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أعظم حرمة؟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اعلم بهذا مني، فأعاد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اليماني على باب من أبواب الجنة، مفتوح لشيعة آل محمد صلى الله عليه و آله مسدود عن غيرهم، و ما من مؤمن يدعو بدعاء عنده إلا صعد دعاؤه حتى يلصق بالعرش، ما بينه و بين الله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من ذلك كله ضعف ما عن أبي علي من نفي استلام غير الركنين المزبورين لظاهر بعض النصوص السابقة المحمولة على عدم التأكد أو عدم المواظبة، و على التقية جمعا بينها و بين غيرها مما عرفت من النص و الإجماع المحكي كالمحكي عن سلار من وجوب استلام اليماني كلثم الحجر و إن قال في كشف اللثام للأمر به في الاخبار من غير معارض، لكن فيه انه لا أمر به بخصوصه، نعم فيه حكاية فعل هو أعم من الوجوب، أو رخصة هي أعم من الاستحباب فضلا عن الوجوب، على ان لسان النصوص المزبورة ظاهر في الندب سيما بعد ملاحظة جمعه مع غيره مما هو معلوم الندب و حكاية ظاهر الإجماع و غير ذلك، هذا، و في المدارك و الظاهر تأدي السنة بالمسح باليد، كما تدل عليه‏</w:t>
      </w:r>
    </w:p>
    <w:p>
      <w:pPr>
        <w:pStyle w:val="BookText"/>
        <w:rPr/>
      </w:pPr>
      <w:r>
        <w:rPr>
          <w:rFonts w:ascii="Amiri" w:hAnsi="Amiri" w:eastAsia="Amiri" w:cs="Amiri"/>
          <w:color w:val="111111"/>
          <w:sz w:val="28"/>
          <w:sz w:val="28"/>
          <w:szCs w:val="28"/>
          <w:rtl w:val="true"/>
          <w:lang w:bidi="ar-SA"/>
        </w:rPr>
        <w:t>صحيحة سعيد الأعرج‏</w:t>
      </w:r>
      <w:r>
        <w:rPr>
          <w:rStyle w:val="FootnoteAnchor"/>
          <w:rtl w:val="true"/>
        </w:rPr>
        <w:footnoteReference w:id="112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استلام الحجر من قبل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تريد أن تستلم الركن؟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يجزيك حيث ما نالت يدك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ظاهر النصوص المزبورة استحباب أزيد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ذلك من الالتزام و نحوه و إن كان هو أيضا مستحبا، بل لعل لفظ الاجزاء مشعر بذلك أيضا، بل لا يبعد استفادة رجحان أصناف التبرك بالأركان و خصوصا الركنين بل و غيرهما مما هو في دبر الكعبة من إلصاق البطن و الوجه و الالتزام و التقبيل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يطوف ثلاثمائة و ستين طوافا كل طواف سبعة أشواط فتكون ألفين و خمس مائة و عشرين شوطا بلا خلاف أجده فيه‏ فان لم يتمكن فثلاثمائة و ستين شوطا كما صرح به غير واحد، ل</w:t>
      </w:r>
    </w:p>
    <w:p>
      <w:pPr>
        <w:pStyle w:val="BookText"/>
        <w:rPr/>
      </w:pPr>
      <w:r>
        <w:rPr>
          <w:rFonts w:ascii="Amiri" w:hAnsi="Amiri" w:eastAsia="Amiri" w:cs="Amiri"/>
          <w:color w:val="111111"/>
          <w:sz w:val="28"/>
          <w:sz w:val="28"/>
          <w:szCs w:val="28"/>
          <w:rtl w:val="true"/>
          <w:lang w:bidi="ar-SA"/>
        </w:rPr>
        <w:t>صحيح ابن عمار</w:t>
      </w:r>
      <w:r>
        <w:rPr>
          <w:rStyle w:val="FootnoteAnchor"/>
          <w:rtl w:val="true"/>
        </w:rPr>
        <w:footnoteReference w:id="112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يطوف ثلاثمائة و ستين أسبوعا عدد أيام السنة، فان لم يستطع فثلاثمائة و ستين شوطا، فان لم تستطع فما قدرت عليه من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الاخبار على ما في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انها كعبارات الأصحاب مطلقة، نعم في بعضها التقييد بمدة مقامه بمكة، و الظاهر استحبابها لمن أراد الخروج في عامه أو في كل عام، و ما في الاخبار من كونها بعدد أيام السنة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على ما ذكره من النصوص، نعم في المحكي عن‏</w:t>
      </w:r>
    </w:p>
    <w:p>
      <w:pPr>
        <w:pStyle w:val="BookText"/>
        <w:rPr/>
      </w:pPr>
      <w:r>
        <w:rPr>
          <w:rFonts w:ascii="Amiri" w:hAnsi="Amiri" w:eastAsia="Amiri" w:cs="Amiri"/>
          <w:color w:val="111111"/>
          <w:sz w:val="28"/>
          <w:sz w:val="28"/>
          <w:szCs w:val="28"/>
          <w:rtl w:val="true"/>
          <w:lang w:bidi="ar-SA"/>
        </w:rPr>
        <w:t>فقه الرضا عليه السلام‏</w:t>
      </w:r>
      <w:r>
        <w:rPr>
          <w:rStyle w:val="FootnoteAnchor"/>
          <w:rtl w:val="true"/>
        </w:rPr>
        <w:footnoteReference w:id="1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يطوف الرجل بمقامه بمكة ثلاثمائة و ستين أسبوعا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مانع من إرادة استحباب ذلك له في كل يوم، لما يظهر من النصوص من استحباب كثرة الطواف و أنه كالصلاة من شاء استقل و من شاء استكثر، و في‏</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عبد الله الهاشمي‏</w:t>
      </w:r>
      <w:r>
        <w:rPr>
          <w:rStyle w:val="FootnoteAnchor"/>
          <w:rtl w:val="true"/>
        </w:rPr>
        <w:footnoteReference w:id="112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موضع الكعبة ربوة من الأرض بيضاء تضي‏ء كضوء الشمس و القمر حتى قتل ابنا آدم أحدهما صاحبه فاسودت،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فلما نزل آدم رفع الله له الأرض كلها حتى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الأرض البيضاء المنيرة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حرمي في أرضي و قد جعلت عليك ان تطوف بها كل يوم سبعمائة 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الفرج‏</w:t>
      </w:r>
      <w:r>
        <w:rPr>
          <w:rStyle w:val="FootnoteAnchor"/>
          <w:rtl w:val="true"/>
        </w:rPr>
        <w:footnoteReference w:id="11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أبان أبا عبد الله عليه السلام أ كان لرسول الله صلى الله عليه</w:t>
      </w:r>
    </w:p>
    <w:p>
      <w:pPr>
        <w:pStyle w:val="BookText"/>
        <w:rPr/>
      </w:pPr>
      <w:r>
        <w:rPr>
          <w:rFonts w:ascii="Amiri" w:hAnsi="Amiri" w:eastAsia="Amiri" w:cs="Amiri"/>
          <w:color w:val="111111"/>
          <w:sz w:val="28"/>
          <w:sz w:val="28"/>
          <w:szCs w:val="28"/>
          <w:rtl w:val="true"/>
          <w:lang w:bidi="ar-SA"/>
        </w:rPr>
        <w:t>و آله طواف يعرف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يطوف بالليل و النهار عشرة أسابيع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أول الليل، و ثلاثة آخر الليل، و اثنين إذا أصبح، و اثنين بعد الظهر، و كان فيما بين ذلك 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ما سمعته من النص و الفتوى من استحباب ثلاثمائة و ستين شوطا انه يكون واحد منها عشرة أشواط، و ذلك لأنها حينئذ أحد و خمسون أسبوعا و ثلاثة أشواط، و قد سمعت كراهة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المتن و غيره أنه‏ تلحق‏ هذه‏ الزيادة بالطواف الأخير و تسقط الكراهة ها هنا بهذا الاعتبار للنص و الفتوى، أو ان استحبابها لا ينفي الزائد، فيزاد على الثلاثة أربعة كما عساه يشهد له ما في الغنية من انه‏</w:t>
      </w:r>
    </w:p>
    <w:p>
      <w:pPr>
        <w:pStyle w:val="BookText"/>
        <w:rPr/>
      </w:pPr>
      <w:r>
        <w:rPr>
          <w:rFonts w:ascii="Amiri" w:hAnsi="Amiri" w:eastAsia="Amiri" w:cs="Amiri"/>
          <w:color w:val="111111"/>
          <w:sz w:val="28"/>
          <w:sz w:val="28"/>
          <w:szCs w:val="28"/>
          <w:rtl w:val="true"/>
          <w:lang w:bidi="ar-SA"/>
        </w:rPr>
        <w:t>قد روي‏</w:t>
      </w:r>
      <w:r>
        <w:rPr>
          <w:rStyle w:val="FootnoteAnchor"/>
          <w:rtl w:val="true"/>
        </w:rPr>
        <w:footnoteReference w:id="1131"/>
      </w:r>
      <w:r>
        <w:rPr>
          <w:rFonts w:ascii="Amiri" w:hAnsi="Amiri" w:eastAsia="Amiri" w:cs="Amiri"/>
          <w:color w:val="111111"/>
          <w:sz w:val="28"/>
          <w:sz w:val="28"/>
          <w:szCs w:val="28"/>
          <w:rtl w:val="true"/>
          <w:lang w:bidi="ar-SA"/>
        </w:rPr>
        <w:t>انه يستحب ان يطوف مدة مقامه بمكة ثلاثمائة و ستين أسبوعا أو ثلاثمائة و أربعة و ستين شوطا،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حكاه غير واحد عن ابن زهرة، و عن المختلف نفي البأس عنه، و في الدروس و زاد ابن زهرة أربعة أشواط حذرا من الكراهة، و ليوافق عدد أيام السنة الشمسية، و رواه‏ البزنطي‏</w:t>
      </w:r>
      <w:r>
        <w:rPr>
          <w:rStyle w:val="FootnoteAnchor"/>
          <w:rtl w:val="true"/>
        </w:rPr>
        <w:footnoteReference w:id="1132"/>
      </w:r>
      <w:r>
        <w:rPr>
          <w:rFonts w:ascii="Amiri" w:hAnsi="Amiri" w:eastAsia="Amiri" w:cs="Amiri"/>
          <w:color w:val="111111"/>
          <w:sz w:val="28"/>
          <w:sz w:val="28"/>
          <w:szCs w:val="28"/>
          <w:rtl w:val="true"/>
          <w:lang w:bidi="ar-SA"/>
        </w:rPr>
        <w:t>و في كشف اللثام عن حاشية القواعد أن في جامعه اشارة اليه، لأنه ذكر في سياق أحاديثه عن الصادق عليه السلام انها اثنان و خمسون طوافا، قلت فيما حضرني من الوسائل عن‏</w:t>
      </w:r>
      <w:bookmarkStart w:id="411" w:name="pg12273_112491"/>
    </w:p>
    <w:p>
      <w:pPr>
        <w:pStyle w:val="BookText"/>
        <w:rPr/>
      </w:pPr>
      <w:bookmarkEnd w:id="41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التهذيب مسندا عن احمد بن محمد بن أبي نصر</w:t>
      </w:r>
      <w:r>
        <w:rPr>
          <w:rStyle w:val="FootnoteAnchor"/>
          <w:rtl w:val="true"/>
        </w:rPr>
        <w:footnoteReference w:id="113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يطاف بالبيت عدد أيام السنة كل أسبوع لسبعة أيام، فذلك اثنان و خمسون أسبوعا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احتمال مشروعية الثلاثة طوافا منفردا فهو بعيد جدا، و على كل حال ففي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تخصيص الأخير للقصر على العذر و اليقين، إذ قد يتجدد التمكن من الطواف بالعدد، أو يكون الأخير أو غيره ثلاثة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بعد الأخير بل و الأول بناء على ما سمعته من المروي عن البزنطي و غيره المراد مما في صدره و عجزه السنة الشمسية كما سمعته من الشهيد، و بذلك يخرج عن ظاهر الخبر المزبور المنافي لما دل على وجوب الطواف سبعة أشواط لا أزيد و لا انقص، فاحتمال مشروعيته هنا ثلاثة أو عشرة لا داعي له، و إلا لقيل بمشروعية الثلاثمائة و ستين شوطا طوافا واحدا كما هو ظاهر الخبر المزبور، و لا أظن أحدا يلتزمه، فليس المراد حينئذ إلا الأشواط المزبورة مقطعة طوافات كل طواف سبعة، و إن توقف ذلك على إضافة أربعة إلى الثلاثة المتأخرة لا انها تجعل طوافا مستقلا، و لا انها تضاف الى الآخر على ان يكون عشرة أشواط، فلا حاجة حينئذ إلى استثنائه من الكراهة كما هو ظاهر المصنف و غيره، و إلا فلا وجه لتخصيصه بالأخير لإطلاق النص،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7106821_417432637"/>
      <w:bookmarkStart w:id="413" w:name="_Toc163"/>
      <w:bookmarkEnd w:id="412"/>
      <w:r>
        <w:rPr>
          <w:rtl w:val="true"/>
        </w:rPr>
        <w:t>[</w:t>
      </w:r>
      <w:r>
        <w:rPr>
          <w:rtl w:val="true"/>
        </w:rPr>
        <w:t>منها أن يقرأ في ركعتي الطواف في الركعة</w:t>
      </w:r>
      <w:r>
        <w:rPr>
          <w:rtl w:val="true"/>
        </w:rPr>
        <w:t>]</w:t>
      </w:r>
      <w:bookmarkEnd w:id="413"/>
    </w:p>
    <w:p>
      <w:pPr>
        <w:pStyle w:val="BookText"/>
        <w:rPr/>
      </w:pPr>
      <w:r>
        <w:rPr>
          <w:rFonts w:ascii="Amiri" w:hAnsi="Amiri" w:eastAsia="Amiri" w:cs="Amiri"/>
          <w:color w:val="111111"/>
          <w:sz w:val="28"/>
          <w:sz w:val="28"/>
          <w:szCs w:val="28"/>
          <w:rtl w:val="true"/>
          <w:lang w:bidi="ar-SA"/>
        </w:rPr>
        <w:t>و منها ان يقرأ في ركعتي الطواف في‏ الركعة الاولى مع الحمد قل هو الله احد و في الثانية معه قل يا ايها الكافرون‏ كما هو المشهور، لما سمعته من‏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معاوية</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طوافك فائت مقام إبراهيم فصل ركعتين و اجعله اماما و اقرأ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الاولى منهما سورة التوحيد قل هو الله احد، و في الثانية قل يا ايها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 غيره المؤيد بالترتيب الذكري في كثير من الاخبار المرغبة في قراءة السورتين هنا و في باقي المواضع السبع المشهورة، خلافا لما عن الشيخ في كتاب الصلاة، فقال بالجحد في الأولى و التوحيد في الثانية، و عن الشهيد أنه جعله‏ رواية</w:t>
      </w:r>
      <w:r>
        <w:rPr>
          <w:rStyle w:val="FootnoteAnchor"/>
          <w:rtl w:val="true"/>
        </w:rPr>
        <w:footnoteReference w:id="1135"/>
      </w:r>
      <w:r>
        <w:rPr>
          <w:rFonts w:ascii="Amiri" w:hAnsi="Amiri" w:eastAsia="Amiri" w:cs="Amiri"/>
          <w:color w:val="111111"/>
          <w:sz w:val="28"/>
          <w:sz w:val="28"/>
          <w:szCs w:val="28"/>
          <w:rtl w:val="true"/>
          <w:lang w:bidi="ar-SA"/>
        </w:rPr>
        <w:t>و إن كنا لم نقف عليها، مع أنه في محكي النهاية هنا أفتى بما سمعته من المشهور، بل نفي عنه البأس في كتاب الصلاة، و قد تقدم الكلام في ذلك عند البحث على وجوبهما في الطواف، فلاحظ،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زاد على السبعة في طواف الفريضة سهوا شوطا أكملها أسبوعين‏ في المشهور نصا و فتوى‏</w:t>
      </w:r>
    </w:p>
    <w:p>
      <w:pPr>
        <w:pStyle w:val="BookText"/>
        <w:rPr/>
      </w:pPr>
      <w:r>
        <w:rPr>
          <w:rFonts w:ascii="Amiri" w:hAnsi="Amiri" w:eastAsia="Amiri" w:cs="Amiri"/>
          <w:color w:val="111111"/>
          <w:sz w:val="28"/>
          <w:sz w:val="28"/>
          <w:szCs w:val="28"/>
          <w:rtl w:val="true"/>
          <w:lang w:bidi="ar-SA"/>
        </w:rPr>
        <w:t>و صلى الفريضة أولا و ركعتي النافلة بعد الفراغ من السعي‏ أما الأولى فللمعتبرة المستفيضة ك</w:t>
      </w:r>
    </w:p>
    <w:p>
      <w:pPr>
        <w:pStyle w:val="BookText"/>
        <w:rPr/>
      </w:pPr>
      <w:r>
        <w:rPr>
          <w:rFonts w:ascii="Amiri" w:hAnsi="Amiri" w:eastAsia="Amiri" w:cs="Amiri"/>
          <w:color w:val="111111"/>
          <w:sz w:val="28"/>
          <w:sz w:val="28"/>
          <w:szCs w:val="28"/>
          <w:rtl w:val="true"/>
          <w:lang w:bidi="ar-SA"/>
        </w:rPr>
        <w:t>صحيح أبي أيوب‏</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رجل طاف بالبيت ثمانية أشواط طواف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فليضف إليها ستا، ثم يصلي اربع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1137"/>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طاف الرجل بالبيت ثمانية أشواط الفريضة و استيقن ثمانية أضاف إليها ستا، و كذا إذا استيقن أنه سعى ثمانية أضاف إليها ستا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w:t>
      </w:r>
      <w:r>
        <w:rPr>
          <w:rStyle w:val="FootnoteAnchor"/>
          <w:rtl w:val="true"/>
        </w:rPr>
        <w:footnoteReference w:id="1138"/>
      </w:r>
      <w:r>
        <w:rPr>
          <w:rFonts w:ascii="Amiri" w:hAnsi="Amiri" w:eastAsia="Amiri" w:cs="Amiri"/>
          <w:color w:val="111111"/>
          <w:sz w:val="28"/>
          <w:sz w:val="28"/>
          <w:szCs w:val="28"/>
          <w:rtl w:val="true"/>
          <w:lang w:bidi="ar-SA"/>
        </w:rPr>
        <w:t xml:space="preserve">الآخر 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فاستيقن أنه طاف ثمانية أشواط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إليها ستة و كذلك إذا استيقن أنه طاف بين الصفا و المروة ثمانية فليضف إليها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خبره الثالث‏</w:t>
      </w:r>
      <w:r>
        <w:rPr>
          <w:rStyle w:val="FootnoteAnchor"/>
          <w:rtl w:val="true"/>
        </w:rPr>
        <w:footnoteReference w:id="113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علي بن أبي حمزة</w:t>
      </w:r>
      <w:r>
        <w:rPr>
          <w:rStyle w:val="FootnoteAnchor"/>
          <w:rtl w:val="true"/>
        </w:rPr>
        <w:footnoteReference w:id="1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و أنا حاضر عن رجل طاف بالبيت‏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ثمانية أشواط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أو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إليها ستة، فإذا فرغ صلى</w:t>
      </w:r>
    </w:p>
    <w:p>
      <w:pPr>
        <w:pStyle w:val="BookText"/>
        <w:rPr/>
      </w:pPr>
      <w:r>
        <w:rPr>
          <w:rFonts w:ascii="Amiri" w:hAnsi="Amiri" w:eastAsia="Amiri" w:cs="Amiri"/>
          <w:color w:val="111111"/>
          <w:sz w:val="28"/>
          <w:sz w:val="28"/>
          <w:szCs w:val="28"/>
          <w:rtl w:val="true"/>
          <w:lang w:bidi="ar-SA"/>
        </w:rPr>
        <w:t>ركعتين عند مقام إبراهيم عليه السلام ثم خرج الى الصفا و المروة فطاف بهما، فإذا فرغ صلى ركعتين أخراوين، فكان طواف نافلة و طواف 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وهب‏</w:t>
      </w:r>
      <w:r>
        <w:rPr>
          <w:rStyle w:val="FootnoteAnchor"/>
          <w:rtl w:val="true"/>
        </w:rPr>
        <w:footnoteReference w:id="114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ثمانية أشواط فزاد ستة ثم ركع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114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طواف الفريضة ثمانية فترك سبعة و بنى على واحد و أضاف إليها ستة، ثم صلى ركعتين خلف المقام ثم خرج الى الصفا و المروة، فلما فرغ من السعي بينهما رجع فصلى الركعتين اللتين ترك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المنجبر ما يحتاج منها الى جابر بما عرفت المقيد إطلاق بعضها بحال السهو التي يخرج بها عما تقتضيه القاعدة من الفساد الثاني بعدم النية و للأول بالزيادة،</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محمد</w:t>
      </w:r>
      <w:r>
        <w:rPr>
          <w:rStyle w:val="FootnoteAnchor"/>
          <w:rtl w:val="true"/>
        </w:rPr>
        <w:footnoteReference w:id="11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المفروض إذا زدت عليه مثل الصلاة، فإذا زدت عليها فعليك الإعادة و كذا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للصدوق في محكي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طفت بالبيت الطواف المفروض ثمانية أشواط فأعد الطواف، و روي يضيف إليها ستة فيجعل واحدا فريضة و الآخر نافلة، لما عرفت، و 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بالبيت ثمانية أشواط المفروض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حتى يثبته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1145"/>
      </w:r>
      <w:r>
        <w:rPr>
          <w:rFonts w:ascii="Amiri" w:hAnsi="Amiri" w:eastAsia="Amiri" w:cs="Amiri"/>
          <w:color w:val="111111"/>
          <w:sz w:val="28"/>
          <w:sz w:val="28"/>
          <w:szCs w:val="28"/>
          <w:rtl w:val="true"/>
          <w:lang w:bidi="ar-SA"/>
        </w:rPr>
        <w:t xml:space="preserve">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فان طاف و هو مقطوع ثمان مرات و هو 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طوافه ثم يصلي اربع ركعات، فأما الفريضة فليعد حتى يتم سبعة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p>
    <w:p>
      <w:pPr>
        <w:pStyle w:val="BookText"/>
        <w:rPr/>
      </w:pPr>
      <w:r>
        <w:rPr>
          <w:rFonts w:ascii="Amiri" w:hAnsi="Amiri" w:eastAsia="Amiri" w:cs="Amiri"/>
          <w:color w:val="111111"/>
          <w:sz w:val="28"/>
          <w:sz w:val="28"/>
          <w:szCs w:val="28"/>
          <w:rtl w:val="true"/>
          <w:lang w:bidi="ar-SA"/>
        </w:rPr>
        <w:t>و صحيح ابن سنان‏</w:t>
      </w:r>
      <w:r>
        <w:rPr>
          <w:rStyle w:val="FootnoteAnchor"/>
          <w:rtl w:val="true"/>
        </w:rPr>
        <w:footnoteReference w:id="114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طاف بالبيت فوهم حتى يدخل في الثامن فليتم أربعة عشر شوطا ثم يصلي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الاقتصار على ركعتين ك</w:t>
      </w:r>
    </w:p>
    <w:p>
      <w:pPr>
        <w:pStyle w:val="BookText"/>
        <w:rPr/>
      </w:pPr>
      <w:r>
        <w:rPr>
          <w:rFonts w:ascii="Amiri" w:hAnsi="Amiri" w:eastAsia="Amiri" w:cs="Amiri"/>
          <w:color w:val="111111"/>
          <w:sz w:val="28"/>
          <w:sz w:val="28"/>
          <w:szCs w:val="28"/>
          <w:rtl w:val="true"/>
          <w:lang w:bidi="ar-SA"/>
        </w:rPr>
        <w:t>خبر رفاعة</w:t>
      </w:r>
      <w:r>
        <w:rPr>
          <w:rStyle w:val="FootnoteAnchor"/>
          <w:rtl w:val="true"/>
        </w:rPr>
        <w:footnoteReference w:id="1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ثمانية فليتم أربعة عشر، قلت يصلي أربع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غير موافق لما سمعته من المقنع من إعادة الطواف الذي مقتضاه كخبر أبي بصير بطلان الثمانية، فما عن بعض الناس ممن قارب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الاعتداد بالثامن خاصة مكملا له بستة على انه الطواف الواجب لنحو الخبرين المزبورين اللذين أولهما في الداخل في الثامن و غير ناف للركعتين الأخيرتين كالآخر المحتمل لإرادة تعجيل الركعتين قبل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بل يمكن دعوى الإجماع المركب على خلافه، فيجب حمل ما سمعت على ما يوافق المشهور بارتكاب ما عرفت و غيره من احتمال إرادة الصلاتين من الركعتين، أو طرحه كوجوب حمل خبر أبي بصير و غيره مما استدل به للصدوق كذلك، ضرورة قصوره عن المعارضة سندا و استفاضة و اعتضادا بالشهرة العظيمة التي كادت تكون إجماعا، بل لعلها كذلك، إذ لم نجد مخالفا إلا ما سمعته من المقنع الذي لا يقدح مثله خصوصا بعد ما عن‏</w:t>
      </w:r>
    </w:p>
    <w:p>
      <w:pPr>
        <w:pStyle w:val="BookText"/>
        <w:rPr/>
      </w:pPr>
      <w:r>
        <w:rPr>
          <w:rFonts w:ascii="IRNazanin" w:hAnsi="IRNazanin" w:eastAsia="IRNazanin"/>
          <w:color w:val="111111"/>
          <w:sz w:val="28"/>
          <w:sz w:val="28"/>
          <w:szCs w:val="28"/>
          <w:rtl w:val="true"/>
          <w:lang w:bidi="fa-IR"/>
        </w:rPr>
        <w:t>الفقه المنسوب‏</w:t>
      </w:r>
      <w:r>
        <w:rPr>
          <w:rStyle w:val="FootnoteAnchor"/>
          <w:rtl w:val="true"/>
        </w:rPr>
        <w:footnoteReference w:id="1148"/>
      </w:r>
      <w:r>
        <w:rPr>
          <w:rFonts w:ascii="Amiri" w:hAnsi="Amiri" w:eastAsia="Amiri" w:cs="Amiri"/>
          <w:color w:val="111111"/>
          <w:sz w:val="28"/>
          <w:sz w:val="28"/>
          <w:szCs w:val="28"/>
          <w:rtl w:val="true"/>
          <w:lang w:bidi="ar-SA"/>
        </w:rPr>
        <w:t xml:space="preserve">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ينافي ذلك،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سهوت فطفت طواف الفريضة ثمانية أشواط فزد عليها ستة أشواط، و صل‏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 مقام إبراهيم ركعتي الطواف، ثم اسع بين الصفا و المروة، ثم تأتي المقام فصل خلفه ركعتي الطواف، و اعلم ان الفريضة هو الطواف الثاني، و الركعتين الأولتين لطواف الفريضة، و الركعتين الأخيرتين للطواف الأول، و الطواف الأول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في بعض النصوص المزبورة المتضمنة لفعل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وقوع ذلك منه عمدا و لا سهوا لعصمته مدفوعة باحتمال التقية فيه على معنى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كما عندهم تقية مع أن الدليل غير منحصر فيه، فلا بأس بطرحه، كما لا ريب في ان المتجه 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اعتبار إكمال الشوط، أما إذا لم يكمله فليلغه و يرجع الى طوافه كما ستسمع الكلام فيه إن شاء الله عند تعرض المصنف 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الفاضل و الشهيدان قد صرحوا باستحباب الإكمال المزبور الذي مقتضاه كون الثاني هو النافلة، بل هو ظاهر المصنف و غيره ممن عده في ذكر المندوبات، و حينئذ يجوز له قطعه و لعله لأصالة البراءة بعد بقاء الأول على الصحة المقتضية لذلك باعتبار نيته، و للاتفاق على عدم وجوب طوافين، بل قد سمعت التصريح في الصحيح السابق بأن أحدهما فريضة و الآخر ندب، فالأصل بقاء الأول على وجوبه، خلافا للمحكي عن الصدوق و ابني الجنيد و سعيد من كون الثاني هو الفريضة كما سمعت النص عليه في الفقه المنسوب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الصدوق في الفقيه حكايته رواية ناقلا لمضمون الرضوي الذي سمعته، و للأمر بالإكمال المحمول على الوجوب، و لجميع ما دل على بطلان الأول، و لظهور صحيح زرارة المتقدم المتضمن فعل علي عليه السلام، و لكن الجميع كما ترى بعد معلومية الصحة في الأول نصا و فتوى، و عدم حجية المرسل و الرضوي، و إرادة الندب من الأمر لما عرفته سابقا، بل قد يدعى ظهور النصوص في كون النافلة الثاني كما اعترف به بعض الناس، بل لعله ظاهر الصدوق‏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حيث انه بعد ان ذكر النصوص المزبورة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اخرى ان الفريضة الثاني و النافلة الأول، و بعد معلومية عدم السهو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يطف ثمانية إلا لعدوله في الأول عن فرضه لموجب له، فليس الصحيح المزبور حينئذ من المسألة، كل ذلك مع استبعاد انقلاب ما نواه واجبا للندب بالنية المتأخرة و إن كان لا بأس به بعد الدليل المعتد به، كما في نية العدول في الصلاة، و تأثير النية هنا في الشوط الثامن الذي فرض وقوعه سهوا على انه من الطواف الأول، و لكن مع هذا كله لا ينبغي ترك الاحتياط في عدم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الجمع بين النصوص المزبورة هو ما ذكره المصنف و غيره من صلاة ركعتين لطواف الفريضة مقدما على السعي، و صلاة ركعتين أخريين للنافلة بعد السعي حملا للمطلق على ما سمعته من التفصيل الذي تضمنه بعض النصوص المزبورة، مضافا الى‏</w:t>
      </w:r>
    </w:p>
    <w:p>
      <w:pPr>
        <w:pStyle w:val="BookText"/>
        <w:rPr/>
      </w:pPr>
      <w:r>
        <w:rPr>
          <w:rFonts w:ascii="Amiri" w:hAnsi="Amiri" w:eastAsia="Amiri" w:cs="Amiri"/>
          <w:color w:val="111111"/>
          <w:sz w:val="28"/>
          <w:sz w:val="28"/>
          <w:szCs w:val="28"/>
          <w:rtl w:val="true"/>
          <w:lang w:bidi="ar-SA"/>
        </w:rPr>
        <w:t>خبر جميل‏</w:t>
      </w:r>
      <w:r>
        <w:rPr>
          <w:rStyle w:val="FootnoteAnchor"/>
          <w:rtl w:val="true"/>
        </w:rPr>
        <w:footnoteReference w:id="1149"/>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طاف ثمانية أشواط و هو يرى أنها سبعة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طاف ثمانية أشواط انضم إليها ستة أشواط ثم يصلي الركعات بعد،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الركعات كيف يصليهن أ يجمعهن أو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للفريضة ثم يخرج الى الصفا و المروة، فإذا رجع من طوافه بينهما رجع فصلى ركعتين للأسبوع الأخير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ظاهر المتن و النصوص المزبورة وجوب الكيفية المذكورة كما عن الأكثر، لكن في المدارك ان ذلك على الأفضل، لإطلاق الأمر بصلاة الأربع في‏ خبر أبي أيوب‏</w:t>
      </w:r>
      <w:r>
        <w:rPr>
          <w:rStyle w:val="FootnoteAnchor"/>
          <w:rtl w:val="true"/>
        </w:rPr>
        <w:footnoteReference w:id="1150"/>
      </w:r>
      <w:r>
        <w:rPr>
          <w:rFonts w:ascii="Amiri" w:hAnsi="Amiri" w:eastAsia="Amiri" w:cs="Amiri"/>
          <w:color w:val="111111"/>
          <w:sz w:val="28"/>
          <w:sz w:val="28"/>
          <w:szCs w:val="28"/>
          <w:rtl w:val="true"/>
          <w:lang w:bidi="ar-SA"/>
        </w:rPr>
        <w:t xml:space="preserve">و لعدم وجوب المبادرة إلى السعي،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يجب تأخير صلاة النافلة؟ وجهان، من عدم وجوب‏</w:t>
      </w:r>
      <w:bookmarkStart w:id="414" w:name="pg12273_112497"/>
    </w:p>
    <w:p>
      <w:pPr>
        <w:pStyle w:val="BookText"/>
        <w:rPr/>
      </w:pPr>
      <w:bookmarkEnd w:id="41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المبادرة إلى السعي، و احتمال أن لا يجوز الإتيان بالندب مع اشتغال الذمة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هما معا كما ترى بعد ما عرفت من ظهور النصوص المزبورة في الواجب،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7106823_417432637"/>
      <w:bookmarkStart w:id="416" w:name="_Toc164"/>
      <w:bookmarkEnd w:id="415"/>
      <w:r>
        <w:rPr>
          <w:rtl w:val="true"/>
        </w:rPr>
        <w:t>[</w:t>
      </w:r>
      <w:r>
        <w:rPr>
          <w:rtl w:val="true"/>
        </w:rPr>
        <w:t>منها أن يتدانى من البيت‏</w:t>
      </w:r>
      <w:r>
        <w:rPr>
          <w:rtl w:val="true"/>
        </w:rPr>
        <w:t>]</w:t>
      </w:r>
      <w:bookmarkEnd w:id="416"/>
    </w:p>
    <w:p>
      <w:pPr>
        <w:pStyle w:val="BookText"/>
        <w:rPr/>
      </w:pPr>
      <w:r>
        <w:rPr>
          <w:rFonts w:ascii="Amiri" w:hAnsi="Amiri" w:eastAsia="Amiri" w:cs="Amiri"/>
          <w:color w:val="111111"/>
          <w:sz w:val="28"/>
          <w:sz w:val="28"/>
          <w:szCs w:val="28"/>
          <w:rtl w:val="true"/>
          <w:lang w:bidi="ar-SA"/>
        </w:rPr>
        <w:t>و منها أن يتدانى من البيت‏ كما صرح به الفاضل و غيره معللا له بأنه المقصود، فالدنو منه أولى، و لا ينافي ذلك‏</w:t>
      </w:r>
    </w:p>
    <w:p>
      <w:pPr>
        <w:pStyle w:val="BookText"/>
        <w:rPr/>
      </w:pPr>
      <w:r>
        <w:rPr>
          <w:rFonts w:ascii="IRNazanin" w:hAnsi="IRNazanin" w:eastAsia="IRNazanin"/>
          <w:color w:val="111111"/>
          <w:sz w:val="28"/>
          <w:sz w:val="28"/>
          <w:szCs w:val="28"/>
          <w:rtl w:val="true"/>
          <w:lang w:bidi="fa-IR"/>
        </w:rPr>
        <w:t>ما ورد</w:t>
      </w:r>
      <w:r>
        <w:rPr>
          <w:rStyle w:val="FootnoteAnchor"/>
          <w:rtl w:val="true"/>
        </w:rPr>
        <w:footnoteReference w:id="1151"/>
      </w:r>
      <w:r>
        <w:rPr>
          <w:rFonts w:ascii="Amiri" w:hAnsi="Amiri" w:eastAsia="Amiri" w:cs="Amiri"/>
          <w:color w:val="111111"/>
          <w:sz w:val="28"/>
          <w:sz w:val="28"/>
          <w:szCs w:val="28"/>
          <w:rtl w:val="true"/>
          <w:lang w:bidi="ar-SA"/>
        </w:rPr>
        <w:t>من أن في كل خطوة من الطواف سبعين ألف حسنة،</w:t>
      </w:r>
    </w:p>
    <w:p>
      <w:pPr>
        <w:pStyle w:val="BookText"/>
        <w:rPr/>
      </w:pPr>
      <w:r>
        <w:rPr>
          <w:rFonts w:ascii="Amiri" w:hAnsi="Amiri" w:eastAsia="Amiri" w:cs="Amiri"/>
          <w:color w:val="111111"/>
          <w:sz w:val="28"/>
          <w:sz w:val="28"/>
          <w:szCs w:val="28"/>
          <w:rtl w:val="true"/>
          <w:lang w:bidi="ar-SA"/>
        </w:rPr>
        <w:t>و التباعد أزيد خطأ لجواز اتفاق الحسنات في العدد دون الرتبة،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7106825_417432637"/>
      <w:bookmarkStart w:id="418" w:name="_Toc165"/>
      <w:bookmarkEnd w:id="417"/>
      <w:r>
        <w:rPr>
          <w:rtl w:val="true"/>
        </w:rPr>
        <w:t>[</w:t>
      </w:r>
      <w:r>
        <w:rPr>
          <w:rtl w:val="true"/>
        </w:rPr>
        <w:t>في بيان ما يكره في الطواف‏</w:t>
      </w:r>
      <w:r>
        <w:rPr>
          <w:rtl w:val="true"/>
        </w:rPr>
        <w:t>]</w:t>
      </w:r>
      <w:bookmarkEnd w:id="418"/>
    </w:p>
    <w:p>
      <w:pPr>
        <w:pStyle w:val="BookText"/>
        <w:rPr/>
      </w:pPr>
      <w:r>
        <w:rPr>
          <w:rFonts w:ascii="Amiri" w:hAnsi="Amiri" w:eastAsia="Amiri" w:cs="Amiri"/>
          <w:color w:val="111111"/>
          <w:sz w:val="28"/>
          <w:sz w:val="28"/>
          <w:szCs w:val="28"/>
          <w:rtl w:val="true"/>
          <w:lang w:bidi="ar-SA"/>
        </w:rPr>
        <w:t>و يكره الكلام في الطواف بغير الدعاء و القراءة ل</w:t>
      </w:r>
    </w:p>
    <w:p>
      <w:pPr>
        <w:pStyle w:val="BookText"/>
        <w:rPr/>
      </w:pPr>
      <w:r>
        <w:rPr>
          <w:rFonts w:ascii="Amiri" w:hAnsi="Amiri" w:eastAsia="Amiri" w:cs="Amiri"/>
          <w:color w:val="111111"/>
          <w:sz w:val="28"/>
          <w:sz w:val="28"/>
          <w:szCs w:val="28"/>
          <w:rtl w:val="true"/>
          <w:lang w:bidi="ar-SA"/>
        </w:rPr>
        <w:t>خبر محمد بن الفضيل‏</w:t>
      </w:r>
      <w:r>
        <w:rPr>
          <w:rStyle w:val="FootnoteAnchor"/>
          <w:rtl w:val="true"/>
        </w:rPr>
        <w:footnoteReference w:id="1152"/>
      </w:r>
      <w:r>
        <w:rPr>
          <w:rFonts w:ascii="Amiri" w:hAnsi="Amiri" w:eastAsia="Amiri" w:cs="Amiri"/>
          <w:color w:val="111111"/>
          <w:sz w:val="28"/>
          <w:sz w:val="28"/>
          <w:szCs w:val="28"/>
          <w:rtl w:val="true"/>
          <w:lang w:bidi="ar-SA"/>
        </w:rPr>
        <w:t xml:space="preserve">عن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الفريضة لا ينبغي أن يتكلم فيه إلا</w:t>
      </w:r>
    </w:p>
    <w:p>
      <w:pPr>
        <w:pStyle w:val="BookText"/>
        <w:rPr/>
      </w:pPr>
      <w:r>
        <w:rPr>
          <w:rFonts w:ascii="Amiri" w:hAnsi="Amiri" w:eastAsia="Amiri" w:cs="Amiri"/>
          <w:color w:val="111111"/>
          <w:sz w:val="28"/>
          <w:sz w:val="28"/>
          <w:szCs w:val="28"/>
          <w:rtl w:val="true"/>
          <w:lang w:bidi="ar-SA"/>
        </w:rPr>
        <w:t>بالدعاء و ذكر الله و تلاوة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النافلة يلقى الرجل أخاه فيسلم عليه و يحدثه بالشي‏ء من أمر الدنيا و الآخرة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اختص بالفريضة لكن يمكن القطع بمساواة النافلة لها في أصل الكراهة و إن كانت أخف خصوصا بعد معروفية المرجوحية في المسجد بكلام الدنيا، و لعله لذا أطلق المصنف و غيره الكراهة، بل زاد الشهيد كراهية الأكل و الشرب و التثأب و التمطي و الفرقعة و العبث و مدافعة الأخبثين و كل ما يكره في الصلاة غالبا، و لا بأس به، بل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تتأكد الكراهة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حرمة في شي‏ء من ذلك بلا خلاف أجده فيه، بل عن المنتهى إجماع العلماء كافة على جواز الكلام في المباح،</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يقطين‏</w:t>
      </w:r>
      <w:r>
        <w:rPr>
          <w:rStyle w:val="FootnoteAnchor"/>
          <w:rtl w:val="true"/>
        </w:rPr>
        <w:footnoteReference w:id="1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الكلام في الطواف و إنشاد الشعر و الضحك في الفريضة أو غير الفريضة أ يستقيم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bookmarkStart w:id="419" w:name="pg12273_112498"/>
    </w:p>
    <w:p>
      <w:pPr>
        <w:pStyle w:val="BookText"/>
        <w:rPr/>
      </w:pPr>
      <w:bookmarkEnd w:id="41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الشعر ما كان لا بأس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النهي عن إنشاده في المسجد إلا ما كان منه دعاء أو حمدا أو مدحا لنبي صلى الله عليه و آله أو إمام عليه السلام أو موعظة،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7106827_417432637"/>
      <w:bookmarkStart w:id="421" w:name="_Toc166"/>
      <w:bookmarkEnd w:id="420"/>
      <w:r>
        <w:rPr>
          <w:rtl w:val="true"/>
        </w:rPr>
        <w:t>[</w:t>
      </w:r>
      <w:r>
        <w:rPr>
          <w:rtl w:val="true"/>
        </w:rPr>
        <w:t>المقصد الثالث في أحكام الطواف‏</w:t>
      </w:r>
      <w:r>
        <w:rPr>
          <w:rtl w:val="true"/>
        </w:rPr>
        <w:t>]</w:t>
      </w:r>
      <w:bookmarkEnd w:id="421"/>
    </w:p>
    <w:p>
      <w:pPr>
        <w:pStyle w:val="Heading6"/>
        <w:numPr>
          <w:ilvl w:val="5"/>
          <w:numId w:val="1"/>
        </w:numPr>
        <w:rPr/>
      </w:pPr>
      <w:bookmarkStart w:id="422" w:name="__RefHeading___Toc7106829_417432637"/>
      <w:bookmarkStart w:id="423" w:name="_Toc167"/>
      <w:bookmarkEnd w:id="422"/>
      <w:r>
        <w:rPr>
          <w:rtl w:val="true"/>
        </w:rPr>
        <w:t>اشاره</w:t>
      </w:r>
      <w:bookmarkEnd w:id="423"/>
    </w:p>
    <w:p>
      <w:pPr>
        <w:pStyle w:val="BookText"/>
        <w:rPr/>
      </w:pPr>
      <w:r>
        <w:rPr>
          <w:rFonts w:ascii="Amiri" w:hAnsi="Amiri" w:eastAsia="Amiri" w:cs="Amiri"/>
          <w:color w:val="111111"/>
          <w:sz w:val="28"/>
          <w:sz w:val="28"/>
          <w:szCs w:val="28"/>
          <w:rtl w:val="true"/>
          <w:lang w:bidi="ar-SA"/>
        </w:rPr>
        <w:t>المقصد الثالث في أحكام الطواف، و فيه اثنتي عشرة مسألة</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7106831_417432637"/>
      <w:bookmarkStart w:id="425" w:name="_Toc168"/>
      <w:bookmarkEnd w:id="424"/>
      <w:r>
        <w:rPr>
          <w:rtl w:val="true"/>
        </w:rPr>
        <w:t>[</w:t>
      </w:r>
      <w:r>
        <w:rPr>
          <w:rtl w:val="true"/>
        </w:rPr>
        <w:t>المسألة الأولى الطواف ركن‏</w:t>
      </w:r>
      <w:r>
        <w:rPr>
          <w:rtl w:val="true"/>
        </w:rPr>
        <w:t>]</w:t>
      </w:r>
      <w:bookmarkEnd w:id="425"/>
    </w:p>
    <w:p>
      <w:pPr>
        <w:pStyle w:val="BookText"/>
        <w:rPr/>
      </w:pPr>
      <w:r>
        <w:rPr>
          <w:rFonts w:ascii="Amiri" w:hAnsi="Amiri" w:eastAsia="Amiri" w:cs="Amiri"/>
          <w:color w:val="111111"/>
          <w:sz w:val="28"/>
          <w:sz w:val="28"/>
          <w:szCs w:val="28"/>
          <w:rtl w:val="true"/>
          <w:lang w:bidi="ar-SA"/>
        </w:rPr>
        <w:t>الأولى الطواف‏ في النسك المعتبر فيه عمرة أو حجا ركن‏ إجماعا محكيا عن التحرير إن لم يكن محصلا، و حينئذ ف من تركه عامدا عالما بطل‏ عمرته أو حجه‏ كغيره من أركان الحج التي هي على ما قيل النية و الإحرام و الوقوفان و السعي، لعدم الإتيان بالمأمور به على وجهه، و قاعدة انتفاء المركب بانتفاء جزئه، و لفحوى‏</w:t>
      </w:r>
    </w:p>
    <w:p>
      <w:pPr>
        <w:pStyle w:val="BookText"/>
        <w:rPr/>
      </w:pPr>
      <w:r>
        <w:rPr>
          <w:rFonts w:ascii="Amiri" w:hAnsi="Amiri" w:eastAsia="Amiri" w:cs="Amiri"/>
          <w:color w:val="111111"/>
          <w:sz w:val="28"/>
          <w:sz w:val="28"/>
          <w:szCs w:val="28"/>
          <w:rtl w:val="true"/>
          <w:lang w:bidi="ar-SA"/>
        </w:rPr>
        <w:t>صحيح ابن يقطين‏</w:t>
      </w:r>
      <w:r>
        <w:rPr>
          <w:rStyle w:val="FootnoteAnchor"/>
          <w:rtl w:val="true"/>
        </w:rPr>
        <w:footnoteReference w:id="1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جهل أن يطوف بالبيت طواف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وجه جهالة في الحج أعاد و 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أبي حمزة</w:t>
      </w:r>
      <w:r>
        <w:rPr>
          <w:rStyle w:val="FootnoteAnchor"/>
          <w:rtl w:val="true"/>
        </w:rPr>
        <w:footnoteReference w:id="1155"/>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جهل أن يطوف بالبيت حتى يرجع الى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وجه الجهالة أعاد الحج و 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أولوية العالم من الجاهل بالإعادة، بل في الدروس و في وجوب هذه البدنة على العالم نظر، من الأولوية و إن كان قد يناقش باحتمال كونها للتقصير في التعلم و احتمال كونه كمن عاد الى تعمد الصيد، اللهم إلا أن يدعى الدلالة في العرف على ذلك بحيث يصلح لان تكون حجة شرعية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فمنهما يعلم كون الجاهل هنا كالعامد كما عن الشيخ و غيره التصريح به، مضافا الى الأصل و غيره، فما في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إن كان على وجه جهالة أعاد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يشعر بالتوقف فيه في غير محله، و إن مال اليه بعض متأخري المتأخرين كالأردبيلي و المحدث البحراني، لعموم نفي الشي‏ء على الجاهل و رفع القلم مطلقا أو في خصوص الحج المعلوم إرادة نفي العقاب منه لا القضاء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الإعادة و نحوهما مما هو معلوم في جميع أبواب الفقه، و لو سلم فهو مخصوص بما هنا، و لذا نزل ما في النافع على إرادة التوقف في البدنة، قيل للأصل و ضعف الخبرين و عدم العمل بهما من أحد، و هو في غير محله أيضا ضرورة انقطاع الأصل و حجية أحد الخبرين كما لا يخفى على من له خبرة بأحوال الرجال، و منع عدم العمل بهما، فإنه قد حكي عن الشيخ و الأكثر ذلك، 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يتحقق به الترك، ففي المسالك و في وقت تحقق البطلان بتركه خفاء، فان 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تركه ناسيا قضاه و لو بعد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العامد يبطل حجه متى فعل المناسك بعده، و قد ذكره جماعة من الأصحاب انه لو قدم السعي على الطواف عمدا بطل السعي و وجب عليه الطواف ثم السعي، فدل على عدم بطلان الحج بمجرد تأخر الطواف عمدا، و يقوى توقف البطلان على خروج وقت الحج، و هو ذو الحجة، لأنه وقت لوقوع الأفعال في الجملة خصوصا الطواف و السعي، فإنه لو أخرهما عمدا طول ذي الحجة صح، و غاية ما يقال انه يأثم، و قد تقدم، و في حكم خروج الشهر انتقال الحاج الى محل يتعذر عليه العود في الشهر، فإنه يتحقق البطلان و إن لم يخرج</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الحج، و أما العمرة فإن كانت عمرة تمتع كان بطلانها بفواته عمدا متحققا بحضور الموقفين بحيث يضيق الوقت إلا عن التلبس بالحج و لما يفعله، و ان كانت مفردة فبخروج السنة إن كانت المجامعة لحج القران أو الافراد، و لو كانت مجردة عنه فإشكال، إذ يحتمل حينئذ بطلانها بخروجه عن مكة و لما يفعله، و يحتمل أن يتحقق في الجميع بتركه بنية الإعراض عنه، و أن يرجع فيه الى ما تصدير عرفا، و المسألة موضع إشكال، و قد سبقه الكركي الى ذلك في حاشية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يشكل تحقيق ما به يتحقق ترك الطواف، فإنه لو سعى قبل أن يطوف لم يعتد به، و إن أحرم بنسك آخر بطل فعله، صرح به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الدروس، و يمكن أن يحكم في ذلك العرف، فإذا شرع في نسك آخر عازما على ترك الطواف بحيث يصدق الترك عرفا حكم ببطلان الحج أو يراد به خروجه من مكة بنية عدم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ذلك كله بعد الإحاطة بما ذكرناه سابقا من جواز تأخير طواف حج التمتع و سعيه اختيارا طول ذي الحجة على كراهية شديدة، و دونها تأخر طواف حج الافراد و القران و سعيه كما سمعت الكلام في ذلك مفصلا، بل الظاهر من القائل بعدم الجواز إرادة الإثم دون البطلان، فحينئذ يراد بالترك في حج التمتع و القران و الافراد عدم الفعل في تمام ذي الحجة و في عمرة التمتع عدمه الى ضيق وقت الوقوف بعرفة، و في العمرة المفردة المجردة إلى تمام العمر، بل و كذا المجامعة لحج الافراد و القران بناء على عدم وجوبها في سنتهما، و إلا فالمدار على تركها في تلك السنة، فهو ركن في هذه المناسك جميعها تبطل بتركه فيها على الوجه المزبور مع العلم و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خروج طواف النساء عن ذلك و إن أوهمه ظاهر العبارة، لكن هو غير ركن، فلا يبطل النسك بتركه حينئذ من غير خلاف كما عن السرائر لخروجه عن حقيقة الحج، قال الصادق عليه السلام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بالبيت، و صلاة ركعتين خلف المقام، و سعي واحد بين الصفا و المروة، و طواف بالبيت بعد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معاوية</w:t>
      </w:r>
      <w:r>
        <w:rPr>
          <w:rStyle w:val="FootnoteAnchor"/>
          <w:rtl w:val="true"/>
        </w:rPr>
        <w:footnoteReference w:id="1157"/>
      </w:r>
      <w:r>
        <w:rPr>
          <w:rFonts w:ascii="Amiri" w:hAnsi="Amiri" w:eastAsia="Amiri" w:cs="Amiri"/>
          <w:color w:val="111111"/>
          <w:sz w:val="28"/>
          <w:sz w:val="28"/>
          <w:szCs w:val="28"/>
          <w:rtl w:val="true"/>
          <w:lang w:bidi="ar-SA"/>
        </w:rPr>
        <w:t>في القارن،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الخزاز</w:t>
      </w:r>
      <w:r>
        <w:rPr>
          <w:rStyle w:val="FootnoteAnchor"/>
          <w:rtl w:val="true"/>
        </w:rPr>
        <w:footnoteReference w:id="11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 معنا امرأة حائضا و لم تطف طواف النساء و يأبى الجمال أن يقيم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أن تتخلف عن أصحابها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يقيم عليها جمالها ثم 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فقد تم حجها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تم حجها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خروجه عن النسك و لو في حال الاختيار، و لا يقدح في ذلك كون مورده الاضطرار، إذ العبرة بعموم الوارد لا خصوص المورد، كما هو واضح</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عدم الاحتياج الى المحلل بعد فساد النسك بتعمد ترك الطواف المعتبر فيه، ضرورة بطلان الإحرام الذي هو جزء من النسك ببطلانه، مضافا الى خلو أخبار البيان عنه، لكن في المدارك و غيرها احتمال بقائه على إحرامه الى أن يأتي بالفعل الفائت في محله و يكون إطلاق اسم البطلان عليه مجازاً كما عن الشهيد في الحج الفاسد بناء على أن الأول هو الفرض و احتمال توقفه على أفعال العمرة، بل عن الكركي في شرح القواعد الجزم بالأخير،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هذا لا يكاد يتحقق معنى الترك المقتضي للبطلان في العمرة المفردة، لأنها هي المحللة من الإحرام عند بطلان نسك آخر غيرها، فلو بطلت احتيج في التحلل من إحرامها إلى أفعال العمرة، و هو معلوم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هو غير واضح المأخذ، فان التحلل بأفعال العمرة إنما يثبت مع فوات الحج لا مع بطلان النسك مطلقا، و دعوى استصحاب حكم الإحرام الى أن يعلم حصول المحلل و إنما يعلم بالإتيان بأفعال العمرة يدفعها ما عرفت من أن بطلان النسك يقتضي بطلان الإحرام الذي هو جزء منه و لكن مع ذلك فالاحتياط لا ينبغي تركه، خصوصا على القول بكون الإحرام نسكا مستقلا يعتبر وقوع الأفعال معه نحو الطهارة للصلاة، و لا أقل من أن يكون له جهتان كما عساه يشهد لذلك ما تسمعه في المحصور و المصدود، فحينئذ يتجه توقف التحليل على فعل الفائت و لو في السنة الآتية، لأصالة عدم حصول التحلل بغير أداء النسك الذي وقع الإحرام له، و لكن فيه من العسر و الحرج ما لا يخفى، و لعله لذا قال الكركي بالتحلل بأفعال العمرة، و إن كان لا يتم‏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بدعوى الاستفادة من الأدلة ان أفعالها يحصل بها التحليل من الإحرام مطلقا من غير فرق بين فوات الحج بفوات وقته و بين بطلانه بفوات ركنه، و لم يحضرني الآن ما يدل على ذلك، و إن كان ظاهر سيد المدارك المفروغية منه، حيث انه بعد أن ذكر ما سمعته سابقا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المسألة قوية الإشكال، من حيث استصحاب حكم الإحرام الى أن يعلم حصول المحلل، و إنما يعلم بالإتيان بأفعال العمرة، و من أصالة عدم توقفه على ذلك مع خلو الأخبار الواردة في مقام البيان منه، و لعل المصير الى ما ذكره أحوط، و لكن قد عرفت ان الأحوط منه أيضا فعل الفائت مع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تركه ناسيا قضاه‏ بنفسه متى ذكره‏ و لو بعد المناسك‏ و انقضاء الوقت بلا خلاف معتد به أجده فيه، بل عن الخلاف و الغنية الإجماع عليه، لرفع الخطأ و النسيان المعتضد بقاعدة نفي الحرج، و</w:t>
      </w:r>
    </w:p>
    <w:p>
      <w:pPr>
        <w:pStyle w:val="BookText"/>
        <w:rPr/>
      </w:pPr>
      <w:r>
        <w:rPr>
          <w:rFonts w:ascii="Amiri" w:hAnsi="Amiri" w:eastAsia="Amiri" w:cs="Amiri"/>
          <w:color w:val="111111"/>
          <w:sz w:val="28"/>
          <w:sz w:val="28"/>
          <w:szCs w:val="28"/>
          <w:rtl w:val="true"/>
          <w:lang w:bidi="ar-SA"/>
        </w:rPr>
        <w:t>صحيح هشام بن سالم‏</w:t>
      </w:r>
      <w:r>
        <w:rPr>
          <w:rStyle w:val="FootnoteAnchor"/>
          <w:rtl w:val="true"/>
        </w:rPr>
        <w:footnoteReference w:id="1159"/>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نسي طواف زيارة البيت حتى يرجع الى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إذا كان قد قضى مناسكه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علي بن جعفر</w:t>
      </w:r>
      <w:r>
        <w:rPr>
          <w:rStyle w:val="FootnoteAnchor"/>
          <w:rtl w:val="true"/>
        </w:rPr>
        <w:footnoteReference w:id="1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تركه من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طواف الفريضة حتى قدم بلاده و واقع النساء كيف يصنع؟ قال يبعث بهدي إن كان تركه في حج يبعث به في حج، و إن كان تركه في عمرة بعث به في عمرة، و يوكل من يطوف عنه ما تركه من طواف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الشيخ في كتابي الأخبار و الحلبي من البطلان في غير محله بعد ما عرفت، فلا وجه لحمل الطواف في الصحيح الأول على طواف الوداع و في الثاني على طواف النساء كما وقع من الشيخ مستدلا عليه ب</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1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تركه من طوافه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طواف النساء حتى دخل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يزور البيت، و قال يأمر من يقضي عنه، فإن توفي قبل أن يطاف عنه فليقض عنه وليه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 لا دلالة فيه على ذلك، ضرورة اختصاص السؤال و الجواب فيه بطواف النساء من غير تعرض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ما وقع له في محكي الإستبصار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نسي طواف الحج حتى يرجع الى أهله ثم أورد روايتي‏ علي بن أبي حمزة</w:t>
      </w:r>
      <w:r>
        <w:rPr>
          <w:rStyle w:val="FootnoteAnchor"/>
          <w:rtl w:val="true"/>
        </w:rPr>
        <w:footnoteReference w:id="1162"/>
      </w:r>
      <w:r>
        <w:rPr>
          <w:rFonts w:ascii="Amiri" w:hAnsi="Amiri" w:eastAsia="Amiri" w:cs="Amiri"/>
          <w:color w:val="111111"/>
          <w:sz w:val="28"/>
          <w:sz w:val="28"/>
          <w:szCs w:val="28"/>
          <w:rtl w:val="true"/>
          <w:lang w:bidi="ar-SA"/>
        </w:rPr>
        <w:t>و علي بن يقطين‏</w:t>
      </w:r>
      <w:r>
        <w:rPr>
          <w:rStyle w:val="FootnoteAnchor"/>
          <w:rtl w:val="true"/>
        </w:rPr>
        <w:footnoteReference w:id="1163"/>
      </w:r>
      <w:r>
        <w:rPr>
          <w:rFonts w:ascii="Amiri" w:hAnsi="Amiri" w:eastAsia="Amiri" w:cs="Amiri"/>
          <w:color w:val="111111"/>
          <w:sz w:val="28"/>
          <w:sz w:val="28"/>
          <w:szCs w:val="28"/>
          <w:rtl w:val="true"/>
          <w:lang w:bidi="ar-SA"/>
        </w:rPr>
        <w:t>المتضمنين إعادة تارك الطواف جهلا،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رواه‏</w:t>
      </w:r>
    </w:p>
    <w:p>
      <w:pPr>
        <w:pStyle w:val="BookText"/>
        <w:rPr/>
      </w:pPr>
      <w:r>
        <w:rPr>
          <w:rFonts w:ascii="Amiri" w:hAnsi="Amiri" w:eastAsia="Amiri" w:cs="Amiri"/>
          <w:color w:val="111111"/>
          <w:sz w:val="28"/>
          <w:sz w:val="28"/>
          <w:szCs w:val="28"/>
          <w:rtl w:val="true"/>
          <w:lang w:bidi="ar-SA"/>
        </w:rPr>
        <w:t>علي ابن جعفر</w:t>
      </w:r>
      <w:r>
        <w:rPr>
          <w:rStyle w:val="FootnoteAnchor"/>
          <w:rtl w:val="true"/>
        </w:rPr>
        <w:footnoteReference w:id="1164"/>
      </w:r>
      <w:r>
        <w:rPr>
          <w:rFonts w:ascii="Amiri" w:hAnsi="Amiri" w:eastAsia="Amiri" w:cs="Amiri"/>
          <w:color w:val="111111"/>
          <w:sz w:val="28"/>
          <w:sz w:val="28"/>
          <w:szCs w:val="28"/>
          <w:rtl w:val="true"/>
          <w:lang w:bidi="ar-SA"/>
        </w:rPr>
        <w:t xml:space="preserve">عن أخيه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طواف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فالوجه أن نحمله على طواف النساء، و استدل عليه بخبر معاوية بن عمار السابق، و ظاهره محاولة الجمع بين النصوص المزبورة، مع أن من الواضح عدم المنافاة بينها بعد ان كان الموضوع في بعضها الجاهل، و في الآخر الناسي، و نحوه ما وقع له في التهذيب من الاستدلال على حكم الناسي‏ بخبري الجاهل‏</w:t>
      </w:r>
      <w:r>
        <w:rPr>
          <w:rStyle w:val="FootnoteAnchor"/>
          <w:rtl w:val="true"/>
        </w:rPr>
        <w:footnoteReference w:id="1165"/>
      </w:r>
      <w:r>
        <w:rPr>
          <w:rFonts w:ascii="Amiri" w:hAnsi="Amiri" w:eastAsia="Amiri" w:cs="Amiri"/>
          <w:color w:val="111111"/>
          <w:sz w:val="28"/>
          <w:sz w:val="28"/>
          <w:szCs w:val="28"/>
          <w:rtl w:val="true"/>
          <w:lang w:bidi="ar-SA"/>
        </w:rPr>
        <w:t>المتضمنين للإعادة و البدنة، مع ان من المعلوم عدم الإعادة على الناسي كما صرح به هو في غير الكتابين، بل عنه في الخلاف دعوى الإجماع عليه فضلا عن تصريح غيره، و 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الجهالة تعم النسيان، و السؤال في الثاني عن السهو، و ظاهره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و مراده بالثاني‏</w:t>
      </w:r>
    </w:p>
    <w:p>
      <w:pPr>
        <w:pStyle w:val="BookText"/>
        <w:rPr/>
      </w:pPr>
      <w:r>
        <w:rPr>
          <w:rFonts w:ascii="Amiri" w:hAnsi="Amiri" w:eastAsia="Amiri" w:cs="Amiri"/>
          <w:color w:val="111111"/>
          <w:sz w:val="28"/>
          <w:sz w:val="28"/>
          <w:szCs w:val="28"/>
          <w:rtl w:val="true"/>
          <w:lang w:bidi="ar-SA"/>
        </w:rPr>
        <w:t xml:space="preserve">خبر علي بن أبي حمزة عن الكاظم عليه السلام المتقدم سابقا، لكن حكي متنه‏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w:t>
      </w:r>
    </w:p>
    <w:p>
      <w:pPr>
        <w:pStyle w:val="BookText"/>
        <w:rPr/>
      </w:pPr>
      <w:r>
        <w:rPr>
          <w:rFonts w:ascii="Amiri" w:hAnsi="Amiri" w:eastAsia="Amiri" w:cs="Amiri"/>
          <w:color w:val="111111"/>
          <w:sz w:val="28"/>
          <w:sz w:val="28"/>
          <w:szCs w:val="28"/>
          <w:rtl w:val="true"/>
          <w:lang w:bidi="ar-SA"/>
        </w:rPr>
        <w:t>رجل سهى ان يطوف بالبيت حتى يرجع الى أهله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على وجه الجهالة أعاد الحج و عليه بدنة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كذلك في بعض النسخ،</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 سابقا، و يؤيد الأخير موافقته لصحيح ابن يقطين و لفتاوى الأصحاب و معاقد إجماعاتهم على أن الإعادة على الجاهل دون الناسي، فيمكن أن يراد من السهو فيه السهو عن الحكم حتى يكون جاهلا، فينطبق الجواب حينئذ على السؤال، و على كل فلا إشكال في الحكم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عدم الفرق في ذلك بين طواف الحج و طواف العمرة كما سمعت التصريح به في‏ خبر علي بن جعفر</w:t>
      </w:r>
      <w:r>
        <w:rPr>
          <w:rStyle w:val="FootnoteAnchor"/>
          <w:rtl w:val="true"/>
        </w:rPr>
        <w:footnoteReference w:id="1166"/>
      </w:r>
      <w:r>
        <w:rPr>
          <w:rFonts w:ascii="Amiri" w:hAnsi="Amiri" w:eastAsia="Amiri" w:cs="Amiri"/>
          <w:color w:val="111111"/>
          <w:sz w:val="28"/>
          <w:sz w:val="28"/>
          <w:szCs w:val="28"/>
          <w:rtl w:val="true"/>
          <w:lang w:bidi="ar-SA"/>
        </w:rPr>
        <w:t>نحو المحكي عن الشيخ في المبسوط و ابن إدريس، بل هو مقتضى إطلاق المصنف و الفاضل و المحكي عن ابن سعيد، و إن كان المحكي عن الأكثر انهم إنما نصوا عليه في طواف الحج، لكن المحكي عنهم أيضا انهم ذكروا في طواف العمرة أن من تركه مضطرا اتى به بعد الحج و لا شي‏ء عليه، و يمكن إدراج الناسي فيه، و إلا كان الخبر المزبور و ذكر من عرفت له صريحا و ظاهرا كافيا في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فالأحوط إن لم يكن أقوى إعادة السعي معه كما صرح به في الدروس حاكيا له عن الشيخ الخلاف، و لعله لفوات الترتيب المقتضي لفساد السعي كما دل عليه‏</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طاف بين الصفا و المروة قبل أن يطوف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بالبيت ثم يعود الى الصفا و المروة فيطوف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اختصاص ذلك بما قبل فوات الوقت، للأصل و السكوت عنه في‏ خبر الاستنابة</w:t>
      </w:r>
      <w:r>
        <w:rPr>
          <w:rStyle w:val="FootnoteAnchor"/>
          <w:rtl w:val="true"/>
        </w:rPr>
        <w:footnoteReference w:id="1168"/>
      </w:r>
      <w:r>
        <w:rPr>
          <w:rFonts w:ascii="Amiri" w:hAnsi="Amiri" w:eastAsia="Amiri" w:cs="Amiri"/>
          <w:color w:val="111111"/>
          <w:sz w:val="28"/>
          <w:sz w:val="28"/>
          <w:szCs w:val="28"/>
          <w:rtl w:val="true"/>
          <w:lang w:bidi="ar-SA"/>
        </w:rPr>
        <w:t>و غيره، بل لعل‏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w:t>
      </w:r>
      <w:r>
        <w:rPr>
          <w:rStyle w:val="FootnoteAnchor"/>
          <w:rtl w:val="true"/>
        </w:rPr>
        <w:footnoteReference w:id="1169"/>
      </w:r>
      <w:r>
        <w:rPr>
          <w:rFonts w:ascii="IRNazanin" w:hAnsi="IRNazanin" w:eastAsia="IRNazanin"/>
          <w:color w:val="111111"/>
          <w:sz w:val="28"/>
          <w:sz w:val="28"/>
          <w:szCs w:val="28"/>
          <w:rtl w:val="true"/>
          <w:lang w:bidi="fa-IR"/>
        </w:rPr>
        <w:t>الآخر ظاهر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العدم،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بدأ بالسعي بالصفا و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فيطوف بالبيت أسبوعا ثم يستأنف السعي،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ألا ترى إذا غسلت شمالك قبل يمينك كان عليك أن تعيد على شمالك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اقتصاره على وجوب الدم مع الفوات، فهو حينئذ دال على عدم الإعادة عكس ما عرفت، و لعله لذا لم يذكر الأكثر قضاء السعي، لكن قد يقال إن الصحيح الأول ظاهر و لو بترك الاستفصال فيه في وجوبه، و لا ينافيه الخبر المزبور بعد الإغماض عن سنده، لأن غايته</w:t>
      </w:r>
    </w:p>
    <w:p>
      <w:pPr>
        <w:pStyle w:val="BookText"/>
        <w:rPr/>
      </w:pPr>
      <w:r>
        <w:rPr>
          <w:rFonts w:ascii="Amiri" w:hAnsi="Amiri" w:eastAsia="Amiri" w:cs="Amiri"/>
          <w:color w:val="111111"/>
          <w:sz w:val="28"/>
          <w:sz w:val="28"/>
          <w:szCs w:val="28"/>
          <w:rtl w:val="true"/>
          <w:lang w:bidi="ar-SA"/>
        </w:rPr>
        <w:t>السكوت، و إلا فإيجاب الدم لا ينافي وجوبها و لعله للعقوبة على التقصير في النسيان، بل لعل سكوته عن الأمر بها اتكالا على إطلاق الأمر بها في الصدر و التشبيه بالوضوء الذي لا يختص بحال الاختيار في الذيل، و على كل حال فلا ريب في أن الإعادة أحوط إن لم تكن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يحصل التحلل بما يتوقف عليهما إلا بالإتيان بهما، فلو عاد لاستدراكهما بعد الخروج على وجه يستدعي وجوب الإحرام لدخول مكة لو لم يكونا عليه اكتفى بذلك للأصل و صدق الإحرام عليه في الجملة، و الإحرام لا يقع إلا من محل، و ربما احتمل وجوبه فيقضي الفائت قبل الإتيان بأفعال العمرة أو بعده، و لا ريب في أنه أحوط و إن كان الأول أقوى، كما أن الأحوط فيما لو شك في كون المتروك طواف الحج أو طواف العمرة إعادتهما و سعيهما كما عن الفاضل و الشهيد، و يحتمل إعادة واحد عما في ذمته، بل لعله الأقوى للأصل و تعين المخاطب به في الواقع</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و لا إشكال في أنه‏ لو تعذر العود عليه أو شق‏ استناب فيه‏ بل عن الخلاف و الغنية الإجماع عليه، للحرج، و قبول الكل لها فكذا الأبعاض، و الصحيح السابق‏</w:t>
      </w:r>
      <w:r>
        <w:rPr>
          <w:rStyle w:val="FootnoteAnchor"/>
          <w:rtl w:val="true"/>
        </w:rPr>
        <w:footnoteReference w:id="1170"/>
      </w:r>
      <w:r>
        <w:rPr>
          <w:rFonts w:ascii="Amiri" w:hAnsi="Amiri" w:eastAsia="Amiri" w:cs="Amiri"/>
          <w:color w:val="111111"/>
          <w:sz w:val="28"/>
          <w:sz w:val="28"/>
          <w:szCs w:val="28"/>
          <w:rtl w:val="true"/>
          <w:lang w:bidi="ar-SA"/>
        </w:rPr>
        <w:t xml:space="preserve">بل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إطلاق الرواية يقتضي جواز الاستنابة للناسي إذا لم يذكر حتى قدم بلاده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 يعطي أن العود الى</w:t>
      </w:r>
    </w:p>
    <w:p>
      <w:pPr>
        <w:pStyle w:val="BookText"/>
        <w:rPr/>
      </w:pPr>
      <w:r>
        <w:rPr>
          <w:rFonts w:ascii="Amiri" w:hAnsi="Amiri" w:eastAsia="Amiri" w:cs="Amiri"/>
          <w:color w:val="111111"/>
          <w:sz w:val="28"/>
          <w:sz w:val="28"/>
          <w:szCs w:val="28"/>
          <w:rtl w:val="true"/>
          <w:lang w:bidi="ar-SA"/>
        </w:rPr>
        <w:t>بلاده يكفيه عذرا، و لكن الأصحاب اعتبروا العذر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لأن الأصل المباشرة، و ما قيل من أن المنساق من إطلاق الخبر المزبور ما هو الغالب من حصول التعذر أو التعسر بعد الوصول الى بلاده، مضافا الى فحوى ما تقدم من وجوب صلاة ركعتيه بنفسه لو نسيهما، بل و فحوى ما تسمعه في طواف النساء من اشتراطها بالتعذر أو التعسر إن قلنا به، و على كل حال فالمراد بعدم القدرة ما عرفت من التعذر أو التعسر، و احتمل الشهيد إرادة استطاعة الحج، 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شك في عدده‏ أو صحته و فساده‏ بعد انصرافه‏ منه و تمامه‏ لم يلتفت‏ بلا خلاف، لأصالة الصحة و قاعدة عدم العبرة بالشك بعد الفراغ لأنه في تلك الحال أذكر، و الحرج و صحيح ابن حازم‏</w:t>
      </w:r>
      <w:r>
        <w:rPr>
          <w:rStyle w:val="FootnoteAnchor"/>
          <w:rtl w:val="true"/>
        </w:rPr>
        <w:footnoteReference w:id="1171"/>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طاف الفريضة فلم يدر ستة طاف أم سبعة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طوافه،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و في بعضها</w:t>
      </w:r>
      <w:r>
        <w:rPr>
          <w:rStyle w:val="FootnoteAnchor"/>
          <w:rtl w:val="true"/>
        </w:rPr>
        <w:footnoteReference w:id="1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الإعادة أحب الي 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إرادة المفروض مما فيه، لان الشك في الأثناء يوجب الاستئناف أو إتيان شوط آخر على ما ستعرف، و لا قائل بعدم وجوب شي‏ء فيه و لو مع الفوات، إذ هو إما عن عمد أو جهل أو نسيان، و لكل موجب، و لانه كترك الطواف</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أو بعضا، و ليس فيها أنه لا شي‏ء عليه أصلا، فالحكم به صريحا في الروايات بعد مراعاة الإجماع أوضح دليل على إرادة صورة الشك بعد الانصراف، و لا ينافي ذلك الحكم في بعضها باستحباب‏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الإعادة و ان لم نجد به قائلا، و حينئذ فلا ريب في دلالة النصوص المزبورة مضافا الى عموم‏</w:t>
      </w:r>
    </w:p>
    <w:p>
      <w:pPr>
        <w:pStyle w:val="BookText"/>
        <w:rPr/>
      </w:pPr>
      <w:r>
        <w:rPr>
          <w:rFonts w:ascii="Amiri" w:hAnsi="Amiri" w:eastAsia="Amiri" w:cs="Amiri"/>
          <w:color w:val="111111"/>
          <w:sz w:val="28"/>
          <w:sz w:val="28"/>
          <w:szCs w:val="28"/>
          <w:rtl w:val="true"/>
          <w:lang w:bidi="ar-SA"/>
        </w:rPr>
        <w:t>قول الباقر عليه السلام في خبر ابن مسلم</w:t>
      </w:r>
      <w:r>
        <w:rPr>
          <w:rStyle w:val="FootnoteAnchor"/>
          <w:rtl w:val="true"/>
        </w:rPr>
        <w:footnoteReference w:id="11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 في الانصراف عنه العرف، و لعل منه ما إذا اعتقد انه أتم الطواف و إن كان هو في المطاف و لم يفعل المنافي، خصوصا إذا تجاوز الحجر، أما قبل اعتقاد الإتمام فهو غير منصرف كان عند الحجر أو بعده أو خارجا عن المطاف أو فعل المنافي كما صرح به في كشف اللثام،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الشك‏ في أثنائه فإن كان شكا في الزيادة على السابع‏ قطع و لا شي‏ء عليه‏ بلا خلاف محقق أجده فيه، فان الحلبي و إن أطلق البناء على الأقل مع الشك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يتحصل له شي‏ء أعاده أي لم يتحصل أنه طاف شيئا و لو شوطا واحدا، كقول سلار من طاف و لم يحصل كم طاف فعليه الإعادة، و عد ابن حمزة من بطلان الطواف الشك فيه من غير تحصيل عدد، إلا أن ذلك كله يمكن كونه في غير ما</w:t>
      </w:r>
    </w:p>
    <w:p>
      <w:pPr>
        <w:pStyle w:val="BookText"/>
        <w:rPr/>
      </w:pPr>
      <w:r>
        <w:rPr>
          <w:rFonts w:ascii="Amiri" w:hAnsi="Amiri" w:eastAsia="Amiri" w:cs="Amiri"/>
          <w:color w:val="111111"/>
          <w:sz w:val="28"/>
          <w:sz w:val="28"/>
          <w:szCs w:val="28"/>
          <w:rtl w:val="true"/>
          <w:lang w:bidi="ar-SA"/>
        </w:rPr>
        <w:t>نحن فيه، و إلا كان محجوجا بأصلي عدمها و البراءة من الإعادة، 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طاف بالبيت طواف الفريضة فلم يدر أ سبعة طاف أو ثمانية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السبعة فقد استيقن، و إنما وقع وهمه على الثامن فليصل ركعتين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شامل لموضوع المسألة السابقة، و هو الشك بعد الانصراف، نعم لا يكون ذلك إلا إذا كان الشك عند الركن قبل نية الانصراف، لأنه إذا كان قبله استلزم الشك في النقصان المقتضي لتردده بين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الإكمال المحتمل للزيادة عمدا، و القطع‏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المحتمل للنقيصة كذلك كما صرح به في المسالك و غيرها، بل حكي عن الغنية أيضا، 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منع تأثير احتمال الزيادة كما سيجي‏ء في مسألة الشك في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مبني على مختاره، و ستعرف ضعفه،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أي الشك‏ في النقصان‏ كمن شك قبل الركن أنه السابع أو الثامن، أو شك بين الستة و السبعة أو ما دونهما اجتمع معها احتمال الثمانية فما فوقها أو لا، كان عند الركن أو لا، فمتى كان كذلك‏ استأنف في الفريضة كما في المقنع و النهاية و المبسوط و السرائر و الجامع و الغنية و المهذب و</w:t>
      </w:r>
    </w:p>
    <w:p>
      <w:pPr>
        <w:pStyle w:val="BookText"/>
        <w:rPr/>
      </w:pPr>
      <w:r>
        <w:rPr>
          <w:rFonts w:ascii="Amiri" w:hAnsi="Amiri" w:eastAsia="Amiri" w:cs="Amiri"/>
          <w:color w:val="111111"/>
          <w:sz w:val="28"/>
          <w:sz w:val="28"/>
          <w:szCs w:val="28"/>
          <w:rtl w:val="true"/>
          <w:lang w:bidi="ar-SA"/>
        </w:rPr>
        <w:t>الجمل و العقود و التهذيب و النافع و القواعد و غيرها على ما حكي عن بعضها، و لذا نسبه في المدارك الى المشهور، بل في محكي الغنية الإجماع، و هو الحجة بعد المعتبرة المستفيضة التي منها صحيح منصور بن حازم‏</w:t>
      </w:r>
      <w:r>
        <w:rPr>
          <w:rStyle w:val="FootnoteAnchor"/>
          <w:rtl w:val="true"/>
        </w:rPr>
        <w:footnoteReference w:id="1176"/>
      </w:r>
      <w:r>
        <w:rPr>
          <w:rFonts w:ascii="IRNazanin" w:hAnsi="IRNazanin" w:eastAsia="IRNazanin"/>
          <w:color w:val="111111"/>
          <w:sz w:val="28"/>
          <w:sz w:val="28"/>
          <w:szCs w:val="28"/>
          <w:rtl w:val="true"/>
          <w:lang w:bidi="fa-IR"/>
        </w:rPr>
        <w:t>السابق و نحوه و منها</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177"/>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شك في طواف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كلما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خبره‏</w:t>
      </w:r>
      <w:r>
        <w:rPr>
          <w:rStyle w:val="FootnoteAnchor"/>
          <w:rtl w:val="true"/>
        </w:rPr>
        <w:footnoteReference w:id="1178"/>
      </w:r>
      <w:r>
        <w:rPr>
          <w:rFonts w:ascii="Amiri" w:hAnsi="Amiri" w:eastAsia="Amiri" w:cs="Amiri"/>
          <w:color w:val="111111"/>
          <w:sz w:val="28"/>
          <w:sz w:val="28"/>
          <w:szCs w:val="28"/>
          <w:rtl w:val="true"/>
          <w:lang w:bidi="ar-SA"/>
        </w:rPr>
        <w:t>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طاف بالبيت طواف الفريضة فلم يدر ستة طاف أم سبعة أم ثمانية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طوافه حتى يحفظه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قول الصادق عليه السلام في الموثق لحنان بن سدير</w:t>
      </w:r>
      <w:r>
        <w:rPr>
          <w:rStyle w:val="FootnoteAnchor"/>
          <w:rtl w:val="true"/>
        </w:rPr>
        <w:footnoteReference w:id="1179"/>
      </w:r>
      <w:r>
        <w:rPr>
          <w:rFonts w:ascii="Amiri" w:hAnsi="Amiri" w:eastAsia="Amiri" w:cs="Amiri"/>
          <w:color w:val="111111"/>
          <w:sz w:val="28"/>
          <w:sz w:val="28"/>
          <w:szCs w:val="28"/>
          <w:rtl w:val="true"/>
          <w:lang w:bidi="ar-SA"/>
        </w:rPr>
        <w:t>في من طاف فأوهم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أربعة أو طفت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طواف فريضة فليلق ما في يديه و يستأنف، و ان كان طواف نافلة فاستيقن ثلاثة و هو في شك من الرابع أنه طاف، فليبن على الثلاثة، فإنه يجوز 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احمد بن عمر المرهبي‏</w:t>
      </w:r>
      <w:r>
        <w:rPr>
          <w:rStyle w:val="FootnoteAnchor"/>
          <w:rtl w:val="true"/>
        </w:rPr>
        <w:footnoteReference w:id="1180"/>
      </w:r>
      <w:r>
        <w:rPr>
          <w:rFonts w:ascii="Amiri" w:hAnsi="Amiri" w:eastAsia="Amiri" w:cs="Amiri"/>
          <w:color w:val="111111"/>
          <w:sz w:val="28"/>
          <w:sz w:val="28"/>
          <w:szCs w:val="28"/>
          <w:rtl w:val="true"/>
          <w:lang w:bidi="ar-SA"/>
        </w:rPr>
        <w:t xml:space="preserve">سأل أبا الحسن الثاني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شك في طوافه فلم يدر أستة طاف أم سبعة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فريضة أعاد كل ما شك فيه، و ان كان نافلة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بنى على ما هو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18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طاف لم يدر ستة أم سبعة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المروي‏</w:t>
      </w:r>
      <w:r>
        <w:rPr>
          <w:rStyle w:val="FootnoteAnchor"/>
          <w:rtl w:val="true"/>
        </w:rPr>
        <w:footnoteReference w:id="1182"/>
      </w:r>
      <w:r>
        <w:rPr>
          <w:rFonts w:ascii="Amiri" w:hAnsi="Amiri" w:eastAsia="Amiri" w:cs="Amiri"/>
          <w:color w:val="111111"/>
          <w:sz w:val="28"/>
          <w:sz w:val="28"/>
          <w:szCs w:val="28"/>
          <w:rtl w:val="true"/>
          <w:lang w:bidi="ar-SA"/>
        </w:rPr>
        <w:t>عن التهذيب، بل ربما وصف بالصحة، و منها</w:t>
      </w:r>
    </w:p>
    <w:p>
      <w:pPr>
        <w:pStyle w:val="BookText"/>
        <w:rPr/>
      </w:pPr>
      <w:r>
        <w:rPr>
          <w:rFonts w:ascii="IRNazanin" w:hAnsi="IRNazanin" w:eastAsia="IRNazanin"/>
          <w:color w:val="111111"/>
          <w:sz w:val="28"/>
          <w:sz w:val="28"/>
          <w:szCs w:val="28"/>
          <w:rtl w:val="true"/>
          <w:lang w:bidi="fa-IR"/>
        </w:rPr>
        <w:t>خبر صفوان أو حسنه‏</w:t>
      </w:r>
      <w:r>
        <w:rPr>
          <w:rStyle w:val="FootnoteAnchor"/>
          <w:rtl w:val="true"/>
        </w:rPr>
        <w:footnoteReference w:id="1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الثاني عليه السلام عن ثلاثة نفر دخلوا في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 لصاحبه تحفظوا الطواف، فلما ظنوا انهم فرغوا قال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سبعة أشواط، و قال الآخر معي ستة أشواط، و 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خمسة أشواط،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شكوا كلهم فليستأنفوا، و ان لم يشكوا و استيقن كل منهم على ما في يده فليبنوا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118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لا يدري ثلاثة طاف أم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فريضة أو نافلة،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فيهما،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طواف نافلة فابن على ما شئت، و إن كان طواف فريضة فأعد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 في التذكرة و المنتهى انه من‏ خبر رفاعة</w:t>
      </w:r>
      <w:r>
        <w:rPr>
          <w:rStyle w:val="FootnoteAnchor"/>
          <w:rtl w:val="true"/>
        </w:rPr>
        <w:footnoteReference w:id="1185"/>
      </w:r>
      <w:r>
        <w:rPr>
          <w:rFonts w:ascii="Amiri" w:hAnsi="Amiri" w:eastAsia="Amiri" w:cs="Amiri"/>
          <w:color w:val="111111"/>
          <w:sz w:val="28"/>
          <w:sz w:val="28"/>
          <w:szCs w:val="28"/>
          <w:rtl w:val="true"/>
          <w:lang w:bidi="ar-SA"/>
        </w:rPr>
        <w:t>عنه عليه السلام‏ فيكون صحيحا، و لكنه غير معلوم، الى غير ذلك من النصوص</w:t>
      </w:r>
    </w:p>
    <w:p>
      <w:pPr>
        <w:pStyle w:val="BookText"/>
        <w:rPr/>
      </w:pPr>
      <w:r>
        <w:rPr>
          <w:rFonts w:ascii="Amiri" w:hAnsi="Amiri" w:eastAsia="Amiri" w:cs="Amiri"/>
          <w:color w:val="111111"/>
          <w:sz w:val="28"/>
          <w:sz w:val="28"/>
          <w:szCs w:val="28"/>
          <w:rtl w:val="true"/>
          <w:lang w:bidi="ar-SA"/>
        </w:rPr>
        <w:t>المنجبر ضعف بعضها بما سمعت من الشهرة و الإجماع المحكي و التعاضد و غير ذلك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مع ذلك كله حكى الفاضل عن المفيد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طاف بالبيت فلم يدر أ ستا طاف أو سبعا فليطف طوافا آخر ليستيقن انه طاف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 منه البناء على الأقل على أن مراده بطواف آخر شوط آخر، و حكاه عن علي‏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بابويه و الحلبي و أبي علي، و اختاره بعض متأخري المتأخرين، لأصلي البراءة و عدم الزيادة، و</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1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طاف طواف الفريضة فلم يدر أستة طاف أو سبعة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طوافه،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عليه شيئا، و الإعادة أحب إلى 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1187"/>
      </w:r>
      <w:r>
        <w:rPr>
          <w:rFonts w:ascii="Amiri" w:hAnsi="Amiri" w:eastAsia="Amiri" w:cs="Amiri"/>
          <w:color w:val="111111"/>
          <w:sz w:val="28"/>
          <w:sz w:val="28"/>
          <w:szCs w:val="28"/>
          <w:rtl w:val="true"/>
          <w:lang w:bidi="ar-SA"/>
        </w:rPr>
        <w:t>قال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طفت فلم أدر ستة طفت أم سبعة فطفت طوافا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استأنفت؟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قد طفت و ذهبت،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كان الشك موجبا للإعادة لأوجبها عليه، و</w:t>
      </w:r>
    </w:p>
    <w:p>
      <w:pPr>
        <w:pStyle w:val="BookText"/>
        <w:rPr/>
      </w:pPr>
      <w:r>
        <w:rPr>
          <w:rFonts w:ascii="Amiri" w:hAnsi="Amiri" w:eastAsia="Amiri" w:cs="Amiri"/>
          <w:color w:val="111111"/>
          <w:sz w:val="28"/>
          <w:sz w:val="28"/>
          <w:szCs w:val="28"/>
          <w:rtl w:val="true"/>
          <w:lang w:bidi="ar-SA"/>
        </w:rPr>
        <w:t>صحيح رفاعة</w:t>
      </w:r>
      <w:r>
        <w:rPr>
          <w:rStyle w:val="FootnoteAnchor"/>
          <w:rtl w:val="true"/>
        </w:rPr>
        <w:footnoteReference w:id="1188"/>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لا يدري ستة طاف أو سبعة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الأصل مقطوع بما عرفت، كما ان المراد بالصحيح الأول ما سمعت من الشك بعد الفراغ لا في أثنائه، و إلا كان مخالفا للإجماع على الظاهر، و احتمال الصحيح الثاني‏</w:t>
      </w:r>
      <w:r>
        <w:rPr>
          <w:rStyle w:val="FootnoteAnchor"/>
          <w:rtl w:val="true"/>
        </w:rPr>
        <w:footnoteReference w:id="1189"/>
      </w:r>
      <w:r>
        <w:rPr>
          <w:rFonts w:ascii="Amiri" w:hAnsi="Amiri" w:eastAsia="Amiri" w:cs="Amiri"/>
          <w:color w:val="111111"/>
          <w:sz w:val="28"/>
          <w:sz w:val="28"/>
          <w:szCs w:val="28"/>
          <w:rtl w:val="true"/>
          <w:lang w:bidi="ar-SA"/>
        </w:rPr>
        <w:t xml:space="preserve">النافلة، بل و الشك بعد الانصراف، بل قد يحتمل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على معنى فعلت الأمرين الإكمال و الإعادة، و الثالث النافلة أيضا، و الشك بعد الانصراف، و البناء على اليقين بمعنى انه حين انصرف أقرب الى اليقين مما بعده، فلا يلتفت الى الشك بعده، و إرادة الإعادة أي يأتي بطواف تيقن عدده، كل ذلك لقصورها عن المعارضة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عن بعضهم من حمل اخبار المشهور على الندب، لقوله عليه السلام في الصحيح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ارى 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واجبة لكان عليه شي‏ء، بل‏</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الإعادة أحب الي و أفضل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صريح في ذلك، إذ قد عرفت‏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 التدبر في الصحيح المزبور و ما شابهه يقتضي كون المراد من السؤال فيه الشك بعد الفراغ، و إلا كان ظاهرا في وجوب الإعادة، فان لم يفعل و قد فاته الأمر للرجوع إلى</w:t>
      </w:r>
    </w:p>
    <w:p>
      <w:pPr>
        <w:pStyle w:val="BookText"/>
        <w:rPr/>
      </w:pPr>
      <w:r>
        <w:rPr>
          <w:rFonts w:ascii="Amiri" w:hAnsi="Amiri" w:eastAsia="Amiri" w:cs="Amiri"/>
          <w:color w:val="111111"/>
          <w:sz w:val="28"/>
          <w:sz w:val="28"/>
          <w:szCs w:val="28"/>
          <w:rtl w:val="true"/>
          <w:lang w:bidi="ar-SA"/>
        </w:rPr>
        <w:t>أهله و نحوه فلا شي‏ء عليه، و الإعادة أفضل، و لعله لذا قال في المدارك بعد تمام الكلام في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فينبغي القطع بعدم وجوب العود لاستدراك الطواف مع عدم الاستئناف كما دلت عليه الاخبار الكثيرة و تبعه عليه المجلسي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على تقدير وجوب الإعادة فالظاهر من الأدلة ان ذلك مع الإمكان و عدم الخروج من مكة و المشقة في العود لا مطلقا، و لا استبعاد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يخفى عليك ما فيه، ضرورة كون المتجه حينئذ جريان حكم تارك الطواف عليه، لان الفرض فساد ما وقع منه بالشك في أثنائه كما ان المتجه ذلك أيضا على القول الثاني إذا لم يبن على الأقل بل بنى على الأكثر و أتم الطواف، بل يمكن دعوى الإجماع على خلاف ما ذكراه، و من هنا قلنا يجب حمل الصحيح و نحوه على ارادة كون الشك بعد الفراغ، و ان أبيت فالطرح و إيكال علمه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ذلك، لرجحان تلك الأدلة من وجوه،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انه في الفرض المزبور يبني على الأقل في النافلة بلا خلاف أجده فيه، بل يمكن تحصيل الإجماع عليه، لما سمعته من النصوص الظاهر أكثرها كالفتاوى في حصر المشروعية في ذلك، لكن عن الفاضل و ثاني الشهيدين جواز البناء على الأكثر حيث لا يستلزم الزيادة كالصلاة للتشبيه بها، و للمرسل‏</w:t>
      </w:r>
      <w:r>
        <w:rPr>
          <w:rStyle w:val="FootnoteAnchor"/>
          <w:rtl w:val="true"/>
        </w:rPr>
        <w:footnoteReference w:id="1190"/>
      </w:r>
      <w:r>
        <w:rPr>
          <w:rFonts w:ascii="Amiri" w:hAnsi="Amiri" w:eastAsia="Amiri" w:cs="Amiri"/>
          <w:color w:val="111111"/>
          <w:sz w:val="28"/>
          <w:sz w:val="28"/>
          <w:szCs w:val="28"/>
          <w:rtl w:val="true"/>
          <w:lang w:bidi="ar-SA"/>
        </w:rPr>
        <w:t>المتقدم الآمر بالبناء على ما شاء، و التعبير بالجواز في‏ الموثق‏</w:t>
      </w:r>
      <w:r>
        <w:rPr>
          <w:rStyle w:val="FootnoteAnchor"/>
          <w:rtl w:val="true"/>
        </w:rPr>
        <w:footnoteReference w:id="1191"/>
      </w:r>
      <w:r>
        <w:rPr>
          <w:rFonts w:ascii="IRNazanin" w:hAnsi="IRNazanin" w:eastAsia="IRNazanin"/>
          <w:color w:val="111111"/>
          <w:sz w:val="28"/>
          <w:sz w:val="28"/>
          <w:szCs w:val="28"/>
          <w:rtl w:val="true"/>
          <w:lang w:bidi="fa-IR"/>
        </w:rPr>
        <w:t>السابق، إلا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ذلك كله كما ترى لا يجترئ به على الخروج عما</w:t>
      </w:r>
      <w:bookmarkStart w:id="426" w:name="pg12273_112512"/>
    </w:p>
    <w:p>
      <w:pPr>
        <w:pStyle w:val="BookText"/>
        <w:rPr/>
      </w:pPr>
      <w:bookmarkEnd w:id="42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كالمتفق عليه نصا و فتوى من ظهور تعين البناء على الأقل الذي هو أحوط مع ذلك أيضا،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7106833_417432637"/>
      <w:bookmarkStart w:id="428" w:name="_Toc169"/>
      <w:bookmarkEnd w:id="427"/>
      <w:r>
        <w:rPr>
          <w:rtl w:val="true"/>
        </w:rPr>
        <w:t>[</w:t>
      </w:r>
      <w:r>
        <w:rPr>
          <w:rtl w:val="true"/>
        </w:rPr>
        <w:t>المسألة الثانية من زاد على السبع ناسيا</w:t>
      </w:r>
      <w:r>
        <w:rPr>
          <w:rtl w:val="true"/>
        </w:rPr>
        <w:t>]</w:t>
      </w:r>
      <w:bookmarkEnd w:id="428"/>
    </w:p>
    <w:p>
      <w:pPr>
        <w:pStyle w:val="BookText"/>
        <w:rPr/>
      </w:pPr>
      <w:r>
        <w:rPr>
          <w:rFonts w:ascii="Amiri" w:hAnsi="Amiri" w:eastAsia="Amiri" w:cs="Amiri"/>
          <w:color w:val="111111"/>
          <w:sz w:val="28"/>
          <w:sz w:val="28"/>
          <w:szCs w:val="28"/>
          <w:rtl w:val="true"/>
          <w:lang w:bidi="ar-SA"/>
        </w:rPr>
        <w:t>المسألة الثانية من زاد على السبع ناسيا و ذكر قبل بلوغه الركن‏ العراقي‏ قطع و لا شي‏ء عليه‏ كما صرح به الشيخ و بنو زهرة و البراج و سعيد و الفاضل و غيرهم على ما حكي عن بعضهم، بل هو المشهور ل</w:t>
      </w:r>
    </w:p>
    <w:p>
      <w:pPr>
        <w:pStyle w:val="BookText"/>
        <w:rPr/>
      </w:pPr>
      <w:r>
        <w:rPr>
          <w:rFonts w:ascii="Amiri" w:hAnsi="Amiri" w:eastAsia="Amiri" w:cs="Amiri"/>
          <w:color w:val="111111"/>
          <w:sz w:val="28"/>
          <w:sz w:val="28"/>
          <w:szCs w:val="28"/>
          <w:rtl w:val="true"/>
          <w:lang w:bidi="ar-SA"/>
        </w:rPr>
        <w:t>خبر أبي كهمس‏</w:t>
      </w:r>
      <w:r>
        <w:rPr>
          <w:rStyle w:val="FootnoteAnchor"/>
          <w:rtl w:val="true"/>
        </w:rPr>
        <w:footnoteReference w:id="1192"/>
      </w:r>
      <w:r>
        <w:rPr>
          <w:rFonts w:ascii="Amiri" w:hAnsi="Amiri" w:eastAsia="Amiri" w:cs="Amiri"/>
          <w:color w:val="111111"/>
          <w:sz w:val="28"/>
          <w:sz w:val="28"/>
          <w:szCs w:val="28"/>
          <w:rtl w:val="true"/>
          <w:lang w:bidi="ar-SA"/>
        </w:rPr>
        <w:t xml:space="preserve">المنجبر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فطاف ثمانية أشواط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ذكر قبل ان يأتي الركن فليقطعه و قد أجزأ عنه، و ان لم يذكر حتى بلغه فليتم أربعة عشر شوطا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ليصل اربع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أجد فيه خلافا إلا من بعض متأخري المتأخرين بناء على أصل فاسد، و هو عدم انجبار الخبر الضعيف بالعمل، و الفرض ضعف الخبر المزبور، مع انه معارض ب</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119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فوهم</w:t>
      </w:r>
    </w:p>
    <w:p>
      <w:pPr>
        <w:pStyle w:val="BookText"/>
        <w:rPr/>
      </w:pPr>
      <w:r>
        <w:rPr>
          <w:rFonts w:ascii="Amiri" w:hAnsi="Amiri" w:eastAsia="Amiri" w:cs="Amiri"/>
          <w:color w:val="111111"/>
          <w:sz w:val="28"/>
          <w:sz w:val="28"/>
          <w:szCs w:val="28"/>
          <w:rtl w:val="true"/>
          <w:lang w:bidi="ar-SA"/>
        </w:rPr>
        <w:t>حتى يدخل في الثامن فليتم أربعة عشر شوطا، ثم ليصل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سنده بل عن العلامة الحكم بصحته، إلا ان ذلك كله كما ترى لا يوافق ما حررناه في الأصول، فيجب حمل الخبر المزبور بعد قصوره عن المقاومة على إرادة إتمام الشوط من الدخول في الثامن أو غير ذلك، و حينئذ فما هنا كالمقيد لما سمعته سابقا من ان من زاد على السبعة سهوا أكملها أسبوعين كما تقدم الكلام في ذلك مفصلا،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7106835_417432637"/>
      <w:bookmarkStart w:id="430" w:name="_Toc170"/>
      <w:bookmarkEnd w:id="429"/>
      <w:r>
        <w:rPr>
          <w:rtl w:val="true"/>
        </w:rPr>
        <w:t>[</w:t>
      </w:r>
      <w:r>
        <w:rPr>
          <w:rtl w:val="true"/>
        </w:rPr>
        <w:t>المسألة الثالثة من طاف و ذكر انه لم يتطهر</w:t>
      </w:r>
      <w:r>
        <w:rPr>
          <w:rtl w:val="true"/>
        </w:rPr>
        <w:t>]</w:t>
      </w:r>
      <w:bookmarkEnd w:id="43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من طاف و ذكر انه لم يتطهر أعاد في الفريضة دون النافلة و يعيد صلاة الطواف الواجب واجبا و الندب ندبا لما عرفته سابقا من اشتراط</w:t>
      </w:r>
      <w:bookmarkStart w:id="431" w:name="pg12273_112513"/>
    </w:p>
    <w:p>
      <w:pPr>
        <w:pStyle w:val="BookText"/>
        <w:rPr/>
      </w:pPr>
      <w:bookmarkEnd w:id="43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الطهارة من الحدث في الطواف الواجب،</w:t>
      </w:r>
    </w:p>
    <w:p>
      <w:pPr>
        <w:pStyle w:val="BookText"/>
        <w:rPr/>
      </w:pPr>
      <w:r>
        <w:rPr>
          <w:rFonts w:ascii="IRNazanin" w:hAnsi="IRNazanin" w:eastAsia="IRNazanin"/>
          <w:color w:val="111111"/>
          <w:sz w:val="28"/>
          <w:sz w:val="28"/>
          <w:szCs w:val="28"/>
          <w:rtl w:val="true"/>
          <w:lang w:bidi="fa-IR"/>
        </w:rPr>
        <w:t>قال ابن مسلم‏</w:t>
      </w:r>
      <w:r>
        <w:rPr>
          <w:rStyle w:val="FootnoteAnchor"/>
          <w:rtl w:val="true"/>
        </w:rPr>
        <w:footnoteReference w:id="1194"/>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طواف الفريضة و هو على غير طهور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يتوضأ و يعيد طوافه، و إن كان تطوعا توضأ و 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الكلام في ذلك مفصلا،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7106837_417432637"/>
      <w:bookmarkStart w:id="433" w:name="_Toc171"/>
      <w:bookmarkEnd w:id="432"/>
      <w:r>
        <w:rPr>
          <w:rtl w:val="true"/>
        </w:rPr>
        <w:t>[</w:t>
      </w:r>
      <w:r>
        <w:rPr>
          <w:rtl w:val="true"/>
        </w:rPr>
        <w:t>المسألة الرابعة من نسي طواف الزيارة</w:t>
      </w:r>
      <w:r>
        <w:rPr>
          <w:rtl w:val="true"/>
        </w:rPr>
        <w:t>]</w:t>
      </w:r>
      <w:bookmarkEnd w:id="433"/>
    </w:p>
    <w:p>
      <w:pPr>
        <w:pStyle w:val="BookText"/>
        <w:rPr/>
      </w:pPr>
      <w:r>
        <w:rPr>
          <w:rFonts w:ascii="Amiri" w:hAnsi="Amiri" w:eastAsia="Amiri" w:cs="Amiri"/>
          <w:color w:val="111111"/>
          <w:sz w:val="28"/>
          <w:sz w:val="28"/>
          <w:szCs w:val="28"/>
          <w:rtl w:val="true"/>
          <w:lang w:bidi="ar-SA"/>
        </w:rPr>
        <w:t>المسألة الرابعة من نسي طواف الزيارة أي الحج‏ حتى رجع الى أهله و واقع قيل‏ و القائل الشيخ في محكي النهاية و المبسوط و ابنا البراج 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بدنة ل</w:t>
      </w:r>
    </w:p>
    <w:p>
      <w:pPr>
        <w:pStyle w:val="BookText"/>
        <w:rPr/>
      </w:pPr>
      <w:r>
        <w:rPr>
          <w:rFonts w:ascii="Amiri" w:hAnsi="Amiri" w:eastAsia="Amiri" w:cs="Amiri"/>
          <w:color w:val="111111"/>
          <w:sz w:val="28"/>
          <w:sz w:val="28"/>
          <w:szCs w:val="28"/>
          <w:rtl w:val="true"/>
          <w:lang w:bidi="ar-SA"/>
        </w:rPr>
        <w:t>حسن معاوية بن عمار</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متمتع وقع على أهله و لم يزر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جزورا، و قد خشيت أن يكون ثلم حجه إن كان عالما، و إن كان جاهلا فلا بأس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بعمومه يشمل الناسي فإن الظاهر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لثلم الحج، و أن البأس المنفي هو الثلم و الإثم دون النحر الذي هو ليس من البأس في شي‏ء، و صحيح علي بن جعفر</w:t>
      </w:r>
      <w:r>
        <w:rPr>
          <w:rStyle w:val="FootnoteAnchor"/>
          <w:rtl w:val="true"/>
        </w:rPr>
        <w:footnoteReference w:id="1196"/>
      </w:r>
      <w:r>
        <w:rPr>
          <w:rFonts w:ascii="Amiri" w:hAnsi="Amiri" w:eastAsia="Amiri" w:cs="Amiri"/>
          <w:color w:val="111111"/>
          <w:sz w:val="28"/>
          <w:sz w:val="28"/>
          <w:szCs w:val="28"/>
          <w:rtl w:val="true"/>
          <w:lang w:bidi="ar-SA"/>
        </w:rPr>
        <w:t>عن أخيه‏ المتقدم سابقا المشتمل على التصريح بمساواة الحج و العمرة في ذلك،</w:t>
      </w:r>
    </w:p>
    <w:p>
      <w:pPr>
        <w:pStyle w:val="BookText"/>
        <w:rPr/>
      </w:pPr>
      <w:r>
        <w:rPr>
          <w:rFonts w:ascii="Amiri" w:hAnsi="Amiri" w:eastAsia="Amiri" w:cs="Amiri"/>
          <w:color w:val="111111"/>
          <w:sz w:val="28"/>
          <w:sz w:val="28"/>
          <w:szCs w:val="28"/>
          <w:rtl w:val="true"/>
          <w:lang w:bidi="ar-SA"/>
        </w:rPr>
        <w:t>و صحيح العيص‏</w:t>
      </w:r>
      <w:r>
        <w:rPr>
          <w:rStyle w:val="FootnoteAnchor"/>
          <w:rtl w:val="true"/>
        </w:rPr>
        <w:footnoteReference w:id="1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واقع أهله حين ضحى قبل أن يزور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هو ظاهرا في غير الطواف المنسي، و لا تصريح فيه بالبدنة، كصحيح علي بن جعفر </w:t>
      </w:r>
      <w:r>
        <w:rPr>
          <w:rStyle w:val="FootnoteAnchor"/>
          <w:rtl w:val="true"/>
        </w:rPr>
        <w:footnoteReference w:id="1198"/>
      </w:r>
      <w:r>
        <w:rPr>
          <w:rFonts w:ascii="Amiri" w:hAnsi="Amiri" w:eastAsia="Amiri" w:cs="Amiri"/>
          <w:color w:val="111111"/>
          <w:sz w:val="28"/>
          <w:sz w:val="28"/>
          <w:szCs w:val="28"/>
          <w:rtl w:val="true"/>
          <w:lang w:bidi="ar-SA"/>
        </w:rPr>
        <w:t>و خبري علي بن يقطين‏</w:t>
      </w:r>
      <w:r>
        <w:rPr>
          <w:rStyle w:val="FootnoteAnchor"/>
          <w:rtl w:val="true"/>
        </w:rPr>
        <w:footnoteReference w:id="1199"/>
      </w:r>
      <w:r>
        <w:rPr>
          <w:rFonts w:ascii="Amiri" w:hAnsi="Amiri" w:eastAsia="Amiri" w:cs="Amiri"/>
          <w:color w:val="111111"/>
          <w:sz w:val="28"/>
          <w:sz w:val="28"/>
          <w:szCs w:val="28"/>
          <w:rtl w:val="true"/>
          <w:lang w:bidi="ar-SA"/>
        </w:rPr>
        <w:t>و ابن أبي حمزة</w:t>
      </w:r>
      <w:r>
        <w:rPr>
          <w:rStyle w:val="FootnoteAnchor"/>
          <w:rtl w:val="true"/>
        </w:rPr>
        <w:footnoteReference w:id="1200"/>
      </w:r>
      <w:r>
        <w:rPr>
          <w:rFonts w:ascii="Amiri" w:hAnsi="Amiri" w:eastAsia="Amiri" w:cs="Amiri"/>
          <w:color w:val="111111"/>
          <w:sz w:val="28"/>
          <w:sz w:val="28"/>
          <w:szCs w:val="28"/>
          <w:rtl w:val="true"/>
          <w:lang w:bidi="ar-SA"/>
        </w:rPr>
        <w:t>المتقدمين سابقا في الجاهل بناء على شموله‏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للناسي، و إن كان فيه منع واضح، على أن مقتضاهما ذلك و إن لم يواقع كما عن التهذيب و المهذب و التحرير هنا للإطلاق المزبور الذي قد عرفت كونه في الجاهل لا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فعليه مع ذلك‏ الرجوع الى مكة للطواف‏ الذي قد عرفت الحال فيه‏ و قيل‏ و القائل الحلي و الفاضل و الشهيدان و غيرهم على ما حكي عن بعضهم، بل عن بعض نسبته إلى الأكثر لا كفارة عليه و هو الأصح‏ للأصل و رفع النسيان عن الأمة و عموم ما دل على نفيها عن الناسي،</w:t>
      </w:r>
    </w:p>
    <w:p>
      <w:pPr>
        <w:pStyle w:val="BookText"/>
        <w:rPr/>
      </w:pPr>
      <w:r>
        <w:rPr>
          <w:rFonts w:ascii="Amiri" w:hAnsi="Amiri" w:eastAsia="Amiri" w:cs="Amiri"/>
          <w:color w:val="111111"/>
          <w:sz w:val="28"/>
          <w:sz w:val="28"/>
          <w:szCs w:val="28"/>
          <w:rtl w:val="true"/>
          <w:lang w:bidi="ar-SA"/>
        </w:rPr>
        <w:t>كالصحيح المروي‏</w:t>
      </w:r>
      <w:r>
        <w:rPr>
          <w:rStyle w:val="FootnoteAnchor"/>
          <w:rtl w:val="true"/>
        </w:rPr>
        <w:footnoteReference w:id="1201"/>
      </w:r>
      <w:r>
        <w:rPr>
          <w:rFonts w:ascii="Amiri" w:hAnsi="Amiri" w:eastAsia="Amiri" w:cs="Amiri"/>
          <w:color w:val="111111"/>
          <w:sz w:val="28"/>
          <w:sz w:val="28"/>
          <w:szCs w:val="28"/>
          <w:rtl w:val="true"/>
          <w:lang w:bidi="ar-SA"/>
        </w:rPr>
        <w:t xml:space="preserve">عن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يأتي أهله ناسيا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إنما هو بمنزلة من أكل في شهر رمضان و هو 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w:t>
      </w:r>
      <w:r>
        <w:rPr>
          <w:rStyle w:val="FootnoteAnchor"/>
          <w:rtl w:val="true"/>
        </w:rPr>
        <w:footnoteReference w:id="1202"/>
      </w:r>
      <w:r>
        <w:rPr>
          <w:rFonts w:ascii="Amiri" w:hAnsi="Amiri" w:eastAsia="Amiri" w:cs="Amiri"/>
          <w:color w:val="111111"/>
          <w:sz w:val="28"/>
          <w:sz w:val="28"/>
          <w:szCs w:val="28"/>
          <w:rtl w:val="true"/>
          <w:lang w:bidi="ar-SA"/>
        </w:rPr>
        <w:t xml:space="preserve">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جامعت و أنت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ناسيا أو ساهيا أو جاهلا فلا شي‏ء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دل على نفيها عن الجاهل أيضا بناء على شموله للناسي خصوصا مثل‏</w:t>
      </w:r>
    </w:p>
    <w:p>
      <w:pPr>
        <w:pStyle w:val="BookText"/>
        <w:rPr/>
      </w:pPr>
      <w:r>
        <w:rPr>
          <w:rFonts w:ascii="Amiri" w:hAnsi="Amiri" w:eastAsia="Amiri" w:cs="Amiri"/>
          <w:color w:val="111111"/>
          <w:sz w:val="28"/>
          <w:sz w:val="28"/>
          <w:szCs w:val="28"/>
          <w:rtl w:val="true"/>
          <w:lang w:bidi="ar-SA"/>
        </w:rPr>
        <w:t>حسن معاوية</w:t>
      </w:r>
      <w:r>
        <w:rPr>
          <w:rStyle w:val="FootnoteAnchor"/>
          <w:rtl w:val="true"/>
        </w:rPr>
        <w:footnoteReference w:id="120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فداء شي‏ء أتيته و أنت جاهل إذا كنت</w:t>
      </w:r>
    </w:p>
    <w:p>
      <w:pPr>
        <w:pStyle w:val="BookText"/>
        <w:rPr/>
      </w:pPr>
      <w:r>
        <w:rPr>
          <w:rFonts w:ascii="Amiri" w:hAnsi="Amiri" w:eastAsia="Amiri" w:cs="Amiri"/>
          <w:color w:val="111111"/>
          <w:sz w:val="28"/>
          <w:sz w:val="28"/>
          <w:szCs w:val="28"/>
          <w:rtl w:val="true"/>
          <w:lang w:bidi="ar-SA"/>
        </w:rPr>
        <w:t>محرما في حجك أو عمرتك إلا الصيد، فان عليك الفداء بجهالة كان أو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عدم صراحة النصوص المزبورة في الجماع حال النسيان، لاحتمالها أو بعضها وقوعه بعد الذكر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ظاهر قول المصنف‏ و يحمل القول الأول على من واقع بعد الذكر قبول عبارة القائل لذلك، فتخرج المسألة حينئذ عن الخلاف، و ان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عبارات المبسوط و النهاية و الجامع لا تقبل ذلك، على 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الأخبار المزبورة قد اشتمل بعضها</w:t>
      </w:r>
      <w:r>
        <w:rPr>
          <w:rStyle w:val="FootnoteAnchor"/>
          <w:rtl w:val="true"/>
        </w:rPr>
        <w:footnoteReference w:id="1204"/>
      </w:r>
      <w:r>
        <w:rPr>
          <w:rFonts w:ascii="IRNazanin" w:hAnsi="IRNazanin" w:eastAsia="IRNazanin"/>
          <w:color w:val="111111"/>
          <w:sz w:val="28"/>
          <w:sz w:val="28"/>
          <w:szCs w:val="28"/>
          <w:rtl w:val="true"/>
          <w:lang w:bidi="fa-IR"/>
        </w:rPr>
        <w:t>على إهراق دم، و آخر</w:t>
      </w:r>
      <w:r>
        <w:rPr>
          <w:rStyle w:val="FootnoteAnchor"/>
          <w:rtl w:val="true"/>
        </w:rPr>
        <w:footnoteReference w:id="1205"/>
      </w:r>
      <w:r>
        <w:rPr>
          <w:rFonts w:ascii="IRNazanin" w:hAnsi="IRNazanin" w:eastAsia="IRNazanin"/>
          <w:color w:val="111111"/>
          <w:sz w:val="28"/>
          <w:sz w:val="28"/>
          <w:szCs w:val="28"/>
          <w:rtl w:val="true"/>
          <w:lang w:bidi="fa-IR"/>
        </w:rPr>
        <w:t>على الجزور و ثالث‏</w:t>
      </w:r>
      <w:r>
        <w:rPr>
          <w:rStyle w:val="FootnoteAnchor"/>
          <w:rtl w:val="true"/>
        </w:rPr>
        <w:footnoteReference w:id="1206"/>
      </w:r>
      <w:r>
        <w:rPr>
          <w:rFonts w:ascii="Amiri" w:hAnsi="Amiri" w:eastAsia="Amiri" w:cs="Amiri"/>
          <w:color w:val="111111"/>
          <w:sz w:val="28"/>
          <w:sz w:val="28"/>
          <w:szCs w:val="28"/>
          <w:rtl w:val="true"/>
          <w:lang w:bidi="ar-SA"/>
        </w:rPr>
        <w:t>على الهدي، و لم أقف على نص في البدنة إلا ما سمعته من خبري ابن يقطين و علي بن أبي حمزة الذين لم يعتبر فيهما المواقعة، بل قد يقال بدلالة حسن معاوية بن عمار</w:t>
      </w:r>
      <w:r>
        <w:rPr>
          <w:rStyle w:val="FootnoteAnchor"/>
          <w:rtl w:val="true"/>
        </w:rPr>
        <w:footnoteReference w:id="1207"/>
      </w:r>
      <w:r>
        <w:rPr>
          <w:rFonts w:ascii="Amiri" w:hAnsi="Amiri" w:eastAsia="Amiri" w:cs="Amiri"/>
          <w:color w:val="111111"/>
          <w:sz w:val="28"/>
          <w:sz w:val="28"/>
          <w:szCs w:val="28"/>
          <w:rtl w:val="true"/>
          <w:lang w:bidi="ar-SA"/>
        </w:rPr>
        <w:t xml:space="preserve">السابق المذكور دليلا للقول الأول على المطلوب بدعوى عموم نفي البأس للكفارة أيضا بعد جعل العلم قيدا لجميع ما تقدمه لا خصوص الثلم و الإثم، بل في ما حضرني من المدارك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نفي البأس و حينئذ فالجمع بين النصوص بالحمل على الندب أولى من الجمع بينها بتخصيص تلك العمومات بمحل الفرض، لما</w:t>
      </w:r>
    </w:p>
    <w:p>
      <w:pPr>
        <w:pStyle w:val="BookText"/>
        <w:rPr/>
      </w:pPr>
      <w:r>
        <w:rPr>
          <w:rFonts w:ascii="IRNazanin" w:hAnsi="IRNazanin" w:eastAsia="IRNazanin"/>
          <w:color w:val="111111"/>
          <w:sz w:val="28"/>
          <w:sz w:val="28"/>
          <w:szCs w:val="28"/>
          <w:rtl w:val="true"/>
          <w:lang w:bidi="fa-IR"/>
        </w:rPr>
        <w:t>عرفته من قصور المعارض من وجوه،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نسي طواف النساء حتى رجع الى أهله‏ جاز أن يستنيب‏ بلا خلاف أجده فيه نصا و فتوى، بل الإجماع بقسميه عليه، إنما الكلام في جواز ذلك اختيارا كما هو ظاهر المتن أو صريحه بقرينة التقيد السابق في طواف الحج، و كذا غير المتن، بل في الدروس أنه الأشهر بل هو المشهور، بل قيل لا خلاف فيه بين القدماء و المتأخرين إلا من الشيخ و الفاضل في التهذيب و المنتهى فاشترطا فيه التعذر، مع أن الأول قد رجع عنه في النهاية و الثاني قال بما في المتن في أكثر كتبه كالتحرير و الإرشاد و التلخيص و التذكرة للحرج و المعتبرة المستفيضة كصحيح معاوية بن عمار</w:t>
      </w:r>
      <w:r>
        <w:rPr>
          <w:rStyle w:val="FootnoteAnchor"/>
          <w:rtl w:val="true"/>
        </w:rPr>
        <w:footnoteReference w:id="1208"/>
      </w:r>
      <w:r>
        <w:rPr>
          <w:rFonts w:ascii="Amiri" w:hAnsi="Amiri" w:eastAsia="Amiri" w:cs="Amiri"/>
          <w:color w:val="111111"/>
          <w:sz w:val="28"/>
          <w:sz w:val="28"/>
          <w:szCs w:val="28"/>
          <w:rtl w:val="true"/>
          <w:lang w:bidi="ar-SA"/>
        </w:rPr>
        <w:t>الذي هو نحو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209"/>
      </w:r>
      <w:r>
        <w:rPr>
          <w:rFonts w:ascii="Amiri" w:hAnsi="Amiri" w:eastAsia="Amiri" w:cs="Amiri"/>
          <w:color w:val="111111"/>
          <w:sz w:val="28"/>
          <w:sz w:val="28"/>
          <w:szCs w:val="28"/>
          <w:rtl w:val="true"/>
          <w:lang w:bidi="ar-SA"/>
        </w:rPr>
        <w:t xml:space="preserve">المروي عن المستطرفات، 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طواف النساء حتى يرجع الى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فيطاف عنه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صحيحه الآخر و حسنه‏</w:t>
      </w:r>
      <w:r>
        <w:rPr>
          <w:rStyle w:val="FootnoteAnchor"/>
          <w:rtl w:val="true"/>
        </w:rPr>
        <w:footnoteReference w:id="1210"/>
      </w:r>
      <w:r>
        <w:rPr>
          <w:rFonts w:ascii="Amiri" w:hAnsi="Amiri" w:eastAsia="Amiri" w:cs="Amiri"/>
          <w:color w:val="111111"/>
          <w:sz w:val="28"/>
          <w:sz w:val="28"/>
          <w:szCs w:val="28"/>
          <w:rtl w:val="true"/>
          <w:lang w:bidi="ar-SA"/>
        </w:rPr>
        <w:t>سأله عليه السلام أيضا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 النساء حتى يزور البيت،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يقضي عنه إن لم يحج،</w:t>
      </w:r>
    </w:p>
    <w:p>
      <w:pPr>
        <w:pStyle w:val="BookText"/>
        <w:rPr/>
      </w:pPr>
      <w:r>
        <w:rPr>
          <w:rFonts w:ascii="Amiri" w:hAnsi="Amiri" w:eastAsia="Amiri" w:cs="Amiri"/>
          <w:color w:val="111111"/>
          <w:sz w:val="28"/>
          <w:sz w:val="28"/>
          <w:szCs w:val="28"/>
          <w:rtl w:val="true"/>
          <w:lang w:bidi="ar-SA"/>
        </w:rPr>
        <w:t>فإن توفي قبل أن يطاف عنه فليقض عنه وليه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الثالث‏</w:t>
      </w:r>
      <w:r>
        <w:rPr>
          <w:rStyle w:val="FootnoteAnchor"/>
          <w:rtl w:val="true"/>
        </w:rPr>
        <w:footnoteReference w:id="1211"/>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نسي طواف النساء حتى يرجع الى أهله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يأمر من يقضي عنه إن، لم يحج، فإنه لا تحل له النساء حتى يطوف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قوله عليه السلام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إرادة أنه إن لم يكن عاد بنفسه فليستنب، و لا ريب في شموله لحال الاختيار، و 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يتمكن فليأمر من يطوف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المراد بما في ذيل الأخير و صدر غيره الطواف بنفسه و بغيره و إن كان ظاهر النسبة إليه المباشرة، أو أنه مشروط بالتعذر كما عن الشيخ و الفاضل في المنتهى لأصالة المباشرة في العبادات و بقاء حرمة النساء، و</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212"/>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نسي طواف النساء حتى دخل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يطوف بالبيت،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يطوف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1213"/>
      </w:r>
      <w:r>
        <w:rPr>
          <w:rFonts w:ascii="Amiri" w:hAnsi="Amiri" w:eastAsia="Amiri" w:cs="Amiri"/>
          <w:color w:val="111111"/>
          <w:sz w:val="28"/>
          <w:sz w:val="28"/>
          <w:szCs w:val="28"/>
          <w:rtl w:val="true"/>
          <w:lang w:bidi="ar-SA"/>
        </w:rPr>
        <w:t xml:space="preserve">عنه عليه السلام أيضا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نسيه حتى يرجع الى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يزور البيت، فان هو مات فليقض عنه وليه أو غيره، فاما ما دام حيا فلا يصلح</w:t>
      </w:r>
    </w:p>
    <w:p>
      <w:pPr>
        <w:pStyle w:val="BookText"/>
        <w:rPr/>
      </w:pPr>
      <w:r>
        <w:rPr>
          <w:rFonts w:ascii="Amiri" w:hAnsi="Amiri" w:eastAsia="Amiri" w:cs="Amiri"/>
          <w:color w:val="111111"/>
          <w:sz w:val="28"/>
          <w:sz w:val="28"/>
          <w:szCs w:val="28"/>
          <w:rtl w:val="true"/>
          <w:lang w:bidi="ar-SA"/>
        </w:rPr>
        <w:t>أن يقضي عنه، و إن نسي الجمار فليسا بسواء إن الرمي سنة و الطواف فريضة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إمكان المناقشة في دليل الأول بدعوى انصراف الإطلاق السابق الى ما هو الغالب من التعذر أو التعسر في الرجوع حتى صحيحي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لا صراحة فيهما، بل أقصاهما الإطلاق المنساق الى ذلك، فتبقى أصالة المباشرة حينئذ على حالها مؤيدة بظاهر الأمر فيها أيضا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الجمع بين النصوص بالتقييد أولى من الجمع بالندب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عليك انقطاع الأصلين بما عرفت، و كون التقييد في الأول في كلام السائل، و التعبير في الثاني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أعم من الحرمة بل قيل بظهوره في الكراهة حاكيا له عن المتأخرين كافة، بل عن الشيخ في الاستبصار التصريح بصراحته فيها، و حينئذ يكون دليلا للمطلوب لا عليه، و المناقشة المزبورة مجرد دعوى لا شاهد لها، خصوصا في ذوي الأمكنة القريبة و نحوهم ممن لا مشقة عليهم في العود، كل ذلك مضافا الى الانجبار بالشهرة العظيمة إلا انه مع ذلك كله و الاحتياط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يستفاد من نحو إطلاق العبارة عدم اعتبار استمرار النسيان الى أن يرجع الى أهله في الاستنابة المزبورة، بل ينبغي الجزم به مع التعذر أو التعسر قبل ذلك، أما مع عدمهما فلا يبعد ذلك أيضا و إن كان السؤال في النصوص المزبورة مقيدا بالرجوع إلى أهله، و مقتضاه بقاء غيره على أصالة المباشرة، إلا أنه بمعونة إطلاق الفتوى التي بها يخرج المعارض عن المقاومة كي يتجه التقييد خصوصا مع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الكراهة قد يقوى عدم إرادة التقييد منه، نعم مع فرض القرب من مكة و عدم المانع له يرجع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فظاهر ما سمعته من النص و الفتوى وجوب قضائه و إن كان قد طاف طواف الوداع، مضافا الى كونه مستحبا فلا يجزي عن الواجب، لكن‏</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إسحاق‏</w:t>
      </w:r>
      <w:r>
        <w:rPr>
          <w:rStyle w:val="FootnoteAnchor"/>
          <w:rtl w:val="true"/>
        </w:rPr>
        <w:footnoteReference w:id="1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 من الله به على الناس من طواف الوداع لرجعوا الى منازلهم و لا ينبغي لهم أن يمسوا نساءهم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علي بن بابويه الفتوى بذلك إلا انه قاصر عن المعارضة من وجوه، خصوصا مع‏</w:t>
      </w:r>
      <w:bookmarkStart w:id="434" w:name="pg12273_112518"/>
    </w:p>
    <w:p>
      <w:pPr>
        <w:pStyle w:val="BookText"/>
        <w:rPr/>
      </w:pPr>
      <w:bookmarkEnd w:id="43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إمكان اختصاصه بالعامة الذين لا يعرفون وجوب طواف النساء، و إرادة المنة على المؤمنين بالنسبة إلى نسائهم الغير العارفات، و كون المراد أن الاتفاق على فعل طواف الوداع سبب لتمكن الشيعة من طواف النساء، إذ لولاه لزمتهم التقية بتركه غالبا و على كل حال فلا تحل له النساء بدونه حتى العقد سواء كان المكلف به رجلا أو امرأة، و يحرم حينئذ</w:t>
      </w:r>
    </w:p>
    <w:p>
      <w:pPr>
        <w:pStyle w:val="BookText"/>
        <w:rPr/>
      </w:pPr>
      <w:r>
        <w:rPr>
          <w:rFonts w:ascii="Amiri" w:hAnsi="Amiri" w:eastAsia="Amiri" w:cs="Amiri"/>
          <w:color w:val="111111"/>
          <w:sz w:val="28"/>
          <w:sz w:val="28"/>
          <w:szCs w:val="28"/>
          <w:rtl w:val="true"/>
          <w:lang w:bidi="ar-SA"/>
        </w:rPr>
        <w:t>عليها تمكين الزوج كما تقدم ذلك كله في أحكام الإحرام، نعم الظاهر اختصاص إجزاء الاستنابة بما إذا لم يكن الترك عمدا، أما معه فالأصل يقتضي وجوب الرجوع بنفسه كما صرح به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مات‏ و لم يقضه بنفسه أو بغيره‏ قضاه وليه‏ بنفسه أو بغيره كما في النافع و محكي النهاية و السرائر وجوبا بلا خلاف أجده فيه، لما سمعته من النص، بل ظاهر صحيح معاوية</w:t>
      </w:r>
      <w:r>
        <w:rPr>
          <w:rStyle w:val="FootnoteAnchor"/>
          <w:rtl w:val="true"/>
        </w:rPr>
        <w:footnoteReference w:id="1215"/>
      </w:r>
      <w:r>
        <w:rPr>
          <w:rFonts w:ascii="Amiri" w:hAnsi="Amiri" w:eastAsia="Amiri" w:cs="Amiri"/>
          <w:color w:val="111111"/>
          <w:sz w:val="28"/>
          <w:sz w:val="28"/>
          <w:szCs w:val="28"/>
          <w:rtl w:val="true"/>
          <w:lang w:bidi="ar-SA"/>
        </w:rPr>
        <w:t>إجزاء فعل الغير عنه و إن لم يكن باستنابة من الولي، و لا بأس به، لأنه من قبيل الديون،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7106839_417432637"/>
      <w:bookmarkStart w:id="436" w:name="_Toc172"/>
      <w:bookmarkEnd w:id="435"/>
      <w:r>
        <w:rPr>
          <w:rtl w:val="true"/>
        </w:rPr>
        <w:t>[</w:t>
      </w:r>
      <w:r>
        <w:rPr>
          <w:rtl w:val="true"/>
        </w:rPr>
        <w:t>المسألة الخامسة من طاف كان بالخيار في تأخير السعي‏</w:t>
      </w:r>
      <w:r>
        <w:rPr>
          <w:rtl w:val="true"/>
        </w:rPr>
        <w:t>]</w:t>
      </w:r>
      <w:bookmarkEnd w:id="436"/>
    </w:p>
    <w:p>
      <w:pPr>
        <w:pStyle w:val="BookText"/>
        <w:rPr/>
      </w:pPr>
      <w:r>
        <w:rPr>
          <w:rFonts w:ascii="Amiri" w:hAnsi="Amiri" w:eastAsia="Amiri" w:cs="Amiri"/>
          <w:color w:val="111111"/>
          <w:sz w:val="28"/>
          <w:sz w:val="28"/>
          <w:szCs w:val="28"/>
          <w:rtl w:val="true"/>
          <w:lang w:bidi="ar-SA"/>
        </w:rPr>
        <w:t>المسألة الخامسة من طاف كان بالخيار في تأخير السعي‏ ساعة و نحوها بل‏ الى‏ زمان سابق على صدق اسم‏ الغد بلا خلاف أجده فيه، للأصل و</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216"/>
      </w:r>
      <w:r>
        <w:rPr>
          <w:rFonts w:ascii="Amiri" w:hAnsi="Amiri" w:eastAsia="Amiri" w:cs="Amiri"/>
          <w:color w:val="111111"/>
          <w:sz w:val="28"/>
          <w:sz w:val="28"/>
          <w:szCs w:val="28"/>
          <w:rtl w:val="true"/>
          <w:lang w:bidi="ar-SA"/>
        </w:rPr>
        <w:t xml:space="preserve">سأل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طاف بالبيت فأعيى أ يؤخر الطواف بين الصفا و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سنان‏</w:t>
      </w:r>
      <w:r>
        <w:rPr>
          <w:rStyle w:val="FootnoteAnchor"/>
          <w:rtl w:val="true"/>
        </w:rPr>
        <w:footnoteReference w:id="1217"/>
      </w:r>
      <w:r>
        <w:rPr>
          <w:rFonts w:ascii="Amiri" w:hAnsi="Amiri" w:eastAsia="Amiri" w:cs="Amiri"/>
          <w:color w:val="111111"/>
          <w:sz w:val="28"/>
          <w:sz w:val="28"/>
          <w:szCs w:val="28"/>
          <w:rtl w:val="true"/>
          <w:lang w:bidi="ar-SA"/>
        </w:rPr>
        <w:t xml:space="preserve">على ما في التهذيب سأل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يقدم حاجا و قد اشتد عليه الحر فيطوف بالكعبة أ يؤخر السعي الى أن يبرد؟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ربما فعلته،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رأيته يؤخر السعي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الكافي و الفقيه الى‏</w:t>
      </w:r>
      <w:bookmarkStart w:id="437" w:name="pg12273_112519"/>
    </w:p>
    <w:p>
      <w:pPr>
        <w:pStyle w:val="BookText"/>
        <w:rPr/>
      </w:pPr>
      <w:bookmarkEnd w:id="43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الثاني منهما و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هو دال بناء على ظهوره في دخول الغاية على جواز فعله في الليل الداخل فيه مسماه أجمع حتى يتحقق صدق اسم الغد ثم لا يجوز مع القدرة كما نص عليه في النافع و القواعد و غيرهما و محكي التهذيب و النهاية و المبسوط و الوسيلة و السرائر و الجامع ل</w:t>
      </w:r>
    </w:p>
    <w:p>
      <w:pPr>
        <w:pStyle w:val="BookText"/>
        <w:rPr/>
      </w:pPr>
      <w:r>
        <w:rPr>
          <w:rFonts w:ascii="Amiri" w:hAnsi="Amiri" w:eastAsia="Amiri" w:cs="Amiri"/>
          <w:color w:val="111111"/>
          <w:sz w:val="28"/>
          <w:sz w:val="28"/>
          <w:szCs w:val="28"/>
          <w:rtl w:val="true"/>
          <w:lang w:bidi="ar-SA"/>
        </w:rPr>
        <w:t>صحيح العلاء بن رزين‏</w:t>
      </w:r>
      <w:r>
        <w:rPr>
          <w:rStyle w:val="FootnoteAnchor"/>
          <w:rtl w:val="true"/>
        </w:rPr>
        <w:footnoteReference w:id="1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طاف بالبيت فأعيا أ يؤخر الطواف بين الصفا و المروة إلى 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مسلم‏</w:t>
      </w:r>
      <w:r>
        <w:rPr>
          <w:rStyle w:val="FootnoteAnchor"/>
          <w:rtl w:val="true"/>
        </w:rPr>
        <w:footnoteReference w:id="121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طاف بالبيت فأعيا أ يؤخر الطواف بين الصفا و المروة إلى 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كما ترى ظاهر ان في عدم الجواز اليه كما صرح به من عرفت، بل لا أجد فيه خلافا إلا من ظاهر المتن و ربما نزل على خروج الغاية، و إلا كان نادرا لا دليل له سوى الأصل المقطوع و الإطلاق المقيد بما عرفت، نعم الظاهر اختصاص المنع بذلك، أما التأخير و لو الى آخر الليل كما أشرنا إليه سابقا فلا بأس به للأصل إن لم يكن ظاهر الإطلاق السابق، هذا كله مع القدرة، أما مع عدمها فلا إشكال في الجواز كما صرح به غير واحد، لاستحالة التكليف بما لا يطاق، و عدم دليل على</w:t>
      </w:r>
    </w:p>
    <w:p>
      <w:pPr>
        <w:pStyle w:val="BookText"/>
        <w:rPr/>
      </w:pPr>
      <w:r>
        <w:rPr>
          <w:rFonts w:ascii="Amiri" w:hAnsi="Amiri" w:eastAsia="Amiri" w:cs="Amiri"/>
          <w:color w:val="111111"/>
          <w:sz w:val="28"/>
          <w:sz w:val="28"/>
          <w:szCs w:val="28"/>
          <w:rtl w:val="true"/>
          <w:lang w:bidi="ar-SA"/>
        </w:rPr>
        <w:t>مشروعية الاستنابة في الفرض فضلا عن وجوبها، فيصبر حينئذ حتى يضيق الوقت كما تقدم الكلام في مثله سابقا،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7106841_417432637"/>
      <w:bookmarkStart w:id="439" w:name="_Toc173"/>
      <w:bookmarkEnd w:id="438"/>
      <w:r>
        <w:rPr>
          <w:rtl w:val="true"/>
        </w:rPr>
        <w:t>[</w:t>
      </w:r>
      <w:r>
        <w:rPr>
          <w:rtl w:val="true"/>
        </w:rPr>
        <w:t>المسألة السادسة يجب على المتمتع تأخير الطواف و السعي‏</w:t>
      </w:r>
      <w:r>
        <w:rPr>
          <w:rtl w:val="true"/>
        </w:rPr>
        <w:t>]</w:t>
      </w:r>
      <w:bookmarkEnd w:id="43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 يجب على المتمتع تأخير الطواف و السعي‏ للحج‏ حتى يقف بالموقفين و يقضي مناسك‏ منى‏ يوم النحر بلا خلاف محقق معتد به أجده، بل الإجماع بقسميه عليه، بل المحكي منهما مستفيض أو متواتر، بل في محكي المعتبر و المنتهى و التذكرة نسبته إلى إجماع العلماء كافة، و هو الحجة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220"/>
      </w:r>
      <w:r>
        <w:rPr>
          <w:rFonts w:ascii="Amiri" w:hAnsi="Amiri" w:eastAsia="Amiri" w:cs="Amiri"/>
          <w:color w:val="111111"/>
          <w:sz w:val="28"/>
          <w:sz w:val="28"/>
          <w:szCs w:val="28"/>
          <w:rtl w:val="true"/>
          <w:lang w:bidi="ar-SA"/>
        </w:rPr>
        <w:t xml:space="preserve">المنجبر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متمتعا فأهل بالحج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يطوف بالبيت حتى يأتي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طاف قبل أن يأتي منى من غير علة فلا يعتد بذلك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 الصحيح‏</w:t>
      </w:r>
      <w:r>
        <w:rPr>
          <w:rStyle w:val="FootnoteAnchor"/>
          <w:rtl w:val="true"/>
        </w:rPr>
        <w:footnoteReference w:id="1221"/>
      </w:r>
      <w:r>
        <w:rPr>
          <w:rFonts w:ascii="IRNazanin" w:hAnsi="IRNazanin" w:eastAsia="IRNazanin"/>
          <w:color w:val="111111"/>
          <w:sz w:val="28"/>
          <w:sz w:val="28"/>
          <w:szCs w:val="28"/>
          <w:rtl w:val="true"/>
          <w:lang w:bidi="fa-IR"/>
        </w:rPr>
        <w:t>و الموثق‏</w:t>
      </w:r>
      <w:r>
        <w:rPr>
          <w:rStyle w:val="FootnoteAnchor"/>
          <w:rtl w:val="true"/>
        </w:rPr>
        <w:footnoteReference w:id="1222"/>
      </w:r>
      <w:r>
        <w:rPr>
          <w:rFonts w:ascii="Amiri" w:hAnsi="Amiri" w:eastAsia="Amiri" w:cs="Amiri"/>
          <w:color w:val="111111"/>
          <w:sz w:val="28"/>
          <w:sz w:val="28"/>
          <w:szCs w:val="28"/>
          <w:rtl w:val="true"/>
          <w:lang w:bidi="ar-SA"/>
        </w:rPr>
        <w:t>كالصحيح‏ بل الصحيح الآتيين بل و غيرهما، فمن الغريب ما وقع من بعض متأخري المتأخرين من جواز ذلك مطلقا استنادا إلى إطلاق بعض النصوص، ك</w:t>
      </w:r>
    </w:p>
    <w:p>
      <w:pPr>
        <w:pStyle w:val="BookText"/>
        <w:rPr/>
      </w:pPr>
      <w:r>
        <w:rPr>
          <w:rFonts w:ascii="Amiri" w:hAnsi="Amiri" w:eastAsia="Amiri" w:cs="Amiri"/>
          <w:color w:val="111111"/>
          <w:sz w:val="28"/>
          <w:sz w:val="28"/>
          <w:szCs w:val="28"/>
          <w:rtl w:val="true"/>
          <w:lang w:bidi="ar-SA"/>
        </w:rPr>
        <w:t>صحيح ابن يقطين‏</w:t>
      </w:r>
      <w:r>
        <w:rPr>
          <w:rStyle w:val="FootnoteAnchor"/>
          <w:rtl w:val="true"/>
        </w:rPr>
        <w:footnoteReference w:id="1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المتمتع يطوف و يسعى بين</w:t>
      </w:r>
    </w:p>
    <w:p>
      <w:pPr>
        <w:pStyle w:val="BookText"/>
        <w:rPr/>
      </w:pPr>
      <w:r>
        <w:rPr>
          <w:rFonts w:ascii="Amiri" w:hAnsi="Amiri" w:eastAsia="Amiri" w:cs="Amiri"/>
          <w:color w:val="111111"/>
          <w:sz w:val="28"/>
          <w:sz w:val="28"/>
          <w:szCs w:val="28"/>
          <w:rtl w:val="true"/>
          <w:lang w:bidi="ar-SA"/>
        </w:rPr>
        <w:t>الصفا و المروة قبل خروجه إلى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حفص بن البختري‏</w:t>
      </w:r>
      <w:r>
        <w:rPr>
          <w:rStyle w:val="FootnoteAnchor"/>
          <w:rtl w:val="true"/>
        </w:rPr>
        <w:footnoteReference w:id="122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تعجيل الطواف قبل الخروج إلى 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سواء أخر ذلك أو قدمه يعني المتمتع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المقيد بما أشار إليه المصنف‏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خلاف معتد به أجده فيه من انه‏ لا يجوز التعجيل إلا للمريض و المرأة التي تخاف الحيض و الشيخ العاجز عن العود أو الزحام و نحوهم من ذوي الأعذار</w:t>
      </w:r>
    </w:p>
    <w:p>
      <w:pPr>
        <w:pStyle w:val="BookText"/>
        <w:rPr/>
      </w:pPr>
      <w:r>
        <w:rPr>
          <w:rFonts w:ascii="Amiri" w:hAnsi="Amiri" w:eastAsia="Amiri" w:cs="Amiri"/>
          <w:color w:val="111111"/>
          <w:sz w:val="28"/>
          <w:sz w:val="28"/>
          <w:szCs w:val="28"/>
          <w:rtl w:val="true"/>
          <w:lang w:bidi="ar-SA"/>
        </w:rPr>
        <w:t>للموثق أو الصحيح‏</w:t>
      </w:r>
      <w:r>
        <w:rPr>
          <w:rStyle w:val="FootnoteAnchor"/>
          <w:rtl w:val="true"/>
        </w:rPr>
        <w:footnoteReference w:id="1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إذا كان شيخا كبيرا أو امرأة تخاف الحيض تعجل طواف الحج قبل أن تأتي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كان هكذا يعجل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w:t>
      </w:r>
      <w:r>
        <w:rPr>
          <w:rStyle w:val="FootnoteAnchor"/>
          <w:rtl w:val="true"/>
        </w:rPr>
        <w:footnoteReference w:id="1226"/>
      </w:r>
      <w:r>
        <w:rPr>
          <w:rFonts w:ascii="Amiri" w:hAnsi="Amiri" w:eastAsia="Amiri" w:cs="Amiri"/>
          <w:color w:val="111111"/>
          <w:sz w:val="28"/>
          <w:sz w:val="28"/>
          <w:szCs w:val="28"/>
          <w:rtl w:val="true"/>
          <w:lang w:bidi="ar-SA"/>
        </w:rPr>
        <w:t xml:space="preserve">كالصحيح 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تمتعت بالعمرة إلى الحج ففرغت من طواف العمرة و خافت‏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الطمث قبل يوم النحر أ يصلح لها ان تعجل طوافها طواف الحج قبل أن تأتي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خافت ان تضطر الى ذلك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إسماعيل بن عبد الخالق‏</w:t>
      </w:r>
      <w:r>
        <w:rPr>
          <w:rStyle w:val="FootnoteAnchor"/>
          <w:rtl w:val="true"/>
        </w:rPr>
        <w:footnoteReference w:id="1227"/>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يجعل الشيخ الكبير و المريض و المرأة و المعلول طواف الحج قبل أن يخرج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الحلبي و معاوية بن عمار</w:t>
      </w:r>
      <w:r>
        <w:rPr>
          <w:rStyle w:val="FootnoteAnchor"/>
          <w:rtl w:val="true"/>
        </w:rPr>
        <w:footnoteReference w:id="1228"/>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بتعجيل الطواف للشيخ الكبير و المرأة تخاف الحيض قبل أن تخرج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ابن زهرة الإجماع على التقديم على الحلق يوم النحر للضرورة، فما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التقديم مطلقا للأصل المقطوع بما سمعت، و اندفاع الحرج بحكم الإحصار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نحو ما سمعته من بعض متأخري المتأخرين من الجواز مطلقا الذي هو على طرف الإفراط معه، و ربما استظهر أيضا من عبارة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وردت رخصة في جواز تقديم الطواف و السعي على الخروج إلى منى و عرفات، و به قال الشافعي، ل</w:t>
      </w:r>
    </w:p>
    <w:p>
      <w:pPr>
        <w:pStyle w:val="BookText"/>
        <w:rPr/>
      </w:pPr>
      <w:r>
        <w:rPr>
          <w:rFonts w:ascii="Amiri" w:hAnsi="Amiri" w:eastAsia="Amiri" w:cs="Amiri"/>
          <w:color w:val="111111"/>
          <w:sz w:val="28"/>
          <w:sz w:val="28"/>
          <w:szCs w:val="28"/>
          <w:rtl w:val="true"/>
          <w:lang w:bidi="ar-SA"/>
        </w:rPr>
        <w:t>ما رواه العامة</w:t>
      </w:r>
      <w:r>
        <w:rPr>
          <w:rStyle w:val="FootnoteAnchor"/>
          <w:rtl w:val="true"/>
        </w:rPr>
        <w:footnoteReference w:id="1229"/>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شيئا قبل شي‏ء فلا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p>
    <w:p>
      <w:pPr>
        <w:pStyle w:val="BookText"/>
        <w:rPr/>
      </w:pPr>
      <w:r>
        <w:rPr>
          <w:rFonts w:ascii="Amiri" w:hAnsi="Amiri" w:eastAsia="Amiri" w:cs="Amiri"/>
          <w:color w:val="111111"/>
          <w:sz w:val="28"/>
          <w:sz w:val="28"/>
          <w:szCs w:val="28"/>
          <w:rtl w:val="true"/>
          <w:lang w:bidi="ar-SA"/>
        </w:rPr>
        <w:t>رواية صفوان بن يحيى الأزرق‏</w:t>
      </w:r>
      <w:r>
        <w:rPr>
          <w:rStyle w:val="FootnoteAnchor"/>
          <w:rtl w:val="true"/>
        </w:rPr>
        <w:footnoteReference w:id="1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امرأة تمتعت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آخرها، إذا ثبت هذا فالأولى التقييد للجواز بالعذر بناء على إرادة الأفضل من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منع واضح، خصوصا بعد أن</w:t>
      </w:r>
    </w:p>
    <w:p>
      <w:pPr>
        <w:pStyle w:val="BookText"/>
        <w:rPr/>
      </w:pPr>
      <w:r>
        <w:rPr>
          <w:rFonts w:ascii="Amiri" w:hAnsi="Amiri" w:eastAsia="Amiri" w:cs="Amiri"/>
          <w:color w:val="111111"/>
          <w:sz w:val="28"/>
          <w:sz w:val="28"/>
          <w:szCs w:val="28"/>
          <w:rtl w:val="true"/>
          <w:lang w:bidi="ar-SA"/>
        </w:rPr>
        <w:t>حكي إجماع العلماء سابقا على عدم الجواز، نعم ما يحكى من عبارة الخلاف‏</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أصحابنا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رخصة في تقديم الطواف و السعي قبل الخروج إلى منى و عرفات، و الأفضل أن لا يطوف طواف الحج الى يوم النحر إن كان متمتعا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ذلك، لكن عن ابن إدريس احتمالها حال الضرورة، أي الأفضل مع العذر التأخير، و لا بأس به، و إلا كان نادرا محجوجا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الاجزاء لمن قدمه لخوف العارض ثم بان عدم حصوله لقاعدة الاجزاء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تقديم طواف النساء للضرورة كما عن الفاضل و غيره التصريح به، بل في كشف اللثام أنه المشهور لفحوى ما تقدم، و خصوص‏</w:t>
      </w:r>
    </w:p>
    <w:p>
      <w:pPr>
        <w:pStyle w:val="BookText"/>
        <w:rPr/>
      </w:pPr>
      <w:r>
        <w:rPr>
          <w:rFonts w:ascii="Amiri" w:hAnsi="Amiri" w:eastAsia="Amiri" w:cs="Amiri"/>
          <w:color w:val="111111"/>
          <w:sz w:val="28"/>
          <w:sz w:val="28"/>
          <w:szCs w:val="28"/>
          <w:rtl w:val="true"/>
          <w:lang w:bidi="ar-SA"/>
        </w:rPr>
        <w:t>قول الكاظم عليه السلام في صحيح ابن يقطين‏</w:t>
      </w:r>
      <w:r>
        <w:rPr>
          <w:rStyle w:val="FootnoteAnchor"/>
          <w:rtl w:val="true"/>
        </w:rPr>
        <w:footnoteReference w:id="1231"/>
      </w:r>
      <w:r>
        <w:rPr>
          <w:rFonts w:ascii="Amiri" w:hAnsi="Amiri" w:eastAsia="Amiri" w:cs="Amiri"/>
          <w:color w:val="111111"/>
          <w:sz w:val="28"/>
          <w:sz w:val="28"/>
          <w:szCs w:val="28"/>
          <w:rtl w:val="true"/>
          <w:lang w:bidi="ar-SA"/>
        </w:rPr>
        <w:t>أو خبره المنجبر بما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بتعجيل طواف الحج و طواف النساء قبل الحج يوم التروية قبل خروجه إلى منى، و كذلك لا بأس لمن خاف أمرا لا يتهيأ له الانصراف إلى مكة أن يطوف و يودع البيت ثم يمر كما هو من منى إذا كان خائفا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للحلي أيضا، فلم يجوزه للأصل، و اتساع وقته، و الرخصة في الاستنابة فيه، و خروجه عن أجزاء المنسك، و عموم‏</w:t>
      </w:r>
    </w:p>
    <w:p>
      <w:pPr>
        <w:pStyle w:val="BookText"/>
        <w:rPr/>
      </w:pPr>
      <w:r>
        <w:rPr>
          <w:rFonts w:ascii="Amiri" w:hAnsi="Amiri" w:eastAsia="Amiri" w:cs="Amiri"/>
          <w:color w:val="111111"/>
          <w:sz w:val="28"/>
          <w:sz w:val="28"/>
          <w:szCs w:val="28"/>
          <w:rtl w:val="true"/>
          <w:lang w:bidi="ar-SA"/>
        </w:rPr>
        <w:t>قوله عليه السلام لإسحاق بن عمار</w:t>
      </w:r>
      <w:r>
        <w:rPr>
          <w:rStyle w:val="FootnoteAnchor"/>
          <w:rtl w:val="true"/>
        </w:rPr>
        <w:footnoteReference w:id="1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طواف النساء بعد أن يأتي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1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يدخل مكة و معه نساؤه و قد أمرهن فتمتعن قبل التروية بيوم أو يومين أو ثلاثة فخشي على بعضهن الحيض فقال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فرغن من متعتهن و أحللن فلينظر إلى التي يخاف عليها الحيض فيأمرها فتغتسل و تهل بالحج من مكانها ثم تطوف بالبيت و بالصفا و المروة، فإن حدث بها شي‏ء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قضت بقية المناسك و هي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بقي طواف النساء؟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مرتهنة حتى تفرغ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يتركها حتى يقضي مناسكها؟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عليها منسك واحد أهون عليها من أن تبقى عليها المناسك كلها مخافة الحدثان،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الجمال أن يقيم عليها و الرفقة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تستعدي عليهم حتى يقيم عليها حتى تطهر و تقضي مناسكها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الأصل مقطوع بما عرفت، و العموم مخصص به أيضا، و الخبر المزبور قاصر عن المعارضة سندا و عملا، بل قيل و متنا، لظهوره في قدرتها على الإتيان بطواف النساء بعد الوقوفين و لو بالاستعداء المخالف للأصول بل و الصحيح‏</w:t>
      </w:r>
      <w:r>
        <w:rPr>
          <w:rStyle w:val="FootnoteAnchor"/>
          <w:rtl w:val="true"/>
        </w:rPr>
        <w:footnoteReference w:id="1234"/>
      </w:r>
      <w:r>
        <w:rPr>
          <w:rFonts w:ascii="Amiri" w:hAnsi="Amiri" w:eastAsia="Amiri" w:cs="Amiri"/>
          <w:color w:val="111111"/>
          <w:sz w:val="28"/>
          <w:sz w:val="28"/>
          <w:szCs w:val="28"/>
          <w:rtl w:val="true"/>
          <w:lang w:bidi="ar-SA"/>
        </w:rPr>
        <w:t>الوارد في مثل القضية المتقدم سابقا المتضمن لمضيها و انه قد تم حجها، و اتساع الوقت مخالف للفرض الذي هو الضرورة الموجبة لعدم القدرة على الإتيان به مطلقا، و الرخصة إنما هي في صورة النسيان خاصة، و إلحاق الضرورة به قياس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أجده إلا من الحلي أيضا في انه‏ يجوز التقديم للقارن و المفرد بل في محكي المعتبر نسبته الى فتوى الأصحاب، بل عن الشيخ و صريح الغنية الإجماع عليه، و هو الحجة بعد المعتبرة المستفيضة التي منها نصوص حجة الوداع‏</w:t>
      </w:r>
      <w:r>
        <w:rPr>
          <w:rStyle w:val="FootnoteAnchor"/>
          <w:rtl w:val="true"/>
        </w:rPr>
        <w:footnoteReference w:id="1235"/>
      </w:r>
      <w:r>
        <w:rPr>
          <w:rFonts w:ascii="IRNazanin" w:hAnsi="IRNazanin" w:eastAsia="IRNazanin"/>
          <w:color w:val="111111"/>
          <w:sz w:val="28"/>
          <w:sz w:val="28"/>
          <w:szCs w:val="28"/>
          <w:rtl w:val="true"/>
          <w:lang w:bidi="fa-IR"/>
        </w:rPr>
        <w:t>و منها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حماد بن عثمان‏</w:t>
      </w:r>
      <w:r>
        <w:rPr>
          <w:rStyle w:val="FootnoteAnchor"/>
          <w:rtl w:val="true"/>
        </w:rPr>
        <w:footnoteReference w:id="1236"/>
      </w:r>
      <w:r>
        <w:rPr>
          <w:rFonts w:ascii="Amiri" w:hAnsi="Amiri" w:eastAsia="Amiri" w:cs="Amiri"/>
          <w:color w:val="111111"/>
          <w:sz w:val="28"/>
          <w:sz w:val="28"/>
          <w:szCs w:val="28"/>
          <w:rtl w:val="true"/>
          <w:lang w:bidi="ar-SA"/>
        </w:rPr>
        <w:t>سأل الصادق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مفرد الحج يقدم طوافه أو يؤخره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سواء عجله أو أخره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موثق زرارة</w:t>
      </w:r>
      <w:r>
        <w:rPr>
          <w:rStyle w:val="FootnoteAnchor"/>
          <w:rtl w:val="true"/>
        </w:rPr>
        <w:footnoteReference w:id="1237"/>
      </w:r>
      <w:r>
        <w:rPr>
          <w:rFonts w:ascii="Amiri" w:hAnsi="Amiri" w:eastAsia="Amiri" w:cs="Amiri"/>
          <w:color w:val="111111"/>
          <w:sz w:val="28"/>
          <w:sz w:val="28"/>
          <w:szCs w:val="28"/>
          <w:rtl w:val="true"/>
          <w:lang w:bidi="ar-SA"/>
        </w:rPr>
        <w:t xml:space="preserve">سأل أبا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المفرد للحج يقدم مكة يقدم طوافه أو يؤخره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23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أحرمت بالمتعة فقدمت يوم التروية فلا متعة لك، فاجعلها حجة مفردة تطوف بالبيت و تسعى بين الصفا و المروة ثم تخرج إلى منى و لا هدي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 بن عمار</w:t>
      </w:r>
      <w:r>
        <w:rPr>
          <w:rStyle w:val="FootnoteAnchor"/>
          <w:rtl w:val="true"/>
        </w:rPr>
        <w:footnoteReference w:id="1239"/>
      </w:r>
      <w:r>
        <w:rPr>
          <w:rFonts w:ascii="Amiri" w:hAnsi="Amiri" w:eastAsia="Amiri" w:cs="Amiri"/>
          <w:color w:val="111111"/>
          <w:sz w:val="28"/>
          <w:sz w:val="28"/>
          <w:szCs w:val="28"/>
          <w:rtl w:val="true"/>
          <w:lang w:bidi="ar-SA"/>
        </w:rPr>
        <w:t xml:space="preserve">سأل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المفرد بالحج إذا طاف بالبيت و بالصفا و المروة أ يعجل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طواف النساء بعد ان يأتي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موسى بن عبد الله‏</w:t>
      </w:r>
      <w:r>
        <w:rPr>
          <w:rStyle w:val="FootnoteAnchor"/>
          <w:rtl w:val="true"/>
        </w:rPr>
        <w:footnoteReference w:id="1240"/>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ذلك إلا انه ذكر انه قدم ليلة عرفة، الى غير ذلك من النصوص التي ينتفي في جملة منها احتمال إرادة التعجيل بعد مناسك منى قبل انقضاء أيام التشريق و بعده، بل أخبار حجة الوداع صريحة في ذلك أيضا، بل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ملاحظة</w:t>
      </w:r>
    </w:p>
    <w:p>
      <w:pPr>
        <w:pStyle w:val="BookText"/>
        <w:rPr/>
      </w:pPr>
      <w:r>
        <w:rPr>
          <w:rFonts w:ascii="Amiri" w:hAnsi="Amiri" w:eastAsia="Amiri" w:cs="Amiri"/>
          <w:color w:val="111111"/>
          <w:sz w:val="28"/>
          <w:sz w:val="28"/>
          <w:szCs w:val="28"/>
          <w:rtl w:val="true"/>
          <w:lang w:bidi="ar-SA"/>
        </w:rPr>
        <w:t xml:space="preserve">قوله صلى الله عليه و آله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كظهور ما سمعته من التسوية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الكراهة أيضا، بل عن الخلاف و النهاية ان اي وقت شاء، و التعجيل أفضل و إن كان هو مطلقا، لكن في المتن و القواعد جواز ذلك‏</w:t>
      </w:r>
    </w:p>
    <w:p>
      <w:pPr>
        <w:pStyle w:val="BookText"/>
        <w:rPr/>
      </w:pPr>
      <w:r>
        <w:rPr>
          <w:rFonts w:ascii="Amiri" w:hAnsi="Amiri" w:eastAsia="Amiri" w:cs="Amiri"/>
          <w:color w:val="111111"/>
          <w:sz w:val="28"/>
          <w:sz w:val="28"/>
          <w:szCs w:val="28"/>
          <w:rtl w:val="true"/>
          <w:lang w:bidi="ar-SA"/>
        </w:rPr>
        <w:t>على كراهية و لعلها خروجا عن شبهة الخلاف، أو لما قيل من‏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مفرد الحج يقدم طوافه أو يؤخره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يقدمه، فقال رجل الى جنبه لكن شيخي لم يفعل ذلك كان‏</w:t>
      </w:r>
      <w:bookmarkStart w:id="440" w:name="pg12273_112525"/>
    </w:p>
    <w:p>
      <w:pPr>
        <w:pStyle w:val="BookText"/>
        <w:rPr/>
      </w:pPr>
      <w:bookmarkEnd w:id="44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قدم اقام بفخ حتى إذا رجع الناس الى منى راح معهم، فقلت له من شيخك؟</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 الرجل فإذا هو أخو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كما ترى مع ضعفه دلالته على عدم الكراهة أوجه، و لكن الأمر في ذلك سهل بعد معروفية التسامح فيها، و على كل حال فما عن ابن إدريس من عدم جواز التقديم للأصل المقطوع بما عرفت، و الاحتياط للإجماع على الصحة مع التأخير بخلاف التقديم، و فيه منع الخلاف فيه من غيره، هذا، و قد تقدم البحث في وجوب تجديد التلبية عليهما إذا طافا و عدمه، و التفصيل بين المفرد فيجدد دون المقارن، فلاحظ و تأمل</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7106843_417432637"/>
      <w:bookmarkStart w:id="442" w:name="_Toc174"/>
      <w:bookmarkEnd w:id="441"/>
      <w:r>
        <w:rPr>
          <w:rtl w:val="true"/>
        </w:rPr>
        <w:t>[</w:t>
      </w:r>
      <w:r>
        <w:rPr>
          <w:rtl w:val="true"/>
        </w:rPr>
        <w:t>المسألة السابعة لا يجوز تقديم طواف النساء على السعي‏</w:t>
      </w:r>
      <w:r>
        <w:rPr>
          <w:rtl w:val="true"/>
        </w:rPr>
        <w:t>]</w:t>
      </w:r>
      <w:bookmarkEnd w:id="442"/>
    </w:p>
    <w:p>
      <w:pPr>
        <w:pStyle w:val="BookText"/>
        <w:rPr/>
      </w:pPr>
      <w:r>
        <w:rPr>
          <w:rFonts w:ascii="Amiri" w:hAnsi="Amiri" w:eastAsia="Amiri" w:cs="Amiri"/>
          <w:color w:val="111111"/>
          <w:sz w:val="28"/>
          <w:sz w:val="28"/>
          <w:szCs w:val="28"/>
          <w:rtl w:val="true"/>
          <w:lang w:bidi="ar-SA"/>
        </w:rPr>
        <w:t>المسألة السابعة لا يجوز تقديم طواف النساء على السعي لمتمتع و لا لغيره اختيارا بلا خلاف أجده فيه كما اعترف به غير واحد، بل يمكن دعوى تحصيل الإجماع عليه، مضافا الى النصوص ك</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1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اخرج الى الصفا فاصعد عليه و اصنع كما صنعت يوم دخلت ثم ائت المروة فاصعد عليها و طف بهما سبعة أشواط، تبدأ بالصفا و تختم بالمروة، فإذا فعلت ذلك فقد أحللت من كل شي‏ء أحرمت منه إلا النساء، ثم ارجع الى البيت و طف به أسبوعا آخر ثم تصلي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 للترتيب قطعا، و</w:t>
      </w:r>
    </w:p>
    <w:p>
      <w:pPr>
        <w:pStyle w:val="BookText"/>
        <w:rPr/>
      </w:pPr>
      <w:r>
        <w:rPr>
          <w:rFonts w:ascii="IRNazanin" w:hAnsi="IRNazanin" w:eastAsia="IRNazanin"/>
          <w:color w:val="111111"/>
          <w:sz w:val="28"/>
          <w:sz w:val="28"/>
          <w:szCs w:val="28"/>
          <w:rtl w:val="true"/>
          <w:lang w:bidi="fa-IR"/>
        </w:rPr>
        <w:t>مرسل احمد بن محمد</w:t>
      </w:r>
      <w:r>
        <w:rPr>
          <w:rStyle w:val="FootnoteAnchor"/>
          <w:rtl w:val="true"/>
        </w:rPr>
        <w:footnoteReference w:id="1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متمتع زار البيت فطاف طواف الحج ثم طاف طواف النساء ثم سعى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السعي إلا من قبل طواف النساء</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نحوهما غيرهما نعم يجوز تقديمه‏ مع الضرورة و الخوف من الحيض‏ بلا خلاف أجده فيه أيضا،</w:t>
      </w:r>
      <w:bookmarkStart w:id="443" w:name="pg12273_112526"/>
    </w:p>
    <w:p>
      <w:pPr>
        <w:pStyle w:val="BookText"/>
        <w:rPr/>
      </w:pPr>
      <w:bookmarkEnd w:id="44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 المدارك انه مقطوع به في كلام الأصحاب لنفي الحرج و فحوى ما تقدم من نظائره، و</w:t>
      </w:r>
    </w:p>
    <w:p>
      <w:pPr>
        <w:pStyle w:val="BookText"/>
        <w:rPr/>
      </w:pPr>
      <w:r>
        <w:rPr>
          <w:rFonts w:ascii="Amiri" w:hAnsi="Amiri" w:eastAsia="Amiri" w:cs="Amiri"/>
          <w:color w:val="111111"/>
          <w:sz w:val="28"/>
          <w:sz w:val="28"/>
          <w:szCs w:val="28"/>
          <w:rtl w:val="true"/>
          <w:lang w:bidi="ar-SA"/>
        </w:rPr>
        <w:t>موثق سماعة بن مهران‏</w:t>
      </w:r>
      <w:r>
        <w:rPr>
          <w:rStyle w:val="FootnoteAnchor"/>
          <w:rtl w:val="true"/>
        </w:rPr>
        <w:footnoteReference w:id="1244"/>
      </w:r>
      <w:r>
        <w:rPr>
          <w:rFonts w:ascii="Amiri" w:hAnsi="Amiri" w:eastAsia="Amiri" w:cs="Amiri"/>
          <w:color w:val="111111"/>
          <w:sz w:val="28"/>
          <w:sz w:val="28"/>
          <w:szCs w:val="28"/>
          <w:rtl w:val="true"/>
          <w:lang w:bidi="ar-SA"/>
        </w:rPr>
        <w:t xml:space="preserve">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طاف طواف الحج و طواف النساء قبل ان يسعى بين الصفا و المروة فقال لا يضره، يطوف بين الصفا و المروة و قد فرغ من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حمله على حال الضرورة جمعا بينه و بين غيره و فحوى‏ صحيح أبي أيوب‏</w:t>
      </w:r>
      <w:r>
        <w:rPr>
          <w:rStyle w:val="FootnoteAnchor"/>
          <w:rtl w:val="true"/>
        </w:rPr>
        <w:footnoteReference w:id="1245"/>
      </w:r>
      <w:r>
        <w:rPr>
          <w:rFonts w:ascii="Amiri" w:hAnsi="Amiri" w:eastAsia="Amiri" w:cs="Amiri"/>
          <w:color w:val="111111"/>
          <w:sz w:val="28"/>
          <w:sz w:val="28"/>
          <w:szCs w:val="28"/>
          <w:rtl w:val="true"/>
          <w:lang w:bidi="ar-SA"/>
        </w:rPr>
        <w:t xml:space="preserve">المتقدم سابقا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الرخصة في ترك طواف النساء للامرأة الحائض التي لم يقم عليها جمالها و لا تستطيع ان تتخلف عن أصحابها، ضرورة أولوية التقديم من الترك، و لكن مع ذلك كله لا ينبغي ترك الاحتياط في ذلك و لو بالاستنابة، لأنه يحتمل عدم الجواز، لأصول عدم الاجزاء مع مخالفة الترتيب، و بقائه في الذمة، و بقائهن على الحرمة، مع ضعف الخبر، و اندفاع الحرج بالاستنابة، و سكوت أكثر الأصحاب على ما في كشف اللثام، و قد سمعت ما عن ابن إدريس من منع تقدمه على الموقفين،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7106845_417432637"/>
      <w:bookmarkStart w:id="445" w:name="_Toc175"/>
      <w:bookmarkEnd w:id="444"/>
      <w:r>
        <w:rPr>
          <w:rtl w:val="true"/>
        </w:rPr>
        <w:t>[</w:t>
      </w:r>
      <w:r>
        <w:rPr>
          <w:rtl w:val="true"/>
        </w:rPr>
        <w:t>المسألة الثامنة من قدم طواف النساء على السعي ساهيا</w:t>
      </w:r>
      <w:r>
        <w:rPr>
          <w:rtl w:val="true"/>
        </w:rPr>
        <w:t>]</w:t>
      </w:r>
      <w:bookmarkEnd w:id="445"/>
    </w:p>
    <w:p>
      <w:pPr>
        <w:pStyle w:val="BookText"/>
        <w:rPr/>
      </w:pPr>
      <w:r>
        <w:rPr>
          <w:rFonts w:ascii="Amiri" w:hAnsi="Amiri" w:eastAsia="Amiri" w:cs="Amiri"/>
          <w:color w:val="111111"/>
          <w:sz w:val="28"/>
          <w:sz w:val="28"/>
          <w:szCs w:val="28"/>
          <w:rtl w:val="true"/>
          <w:lang w:bidi="ar-SA"/>
        </w:rPr>
        <w:t>المسألة الثامنة من قدم طواف النساء على السعي ساهيا أجزأ كما في النافع و القواعد و غيرهما و محكي النهاية و المبسوط و</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المهذب و السرائر و الجامع و الوسيلة، لموثق سماعة</w:t>
      </w:r>
      <w:r>
        <w:rPr>
          <w:rStyle w:val="FootnoteAnchor"/>
          <w:rtl w:val="true"/>
        </w:rPr>
        <w:footnoteReference w:id="1246"/>
      </w:r>
      <w:r>
        <w:rPr>
          <w:rFonts w:ascii="Amiri" w:hAnsi="Amiri" w:eastAsia="Amiri" w:cs="Amiri"/>
          <w:color w:val="111111"/>
          <w:sz w:val="28"/>
          <w:sz w:val="28"/>
          <w:szCs w:val="28"/>
          <w:rtl w:val="true"/>
          <w:lang w:bidi="ar-SA"/>
        </w:rPr>
        <w:t>المتقدم الذي مقتضاه الاجزاء حتى لو تعمد التقديم و إن كان لا يتم إلا مع الجهل، إذ العالم لا يتصور منه التعبد و التقرب به، و لذا قال المصنف و غيره‏ و لو كان عامدا لم يجز أي إذا كان عالما، أما الجاهل فقد عرفت شمول موثق سماعة له، مضافا الى عموم حديث رفع ذلك عن الأمة، و خصوص ما ورد في الحج من معذورية الجاهل حتى جعله بعض متأخري‏</w:t>
      </w:r>
      <w:bookmarkStart w:id="446" w:name="pg12273_112527"/>
    </w:p>
    <w:p>
      <w:pPr>
        <w:pStyle w:val="BookText"/>
        <w:rPr/>
      </w:pPr>
      <w:bookmarkEnd w:id="44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المتأخرين أصلا باعتبار ما تقدم فيه من العموم، و لكن مع ذلك لا ينبغي ترك الاحتياط، لاحتمال عدم الإجزاء لأصالة البقاء في الذمة و بقاء حرمة النساء،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7106847_417432637"/>
      <w:bookmarkStart w:id="448" w:name="_Toc176"/>
      <w:bookmarkEnd w:id="447"/>
      <w:r>
        <w:rPr>
          <w:rtl w:val="true"/>
        </w:rPr>
        <w:t>[</w:t>
      </w:r>
      <w:r>
        <w:rPr>
          <w:rtl w:val="true"/>
        </w:rPr>
        <w:t>المسألة التاسعة عدم جواز الطواف و على الطائف برطلة</w:t>
      </w:r>
      <w:r>
        <w:rPr>
          <w:rtl w:val="true"/>
        </w:rPr>
        <w:t>]</w:t>
      </w:r>
      <w:bookmarkEnd w:id="448"/>
    </w:p>
    <w:p>
      <w:pPr>
        <w:pStyle w:val="BookText"/>
        <w:rPr/>
      </w:pPr>
      <w:r>
        <w:rPr>
          <w:rFonts w:ascii="Amiri" w:hAnsi="Amiri" w:eastAsia="Amiri" w:cs="Amiri"/>
          <w:color w:val="111111"/>
          <w:sz w:val="28"/>
          <w:sz w:val="28"/>
          <w:szCs w:val="28"/>
          <w:rtl w:val="true"/>
          <w:lang w:bidi="ar-SA"/>
        </w:rPr>
        <w:t>المسألة التاسعة قيل‏ و القائل الشيخ في محكي النهاية لا يجوز الطواف و على الطائف برطلة بضم الموحدة و الطاء المهملة و سكون الراء المهملة بينهما و لام خفيفة أو شديدة، و عن المبسوط و المهذب إطلاق النهي عن لبسها، ل</w:t>
      </w:r>
    </w:p>
    <w:p>
      <w:pPr>
        <w:pStyle w:val="BookText"/>
        <w:rPr/>
      </w:pPr>
      <w:r>
        <w:rPr>
          <w:rFonts w:ascii="Amiri" w:hAnsi="Amiri" w:eastAsia="Amiri" w:cs="Amiri"/>
          <w:color w:val="111111"/>
          <w:sz w:val="28"/>
          <w:sz w:val="28"/>
          <w:szCs w:val="28"/>
          <w:rtl w:val="true"/>
          <w:lang w:bidi="ar-SA"/>
        </w:rPr>
        <w:t>قول الصادق عليه السلام في خبر يحيى الحنظلي</w:t>
      </w:r>
      <w:r>
        <w:rPr>
          <w:rStyle w:val="FootnoteAnchor"/>
          <w:rtl w:val="true"/>
        </w:rPr>
        <w:footnoteReference w:id="12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تطوفن بالبيت و عليك برطلة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يزيد بن خليفة</w:t>
      </w:r>
      <w:r>
        <w:rPr>
          <w:rStyle w:val="FootnoteAnchor"/>
          <w:rtl w:val="true"/>
        </w:rPr>
        <w:footnoteReference w:id="12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رآني أبو عبد الله عليه السلام أطوف حول الكعبة و علي برطلة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بعد ذلك رأيتك تطوف حول الكعبة و عليك برطلة لا تلبسها حول الكعبة، فإنها من زي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عدم جمعهما شرائط العمل بهما على وجه التحريم، بل التعليل في ثانيهما ظاهر في الكراهة التي صرح بها الشيخ في محكي التهذيب بل و محكي السرائر،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لبسها مكروه في طواف الحج، و محرم في طواف العمرة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اليه أشار المصنف بقوله‏ و منهم من خص ذلك بطواف العمرة نظرا الى تحريم تغطية الرأس‏ فيه بخلاف طواف الحج المتأخر عن الحلق و التقصير اللذين يحل معهما من كل شي‏ء إلا الطيب و النساء و الصيد، و لكن ينبغي تقييده بما إذا لم يقدمه، و إلا كان كطواف العمرة في حرمة تغطية الرأس، و لعل تخصيص ابن إدريس ذلك بالعمرة بناء منه على عدم جواز تقديمه كما سمعته سابقا، و على كل حال فالمتجه حرمة لبسها فيهما حال وجوب كشف الرأس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إحرام عمرة أو حج إذا قدم الطواف و لكن الطواف صحيح لو خالف لا لكون النهي عن خارج بناء على المختار من عدم خصوصية للبرطلة و لا للطواف، بل هو من حيث حرمة تغطية الرأس، نعم لو قلنا بالحرمة من حيث لبس البرطلة في</w:t>
      </w:r>
    </w:p>
    <w:p>
      <w:pPr>
        <w:pStyle w:val="BookText"/>
        <w:rPr/>
      </w:pPr>
      <w:r>
        <w:rPr>
          <w:rFonts w:ascii="Amiri" w:hAnsi="Amiri" w:eastAsia="Amiri" w:cs="Amiri"/>
          <w:color w:val="111111"/>
          <w:sz w:val="28"/>
          <w:sz w:val="28"/>
          <w:szCs w:val="28"/>
          <w:rtl w:val="true"/>
          <w:lang w:bidi="ar-SA"/>
        </w:rPr>
        <w:t>الطواف اتجه البطلان حينئذ للنهي عنه و هي عليه في الخبر المزبور، و بذلك يظهر لك انه لا وجه لإطلاق بعضهم عدم البطلان معللا له بأن النهي لأمر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الحرمة للإحرام، أما مع عدمها فيكره ذلك في الطواف للخبرين المزبورين القاصرين عن إثبات الحرمة، دون الكراهة التي يتسامح فيها و مقتضاهما كراهة لبسها فيه مطلقا و إن لم يكن محرما كما في الطواف المندوب، بل قد يستفاد من التعليل في الثاني كراهة لبسها مطلقا، مضافا الى‏</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1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كره لبس البرطلة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الثاني منهما كراهة لبسها حول الكعبة من غير فرق بين الطواف و عدمه، نعم بناء على ما عرفت ينبغي مراعاة الشدة و الضعف فيها، هذا، و قد تقدم في الصلاة ذكرها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بها على ما في المدارك و غيرها قلنسوة طويلة كانت تلبس قديما، و عن العين و المحيط و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المظلة الصيفية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الجوالقي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كلمة نبطية و ليست من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حاتم عن 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البربر و النبط يجعلون الظاء المعجمة طاء مهملة، فيقولون الناطور و هو الناظور بالمعجمة فكأنهم أرادوا ابن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جني في سر الصناعة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النبط يجعلون الظاء طاء و 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البرطلة، و انما هو ابن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في قول ابن الظلة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الجميع كما ترى، و الأول هو المعروف، و الله العالم</w:t>
      </w:r>
      <w:r>
        <w:rPr>
          <w:rFonts w:eastAsia="Amiri" w:cs="Amiri" w:ascii="Amiri" w:hAnsi="Amiri"/>
          <w:color w:val="111111"/>
          <w:sz w:val="28"/>
          <w:szCs w:val="28"/>
          <w:rtl w:val="true"/>
          <w:lang w:bidi="ar-SA"/>
        </w:rPr>
        <w:t>.</w:t>
      </w:r>
      <w:bookmarkStart w:id="449" w:name="pg12273_112529"/>
    </w:p>
    <w:p>
      <w:pPr>
        <w:pStyle w:val="BookText"/>
        <w:rPr/>
      </w:pPr>
      <w:bookmarkEnd w:id="44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Heading6"/>
        <w:numPr>
          <w:ilvl w:val="5"/>
          <w:numId w:val="1"/>
        </w:numPr>
        <w:rPr/>
      </w:pPr>
      <w:bookmarkStart w:id="450" w:name="__RefHeading___Toc7106849_417432637"/>
      <w:bookmarkStart w:id="451" w:name="_Toc177"/>
      <w:bookmarkEnd w:id="450"/>
      <w:r>
        <w:rPr>
          <w:rtl w:val="true"/>
        </w:rPr>
        <w:t>[</w:t>
      </w:r>
      <w:r>
        <w:rPr>
          <w:rtl w:val="true"/>
        </w:rPr>
        <w:t>المسألة العاشرة من نذر أن يطوف على اربع‏</w:t>
      </w:r>
      <w:r>
        <w:rPr>
          <w:rtl w:val="true"/>
        </w:rPr>
        <w:t>]</w:t>
      </w:r>
      <w:bookmarkEnd w:id="451"/>
    </w:p>
    <w:p>
      <w:pPr>
        <w:pStyle w:val="BookText"/>
        <w:rPr/>
      </w:pPr>
      <w:r>
        <w:rPr>
          <w:rFonts w:ascii="Amiri" w:hAnsi="Amiri" w:eastAsia="Amiri" w:cs="Amiri"/>
          <w:color w:val="111111"/>
          <w:sz w:val="28"/>
          <w:sz w:val="28"/>
          <w:szCs w:val="28"/>
          <w:rtl w:val="true"/>
          <w:lang w:bidi="ar-SA"/>
        </w:rPr>
        <w:t>المسألة العاشرة من نذر أن يطوف على اربع‏ أي يديه و رجليه‏ قيل‏ و القائل الشيخ في التهذيب و محكي النهاية و المبسوط و القاضي في محكي المهذب و ابن سعيد في محكي الجامع و اختاره الشهيد في اللمعة، و نسبه ثانيهما إلى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عليه طوافان‏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25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امرأة نذرت أن تطوف على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أسبوعا ليديها و أسبوعا لرجليها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الجهم‏</w:t>
      </w:r>
      <w:r>
        <w:rPr>
          <w:rStyle w:val="FootnoteAnchor"/>
          <w:rtl w:val="true"/>
        </w:rPr>
        <w:footnoteReference w:id="1251"/>
      </w:r>
      <w:r>
        <w:rPr>
          <w:rFonts w:ascii="Amiri" w:hAnsi="Amiri" w:eastAsia="Amiri" w:cs="Amiri"/>
          <w:color w:val="111111"/>
          <w:sz w:val="28"/>
          <w:sz w:val="28"/>
          <w:szCs w:val="28"/>
          <w:rtl w:val="true"/>
          <w:lang w:bidi="ar-SA"/>
        </w:rPr>
        <w:t xml:space="preserve">عنه عليه السلام أيضا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امرأة نذرت أن تطوف على اربع تطوف أسبوعا ليديها و أسبوعا لرجليها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القائل ابن إدريس و تبعه غيره‏ لا ينعقد النذر لانه نذر هيئة غير مشروعة، و هل الباطل الهيئة الخاصة أو الطواف رأسا؟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تحتملهما عبارة السرائر و القواعد و غيرهما، و الأول الوجه كما في المنتهى، فعليه طواف واحد على رجليه إلا أن</w:t>
      </w:r>
    </w:p>
    <w:p>
      <w:pPr>
        <w:pStyle w:val="BookText"/>
        <w:rPr/>
      </w:pPr>
      <w:r>
        <w:rPr>
          <w:rFonts w:ascii="Amiri" w:hAnsi="Amiri" w:eastAsia="Amiri" w:cs="Amiri"/>
          <w:color w:val="111111"/>
          <w:sz w:val="28"/>
          <w:sz w:val="28"/>
          <w:szCs w:val="28"/>
          <w:rtl w:val="true"/>
          <w:lang w:bidi="ar-SA"/>
        </w:rPr>
        <w:t>ينوي عند النذر أنه لا يطوف إلا على هذه الهيئة، فيبطل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المتجه البطلان مع فرض تقيد المنذور بها و عدم مشروعية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كمن نذر الصلاة على هيئة غير مشروعة، و كذا لو نذر الطواف على رجل واحدة و نحو ذلك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قيل بالأول إذا كان الناذر امرأة اقتصارا على مورد النقل‏ و إن كنت لم أجده لمن تقدم على المصنف، نعم في المنتهى و مع سلامة هذين الحديثين عن الطعن في السند ينبغي الاقتصار على موردهما، و هو المرأة، و لا يتعدى الى الرجل، و قول ابن إدريس أنه نذر غير مشروع ممنوع، إذ الطواف عبادة يصح نذرها، نعم الكيفية غير مشروعة، و لمنع انه يبطل نذر الفعل‏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 بطلان نذر الصفة، و بالجملة فالذي ينبغي الاعتماد عليه بطلان النذر في حق الرجل و التوقف في حق المرأة، فإن صح سند هذين الخبرين عمل بموجبهما، و إلا بطل كالرجل، و لا يخفى عليك ما فيه من التشويش، خصوصا بعد معلومية عدم صحة سند الخبرين، إلا أنهما يمكن الوثوق بهما من جهة القرائن التي منها قبول أخبار السكوني و روايتهما في الكتب المعتبرة، و فتوى من عرفت بهما بل قد سمعت نسبته إلى الشهرة و نحو ذلك، و حينئذ لا وجه للاجتهاد في مقابلتهما بل لعل المتجه التعدية الى الرجل الذي هو أولى بالحكم المزبور من المرأة، خصوصا مع إمكان دعوى الإجماع المركب، إذ التفصيل الذي ذكره المصنف لم نعرفه قولا لأحد، فالقول به حينئذ قوي جدا، اللهم إلا أن يقال إنهما قضية في واقعة يمكن فرضها في نذر المرأة طوافين دفعة، و لا يكون ذلك إلا بالهيئة المزبورة، فأوجب عليه السلام عليها الطوافين ليديها و رجليها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النص و الفتوى عدم إجزاء الهيئة المزبورة في الطواف واجبة و مندوبة مع الاختيار، و لعله لأن المنساق و المعهود غيرها، و حينئذ فلو تعلق نذره بطواف النسك فالأقرب البطلان كما في الدروس،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القاضي الصحة، و يلزمه طوافان، و أطلق ابن إدريس البطلان، و مال اليه المحقق إن كان الناذر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فرض محل البحث في تعلق النذر بطواف النسك، و فيه نظر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الاختيار، أما لو عجز عن المشي إلا على الأربع فالأشبه كما في الدروس فعله، و يمكن تعين الركوب لثبوت التعبد به اختيارا، و لعل الآخر لما عرفت من ظهور النص و الفتوى في عدم مشروعية الهيئة المزبورة، بخلاف الركوب المشروع في الاختيار فضلا عن الضرورة، و لكن فيه أن الظاهر اختصاص عدم المشروعية فيهما بالمختار دون المضطر، و ربما احتمل في عبارة</w:t>
      </w:r>
      <w:bookmarkStart w:id="452" w:name="pg12273_112531"/>
    </w:p>
    <w:p>
      <w:pPr>
        <w:pStyle w:val="BookText"/>
        <w:rPr/>
      </w:pPr>
      <w:bookmarkEnd w:id="45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الدروس، انها مفروضة في الناذر له على اربع، و ان بناء الوجهين على بطلان الهيئة دون الطواف،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ظاهرها من كونها مفروضة في مطلق من عليه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يتجه وجوب ذلك عليه لو كان النذر تعلق به و هو عاجز، أما لو نذر صحيحا فاتفق العجز له إلا عن هذا الحال فالوجهان،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7106851_417432637"/>
      <w:bookmarkStart w:id="454" w:name="_Toc178"/>
      <w:bookmarkEnd w:id="453"/>
      <w:r>
        <w:rPr>
          <w:rtl w:val="true"/>
        </w:rPr>
        <w:t>[</w:t>
      </w:r>
      <w:r>
        <w:rPr>
          <w:rtl w:val="true"/>
        </w:rPr>
        <w:t>المسألة الحادية عشر لا بأس أن يعول الرجل على غيره في تعداد الطواف‏</w:t>
      </w:r>
      <w:r>
        <w:rPr>
          <w:rtl w:val="true"/>
        </w:rPr>
        <w:t>]</w:t>
      </w:r>
      <w:bookmarkEnd w:id="454"/>
    </w:p>
    <w:p>
      <w:pPr>
        <w:pStyle w:val="BookText"/>
        <w:rPr/>
      </w:pPr>
      <w:r>
        <w:rPr>
          <w:rFonts w:ascii="Amiri" w:hAnsi="Amiri" w:eastAsia="Amiri" w:cs="Amiri"/>
          <w:color w:val="111111"/>
          <w:sz w:val="28"/>
          <w:sz w:val="28"/>
          <w:szCs w:val="28"/>
          <w:rtl w:val="true"/>
          <w:lang w:bidi="ar-SA"/>
        </w:rPr>
        <w:t>المسألة الحادية عشر لا بأس أن يعول الرجل على غيره في تعداد الطواف‏ كما في القواعد و غيرها و محكي النهاية و المبسوط و السرائر و الجامع‏ لأنه‏ أي اخبار الغير كالامارة التي يكتفى بها في مثله، نحو ما سمعته في أجزاء الصلاة و عدد ركعاتها المشبه بها الطواف، و عن المنتهى لأنه يثمر التذكر و الظن مع النسيان، و ل</w:t>
      </w:r>
    </w:p>
    <w:p>
      <w:pPr>
        <w:pStyle w:val="BookText"/>
        <w:rPr/>
      </w:pPr>
      <w:r>
        <w:rPr>
          <w:rFonts w:ascii="Amiri" w:hAnsi="Amiri" w:eastAsia="Amiri" w:cs="Amiri"/>
          <w:color w:val="111111"/>
          <w:sz w:val="28"/>
          <w:sz w:val="28"/>
          <w:szCs w:val="28"/>
          <w:rtl w:val="true"/>
          <w:lang w:bidi="ar-SA"/>
        </w:rPr>
        <w:t>خبر سعيد الأعرج‏</w:t>
      </w:r>
      <w:r>
        <w:rPr>
          <w:rStyle w:val="FootnoteAnchor"/>
          <w:rtl w:val="true"/>
        </w:rPr>
        <w:footnoteReference w:id="1252"/>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يكتفي الرجل بإحصاء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الهذيل‏</w:t>
      </w:r>
      <w:r>
        <w:rPr>
          <w:rStyle w:val="FootnoteAnchor"/>
          <w:rtl w:val="true"/>
        </w:rPr>
        <w:footnoteReference w:id="1253"/>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يتكل على عدد صاحبته في الطواف أ يجزيه عنهما و عن الصبي؟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ألا ترى أنك تأتم بالإمام إذا صليت خلفه فهو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مبنى الخبرين ما أشار إليه المصنف من غلبة حصول الظن باخبار المخبر الذي هو أمارة غالبا، نعم لو لم يحصل منه ظن لم يكن به عبرة و عمل على حكم الشك الذي قد عرفته سابقا و حينئذ فلا يعتبر فيه التعدد و لا الذكورة و لا غير ذلك، إذ المدار على ما عرفت لكن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أن إطلاق</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و كلام الأصحاب يقتضي عدم الفرق في الحافظ بين الذكر و الأنثى، و لا بين من طلب الطائف منه الحفظ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كذلك، نعم شرط فيه البلوغ و العقل، إذ لا اعتداد بخبر الصبي و المجنون، و لا يبعد اعتبار عدالته، للأمر بالتثبت عند 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خبر المميز و الفاسق قد يفيدان الظن، بل‏ الخبران‏</w:t>
      </w:r>
      <w:r>
        <w:rPr>
          <w:rStyle w:val="FootnoteAnchor"/>
          <w:rtl w:val="true"/>
        </w:rPr>
        <w:footnoteReference w:id="1254"/>
      </w:r>
      <w:r>
        <w:rPr>
          <w:rFonts w:ascii="Amiri" w:hAnsi="Amiri" w:eastAsia="Amiri" w:cs="Amiri"/>
          <w:color w:val="111111"/>
          <w:sz w:val="28"/>
          <w:sz w:val="28"/>
          <w:szCs w:val="28"/>
          <w:rtl w:val="true"/>
          <w:lang w:bidi="ar-SA"/>
        </w:rPr>
        <w:t>ظاهران في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اعتبار العدالة،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يشترط العدالة؟ احتمال، للأصل و الاحتياط، و ظاهر التمثيل بالاقتداء في الصلاة، و الاولى الاقتصار على إخلاد الرجل الى الرجل دون المرأة و جواز العكس، اقتصارا على مضمون الخبرين و ما يشبه الائتمام في الصلاة، و الأحوط التجنب عن الإخلاد رأسا، لجهل سعيد و هذيل، نعم إن اكتفينا في كل العبادات عند كل جزء بالظن بالإتيان بما قبله أخلد لذلك كما في الشرائع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بعد الإحاطة بما ذكرناه الذي قد يؤيده ان النص و الفتوى قد جعلت الأحكام المذكورة للشك في الطواف على وجه يظهر منه عدم اندراج المظنون معه في الحكم المزبور، و لا ينافيه ما تقدم في بعض‏</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1255"/>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لإمكان القول بان الظن إثبات له و حفظ له، خصوصا بعد الخبرين المزبورين اللذين قد يقوى اعتبار حكم الصلاة هنا بملاحظة الثاني منهما المذكور فيه الائتمام المشعر باتحاد حال الصلاة مع الطواف زيادة على التشبيه، و لكن مع ذلك لا ينبغي ترك الاحتياط لعدم تعرض كثير لتحرير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شكا جميعا عولا على الأحكام المتقدمة للشك من البناء أو الاستئناف، و إن شك أحدهما دون الآخر كان لكل حكم نفسه كما يرشد اليه‏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صفوان‏</w:t>
      </w:r>
      <w:r>
        <w:rPr>
          <w:rStyle w:val="FootnoteAnchor"/>
          <w:rtl w:val="true"/>
        </w:rPr>
        <w:footnoteReference w:id="1256"/>
      </w:r>
      <w:r>
        <w:rPr>
          <w:rFonts w:ascii="Amiri" w:hAnsi="Amiri" w:eastAsia="Amiri" w:cs="Amiri"/>
          <w:color w:val="111111"/>
          <w:sz w:val="28"/>
          <w:sz w:val="28"/>
          <w:szCs w:val="28"/>
          <w:rtl w:val="true"/>
          <w:lang w:bidi="ar-SA"/>
        </w:rPr>
        <w:t xml:space="preserve">المتقدم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 دخلوا في الطواف 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الطواف، فلما ظنوا انهم قد فرغوا 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سبعة أشواط و قال الآخر معي ستة أشواط، و قال الثالث معي خمسة أشواط</w:t>
      </w:r>
      <w:bookmarkStart w:id="455" w:name="pg12273_112533"/>
    </w:p>
    <w:p>
      <w:pPr>
        <w:pStyle w:val="BookText"/>
        <w:rPr/>
      </w:pPr>
      <w:bookmarkEnd w:id="45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شكوا كلهم فليستأنفوا، و إن لم يشكوا و علم كل واحد منهم ما في يديه فليبنوا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ان المراد البناء على الأمر المشترك كما إذا شك أحدهما بين خمسة و ستة،</w:t>
      </w:r>
    </w:p>
    <w:p>
      <w:pPr>
        <w:pStyle w:val="BookText"/>
        <w:rPr/>
      </w:pPr>
      <w:r>
        <w:rPr>
          <w:rFonts w:ascii="Amiri" w:hAnsi="Amiri" w:eastAsia="Amiri" w:cs="Amiri"/>
          <w:color w:val="111111"/>
          <w:sz w:val="28"/>
          <w:sz w:val="28"/>
          <w:szCs w:val="28"/>
          <w:rtl w:val="true"/>
          <w:lang w:bidi="ar-SA"/>
        </w:rPr>
        <w:t xml:space="preserve">و الآخر بين ستة و سبعة فيبنوا على الستة نحو ما تقدم في شك الامام و المأموم، و كان بينهما رابطة، لكنه كما ترى،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خبر هذيل أمكن القول بان لا يعتبر شكه إذا حفظ الآخر كصلاة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المدار على حصول الظن بالعدد فان كان أخذ به، و إلا عمل على مقتضى حكم الشك السابق،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7106853_417432637"/>
      <w:bookmarkStart w:id="457" w:name="_Toc179"/>
      <w:bookmarkEnd w:id="456"/>
      <w:r>
        <w:rPr>
          <w:rtl w:val="true"/>
        </w:rPr>
        <w:t>[</w:t>
      </w:r>
      <w:r>
        <w:rPr>
          <w:rtl w:val="true"/>
        </w:rPr>
        <w:t>المسألة الثانية عشر طواف النساء واجب في الحج‏</w:t>
      </w:r>
      <w:r>
        <w:rPr>
          <w:rtl w:val="true"/>
        </w:rPr>
        <w:t>]</w:t>
      </w:r>
      <w:bookmarkEnd w:id="457"/>
    </w:p>
    <w:p>
      <w:pPr>
        <w:pStyle w:val="BookText"/>
        <w:rPr/>
      </w:pPr>
      <w:r>
        <w:rPr>
          <w:rFonts w:ascii="Amiri" w:hAnsi="Amiri" w:eastAsia="Amiri" w:cs="Amiri"/>
          <w:color w:val="111111"/>
          <w:sz w:val="28"/>
          <w:sz w:val="28"/>
          <w:szCs w:val="28"/>
          <w:rtl w:val="true"/>
          <w:lang w:bidi="ar-SA"/>
        </w:rPr>
        <w:t>المسألة الثانية عشر طواف النساء واجب في الحج‏ بجميع أنواعه إجماعا بقسميه، بل المحكي منهما مستفيض كالنصوص، ففي‏</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125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المتمتع بالعمرة إلى الحج ثلاثة أطواف بالبيت و سعيان بين الصفا و المروة، فعليه إذا قدم مكة طواف بالبيت و ركعتان عند مقام إبراهيم عليه السلام و سعي بين الصفا و المروة ثم يقصر و قد أحل، هذا للعمرة و عليه للحج طوافان و سعي بين الصفا و المروة و يصلي عند كل طواف بالبيت ركعتين عند مقام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منصور بن حازم‏</w:t>
      </w:r>
      <w:r>
        <w:rPr>
          <w:rStyle w:val="FootnoteAnchor"/>
          <w:rtl w:val="true"/>
        </w:rPr>
        <w:footnoteReference w:id="1258"/>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المتمتع بالعمرة إلى الحج ثلاثة أطواف، و يصلي لكل طواف ركعتين، و سعيان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أبي بصير</w:t>
      </w:r>
      <w:r>
        <w:rPr>
          <w:rStyle w:val="FootnoteAnchor"/>
          <w:rtl w:val="true"/>
        </w:rPr>
        <w:footnoteReference w:id="1259"/>
      </w:r>
      <w:r>
        <w:rPr>
          <w:rFonts w:ascii="Amiri" w:hAnsi="Amiri" w:eastAsia="Amiri" w:cs="Amiri"/>
          <w:color w:val="111111"/>
          <w:sz w:val="28"/>
          <w:sz w:val="28"/>
          <w:szCs w:val="28"/>
          <w:rtl w:val="true"/>
          <w:lang w:bidi="ar-SA"/>
        </w:rPr>
        <w:t>عنه عليه السلام أيضا،</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1260"/>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نسك الذي يقرن بين الصفا و المروة مثل نسك المفرد، ليس بأفضل منه إلا بسياق الهدي، و عليه طواف بالبيت و صلاة ركعتين خلف المقام، و سعي واحد بين الصفا و المروة، و طواف بالبيت بعد الحج</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 معاوية بن عمار</w:t>
      </w:r>
      <w:r>
        <w:rPr>
          <w:rStyle w:val="FootnoteAnchor"/>
          <w:rtl w:val="true"/>
        </w:rPr>
        <w:footnoteReference w:id="1261"/>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 عليه طواف بالبيت،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ركعتان عند مقام إبراهيم عليه السلام و سعي بين الصفا و المروة، و طواف الزيارة، و طواف النساء، و ليس عليه هدي و لا 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المتفق على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هو واجب في‏ العمرة المفردة المسماة بالمبتولة بلا خلاف معتد به أجده فيه، بل عن المنتهى و التذكرة الإجماع عليه، و هو الحجة بعد المعتبرة المستفيضة، ك</w:t>
      </w:r>
    </w:p>
    <w:p>
      <w:pPr>
        <w:pStyle w:val="BookText"/>
        <w:rPr/>
      </w:pPr>
      <w:r>
        <w:rPr>
          <w:rFonts w:ascii="Amiri" w:hAnsi="Amiri" w:eastAsia="Amiri" w:cs="Amiri"/>
          <w:color w:val="111111"/>
          <w:sz w:val="28"/>
          <w:sz w:val="28"/>
          <w:szCs w:val="28"/>
          <w:rtl w:val="true"/>
          <w:lang w:bidi="ar-SA"/>
        </w:rPr>
        <w:t>خبر إسماعيل بن رياح‏</w:t>
      </w:r>
      <w:r>
        <w:rPr>
          <w:rStyle w:val="FootnoteAnchor"/>
          <w:rtl w:val="true"/>
        </w:rPr>
        <w:footnoteReference w:id="1262"/>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مفرد العمرة عليه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عيسى‏</w:t>
      </w:r>
      <w:r>
        <w:rPr>
          <w:rStyle w:val="FootnoteAnchor"/>
          <w:rtl w:val="true"/>
        </w:rPr>
        <w:footnoteReference w:id="12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أبو القاسم مخلد بن موسى الرازي الى الرجل يسأله عن العمرة المبتولة على صاحبها طواف النساء و عن التي يتمتع بها الى الحج فكتب أما العمرة المبتولة فعلى صاحبها طواف النساء، و أما التي يتمتع بها الى الحج فليس على صاحبها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إبراهيم بن عبد الحميد</w:t>
      </w:r>
      <w:r>
        <w:rPr>
          <w:rStyle w:val="FootnoteAnchor"/>
          <w:rtl w:val="true"/>
        </w:rPr>
        <w:footnoteReference w:id="1264"/>
      </w:r>
      <w:r>
        <w:rPr>
          <w:rFonts w:ascii="Amiri" w:hAnsi="Amiri" w:eastAsia="Amiri" w:cs="Amiri"/>
          <w:color w:val="111111"/>
          <w:sz w:val="28"/>
          <w:sz w:val="28"/>
          <w:szCs w:val="28"/>
          <w:rtl w:val="true"/>
          <w:lang w:bidi="ar-SA"/>
        </w:rPr>
        <w:t xml:space="preserve">عن عمر بن يزيد أو غيره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المعتمر يطوف و يسعى و يحلق و لا بد له بعد الحلق من طواف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عم المتمتع بها إلا انه مخصص بما عرفت و تعرف إن شاء الله، الى غير ذلك من النصوص المجبور ضعف السند في بعضها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في الدروس عن الجعفي من عدم وجوبه، ل</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26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المعتمر مكة من غير تمتع و طاف بالبيت و صلى ركعتين عند مقام إبراهيم عليه السلام و سعى بين الصفا و المروة فيلحق بأهله إن شاء</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هو غير صريح في وحدة الطواف، إذ يحتمل انه طاف‏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يجب عليه و صلى لكل واحد ركعتين، بل ربما قيل إن ظاهره ذلك، و</w:t>
      </w:r>
    </w:p>
    <w:p>
      <w:pPr>
        <w:pStyle w:val="BookText"/>
        <w:rPr/>
      </w:pPr>
      <w:r>
        <w:rPr>
          <w:rFonts w:ascii="Amiri" w:hAnsi="Amiri" w:eastAsia="Amiri" w:cs="Amiri"/>
          <w:color w:val="111111"/>
          <w:sz w:val="28"/>
          <w:sz w:val="28"/>
          <w:szCs w:val="28"/>
          <w:rtl w:val="true"/>
          <w:lang w:bidi="ar-SA"/>
        </w:rPr>
        <w:t>صحيح صفوان بن يحيى‏</w:t>
      </w:r>
      <w:r>
        <w:rPr>
          <w:rStyle w:val="FootnoteAnchor"/>
          <w:rtl w:val="true"/>
        </w:rPr>
        <w:footnoteReference w:id="1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عليه السلام أبو الحرث عن رجل تمتع بالعمرة إلى الحج و طاف و سعى و قصر هل عليه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طواف النساء بعد الرجوع من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المحتمل لإرادة إنما طواف النساء عليه، و</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1267"/>
      </w:r>
      <w:r>
        <w:rPr>
          <w:rFonts w:ascii="Amiri" w:hAnsi="Amiri" w:eastAsia="Amiri" w:cs="Amiri"/>
          <w:color w:val="111111"/>
          <w:sz w:val="28"/>
          <w:sz w:val="28"/>
          <w:szCs w:val="28"/>
          <w:rtl w:val="true"/>
          <w:lang w:bidi="ar-SA"/>
        </w:rPr>
        <w:t xml:space="preserve">الذي لا جابر للعمل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طواف النساء إلا على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المخصص بما عرفت المحتمل لإرادة ما يشمل المعتمر من الحاج، و</w:t>
      </w:r>
    </w:p>
    <w:p>
      <w:pPr>
        <w:pStyle w:val="BookText"/>
        <w:rPr/>
      </w:pPr>
      <w:r>
        <w:rPr>
          <w:rFonts w:ascii="Amiri" w:hAnsi="Amiri" w:eastAsia="Amiri" w:cs="Amiri"/>
          <w:color w:val="111111"/>
          <w:sz w:val="28"/>
          <w:sz w:val="28"/>
          <w:szCs w:val="28"/>
          <w:rtl w:val="true"/>
          <w:lang w:bidi="ar-SA"/>
        </w:rPr>
        <w:t>خبر أبي خالد مولى علي بن يقطين‏</w:t>
      </w:r>
      <w:r>
        <w:rPr>
          <w:rStyle w:val="FootnoteAnchor"/>
          <w:rtl w:val="true"/>
        </w:rPr>
        <w:footnoteReference w:id="1268"/>
      </w:r>
      <w:r>
        <w:rPr>
          <w:rFonts w:ascii="Amiri" w:hAnsi="Amiri" w:eastAsia="Amiri" w:cs="Amiri"/>
          <w:color w:val="111111"/>
          <w:sz w:val="28"/>
          <w:sz w:val="28"/>
          <w:szCs w:val="28"/>
          <w:rtl w:val="true"/>
          <w:lang w:bidi="ar-SA"/>
        </w:rPr>
        <w:t xml:space="preserve">سأل أبا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مفرد العمرة عليه طواف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غير جامع لشرائط الحجية المحتمل لمن أراد التمتع بعمرته المفردة، فمن الغريب ميل بعض متأخري المتأخرين إلى العمل بهذه النصوص القاصرة عن معارضة غيرها من وجوه، و ترك المعتبرة الأولى التي عليها العمل قديما و حديثا المعتضدة مع ذلك بأصالة بقاء حرمة النساء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واجب فيها بجميع أنواعها دون المتمتع بها فإنه لا يجب فيها بلا خلاف محقق أجده فيه، و إن حكاه في اللمعة عن بعض الأصحاب، و أسنده في الدروس الى النقل، لكن</w:t>
      </w:r>
    </w:p>
    <w:p>
      <w:pPr>
        <w:pStyle w:val="BookText"/>
        <w:rPr/>
      </w:pPr>
      <w:r>
        <w:rPr>
          <w:rFonts w:ascii="Amiri" w:hAnsi="Amiri" w:eastAsia="Amiri" w:cs="Amiri"/>
          <w:color w:val="111111"/>
          <w:sz w:val="28"/>
          <w:sz w:val="28"/>
          <w:szCs w:val="28"/>
          <w:rtl w:val="true"/>
          <w:lang w:bidi="ar-SA"/>
        </w:rPr>
        <w:t>لم يعين القائل و لا ظفرنا به و لا احد ادعاه سواه، بل في المنتهى لا أعرف فيه خلافا، بل عن بعض الإجماع على عدم الوجوب، و لعله كذلك، فإنه قد استقر المذهب الآن عليه، بل و قبل الآن، مضافا الى النصوص التي منها ما تقدم، و لا يقدح في بعضها الإضمار، لأن مضمرات الأجلاء حجة عندنا، و لا جهالة السائل و لا المكاتبة، و منها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الوقت فتلبي بالحج، فإذا دخلت مكة طفت بالبيت و صليت ركعتين خلف المقام و سعيت بين الصفا و المروة و قصرت و أحللت من كل شي‏ء، و ليس لك أن تخرج من مكة حتى تحج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 بن عمار</w:t>
      </w:r>
      <w:r>
        <w:rPr>
          <w:rStyle w:val="FootnoteAnchor"/>
          <w:rtl w:val="true"/>
        </w:rPr>
        <w:footnoteReference w:id="127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سعيك، و أنت متمتع فقصر من شعرك من جوانبه و لحيتك و خذ من شاربك و قلم أظفارك و أبق منهما لحجك، و إذا فعلت ذلك فقد أحللت من كل شي‏ء يحل منه المحرم و أحرمت منه، و طف بالبيت تطوعا 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1271"/>
      </w:r>
      <w:r>
        <w:rPr>
          <w:rFonts w:ascii="Amiri" w:hAnsi="Amiri" w:eastAsia="Amiri" w:cs="Amiri"/>
          <w:color w:val="111111"/>
          <w:sz w:val="28"/>
          <w:sz w:val="28"/>
          <w:szCs w:val="28"/>
          <w:rtl w:val="true"/>
          <w:lang w:bidi="ar-SA"/>
        </w:rPr>
        <w:t>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المتمتع ان يطوف</w:t>
      </w:r>
    </w:p>
    <w:p>
      <w:pPr>
        <w:pStyle w:val="BookText"/>
        <w:rPr/>
      </w:pPr>
      <w:r>
        <w:rPr>
          <w:rFonts w:ascii="Amiri" w:hAnsi="Amiri" w:eastAsia="Amiri" w:cs="Amiri"/>
          <w:color w:val="111111"/>
          <w:sz w:val="28"/>
          <w:sz w:val="28"/>
          <w:szCs w:val="28"/>
          <w:rtl w:val="true"/>
          <w:lang w:bidi="ar-SA"/>
        </w:rPr>
        <w:t>بالكعبة و يسعى بين الصفا و المروة و يقصر من شعره، فإذا فعل ذلك فقد أحل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1272"/>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ائت منزلك فقصر من شعرك و حل لك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لما قضيت نسكي للعمرة أتيت أهلي و لم اقصر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اني لما أردت ذلك منها و لم تكن قصرت امتنعت فلما غلبتها قصرت بعض شعرها بأسنانها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 الله كانت أفقه منك، عليك بدنة و ليس عليها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متمتعة عاجلها زوجها قبل ان تقصر فلما تخوفت ان يغلبها أهوت إلى قرونها فقرضت منه بأسنانها و قرضت بأظافيرها هل عليها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كل احد يجد المقاريض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ذلك مع أنا لم نجد دليلا للقول المزبور إلا</w:t>
      </w:r>
    </w:p>
    <w:p>
      <w:pPr>
        <w:pStyle w:val="BookText"/>
        <w:rPr/>
      </w:pPr>
      <w:r>
        <w:rPr>
          <w:rFonts w:ascii="Amiri" w:hAnsi="Amiri" w:eastAsia="Amiri" w:cs="Amiri"/>
          <w:color w:val="111111"/>
          <w:sz w:val="28"/>
          <w:sz w:val="28"/>
          <w:szCs w:val="28"/>
          <w:rtl w:val="true"/>
          <w:lang w:bidi="ar-SA"/>
        </w:rPr>
        <w:t>خبر سليمان بن حفص المروزي‏</w:t>
      </w:r>
      <w:r>
        <w:rPr>
          <w:rStyle w:val="FootnoteAnchor"/>
          <w:rtl w:val="true"/>
        </w:rPr>
        <w:footnoteReference w:id="1275"/>
      </w:r>
      <w:r>
        <w:rPr>
          <w:rFonts w:ascii="Amiri" w:hAnsi="Amiri" w:eastAsia="Amiri" w:cs="Amiri"/>
          <w:color w:val="111111"/>
          <w:sz w:val="28"/>
          <w:sz w:val="28"/>
          <w:szCs w:val="28"/>
          <w:rtl w:val="true"/>
          <w:lang w:bidi="ar-SA"/>
        </w:rPr>
        <w:t xml:space="preserve">عن الفقيه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 الرجل فدخل مكة متمتعا فطاف بالبيت و صلى ركعتين خلف مقام إبراهيم عليه السلام و سعى بين الصفا و المروة و قصر فقد حل له كل شي‏ء ما خلا النساء، لان عليه لنحلة النساء طوافا و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الشاذ الضعيف سندا و لا جابر المخالف لما عرفت، بل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فيه ان الطواف و السعي اللذين ليس له الوطء بعدهما إلا بعد طواف النساء انهما للعمرة أو الحج، و إذا لم يكن في الخبر ذلك حملناه على من طاف و سعى للحج، و إن كان فيه ان المفروض في الخبر وقوع التقصير من المتمتع بعد الطواف و السعي، و ليس ذلك إلا في العمرة، إذ لا تقصير بعدهما في الحج، و أيضا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كالصريح في ان المراد بدخولها هو القدوم الأول دون الرجوع إليها من منى، فلا وجه للمناقشة فيه من هذه الجهة، كما انه لا وجه لها أيضا فيه بأنه قد دل على توقف حل النساء على الصلاة و الطواف معا، و هو خلاف المعهود في مثله، فان التحليل في الحج و العمرة المفردة إنما يحصل بنفس الطواف من غير توقف على الصلاة في ظاهر النص و الفتوى، و لو توقف عليها كانت هي المحلل دونه، و توقفها عليه لا يصحح نسبة التحليل إليها، و إلا لجاز إسناده الى ما قبل ذلك من الأعمال أيضا، لأنه بعد تسليم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البحث فيه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بأن إيجاب الطواف للتحلل يقتضي إيجاب الصلاة له بواسطة الطواف، فإنها من لوازمه، و علة الملزوم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علة اللازم، و حينئذ فلا يلزم التحليل بالصلاة و لا بالمجموع، على أنه يمكن التزام أحد الأمرين هنا تبعا للنص و إن لم يكن في غيره كذلك، و لا محذور في ذلك، و الله العالم</w:t>
      </w:r>
      <w:r>
        <w:rPr>
          <w:rFonts w:eastAsia="Amiri" w:cs="Amiri" w:ascii="Amiri" w:hAnsi="Amiri"/>
          <w:color w:val="111111"/>
          <w:sz w:val="28"/>
          <w:szCs w:val="28"/>
          <w:rtl w:val="true"/>
          <w:lang w:bidi="ar-SA"/>
        </w:rPr>
        <w:t>.</w:t>
      </w:r>
      <w:bookmarkStart w:id="458" w:name="pg12273_112538"/>
    </w:p>
    <w:p>
      <w:pPr>
        <w:pStyle w:val="BookText"/>
        <w:rPr/>
      </w:pPr>
      <w:bookmarkEnd w:id="45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هو أي طواف النساء لازم للرجال و النساء و الصبيان‏ و الخصيان‏ و الخناثى‏ بلا خلاف معتد به أجده فيه، بل عن المنتهى و التذكرة الإجماع عليه في الجملة، مضافا الى صحيح ابن يقطين و غيره كما تقدم الكلام في ذلك و غيره مفصلا 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مواطن التحلل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7106855_417432637"/>
      <w:bookmarkStart w:id="460" w:name="_Toc180"/>
      <w:bookmarkEnd w:id="459"/>
      <w:r>
        <w:rPr>
          <w:rtl w:val="true"/>
        </w:rPr>
        <w:t>[</w:t>
      </w:r>
      <w:r>
        <w:rPr>
          <w:rtl w:val="true"/>
        </w:rPr>
        <w:t>القول في السعي‏</w:t>
      </w:r>
      <w:r>
        <w:rPr>
          <w:rtl w:val="true"/>
        </w:rPr>
        <w:t>]</w:t>
      </w:r>
      <w:bookmarkEnd w:id="460"/>
    </w:p>
    <w:p>
      <w:pPr>
        <w:pStyle w:val="Heading6"/>
        <w:numPr>
          <w:ilvl w:val="5"/>
          <w:numId w:val="1"/>
        </w:numPr>
        <w:rPr/>
      </w:pPr>
      <w:bookmarkStart w:id="461" w:name="__RefHeading___Toc7106857_417432637"/>
      <w:bookmarkStart w:id="462" w:name="_Toc181"/>
      <w:bookmarkEnd w:id="461"/>
      <w:r>
        <w:rPr>
          <w:rtl w:val="true"/>
        </w:rPr>
        <w:t>اشاره</w:t>
      </w:r>
      <w:bookmarkEnd w:id="462"/>
    </w:p>
    <w:p>
      <w:pPr>
        <w:pStyle w:val="BookText"/>
        <w:rPr/>
      </w:pPr>
      <w:r>
        <w:rPr>
          <w:rFonts w:ascii="Amiri" w:hAnsi="Amiri" w:eastAsia="Amiri" w:cs="Amiri"/>
          <w:color w:val="111111"/>
          <w:sz w:val="28"/>
          <w:sz w:val="28"/>
          <w:szCs w:val="28"/>
          <w:rtl w:val="true"/>
          <w:lang w:bidi="ar-SA"/>
        </w:rPr>
        <w:t>القول في السعي‏</w:t>
      </w:r>
    </w:p>
    <w:p>
      <w:pPr>
        <w:pStyle w:val="Heading6"/>
        <w:numPr>
          <w:ilvl w:val="5"/>
          <w:numId w:val="1"/>
        </w:numPr>
        <w:rPr/>
      </w:pPr>
      <w:bookmarkStart w:id="463" w:name="__RefHeading___Toc7106859_417432637"/>
      <w:bookmarkStart w:id="464" w:name="_Toc182"/>
      <w:bookmarkEnd w:id="463"/>
      <w:r>
        <w:rPr>
          <w:rtl w:val="true"/>
        </w:rPr>
        <w:t>[</w:t>
      </w:r>
      <w:r>
        <w:rPr>
          <w:rtl w:val="true"/>
        </w:rPr>
        <w:t>في مقدمات السعي و كلها مندوبة</w:t>
      </w:r>
      <w:r>
        <w:rPr>
          <w:rtl w:val="true"/>
        </w:rPr>
        <w:t>]</w:t>
      </w:r>
      <w:bookmarkEnd w:id="464"/>
    </w:p>
    <w:p>
      <w:pPr>
        <w:pStyle w:val="Heading6"/>
        <w:numPr>
          <w:ilvl w:val="5"/>
          <w:numId w:val="1"/>
        </w:numPr>
        <w:rPr/>
      </w:pPr>
      <w:bookmarkStart w:id="465" w:name="__RefHeading___Toc7106861_417432637"/>
      <w:bookmarkStart w:id="466" w:name="_Toc183"/>
      <w:bookmarkEnd w:id="465"/>
      <w:r>
        <w:rPr>
          <w:rtl w:val="true"/>
        </w:rPr>
        <w:t>اشاره</w:t>
      </w:r>
      <w:bookmarkEnd w:id="466"/>
    </w:p>
    <w:p>
      <w:pPr>
        <w:pStyle w:val="BookText"/>
        <w:rPr/>
      </w:pPr>
      <w:r>
        <w:rPr>
          <w:rFonts w:ascii="Amiri" w:hAnsi="Amiri" w:eastAsia="Amiri" w:cs="Amiri"/>
          <w:color w:val="111111"/>
          <w:sz w:val="28"/>
          <w:sz w:val="28"/>
          <w:szCs w:val="28"/>
          <w:rtl w:val="true"/>
          <w:lang w:bidi="ar-SA"/>
        </w:rPr>
        <w:t>و مقدماته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 أربعة عشر، و المستفاد من النصوص أزيد من ذلك، نعم في كون بعضها مقدمة له نظر، و إنما ورد الأمر به بعد الفراغ من الطواف، فيمكن ان يكون مستحبا برأسه، و الأمر سهل، فان‏ كلها مندوبة</w:t>
      </w:r>
    </w:p>
    <w:p>
      <w:pPr>
        <w:pStyle w:val="Heading6"/>
        <w:numPr>
          <w:ilvl w:val="5"/>
          <w:numId w:val="1"/>
        </w:numPr>
        <w:rPr/>
      </w:pPr>
      <w:bookmarkStart w:id="467" w:name="__RefHeading___Toc7106863_417432637"/>
      <w:bookmarkStart w:id="468" w:name="_Toc184"/>
      <w:bookmarkEnd w:id="467"/>
      <w:r>
        <w:rPr>
          <w:rtl w:val="true"/>
        </w:rPr>
        <w:t>[</w:t>
      </w:r>
      <w:r>
        <w:rPr>
          <w:rtl w:val="true"/>
        </w:rPr>
        <w:t>منها الطهارة</w:t>
      </w:r>
      <w:r>
        <w:rPr>
          <w:rtl w:val="true"/>
        </w:rPr>
        <w:t>]</w:t>
      </w:r>
      <w:bookmarkEnd w:id="468"/>
    </w:p>
    <w:p>
      <w:pPr>
        <w:pStyle w:val="BookText"/>
        <w:rPr/>
      </w:pPr>
      <w:r>
        <w:rPr>
          <w:rFonts w:ascii="Amiri" w:hAnsi="Amiri" w:eastAsia="Amiri" w:cs="Amiri"/>
          <w:color w:val="111111"/>
          <w:sz w:val="28"/>
          <w:sz w:val="28"/>
          <w:szCs w:val="28"/>
          <w:rtl w:val="true"/>
          <w:lang w:bidi="ar-SA"/>
        </w:rPr>
        <w:t>منها الطهارة من الأحداث وفاقا للمشهور شهرة عظيمة كادت تكون إجماعا بل في محكي المنتهى نسبته إلى علمائنا مشعرا به، بل هي كذلك، إذ لم يحك الخلاف فيه إلا من العماني، ل</w:t>
      </w:r>
    </w:p>
    <w:p>
      <w:pPr>
        <w:pStyle w:val="BookText"/>
        <w:rPr/>
      </w:pPr>
      <w:r>
        <w:rPr>
          <w:rFonts w:ascii="Amiri" w:hAnsi="Amiri" w:eastAsia="Amiri" w:cs="Amiri"/>
          <w:color w:val="111111"/>
          <w:sz w:val="28"/>
          <w:sz w:val="28"/>
          <w:szCs w:val="28"/>
          <w:rtl w:val="true"/>
          <w:lang w:bidi="ar-SA"/>
        </w:rPr>
        <w:t>قول الكاظم عليه السلام في خبر ابن فضال‏</w:t>
      </w:r>
      <w:r>
        <w:rPr>
          <w:rStyle w:val="FootnoteAnchor"/>
          <w:rtl w:val="true"/>
        </w:rPr>
        <w:footnoteReference w:id="1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يطوف و لا يسعى إلا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1277"/>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تطوف بين الصفا و المروة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 الله تعالى‏</w:t>
      </w:r>
      <w:r>
        <w:rPr>
          <w:rStyle w:val="FootnoteAnchor"/>
          <w:rtl w:val="true"/>
        </w:rPr>
        <w:footnoteReference w:id="1278"/>
      </w:r>
      <w:r>
        <w:rPr>
          <w:rFonts w:ascii="Amiri" w:hAnsi="Amiri" w:eastAsia="Amiri" w:cs="Amiri"/>
          <w:color w:val="111111"/>
          <w:sz w:val="28"/>
          <w:sz w:val="28"/>
          <w:szCs w:val="28"/>
          <w:rtl w:val="true"/>
          <w:lang w:bidi="ar-SA"/>
        </w:rPr>
        <w:t>يقول‏ إِنَّ الصَّفا وَ الْمَرْوَةَ مِنْ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المحمولين على ضرب من الندب و الكراهة، ل</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صحيح معاوية</w:t>
      </w:r>
      <w:r>
        <w:rPr>
          <w:rStyle w:val="FootnoteAnchor"/>
          <w:rtl w:val="true"/>
        </w:rPr>
        <w:footnoteReference w:id="12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تقضي المناسك كلها على غير وضوء إلا الطواف، فان فيه صلاة، و الوضوء</w:t>
      </w:r>
      <w:bookmarkStart w:id="469" w:name="pg12273_112539"/>
    </w:p>
    <w:p>
      <w:pPr>
        <w:pStyle w:val="BookText"/>
        <w:rPr/>
      </w:pPr>
      <w:bookmarkEnd w:id="46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1280"/>
      </w:r>
      <w:r>
        <w:rPr>
          <w:rFonts w:ascii="Amiri" w:hAnsi="Amiri" w:eastAsia="Amiri" w:cs="Amiri"/>
          <w:color w:val="111111"/>
          <w:sz w:val="28"/>
          <w:sz w:val="28"/>
          <w:szCs w:val="28"/>
          <w:rtl w:val="true"/>
          <w:lang w:bidi="ar-SA"/>
        </w:rPr>
        <w:t xml:space="preserve">أيضا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طافت بالبيت ثم حاضت قبل أن تسعى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و سأله عن امرأة طافت بين الصفا و المروة فحاضت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سعيها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يحيى الأزرق‏</w:t>
      </w:r>
      <w:r>
        <w:rPr>
          <w:rStyle w:val="FootnoteAnchor"/>
          <w:rtl w:val="true"/>
        </w:rPr>
        <w:footnoteReference w:id="1281"/>
      </w:r>
      <w:r>
        <w:rPr>
          <w:rFonts w:ascii="Amiri" w:hAnsi="Amiri" w:eastAsia="Amiri" w:cs="Amiri"/>
          <w:color w:val="111111"/>
          <w:sz w:val="28"/>
          <w:sz w:val="28"/>
          <w:szCs w:val="28"/>
          <w:rtl w:val="true"/>
          <w:lang w:bidi="ar-SA"/>
        </w:rPr>
        <w:t xml:space="preserve">سأل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سعى بين الصفا و المروة ثلاثة أشواط أو أربعة ثم بال ثم أتم سعيه بغير وضوء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و لو أتم مناسكه بوضوء كان أحب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هو معتضد بالأصل و بالشهرة العظيمة و غير ذلك مما لا إشكال في قصور المعارض بالنسبة إليه، فيجب حمله على ضرب من الكراهة، بل صرح جماعة أيضا باستحباب الطهارة من الخبث فيه و إن كان لم يحضرني الآن ما يشهد له سوى مناسبة التعظيم، و كون الحكم ندبيا يكتفى في مثله بنحو ذلك</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7106865_417432637"/>
      <w:bookmarkStart w:id="471" w:name="_Toc185"/>
      <w:bookmarkEnd w:id="470"/>
      <w:r>
        <w:rPr>
          <w:rtl w:val="true"/>
        </w:rPr>
        <w:t>[</w:t>
      </w:r>
      <w:r>
        <w:rPr>
          <w:rtl w:val="true"/>
        </w:rPr>
        <w:t>منها استلام الحجر و الشرب من زمزم و الصب على الجسد من مائها من الدلو المقابل للحجر</w:t>
      </w:r>
      <w:r>
        <w:rPr>
          <w:rtl w:val="true"/>
        </w:rPr>
        <w:t>]</w:t>
      </w:r>
      <w:bookmarkEnd w:id="471"/>
    </w:p>
    <w:p>
      <w:pPr>
        <w:pStyle w:val="BookText"/>
        <w:rPr/>
      </w:pPr>
      <w:r>
        <w:rPr>
          <w:rFonts w:ascii="IRNazanin" w:hAnsi="IRNazanin" w:eastAsia="IRNazanin"/>
          <w:color w:val="111111"/>
          <w:sz w:val="28"/>
          <w:sz w:val="28"/>
          <w:szCs w:val="28"/>
          <w:rtl w:val="true"/>
          <w:lang w:bidi="fa-IR"/>
        </w:rPr>
        <w:t>و منها استلام الحجر و الشرب من زمزم و الصب على الجسد من مائها من الدلو المقابل للحجر</w:t>
      </w:r>
    </w:p>
    <w:p>
      <w:pPr>
        <w:pStyle w:val="BookText"/>
        <w:rPr/>
      </w:pPr>
      <w:r>
        <w:rPr>
          <w:rFonts w:ascii="Amiri" w:hAnsi="Amiri" w:eastAsia="Amiri" w:cs="Amiri"/>
          <w:color w:val="111111"/>
          <w:sz w:val="28"/>
          <w:sz w:val="28"/>
          <w:szCs w:val="28"/>
          <w:rtl w:val="true"/>
          <w:lang w:bidi="ar-SA"/>
        </w:rPr>
        <w:t>قال الصادق عليه السلام في صحيح معاوية</w:t>
      </w:r>
      <w:r>
        <w:rPr>
          <w:rStyle w:val="FootnoteAnchor"/>
          <w:rtl w:val="true"/>
        </w:rPr>
        <w:footnoteReference w:id="12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الركعتين فائت الحجر الأسود فقبله أو استلمه أو أشر إليه فإنه لا بد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تشرب من ماء زمزم قبل أن تخرج الى الصفا فافعل، و تقول حين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علما نافعا و رزقا واسعا و شفاء من كل داء و سقم،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أن رسول الله صلى الله عليه و آله قال حين نظر الى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 أشق على أمتي لأخذت منه ذنوبا أو ذنوبين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 في حسن الحلبي‏</w:t>
      </w:r>
      <w:r>
        <w:rPr>
          <w:rStyle w:val="FootnoteAnchor"/>
          <w:rtl w:val="true"/>
        </w:rPr>
        <w:footnoteReference w:id="12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الرجل من طوافه و صلى ركعتيه فليأت زمزم فليستق ذنوبا أو ذنوبين فيشرب منه و ليصب على رأسه و ظهره و بطنه،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علما نافعا و رزقا واسعا و شفاء من كل داء و سقم، ثم يعود الى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هو أيضا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حفص و عبيد الله الحلبي</w:t>
      </w:r>
      <w:r>
        <w:rPr>
          <w:rStyle w:val="FootnoteAnchor"/>
          <w:rtl w:val="true"/>
        </w:rPr>
        <w:footnoteReference w:id="12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يستقى من ماء زمزم دلوا أو دلوين فتشرب منه و تصب على رأسك و جسدك، و ليكن ذلك من الدلو الذي بحذاء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هذا الخبر و غيره ما في الدروس من استحباب الاستقاء بنفسه، كما أن ظاهر خبر الحلبي السابق ما فيها أيضا من الاستلام بعد إتيان زمزم، نحو ما في‏</w:t>
      </w:r>
    </w:p>
    <w:p>
      <w:pPr>
        <w:pStyle w:val="BookText"/>
        <w:rPr/>
      </w:pPr>
      <w:r>
        <w:rPr>
          <w:rFonts w:ascii="IRNazanin" w:hAnsi="IRNazanin" w:eastAsia="IRNazanin"/>
          <w:color w:val="111111"/>
          <w:sz w:val="28"/>
          <w:sz w:val="28"/>
          <w:szCs w:val="28"/>
          <w:rtl w:val="true"/>
          <w:lang w:bidi="fa-IR"/>
        </w:rPr>
        <w:t>خبر ابن سنان‏</w:t>
      </w:r>
      <w:r>
        <w:rPr>
          <w:rStyle w:val="FootnoteAnchor"/>
          <w:rtl w:val="true"/>
        </w:rPr>
        <w:footnoteReference w:id="1285"/>
      </w:r>
      <w:r>
        <w:rPr>
          <w:rFonts w:ascii="Amiri" w:hAnsi="Amiri" w:eastAsia="Amiri" w:cs="Amiri"/>
          <w:color w:val="111111"/>
          <w:sz w:val="28"/>
          <w:sz w:val="28"/>
          <w:szCs w:val="28"/>
          <w:rtl w:val="true"/>
          <w:lang w:bidi="ar-SA"/>
        </w:rPr>
        <w:t>المشتمل على حج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طاف بالبيت صلى ركعتين خلف مقام إبراهيم عليه السلام و دخل زمزم فشرب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علما نافعا و رزقا واسعا و شفاء من كل داء و سقم، فجعل يقول ذلك و هو مستقبل الكعبة،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آخر عهدكم بالكعبة استلام الحجر، فاستلمه ثم خرج الى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خبر معاوية المتقدم الذي ليس فيه إلا بيان تأكد استحباب الاستلام، نعم ينافيه‏</w:t>
      </w:r>
    </w:p>
    <w:p>
      <w:pPr>
        <w:pStyle w:val="BookText"/>
        <w:rPr/>
      </w:pPr>
      <w:r>
        <w:rPr>
          <w:rFonts w:ascii="Amiri" w:hAnsi="Amiri" w:eastAsia="Amiri" w:cs="Amiri"/>
          <w:color w:val="111111"/>
          <w:sz w:val="28"/>
          <w:sz w:val="28"/>
          <w:szCs w:val="28"/>
          <w:rtl w:val="true"/>
          <w:lang w:bidi="ar-SA"/>
        </w:rPr>
        <w:t>قول الصادق عليه السلام في صحيح الحلبي‏</w:t>
      </w:r>
      <w:r>
        <w:rPr>
          <w:rStyle w:val="FootnoteAnchor"/>
          <w:rtl w:val="true"/>
        </w:rPr>
        <w:footnoteReference w:id="1286"/>
      </w:r>
      <w:r>
        <w:rPr>
          <w:rFonts w:ascii="Amiri" w:hAnsi="Amiri" w:eastAsia="Amiri" w:cs="Amiri"/>
          <w:color w:val="111111"/>
          <w:sz w:val="28"/>
          <w:sz w:val="28"/>
          <w:szCs w:val="28"/>
          <w:rtl w:val="true"/>
          <w:lang w:bidi="ar-SA"/>
        </w:rPr>
        <w:t xml:space="preserve">المروي عن العلل في حج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صلى ركعتين عند مقام إبراهيم عليه السلام ثم استلم الحجر ثم أتى زمزم فشرب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باستحباب استلامه قبل الشرب و بعده و خصوصا عند إرادة الخروج، كما أنه يمكن القول باستحباب إتيان زمزم عقيب الركعتين و إن لم يرد السعي،</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مهزيار</w:t>
      </w:r>
      <w:r>
        <w:rPr>
          <w:rStyle w:val="FootnoteAnchor"/>
          <w:rtl w:val="true"/>
        </w:rPr>
        <w:footnoteReference w:id="1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الثاني عليه السلام ليلة الزيارة طاف طواف النساء و صلى خلف المقام ثم دخل زمزم فاستقى منها بيده بالدلو الذي يلي الحجر الأسود و شرب و صب على بعض جسده ثم اطلع في زمزم مرتين، و أخبرني بعض أصحابنا أنه رآه بعد</w:t>
      </w:r>
      <w:bookmarkStart w:id="472" w:name="pg12273_112541"/>
    </w:p>
    <w:p>
      <w:pPr>
        <w:pStyle w:val="BookText"/>
        <w:rPr/>
      </w:pPr>
      <w:bookmarkEnd w:id="47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فعل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الجنيد التصريح بان استلام الحجر من توابع الركعتين، و كذا إتيان زمزم على الرواية عن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7106867_417432637"/>
      <w:bookmarkStart w:id="474" w:name="_Toc186"/>
      <w:bookmarkEnd w:id="473"/>
      <w:r>
        <w:rPr>
          <w:rtl w:val="true"/>
        </w:rPr>
        <w:t>[</w:t>
      </w:r>
      <w:r>
        <w:rPr>
          <w:rtl w:val="true"/>
        </w:rPr>
        <w:t>منها أن يخرج من الباب المحاذي للحجر</w:t>
      </w:r>
      <w:r>
        <w:rPr>
          <w:rtl w:val="true"/>
        </w:rPr>
        <w:t>]</w:t>
      </w:r>
      <w:bookmarkEnd w:id="474"/>
    </w:p>
    <w:p>
      <w:pPr>
        <w:pStyle w:val="BookText"/>
        <w:rPr/>
      </w:pPr>
      <w:r>
        <w:rPr>
          <w:rFonts w:ascii="Amiri" w:hAnsi="Amiri" w:eastAsia="Amiri" w:cs="Amiri"/>
          <w:color w:val="111111"/>
          <w:sz w:val="28"/>
          <w:sz w:val="28"/>
          <w:szCs w:val="28"/>
          <w:rtl w:val="true"/>
          <w:lang w:bidi="ar-SA"/>
        </w:rPr>
        <w:t>و منها أن يخرج من الباب المحاذي للحجر بلا خلاف أجده فيه كما عن المنتهى و التذكرة</w:t>
      </w:r>
    </w:p>
    <w:p>
      <w:pPr>
        <w:pStyle w:val="BookText"/>
        <w:rPr/>
      </w:pPr>
      <w:r>
        <w:rPr>
          <w:rFonts w:ascii="Amiri" w:hAnsi="Amiri" w:eastAsia="Amiri" w:cs="Amiri"/>
          <w:color w:val="111111"/>
          <w:sz w:val="28"/>
          <w:sz w:val="28"/>
          <w:szCs w:val="28"/>
          <w:rtl w:val="true"/>
          <w:lang w:bidi="ar-SA"/>
        </w:rPr>
        <w:t>الاعتراف به أيضا تأسيا بالنبي صلى الله عليه و آله‏</w:t>
      </w:r>
    </w:p>
    <w:p>
      <w:pPr>
        <w:pStyle w:val="BookText"/>
        <w:rPr/>
      </w:pPr>
      <w:r>
        <w:rPr>
          <w:rFonts w:ascii="Amiri" w:hAnsi="Amiri" w:eastAsia="Amiri" w:cs="Amiri"/>
          <w:color w:val="111111"/>
          <w:sz w:val="28"/>
          <w:sz w:val="28"/>
          <w:szCs w:val="28"/>
          <w:rtl w:val="true"/>
          <w:lang w:bidi="ar-SA"/>
        </w:rPr>
        <w:t>قال الصادق عليه السلام في صحيح معاوية</w:t>
      </w:r>
      <w:r>
        <w:rPr>
          <w:rStyle w:val="FootnoteAnchor"/>
          <w:rtl w:val="true"/>
        </w:rPr>
        <w:footnoteReference w:id="1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حين فرغ من طوافه و ركعتيه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ابدأوا بما بدأ الله عز و جل به من إتيان الصفا، إن الله عز و جل يقول‏ إِنَّ الصَّفا وَ الْمَرْوَةَ مِنْ شَعائِرِ اللَّهِ‏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 الى الصفا من الباب الذي خرج منه رسول الله صلى الله عليه و آله، و هو الباب الذي يقابل الحجر الأسود حتى تقطع الوادي و عليك السكينة و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الحميد بن سعيد</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الباب الذي يخرج منه الى الصفا،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قد اختلفوا فيه،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يلي السقاية، و بعضهم يقول الذي يلي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يلي الحجر، و الذي يلي السقاية محدث صنعه داود أو فتحه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دخول الباب المزبور في صحن المسجد لما وسعوه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هو الآن معلم بأسطوانتين معروفتين، فليخرج من بينهما،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استحباب الخروج من الباب الموازي لهما</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7106869_417432637"/>
      <w:bookmarkStart w:id="476" w:name="_Toc187"/>
      <w:bookmarkEnd w:id="475"/>
      <w:r>
        <w:rPr>
          <w:rtl w:val="true"/>
        </w:rPr>
        <w:t>[</w:t>
      </w:r>
      <w:r>
        <w:rPr>
          <w:rtl w:val="true"/>
        </w:rPr>
        <w:t>منها ان يصعد الصفا</w:t>
      </w:r>
      <w:r>
        <w:rPr>
          <w:rtl w:val="true"/>
        </w:rPr>
        <w:t>]</w:t>
      </w:r>
      <w:bookmarkEnd w:id="476"/>
    </w:p>
    <w:p>
      <w:pPr>
        <w:pStyle w:val="BookText"/>
        <w:rPr/>
      </w:pPr>
      <w:r>
        <w:rPr>
          <w:rFonts w:ascii="Amiri" w:hAnsi="Amiri" w:eastAsia="Amiri" w:cs="Amiri"/>
          <w:color w:val="111111"/>
          <w:sz w:val="28"/>
          <w:sz w:val="28"/>
          <w:szCs w:val="28"/>
          <w:rtl w:val="true"/>
          <w:lang w:bidi="ar-SA"/>
        </w:rPr>
        <w:t>و منها ان يصعد الصفا للتأسي و النصوص‏</w:t>
      </w:r>
      <w:r>
        <w:rPr>
          <w:rStyle w:val="FootnoteAnchor"/>
          <w:rtl w:val="true"/>
        </w:rPr>
        <w:footnoteReference w:id="1290"/>
      </w:r>
      <w:r>
        <w:rPr>
          <w:rFonts w:ascii="Amiri" w:hAnsi="Amiri" w:eastAsia="Amiri" w:cs="Amiri"/>
          <w:color w:val="111111"/>
          <w:sz w:val="28"/>
          <w:sz w:val="28"/>
          <w:szCs w:val="28"/>
          <w:rtl w:val="true"/>
          <w:lang w:bidi="ar-SA"/>
        </w:rPr>
        <w:t>و الإجماع إلا ممن أوجبه الى حيث يرى الكعبة من بابه، و الظاهر انه من غيرنا، فإنه عن الخلاف و القاضي و غيرهما الإجماع على عدم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الوجوب و في محكي التذكرة و المنتهى إجماع أهل العلم على عدم وجوب الصعود إلا من شذ ممن‏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يعتد به، و لكن في الدروس و الاحتياط الترقي إلى الدرج، و يكفي الرابعة و لعله لما ستعرفه إن شاء الله، و على كل حال فلا إشكال في ندبه،</w:t>
      </w:r>
    </w:p>
    <w:p>
      <w:pPr>
        <w:pStyle w:val="BookText"/>
        <w:rPr/>
      </w:pPr>
      <w:r>
        <w:rPr>
          <w:rFonts w:ascii="Amiri" w:hAnsi="Amiri" w:eastAsia="Amiri" w:cs="Amiri"/>
          <w:color w:val="111111"/>
          <w:sz w:val="28"/>
          <w:sz w:val="28"/>
          <w:szCs w:val="28"/>
          <w:rtl w:val="true"/>
          <w:lang w:bidi="ar-SA"/>
        </w:rPr>
        <w:t>قال الصادق عليه السلام في حسن معاوية</w:t>
      </w:r>
      <w:r>
        <w:rPr>
          <w:rStyle w:val="FootnoteAnchor"/>
          <w:rtl w:val="true"/>
        </w:rPr>
        <w:footnoteReference w:id="12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فاصعد على الصفا حتى تنظر الى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فيه كما في المسالك و كشف اللثام و غيرهما الصعود على الدرجة الرابعة التي قيل انها كانت تحت التراب، فظهرت الآن حيث أزالوا التراب، و لعلهم إنما كانوا جعلوا التراب تيسرا للنظر إلى الكعبة على المشاة و للصعود على الركبان، و لعله لما كانت الدرجات الأربع مخفية في التراب ظن في المدارك أن النظر إلى الكعبة لا يتوقف على الصعود، و أن معنى الخبر استحباب كل من الصعود و النظر،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الأمر بالصعود و النظر الى البيت و استقبال الركن لا الصعود الى أن يرى البيت، لأن رؤية البيت لا تتوقف على الصعود، و ل</w:t>
      </w:r>
    </w:p>
    <w:p>
      <w:pPr>
        <w:pStyle w:val="BookText"/>
        <w:rPr/>
      </w:pPr>
      <w:r>
        <w:rPr>
          <w:rFonts w:ascii="Amiri" w:hAnsi="Amiri" w:eastAsia="Amiri" w:cs="Amiri"/>
          <w:color w:val="111111"/>
          <w:sz w:val="28"/>
          <w:sz w:val="28"/>
          <w:szCs w:val="28"/>
          <w:rtl w:val="true"/>
          <w:lang w:bidi="ar-SA"/>
        </w:rPr>
        <w:t>صحيحة عبد الرحمن بن الحجاج‏</w:t>
      </w:r>
      <w:r>
        <w:rPr>
          <w:rStyle w:val="FootnoteAnchor"/>
          <w:rtl w:val="true"/>
        </w:rPr>
        <w:footnoteReference w:id="1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يطفن على</w:t>
      </w:r>
    </w:p>
    <w:p>
      <w:pPr>
        <w:pStyle w:val="BookText"/>
        <w:rPr/>
      </w:pPr>
      <w:r>
        <w:rPr>
          <w:rFonts w:ascii="Amiri" w:hAnsi="Amiri" w:eastAsia="Amiri" w:cs="Amiri"/>
          <w:color w:val="111111"/>
          <w:sz w:val="28"/>
          <w:sz w:val="28"/>
          <w:szCs w:val="28"/>
          <w:rtl w:val="true"/>
          <w:lang w:bidi="ar-SA"/>
        </w:rPr>
        <w:t>الإبل و الدواب أ يجزيهن أن يقفن تحت الصفا و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بحيث يرين البيت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ذكرناه أفتى الشيخ في النهاية،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صعد على الصفا نظر الى البيت و استقبل الركن الذي فيه الحجر و حمد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الشارح أن المستحب الصعود الى الصفا بحيث يرى البيت، و ان ذلك يحصل بالدرجة الرابعة و هو غير واضح، و فيه ما لا يخفى بعد الإحاطة بما ذكرناه، خصوصا دعواه كون المراد بالخبر ما ذكره مع ظهوره في خلافه، و كيف كان فظاهر المصنف و غيره إطلاق استحباب الصعود، إلا أن‏</w:t>
      </w:r>
      <w:bookmarkStart w:id="477" w:name="pg12273_112543"/>
    </w:p>
    <w:p>
      <w:pPr>
        <w:pStyle w:val="BookText"/>
        <w:rPr/>
      </w:pPr>
      <w:bookmarkEnd w:id="47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الفاضل خصه بالرجال، و لعله لما سمعته من خصوص صحيح ابن الحجاج و مناسبة عدمه لهن من حيث الستر</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7106871_417432637"/>
      <w:bookmarkStart w:id="479" w:name="_Toc188"/>
      <w:bookmarkEnd w:id="478"/>
      <w:r>
        <w:rPr>
          <w:rtl w:val="true"/>
        </w:rPr>
        <w:t>[</w:t>
      </w:r>
      <w:r>
        <w:rPr>
          <w:rtl w:val="true"/>
        </w:rPr>
        <w:t>منها أن يستقبل الركن العراقي‏</w:t>
      </w:r>
      <w:r>
        <w:rPr>
          <w:rtl w:val="true"/>
        </w:rPr>
        <w:t>]</w:t>
      </w:r>
      <w:bookmarkEnd w:id="479"/>
    </w:p>
    <w:p>
      <w:pPr>
        <w:pStyle w:val="BookText"/>
        <w:rPr/>
      </w:pPr>
      <w:r>
        <w:rPr>
          <w:rFonts w:ascii="Amiri" w:hAnsi="Amiri" w:eastAsia="Amiri" w:cs="Amiri"/>
          <w:color w:val="111111"/>
          <w:sz w:val="28"/>
          <w:sz w:val="28"/>
          <w:szCs w:val="28"/>
          <w:rtl w:val="true"/>
          <w:lang w:bidi="ar-SA"/>
        </w:rPr>
        <w:t>و منها أن‏ يستقبل الركن العراقي‏ ذي الحجر حال كونه على الصفا و يحمد الله عز و جل و يثني عليه و ان يطيل الوقوف على الصفا و يكبر الله سبعا و يهلله سبعا،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يحيي و يميت و هو حي لا يموت بيده الخير و هو على كل شي‏ء قدير ثلاثا و يدعو بالمأثور كل ذلك و غيره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معاوية السابق</w:t>
      </w:r>
      <w:r>
        <w:rPr>
          <w:rStyle w:val="FootnoteAnchor"/>
          <w:rtl w:val="true"/>
        </w:rPr>
        <w:footnoteReference w:id="12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فاصعد على الصفا حتى تنظر البيت، و تستقبل الركن الذي فيه الحجر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الأسود، فاحمد الله تعالى و أثن عليه و اذكر من بلائه و آلائه و حسن ما صنع إليك ما قدرت على ذكره، ثم كبر الله تعالى سبعا، و هلله سبعا، و قل لا إله إلا الله وحده لا شريك له، له الملك و له الحمد يحيي و يميت و هو حي لا يموت، و هو على كل شي‏ء قدير ثلاث مرات، ثم صل على النبي صلى الله عليه و آله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الحمد لله على ما هدانا، و الحمد لله على ما أبلانا، و الحمد لله الحي القيوم، و الحمد لله الحي الدائم ثلاث مرات،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 لا إله إلا الله وحده لا شريك له، و اشهد ان محمدا عبده و رسوله، لا نعبد إلا إياه مخلصين له الدين و لو كره المشركون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العفو و العافية و اليقين في الدنيا و الآخرة ثلاث مرات، اللهم‏ آتِنا فِي الدُّنْيا حَسَنَةً وَ فِي الْآخِرَةِ حَسَنَةً وَ قِنا عَذابَ النَّارِ ثلاث مرات، ثم كبر الله مائة مرة، و هلل الله مائة مرة، و احمد الله مائة مرة، و سبح الله تعالى مائة مرة، و تقول لا إله إلا الله وحده، أنجز وعده، و نصر عبده، و غلب الأحزاب وحده، فله الملك و له الحمد وحده وحده، اللهم بارك لي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الموت و في ما بعد الموت، اللهم إني أعوذ بك من ظلمة القبر و وحشته، اللهم أظلني في ظل عرشك يوم لا ظل إلا ظلك، و أكثر من ان تستودع ربك دينك و نفسك و أهلك،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الله الرحمن الرحيم الذي لا تضيع ودائعه ديني و نفسي و أهلي اللهم استعملني على كتابك و سنة نبيك، و توفني على ملته و أعذني من الفتن، ثم تكبر ثلاثا، ثم تعيدها مرتين، ثم تكبر واحدة ثم تعيدها، فان لم تستطع هذا فبعضه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غير ذلك،</w:t>
      </w:r>
    </w:p>
    <w:p>
      <w:pPr>
        <w:pStyle w:val="BookText"/>
        <w:rPr/>
      </w:pPr>
      <w:r>
        <w:rPr>
          <w:rFonts w:ascii="Amiri" w:hAnsi="Amiri" w:eastAsia="Amiri" w:cs="Amiri"/>
          <w:color w:val="111111"/>
          <w:sz w:val="28"/>
          <w:sz w:val="28"/>
          <w:szCs w:val="28"/>
          <w:rtl w:val="true"/>
          <w:lang w:bidi="ar-SA"/>
        </w:rPr>
        <w:t>و انه ليس فيه شي‏ء موقت‏</w:t>
      </w:r>
      <w:r>
        <w:rPr>
          <w:rStyle w:val="FootnoteAnchor"/>
          <w:rtl w:val="true"/>
        </w:rPr>
        <w:footnoteReference w:id="1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كان يقف على الصفا بقدر ما يقرأ سورة البقرة مترسلا،</w:t>
      </w:r>
    </w:p>
    <w:p>
      <w:pPr>
        <w:pStyle w:val="BookText"/>
        <w:rPr/>
      </w:pPr>
      <w:r>
        <w:rPr>
          <w:rFonts w:ascii="Amiri" w:hAnsi="Amiri" w:eastAsia="Amiri" w:cs="Amiri"/>
          <w:color w:val="111111"/>
          <w:sz w:val="28"/>
          <w:sz w:val="28"/>
          <w:szCs w:val="28"/>
          <w:rtl w:val="true"/>
          <w:lang w:bidi="ar-SA"/>
        </w:rPr>
        <w:t>قال الصدوق فيمن لا يحضره الفقيه بعد ان أورد نحوا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انحدر وقف على المرقاة الرابعة حيال الكعبة، و قل اللهم إني أعوذ بك من عذاب القبر و فتنته و غربته و وحشته و ظلمته و ضيقه و ضنكه، اللهم أظلني في ظل عرشك يوم لا ظل إلا ظلك،</w:t>
      </w:r>
    </w:p>
    <w:p>
      <w:pPr>
        <w:pStyle w:val="BookText"/>
        <w:rPr/>
      </w:pPr>
      <w:r>
        <w:rPr>
          <w:rFonts w:ascii="Amiri" w:hAnsi="Amiri" w:eastAsia="Amiri" w:cs="Amiri"/>
          <w:color w:val="111111"/>
          <w:sz w:val="28"/>
          <w:sz w:val="28"/>
          <w:szCs w:val="28"/>
          <w:rtl w:val="true"/>
          <w:lang w:bidi="ar-SA"/>
        </w:rPr>
        <w:t>و عن محمد بن عمر بن يزيد</w:t>
      </w:r>
      <w:r>
        <w:rPr>
          <w:rStyle w:val="FootnoteAnchor"/>
          <w:rtl w:val="true"/>
        </w:rPr>
        <w:footnoteReference w:id="1295"/>
      </w:r>
      <w:r>
        <w:rPr>
          <w:rFonts w:ascii="Amiri" w:hAnsi="Amiri" w:eastAsia="Amiri" w:cs="Amiri"/>
          <w:color w:val="111111"/>
          <w:sz w:val="28"/>
          <w:sz w:val="28"/>
          <w:szCs w:val="28"/>
          <w:rtl w:val="true"/>
          <w:lang w:bidi="ar-SA"/>
        </w:rPr>
        <w:t>عن بعض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ظهر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الصفا و على المروة و هو لا يزيد على 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حسن الظن بك في كل حال، و صدق النية في التوكل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مرفوع علي بن النعمان‏</w:t>
      </w:r>
      <w:r>
        <w:rPr>
          <w:rStyle w:val="FootnoteAnchor"/>
          <w:rtl w:val="true"/>
        </w:rPr>
        <w:footnoteReference w:id="1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 الصفا استقبل الكعبة ثم يرفع يديه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كل ذنب أذنبته قط، فان عدت فعد علي بالمغفرة فإنك أنت الغفور الرحيم، اللهم افعل بي ما أنت أهله فإنك إن تفعل بي ما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أهله ترحمني، و إن تعذبني فأنت غني عن عذابي، و انا محتاج الى رحمتك، فيا من انا محتاج‏</w:t>
      </w:r>
      <w:bookmarkStart w:id="480" w:name="pg12273_112545"/>
    </w:p>
    <w:p>
      <w:pPr>
        <w:pStyle w:val="BookText"/>
        <w:rPr/>
      </w:pPr>
      <w:bookmarkEnd w:id="48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الى رحمته ارحمني، اللهم لا تفعل بي ما أنا أهله، فإنك إن تفعل بي ما أنا أهله تعذبني و لم تظلمني، أصبحت أتقي عدلك و لا أخاف جورك، فيا من هو عدل لا يجور ارحمني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المنقري‏</w:t>
      </w:r>
      <w:r>
        <w:rPr>
          <w:rStyle w:val="FootnoteAnchor"/>
          <w:rtl w:val="true"/>
        </w:rPr>
        <w:footnoteReference w:id="129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يكثر مالك فأكثر الوقوف على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ما في‏</w:t>
      </w:r>
    </w:p>
    <w:p>
      <w:pPr>
        <w:pStyle w:val="BookText"/>
        <w:rPr/>
      </w:pPr>
      <w:r>
        <w:rPr>
          <w:rFonts w:ascii="IRNazanin" w:hAnsi="IRNazanin" w:eastAsia="IRNazanin"/>
          <w:color w:val="111111"/>
          <w:sz w:val="28"/>
          <w:sz w:val="28"/>
          <w:szCs w:val="28"/>
          <w:rtl w:val="true"/>
          <w:lang w:bidi="fa-IR"/>
        </w:rPr>
        <w:t>المرفوع‏</w:t>
      </w:r>
      <w:r>
        <w:rPr>
          <w:rStyle w:val="FootnoteAnchor"/>
          <w:rtl w:val="true"/>
        </w:rPr>
        <w:footnoteReference w:id="1298"/>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يكثر ماله فليطل الوقوف على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جميل‏</w:t>
      </w:r>
      <w:r>
        <w:rPr>
          <w:rStyle w:val="FootnoteAnchor"/>
          <w:rtl w:val="true"/>
        </w:rPr>
        <w:footnoteReference w:id="1299"/>
      </w:r>
      <w:r>
        <w:rPr>
          <w:rFonts w:ascii="Amiri" w:hAnsi="Amiri" w:eastAsia="Amiri" w:cs="Amiri"/>
          <w:color w:val="111111"/>
          <w:sz w:val="28"/>
          <w:sz w:val="28"/>
          <w:szCs w:val="28"/>
          <w:rtl w:val="true"/>
          <w:lang w:bidi="ar-SA"/>
        </w:rPr>
        <w:t xml:space="preserve">لأبي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دعاء موقت أقوله على الصفا و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وقفت على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يحيي و يميت،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المستفاد منها ما ذكره المصنف و غيره، و في الدروس و يستحب أيضا قراءة القدر و الوقوف على الدرجة</w:t>
      </w:r>
    </w:p>
    <w:p>
      <w:pPr>
        <w:pStyle w:val="BookText"/>
        <w:rPr/>
      </w:pPr>
      <w:r>
        <w:rPr>
          <w:rFonts w:ascii="Amiri" w:hAnsi="Amiri" w:eastAsia="Amiri" w:cs="Amiri"/>
          <w:color w:val="111111"/>
          <w:sz w:val="28"/>
          <w:sz w:val="28"/>
          <w:szCs w:val="28"/>
          <w:rtl w:val="true"/>
          <w:lang w:bidi="ar-SA"/>
        </w:rPr>
        <w:t>الرابعة حيال الكعبة و الدعاء ثم ينحدر عنها كاشفا ظهره، و يسأل الله العفو، و ليكن وقوفه على الصفا في الشوط الثاني أقل منه في الشوط الأول،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7106873_417432637"/>
      <w:bookmarkStart w:id="482" w:name="_Toc189"/>
      <w:bookmarkEnd w:id="481"/>
      <w:r>
        <w:rPr>
          <w:rtl w:val="true"/>
        </w:rPr>
        <w:t>[</w:t>
      </w:r>
      <w:r>
        <w:rPr>
          <w:rtl w:val="true"/>
        </w:rPr>
        <w:t>في كيفية السعي‏</w:t>
      </w:r>
      <w:r>
        <w:rPr>
          <w:rtl w:val="true"/>
        </w:rPr>
        <w:t>]</w:t>
      </w:r>
      <w:bookmarkEnd w:id="482"/>
    </w:p>
    <w:p>
      <w:pPr>
        <w:pStyle w:val="Heading6"/>
        <w:numPr>
          <w:ilvl w:val="5"/>
          <w:numId w:val="1"/>
        </w:numPr>
        <w:rPr/>
      </w:pPr>
      <w:bookmarkStart w:id="483" w:name="__RefHeading___Toc7106875_417432637"/>
      <w:bookmarkStart w:id="484" w:name="_Toc190"/>
      <w:bookmarkEnd w:id="483"/>
      <w:r>
        <w:rPr>
          <w:rtl w:val="true"/>
        </w:rPr>
        <w:t>[</w:t>
      </w:r>
      <w:r>
        <w:rPr>
          <w:rtl w:val="true"/>
        </w:rPr>
        <w:t>في واجبات السعي‏</w:t>
      </w:r>
      <w:r>
        <w:rPr>
          <w:rtl w:val="true"/>
        </w:rPr>
        <w:t>]</w:t>
      </w:r>
      <w:bookmarkEnd w:id="484"/>
    </w:p>
    <w:p>
      <w:pPr>
        <w:pStyle w:val="Heading6"/>
        <w:numPr>
          <w:ilvl w:val="5"/>
          <w:numId w:val="1"/>
        </w:numPr>
        <w:rPr/>
      </w:pPr>
      <w:bookmarkStart w:id="485" w:name="__RefHeading___Toc7106877_417432637"/>
      <w:bookmarkStart w:id="486" w:name="_Toc191"/>
      <w:bookmarkEnd w:id="485"/>
      <w:r>
        <w:rPr>
          <w:rtl w:val="true"/>
        </w:rPr>
        <w:t>اشاره</w:t>
      </w:r>
      <w:bookmarkEnd w:id="486"/>
    </w:p>
    <w:p>
      <w:pPr>
        <w:pStyle w:val="BookText"/>
        <w:rPr/>
      </w:pPr>
      <w:r>
        <w:rPr>
          <w:rFonts w:ascii="Amiri" w:hAnsi="Amiri" w:eastAsia="Amiri" w:cs="Amiri"/>
          <w:color w:val="111111"/>
          <w:sz w:val="28"/>
          <w:sz w:val="28"/>
          <w:szCs w:val="28"/>
          <w:rtl w:val="true"/>
          <w:lang w:bidi="ar-SA"/>
        </w:rPr>
        <w:t>و أما الواجب فيه‏ ف أربعة و في الدروس عشرة ضاما لها بعض ما تسمعه في الأحكام و المقارنة و نحو ذلك، و على كل حال فالواجب فيه‏</w:t>
      </w:r>
    </w:p>
    <w:p>
      <w:pPr>
        <w:pStyle w:val="Heading6"/>
        <w:numPr>
          <w:ilvl w:val="5"/>
          <w:numId w:val="1"/>
        </w:numPr>
        <w:rPr/>
      </w:pPr>
      <w:bookmarkStart w:id="487" w:name="__RefHeading___Toc7106879_417432637"/>
      <w:bookmarkStart w:id="488" w:name="_Toc192"/>
      <w:bookmarkEnd w:id="487"/>
      <w:r>
        <w:rPr>
          <w:rtl w:val="true"/>
        </w:rPr>
        <w:t>[</w:t>
      </w:r>
      <w:r>
        <w:rPr>
          <w:rtl w:val="true"/>
        </w:rPr>
        <w:t>الأول النية</w:t>
      </w:r>
      <w:r>
        <w:rPr>
          <w:rtl w:val="true"/>
        </w:rPr>
        <w:t>]</w:t>
      </w:r>
      <w:bookmarkEnd w:id="48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النية بلا خلاف و لا إشكال، بل الإجماع بقسميه عليه على حسب ما سمعته في الطواف و غيره من الأفعال من كونها الداعي، و لا يجب فيها نية الوجه و لا غيره عدا القربة و التعيين لنوعه من كونه سعي حج الإسلام أو غيره من عمرة الإسلام أو غيرها، و إن كان الأحوط اشتمالها مع ذلك على تصور معنى السعي المتضمن للذهاب من الصفا إلى المروة و العود و هكذا سبعا، و الوجه و استحضار</w:t>
      </w:r>
      <w:bookmarkStart w:id="489" w:name="pg12273_112546"/>
    </w:p>
    <w:p>
      <w:pPr>
        <w:pStyle w:val="BookText"/>
        <w:rPr/>
      </w:pPr>
      <w:bookmarkEnd w:id="48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مقارنتها لأوله مستداما حكمها الى آخره إن أتى به متصلا الى الآخر، فان فصل ففي كشف اللثام كالطواف عندي أنه يجددها ثانيا فيما بعده، و فيه أنه لا دليل عليه، بل إطلاق الأدلة على خلافه، فيكفي العود بنية إتمام العمل السابق، بل قد يقال بكفاية تمامه و إن غفل عن الاولى حين الشروع ثم تنبه بعد ذلك، و لكن لا ينبغي ترك الاحتياط،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7106881_417432637"/>
      <w:bookmarkStart w:id="491" w:name="_Toc193"/>
      <w:bookmarkEnd w:id="490"/>
      <w:r>
        <w:rPr>
          <w:rtl w:val="true"/>
        </w:rPr>
        <w:t>[</w:t>
      </w:r>
      <w:r>
        <w:rPr>
          <w:rtl w:val="true"/>
        </w:rPr>
        <w:t>الثاني و الثالث البدأة بالصفا و الختم بالمروة</w:t>
      </w:r>
      <w:r>
        <w:rPr>
          <w:rtl w:val="true"/>
        </w:rPr>
        <w:t>]</w:t>
      </w:r>
      <w:bookmarkEnd w:id="491"/>
    </w:p>
    <w:p>
      <w:pPr>
        <w:pStyle w:val="BookText"/>
        <w:rPr/>
      </w:pPr>
      <w:r>
        <w:rPr>
          <w:rFonts w:ascii="Amiri" w:hAnsi="Amiri" w:eastAsia="Amiri" w:cs="Amiri"/>
          <w:color w:val="111111"/>
          <w:sz w:val="28"/>
          <w:sz w:val="28"/>
          <w:szCs w:val="28"/>
          <w:rtl w:val="true"/>
          <w:lang w:bidi="ar-SA"/>
        </w:rPr>
        <w:t>و الثاني و الثالث‏ البدأة بالصفا و الختم بالمروة بلا خلاف أجده فيه، بل الإجماع بقسميه عليه، مضافا الى‏ النصوص‏</w:t>
      </w:r>
      <w:r>
        <w:rPr>
          <w:rStyle w:val="FootnoteAnchor"/>
          <w:rtl w:val="true"/>
        </w:rPr>
        <w:footnoteReference w:id="1300"/>
      </w:r>
      <w:r>
        <w:rPr>
          <w:rFonts w:ascii="Amiri" w:hAnsi="Amiri" w:eastAsia="Amiri" w:cs="Amiri"/>
          <w:color w:val="111111"/>
          <w:sz w:val="28"/>
          <w:sz w:val="28"/>
          <w:szCs w:val="28"/>
          <w:rtl w:val="true"/>
          <w:lang w:bidi="ar-SA"/>
        </w:rPr>
        <w:t>المتقدم بعضها، و ما عن الحلبي و السنة فيه الابتداء بالصفا و الختم بالمروة ليس خلافا مع إرادته الوجوب بالسنة، و ما عن أبي حنيفة من جواز الابتداء بالمروة مسبوق بالإجماع و ملحوق به، و حينئذ فلو عكس بأن بدأ بالمروة أعاد عامدا كان أو ناسيا، لعدم الإتيان بالمأمور به على وجهه، و ل</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1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بدأ بالمروة قبل الصفا فليطرح ما سعى و يبدأ بالصفا قبل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الآخر</w:t>
      </w:r>
      <w:r>
        <w:rPr>
          <w:rStyle w:val="FootnoteAnchor"/>
          <w:rtl w:val="true"/>
        </w:rPr>
        <w:footnoteReference w:id="1302"/>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بدأ بالمروة فليطرح ما سعى و يبدأ بالصفا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عليه السلام أيضا علي بن أبي حمزة</w:t>
      </w:r>
      <w:r>
        <w:rPr>
          <w:rStyle w:val="FootnoteAnchor"/>
          <w:rtl w:val="true"/>
        </w:rPr>
        <w:footnoteReference w:id="1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بدأ بالمروة قبل الصفا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ألا ترى أنه لو بدأ بشماله قبل يمينه في الوضوء أراد أن يعيد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علي الصائغ‏</w:t>
      </w:r>
      <w:r>
        <w:rPr>
          <w:rStyle w:val="FootnoteAnchor"/>
          <w:rtl w:val="true"/>
        </w:rPr>
        <w:footnoteReference w:id="13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و أنا حاضر عن رجل بدأ بالمروة قبل الصفا قال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يعيد، أ لا ترى أنه لو بدأ بشماله قبل يمينه كان عليه أن يبدأ بيمينه ثم يعيد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شماله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و مقتضى التشبيه المزبور الاجتزاء بالاحتساب من الصفا إذا كان قد بدأ بالمروة ثم بالصفا و لا يحتاج إلى إعادة السعي بالصفا جديدا كما صرح به بعض الناس، و إن كان هو أحوط، بل ربما أمكن دعوى ظهور النصوص السابقة فيه،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سابقا عدم وجوب الصعود على الصفا، فيكفي حينئذ أن يجعل عقبه ملاصقا له، لوجوب استيعاب المسافة التي بينه و بين المروة، نعم قد يحتمل الاكتفاء بأحد القدمين، و لكن الأحوط جمعهما، ثم إذا عاد ألصق أصابعه بموضع العقب حتى يحصل الاستيعاب المزبور الذي عليه المدار في الظاهر و إلا فلا دليل على وجوب السعي منتهيا الى خصوص قدم الابتداء، بل لعل إطلاق الأدلة يقضي بخلافه، فإنه ليس فيها إلا السعي بينهما الذي يتحقق بذلك و بالانتهاء الى ما يحاذي الابتداء، بل مقتضى الإطلاق المزبور نصا و فتوى عدم وجوب كون السعي بالخط المستقيم،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صدق السعي بينهما به و بغيره، بل‏ نصوص‏</w:t>
      </w:r>
      <w:r>
        <w:rPr>
          <w:rStyle w:val="FootnoteAnchor"/>
          <w:rtl w:val="true"/>
        </w:rPr>
        <w:footnoteReference w:id="1305"/>
      </w:r>
      <w:r>
        <w:rPr>
          <w:rFonts w:ascii="Amiri" w:hAnsi="Amiri" w:eastAsia="Amiri" w:cs="Amiri"/>
          <w:color w:val="111111"/>
          <w:sz w:val="28"/>
          <w:sz w:val="28"/>
          <w:szCs w:val="28"/>
          <w:rtl w:val="true"/>
          <w:lang w:bidi="ar-SA"/>
        </w:rPr>
        <w:t xml:space="preserve">السعي راكبا في الرجال و النساء كالصريحة بخلافه، و لكن مع ذلك لا ينبغي ترك الفرد المتيقن الذي عليه العمل، بل فيما حضرني من بعض الكتب نسبة الكيفية المزبورة أولا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فيه أنه قيل الظاهر اتفاق الأصحاب عليه و إن كنا لم نتحقق شيئا من ذلك، نعم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اتفاق الأصحاب في الظاهر على وجوب إلصاق العقب بالصفا و الأصابع بالمروة لكان القول بعدم لزوم هذه الدقة و الاكتفاء بأقل من ذلك مما يصدق معه السعي بين الصفا و المروة عرفا و عادة لا يخلو من قوة كما اختاره بعض المعاصرين، لما ذكره من أن المفهوم من الاخبار أن الأمر أوسع من ذلك، فإن السعي على الإبل‏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دلت عليه الأخبار و أن النبي صلى الله عليه و آله كان يسعى على ناقته لا يتفق فيه هذا التضييق من جعل عقبه ملصقة بالصفا في الابتداء و أصابعه يلصقها بالمروة موضع العقب بعد العود فضلا عن ركوب الدرج، بل يكفي فيه الأمر العرفي، و لكن الأحوط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مقتضى إطلاق الأدلة السعي بينهما، و يمكن فهم الاستيعاب منها، خصوصا مع ملاحظة صدق البدأة و الختم، نعم هو في الراكب و الراجل كل بحسب حاله عرفا، لكن كونه على الوجه المزبور محل نظر بل منع، و</w:t>
      </w:r>
    </w:p>
    <w:p>
      <w:pPr>
        <w:pStyle w:val="BookText"/>
        <w:rPr/>
      </w:pPr>
      <w:r>
        <w:rPr>
          <w:rFonts w:ascii="Amiri" w:hAnsi="Amiri" w:eastAsia="Amiri" w:cs="Amiri"/>
          <w:color w:val="111111"/>
          <w:sz w:val="28"/>
          <w:sz w:val="28"/>
          <w:szCs w:val="28"/>
          <w:rtl w:val="true"/>
          <w:lang w:bidi="ar-SA"/>
        </w:rPr>
        <w:t>ليس في كلامهم ظهور في ذلك، و إنما ذكره بعض متأخري المتأخرين، بل لعل إطلاق الفتاوى بخلافه،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التذكرة و المنتهى أن من أوجب الصعود أوجبه من باب المقدمة لأنه لا يمكن استيفاء ما بينهما إلا به، كغسل جزء من الرأس في الوضوء و صيام جزء من الليل،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بصحيح، لان الواجبات هنا لا تنفصل بمفصل حسي يمكن معه استيفاء الواجب دون فعل بعضه، فلهذا أوجبنا غسل جزء من الرأس و صيام جزء من الليل بخلاف المقام، فإنه يمكنه أن يجعل عقبه ملاصقا للصفا،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 و الهداية و المقنع و المراسم و المقنعة أنها تحتمل وجوب الصعود، و قد سمعت ما في الدروس من أن الأحوط الترقي إلى الدرج و تكفي الرابعة، و لعله للأمر بصعوده في‏ بعض‏</w:t>
      </w:r>
      <w:r>
        <w:rPr>
          <w:rStyle w:val="FootnoteAnchor"/>
          <w:rtl w:val="true"/>
        </w:rPr>
        <w:footnoteReference w:id="1306"/>
      </w:r>
      <w:r>
        <w:rPr>
          <w:rFonts w:ascii="Amiri" w:hAnsi="Amiri" w:eastAsia="Amiri" w:cs="Amiri"/>
          <w:color w:val="111111"/>
          <w:sz w:val="28"/>
          <w:sz w:val="28"/>
          <w:szCs w:val="28"/>
          <w:rtl w:val="true"/>
          <w:lang w:bidi="ar-SA"/>
        </w:rPr>
        <w:t>النصوص‏ السابقة، و 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1307"/>
      </w:r>
      <w:r>
        <w:rPr>
          <w:rFonts w:ascii="Amiri" w:hAnsi="Amiri" w:eastAsia="Amiri" w:cs="Amiri"/>
          <w:color w:val="111111"/>
          <w:sz w:val="28"/>
          <w:sz w:val="28"/>
          <w:szCs w:val="28"/>
          <w:rtl w:val="true"/>
          <w:lang w:bidi="ar-SA"/>
        </w:rPr>
        <w:t>انه صلى الله عليه و آله صعده في حجة الوداع‏</w:t>
      </w:r>
    </w:p>
    <w:p>
      <w:pPr>
        <w:pStyle w:val="BookText"/>
        <w:rPr/>
      </w:pPr>
      <w:r>
        <w:rPr>
          <w:rFonts w:ascii="Amiri" w:hAnsi="Amiri" w:eastAsia="Amiri" w:cs="Amiri"/>
          <w:color w:val="111111"/>
          <w:sz w:val="28"/>
          <w:sz w:val="28"/>
          <w:szCs w:val="28"/>
          <w:rtl w:val="true"/>
          <w:lang w:bidi="ar-SA"/>
        </w:rPr>
        <w:t>التي‏</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فيها</w:t>
      </w:r>
      <w:r>
        <w:rPr>
          <w:rStyle w:val="FootnoteAnchor"/>
          <w:rtl w:val="true"/>
        </w:rPr>
        <w:footnoteReference w:id="13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مناسككم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كفاية الرابعة فلما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1309"/>
      </w:r>
      <w:r>
        <w:rPr>
          <w:rFonts w:ascii="Amiri" w:hAnsi="Amiri" w:eastAsia="Amiri" w:cs="Amiri"/>
          <w:color w:val="111111"/>
          <w:sz w:val="28"/>
          <w:sz w:val="28"/>
          <w:szCs w:val="28"/>
          <w:rtl w:val="true"/>
          <w:lang w:bidi="ar-SA"/>
        </w:rPr>
        <w:t>انه صلى الله عليه و آله رقى قدر قامة حتى رأى الكعبة،</w:t>
      </w:r>
    </w:p>
    <w:p>
      <w:pPr>
        <w:pStyle w:val="BookText"/>
        <w:rPr/>
      </w:pPr>
      <w:r>
        <w:rPr>
          <w:rFonts w:ascii="Amiri" w:hAnsi="Amiri" w:eastAsia="Amiri" w:cs="Amiri"/>
          <w:color w:val="111111"/>
          <w:sz w:val="28"/>
          <w:sz w:val="28"/>
          <w:szCs w:val="28"/>
          <w:rtl w:val="true"/>
          <w:lang w:bidi="ar-SA"/>
        </w:rPr>
        <w:t>و عن الغزالي في الاحياء أن بعض الدرج محدثة، فينبغي أن لا يخلفها وراء ظهره، فلا يكون متمما للسعي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فالصفا أنف من جبل أبي قبيس بإزاء الضلع الذي بين الركن العراقي و اليماني، و عن تهذيب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ارتفاعه الآن إحدى عشرة درجة و فوقها أزج كايوان، و عرصة فتحة هذا الأزج نحو خمسين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و الظاهر من ارتفاعه الآن سبع درج، و ذلك لجعلهم التراب على أربع منها كما حفروا الأرض في هذه الأيام فظهرت الدرجات الأربع، و عن الأزرقي أن الدرج اثنتا عشرة، و قيل إنها أربع عشرة، قال القاسي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هذا الاختلاف ان الأرض تعلو بما يخالطها من التراب، فتستر ما لاقاها من الدرج،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الصفا الآن من الدرج الظواهر تسع درجات منها خمس درجات يصعد منها الى العقود التي بالصفا، و الباقي وراء العقود، و بعد الدرج التي وراء العقود ثلاث مساطب كبار على هيئة الدرج، و يصعد من يصعد من الاولى الى الثانية منهن بثلاث درجات في وسطها، و المروة أنف من جبل قيقعان كما عن تهذيب النووي، و عن أبي عبيد البصري أنها في أصل جبل قيقعان، و عن النووي هي درجتان، و عن القاسي أن فيها الآن درجة واحدة، و عن الأزرقي و البكري انه كان عليها خمس عشرة درجة، و عن ابن جبير ان فيها خمس درج، و عن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النووي و عليها أيضا أزج كايوان، و عرصتها تحت الأزج نحو أربعين قدما، فمن وقف عليها كان محاذيا للركن العراقي، و تمنعه العمارة من رؤيته، و حكى جماعة من المؤرخين حصول التغيير في المسعى في أيام المهدي العباسي و أيام الجراكسة</w:t>
      </w:r>
      <w:bookmarkStart w:id="492" w:name="pg12273_112550"/>
    </w:p>
    <w:p>
      <w:pPr>
        <w:pStyle w:val="BookText"/>
        <w:rPr/>
      </w:pPr>
      <w:bookmarkEnd w:id="49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وجه يقتضي دخول المسعى في المسجد الحرام، و ان هذا الموجود الآن مسعى مستجد، و من هنا أشكل الحال على بعض الناس باعتبار عدم إجزاء السعي في غير الوادي الذي سعى فيه رسول الله صلى الله عليه و آله، كما أنه أشكل عليه إلحاق أحكام المسجد لما دخل منه فيه، و لكن العمل المستمر من سائر الناس في جميع هذه الأعصار يقتضي خلافه، و يمكن ان يكون المسعى عريضا قد ادخلوا بعضه و أبقوا بعضا كما أشار إليه في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Style w:val="FootnoteAnchor"/>
          <w:rtl w:val="true"/>
        </w:rPr>
        <w:footnoteReference w:id="1310"/>
      </w:r>
      <w:r>
        <w:rPr>
          <w:rFonts w:ascii="Amiri" w:hAnsi="Amiri" w:eastAsia="Amiri" w:cs="Amiri"/>
          <w:color w:val="111111"/>
          <w:sz w:val="28"/>
          <w:sz w:val="28"/>
          <w:szCs w:val="28"/>
          <w:rtl w:val="true"/>
          <w:lang w:bidi="ar-SA"/>
        </w:rPr>
        <w:t>ان المسعى اختصر و كيف كان فلا يجب صعود المروة أيضا كما سمعته في الصفا بلا خلاف محقق أجده فيه بيننا، بل عن الخلاف الإجماع عليه إلا ممن لا يعتد به، و يظهر من محكي التذكرة و المنتهى أيضا، و لكن الاحتمال في الكتب السالفة آت هنا خصوصا مع ملاحظة فعله صلى الله عليه و آله له في حجة الوداع التي‏</w:t>
      </w:r>
    </w:p>
    <w:p>
      <w:pPr>
        <w:pStyle w:val="BookText"/>
        <w:rPr/>
      </w:pP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بعد إن كانت النية الداعي عندنا، فلا بأس حينئذ بالترقي مستمرا على الداعي حتى ينزل و يسعى،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7106883_417432637"/>
      <w:bookmarkStart w:id="494" w:name="_Toc194"/>
      <w:bookmarkEnd w:id="493"/>
      <w:r>
        <w:rPr>
          <w:rtl w:val="true"/>
        </w:rPr>
        <w:t>[</w:t>
      </w:r>
      <w:r>
        <w:rPr>
          <w:rtl w:val="true"/>
        </w:rPr>
        <w:t>الرابع أن يسعى سبعا يحسب ذهابه شوطا و عوده آخر</w:t>
      </w:r>
      <w:r>
        <w:rPr>
          <w:rtl w:val="true"/>
        </w:rPr>
        <w:t>]</w:t>
      </w:r>
      <w:bookmarkEnd w:id="494"/>
    </w:p>
    <w:p>
      <w:pPr>
        <w:pStyle w:val="BookText"/>
        <w:rPr/>
      </w:pPr>
      <w:r>
        <w:rPr>
          <w:rFonts w:ascii="Amiri" w:hAnsi="Amiri" w:eastAsia="Amiri" w:cs="Amiri"/>
          <w:color w:val="111111"/>
          <w:sz w:val="28"/>
          <w:sz w:val="28"/>
          <w:szCs w:val="28"/>
          <w:rtl w:val="true"/>
          <w:lang w:bidi="ar-SA"/>
        </w:rPr>
        <w:t>و الرابع‏ أن يسعى سبعا يحسب ذهابه شوطا و عوده آخر فإتيانه من الصفا إلى المروة و منها اليه شوطان لا شوط واحد بلا خلاف أجده فيه بيننا، بل الإجماع بقسميه عليه، مضافا الى‏ النصوص‏</w:t>
      </w:r>
      <w:r>
        <w:rPr>
          <w:rStyle w:val="FootnoteAnchor"/>
          <w:rtl w:val="true"/>
        </w:rPr>
        <w:footnoteReference w:id="1311"/>
      </w:r>
      <w:r>
        <w:rPr>
          <w:rFonts w:ascii="Amiri" w:hAnsi="Amiri" w:eastAsia="Amiri" w:cs="Amiri"/>
          <w:color w:val="111111"/>
          <w:sz w:val="28"/>
          <w:sz w:val="28"/>
          <w:szCs w:val="28"/>
          <w:rtl w:val="true"/>
          <w:lang w:bidi="ar-SA"/>
        </w:rPr>
        <w:t>المستفيضة أو المتواترة أو المقطوع بمضمونها،</w:t>
      </w:r>
    </w:p>
    <w:p>
      <w:pPr>
        <w:pStyle w:val="BookText"/>
        <w:rPr/>
      </w:pPr>
      <w:r>
        <w:rPr>
          <w:rFonts w:ascii="Amiri" w:hAnsi="Amiri" w:eastAsia="Amiri" w:cs="Amiri"/>
          <w:color w:val="111111"/>
          <w:sz w:val="28"/>
          <w:sz w:val="28"/>
          <w:szCs w:val="28"/>
          <w:rtl w:val="true"/>
          <w:lang w:bidi="ar-SA"/>
        </w:rPr>
        <w:t>قال الصادق عليه السلام في صحيح معاوية</w:t>
      </w:r>
      <w:r>
        <w:rPr>
          <w:rStyle w:val="FootnoteAnchor"/>
          <w:rtl w:val="true"/>
        </w:rPr>
        <w:footnoteReference w:id="13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 بينهما سبعة أشواط تبدأ بالصفا و تختم بالمروة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بعض العامة من عدهما معا شوطا</w:t>
      </w:r>
      <w:bookmarkStart w:id="495" w:name="pg12273_112551"/>
    </w:p>
    <w:p>
      <w:pPr>
        <w:pStyle w:val="BookText"/>
        <w:rPr/>
      </w:pPr>
      <w:bookmarkEnd w:id="49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واحدا واضح الفساد، و يجب في السعي الذهاب بالطريق المعهود، فلو اقتحم المسجد الحرام ثم خرج من باب آخر لم يجز، بل في الدروس و كذا لو سلك سوق الليل، و يجب فيه أيضا استقبال المطلوب بوجهه، فلو اعترض أو مشى القهقرى لم يجز كما في الدروس و غيرها، لأنه خلاف المعهود، فلا يتحقق به الامتثال، نعم لا يضر فيه الالتفات بالوجه قطعا، كما هو واضح</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7106885_417432637"/>
      <w:bookmarkStart w:id="497" w:name="_Toc195"/>
      <w:bookmarkEnd w:id="496"/>
      <w:r>
        <w:rPr>
          <w:rtl w:val="true"/>
        </w:rPr>
        <w:t>[</w:t>
      </w:r>
      <w:r>
        <w:rPr>
          <w:rtl w:val="true"/>
        </w:rPr>
        <w:t>في مستحبات السعي‏</w:t>
      </w:r>
      <w:r>
        <w:rPr>
          <w:rtl w:val="true"/>
        </w:rPr>
        <w:t>]</w:t>
      </w:r>
      <w:bookmarkEnd w:id="497"/>
    </w:p>
    <w:p>
      <w:pPr>
        <w:pStyle w:val="Heading6"/>
        <w:numPr>
          <w:ilvl w:val="5"/>
          <w:numId w:val="1"/>
        </w:numPr>
        <w:rPr/>
      </w:pPr>
      <w:bookmarkStart w:id="498" w:name="__RefHeading___Toc7106887_417432637"/>
      <w:bookmarkStart w:id="499" w:name="_Toc196"/>
      <w:bookmarkEnd w:id="498"/>
      <w:r>
        <w:rPr>
          <w:rtl w:val="true"/>
        </w:rPr>
        <w:t>اشاره</w:t>
      </w:r>
      <w:bookmarkEnd w:id="499"/>
    </w:p>
    <w:p>
      <w:pPr>
        <w:pStyle w:val="BookText"/>
        <w:rPr/>
      </w:pPr>
      <w:r>
        <w:rPr>
          <w:rFonts w:ascii="Amiri" w:hAnsi="Amiri" w:eastAsia="Amiri" w:cs="Amiri"/>
          <w:color w:val="111111"/>
          <w:sz w:val="28"/>
          <w:sz w:val="28"/>
          <w:szCs w:val="28"/>
          <w:rtl w:val="true"/>
          <w:lang w:bidi="ar-SA"/>
        </w:rPr>
        <w:t>و المستحب‏ فيه أمور ذكر المصنف منها أربعة</w:t>
      </w:r>
    </w:p>
    <w:p>
      <w:pPr>
        <w:pStyle w:val="Heading6"/>
        <w:numPr>
          <w:ilvl w:val="5"/>
          <w:numId w:val="1"/>
        </w:numPr>
        <w:rPr/>
      </w:pPr>
      <w:bookmarkStart w:id="500" w:name="__RefHeading___Toc7106889_417432637"/>
      <w:bookmarkStart w:id="501" w:name="_Toc197"/>
      <w:bookmarkEnd w:id="500"/>
      <w:r>
        <w:rPr>
          <w:rtl w:val="true"/>
        </w:rPr>
        <w:t>[</w:t>
      </w:r>
      <w:r>
        <w:rPr>
          <w:rtl w:val="true"/>
        </w:rPr>
        <w:t>الاولى أن يكون ماشيا</w:t>
      </w:r>
      <w:r>
        <w:rPr>
          <w:rtl w:val="true"/>
        </w:rPr>
        <w:t>]</w:t>
      </w:r>
      <w:bookmarkEnd w:id="501"/>
    </w:p>
    <w:p>
      <w:pPr>
        <w:pStyle w:val="BookText"/>
        <w:rPr/>
      </w:pPr>
      <w:r>
        <w:rPr>
          <w:rFonts w:ascii="Amiri" w:hAnsi="Amiri" w:eastAsia="Amiri" w:cs="Amiri"/>
          <w:color w:val="111111"/>
          <w:sz w:val="28"/>
          <w:sz w:val="28"/>
          <w:szCs w:val="28"/>
          <w:rtl w:val="true"/>
          <w:lang w:bidi="ar-SA"/>
        </w:rPr>
        <w:t>الاولى‏ ان يكون ماشيا لأنه أحمز و ادخل في الخضوع، و</w:t>
      </w:r>
    </w:p>
    <w:p>
      <w:pPr>
        <w:pStyle w:val="BookText"/>
        <w:rPr/>
      </w:pPr>
      <w:r>
        <w:rPr>
          <w:rFonts w:ascii="IRNazanin" w:hAnsi="IRNazanin" w:eastAsia="IRNazanin"/>
          <w:color w:val="111111"/>
          <w:sz w:val="28"/>
          <w:sz w:val="28"/>
          <w:szCs w:val="28"/>
          <w:rtl w:val="true"/>
          <w:lang w:bidi="fa-IR"/>
        </w:rPr>
        <w:t>قد ورد</w:t>
      </w:r>
      <w:r>
        <w:rPr>
          <w:rStyle w:val="FootnoteAnchor"/>
          <w:rtl w:val="true"/>
        </w:rPr>
        <w:footnoteReference w:id="1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المسعى أحب الأراضي الى الله، لانه تذل فيه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راكبا لا لعذر جاز بلا خلاف أجده فيه، بل الإجماع بقسميه عليه، مضافا الى المعتبرة المستفيضة، منها</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131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تسعى بين الصفا و المروة على دابة أو على بعير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المشي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الحجاج‏</w:t>
      </w:r>
      <w:r>
        <w:rPr>
          <w:rStyle w:val="FootnoteAnchor"/>
          <w:rtl w:val="true"/>
        </w:rPr>
        <w:footnoteReference w:id="1315"/>
      </w:r>
      <w:r>
        <w:rPr>
          <w:rFonts w:ascii="IRNazanin" w:hAnsi="IRNazanin" w:eastAsia="IRNazanin"/>
          <w:color w:val="111111"/>
          <w:sz w:val="28"/>
          <w:sz w:val="28"/>
          <w:szCs w:val="28"/>
          <w:rtl w:val="true"/>
          <w:lang w:bidi="fa-IR"/>
        </w:rPr>
        <w:t>المتقدم سابقا، و</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1316"/>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يسعى بين الصفا و المروة على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على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w:t>
      </w:r>
    </w:p>
    <w:p>
      <w:pPr>
        <w:pStyle w:val="Heading6"/>
        <w:numPr>
          <w:ilvl w:val="5"/>
          <w:numId w:val="1"/>
        </w:numPr>
        <w:rPr/>
      </w:pPr>
      <w:bookmarkStart w:id="502" w:name="__RefHeading___Toc7106891_417432637"/>
      <w:bookmarkStart w:id="503" w:name="_Toc198"/>
      <w:bookmarkEnd w:id="502"/>
      <w:r>
        <w:rPr>
          <w:rtl w:val="true"/>
        </w:rPr>
        <w:t>[</w:t>
      </w:r>
      <w:r>
        <w:rPr>
          <w:rtl w:val="true"/>
        </w:rPr>
        <w:t>الثاني و الثالث المشي على طرفيه‏</w:t>
      </w:r>
      <w:r>
        <w:rPr>
          <w:rtl w:val="true"/>
        </w:rPr>
        <w:t>]</w:t>
      </w:r>
      <w:bookmarkEnd w:id="50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و الثالث‏ المشي على طرفيه‏ أي أول السعي و آخره أو طرفي المسعى‏ و الهرولة اي الرمل‏ ما بين المنارة و زقاق العطارين ماشيا كان 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راكبا بلا خلاف معتد به أجده في أصل الحكم، بل الإجماع بقسميه عليه، مضافا الى المعتبرة، منها</w:t>
      </w:r>
    </w:p>
    <w:p>
      <w:pPr>
        <w:pStyle w:val="BookText"/>
        <w:rPr/>
      </w:pPr>
      <w:r>
        <w:rPr>
          <w:rFonts w:ascii="Amiri" w:hAnsi="Amiri" w:eastAsia="Amiri" w:cs="Amiri"/>
          <w:color w:val="111111"/>
          <w:sz w:val="28"/>
          <w:sz w:val="28"/>
          <w:szCs w:val="28"/>
          <w:rtl w:val="true"/>
          <w:lang w:bidi="ar-SA"/>
        </w:rPr>
        <w:t>قول الصادق عليه السلام في حسن معاوية</w:t>
      </w:r>
      <w:r>
        <w:rPr>
          <w:rStyle w:val="FootnoteAnchor"/>
          <w:rtl w:val="true"/>
        </w:rPr>
        <w:footnoteReference w:id="1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انحدر من الصفا ماشيا إلى المروة و عليك السكينة و الوقار حتى تأتي المنارة، و هي طرف المسعى فاسع ملأ فروجك،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الله أكبر و صلى الله على محمد و أهل بيته، اللهم اغفر و ارحم و تجاوز عما تعلم فإنك أنت الأعز الأكرم، حتى تبلغ المنارة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المسعى أوسع مما هو اليوم و لكن الناس ضيقوه، ثم امش و عليك السكينة و الوقار فاصعد عليها حتى يبدو لك البيت، فاصنع عليها كما صنعت على الصفا، ثم طف بينهما سبعة أشواط تبدأ بالصفا و تختم بالمروة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الكافي كذلك إلا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تبلغ المنارة الأخرى، فإذا جاوزتها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و الفضل و الكرم و النعماء و الجود اغفر لي ذنوبي، انه لا يغفر الذنوب إلا أنت، ثم 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بقية الخبر، و</w:t>
      </w:r>
    </w:p>
    <w:p>
      <w:pPr>
        <w:pStyle w:val="BookText"/>
        <w:rPr/>
      </w:pPr>
      <w:r>
        <w:rPr>
          <w:rFonts w:ascii="Amiri" w:hAnsi="Amiri" w:eastAsia="Amiri" w:cs="Amiri"/>
          <w:color w:val="111111"/>
          <w:sz w:val="28"/>
          <w:sz w:val="28"/>
          <w:szCs w:val="28"/>
          <w:rtl w:val="true"/>
          <w:lang w:bidi="ar-SA"/>
        </w:rPr>
        <w:t>قوله عليه السلام أيضا في حسنه‏</w:t>
      </w:r>
      <w:r>
        <w:rPr>
          <w:rStyle w:val="FootnoteAnchor"/>
          <w:rtl w:val="true"/>
        </w:rPr>
        <w:footnoteReference w:id="1318"/>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الراكب سعي، و لكن ليسرع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بالسعي فيه الهرولة نحو</w:t>
      </w:r>
    </w:p>
    <w:p>
      <w:pPr>
        <w:pStyle w:val="BookText"/>
        <w:rPr/>
      </w:pPr>
      <w:r>
        <w:rPr>
          <w:rFonts w:ascii="Amiri" w:hAnsi="Amiri" w:eastAsia="Amiri" w:cs="Amiri"/>
          <w:color w:val="111111"/>
          <w:sz w:val="28"/>
          <w:sz w:val="28"/>
          <w:szCs w:val="28"/>
          <w:rtl w:val="true"/>
          <w:lang w:bidi="ar-SA"/>
        </w:rPr>
        <w:t>قوله عليه السلام في الموثق</w:t>
      </w:r>
      <w:r>
        <w:rPr>
          <w:rStyle w:val="FootnoteAnchor"/>
          <w:rtl w:val="true"/>
        </w:rPr>
        <w:footnoteReference w:id="1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السعي على الرجال و ليس على النساء 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بصير</w:t>
      </w:r>
      <w:r>
        <w:rPr>
          <w:rStyle w:val="FootnoteAnchor"/>
          <w:rtl w:val="true"/>
        </w:rPr>
        <w:footnoteReference w:id="1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النساء جهر بالتلبية و لا استلام الحجر و لا دخول البيت و لا سعي بين الصفا و المروة يعني الهرولة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لك ان المراد من الهرولة السعي ملأ الفرج، لكن عن الصحاح و العين و المحيط و المجمل و المقاييس و الأساس و غيرها تفسير الرمل بها، و فيما سوى‏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الصحاح و الأساس منها انها بين المشي و العدو، و عن الديوان و غيره انها ضرب من العدو، و تردد الجوهري بينهما، و ربما احتمل كون المعنى واحدا كما قد يرشد اليه ما عن نظام الغريب من أنه نوع من العدو السهل، و عن تهذيب الأزهري رمل الرجل يرمل رملانا إذا أسرع في مشيه، و هو في ذلك ينزو، و في الدروس و محكي تحرير النووي و تهذيبه أنه إسراع المشي مع تقارب الخطأ دون الوثوب و العدو و هو الجنب، و عن النووي أنه قال الشافعي في مختصر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هو الجنب، و عن الرافعي و قد غلط الأئمة من ظن أنه دون</w:t>
      </w:r>
    </w:p>
    <w:p>
      <w:pPr>
        <w:pStyle w:val="BookText"/>
        <w:rPr/>
      </w:pPr>
      <w:r>
        <w:rPr>
          <w:rFonts w:ascii="Amiri" w:hAnsi="Amiri" w:eastAsia="Amiri" w:cs="Amiri"/>
          <w:color w:val="111111"/>
          <w:sz w:val="28"/>
          <w:sz w:val="28"/>
          <w:szCs w:val="28"/>
          <w:rtl w:val="true"/>
          <w:lang w:bidi="ar-SA"/>
        </w:rPr>
        <w:t>الجنب، قلت قد سمعت ما في الحسن المزبور، اللهم إلا أن يراد به أمر زائد على الهرولة، و لكن لم نجد من ذكر استحباب غيرها، و الفروج جمع فرج و هو ما بين الرجلين،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ملأ فروجه و ملأ فرجه إذا عدا و أسرع، و منه سمي فرج الرجل و المرأة، لأنه ما بين الرجلين، و على كل حال فالسعي ملأ الفروج أزيد من الهرولة التي هي عرفا بين العدو و المشي، و الأمر في ذلك سهل بعد أن كان ذلك مستحبا عندنا، و ربما نسب وجوبه إلى الحلبي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سعى راكبا فليركض الدابة بحيث تجب الهرولة، و لا صراحة فيها بل و لا ظهور نعم عن المفيد في كتاب أحكام النساء و تسقط عنهن الهرولة بين الصفا و المروة، و لا يسقط ذلك مع الاختيار عن الرجال، و يحتمل إرادته تأكد الاستحباب، و إلا كان محجوجا بما عرفت، مضافا الى الأصل و</w:t>
      </w:r>
    </w:p>
    <w:p>
      <w:pPr>
        <w:pStyle w:val="BookText"/>
        <w:rPr/>
      </w:pPr>
      <w:r>
        <w:rPr>
          <w:rFonts w:ascii="Amiri" w:hAnsi="Amiri" w:eastAsia="Amiri" w:cs="Amiri"/>
          <w:color w:val="111111"/>
          <w:sz w:val="28"/>
          <w:sz w:val="28"/>
          <w:szCs w:val="28"/>
          <w:rtl w:val="true"/>
          <w:lang w:bidi="ar-SA"/>
        </w:rPr>
        <w:t>خبر سعيد الأعرج‏</w:t>
      </w:r>
      <w:r>
        <w:rPr>
          <w:rStyle w:val="FootnoteAnchor"/>
          <w:rtl w:val="true"/>
        </w:rPr>
        <w:footnoteReference w:id="1321"/>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ترك شيئا من الرمل في سعيه بين الصفا و المروة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التذكرة و المنتهى الإجماع على الاستحباب، بل صرح الفاضل و غيره باختصاص ذلك بالرجال للأصل و عدم مناسبته لضعفهن و سترهن،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خبري‏ سماعة</w:t>
      </w:r>
      <w:r>
        <w:rPr>
          <w:rStyle w:val="FootnoteAnchor"/>
          <w:rtl w:val="true"/>
        </w:rPr>
        <w:footnoteReference w:id="1322"/>
      </w:r>
      <w:r>
        <w:rPr>
          <w:rFonts w:ascii="Amiri" w:hAnsi="Amiri" w:eastAsia="Amiri" w:cs="Amiri"/>
          <w:color w:val="111111"/>
          <w:sz w:val="28"/>
          <w:sz w:val="28"/>
          <w:szCs w:val="28"/>
          <w:rtl w:val="true"/>
          <w:lang w:bidi="ar-SA"/>
        </w:rPr>
        <w:t>و أبي بصير</w:t>
      </w:r>
      <w:r>
        <w:rPr>
          <w:rStyle w:val="FootnoteAnchor"/>
          <w:rtl w:val="true"/>
        </w:rPr>
        <w:footnoteReference w:id="1323"/>
      </w:r>
      <w:r>
        <w:rPr>
          <w:rFonts w:ascii="Amiri" w:hAnsi="Amiri" w:eastAsia="Amiri" w:cs="Amiri"/>
          <w:color w:val="111111"/>
          <w:sz w:val="28"/>
          <w:sz w:val="28"/>
          <w:szCs w:val="28"/>
          <w:rtl w:val="true"/>
          <w:lang w:bidi="ar-SA"/>
        </w:rPr>
        <w:t>السابقين، لكن عن المفيد في كتاب أحكام النساء و لو خلا موضع السعي للنساء فسعين فيه لم يكن به بأس، و هو مطالب بدليله إن أراد استحباب ذلك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فمحل الهرولة ما سمعته في المتن موافقا لما في النافع و القواعد و محكي المراسم و الجامع و الإصباح، و اليه يرجع ما عن الوسيلة من أنه بين المنارتين، و الإشارة من أنه بين الميلين، و قد سمعت‏ قول الصادق عليه السلام في حسن معاوية</w:t>
      </w:r>
      <w:r>
        <w:rPr>
          <w:rStyle w:val="FootnoteAnchor"/>
          <w:rtl w:val="true"/>
        </w:rPr>
        <w:footnoteReference w:id="1324"/>
      </w:r>
      <w:r>
        <w:rPr>
          <w:rFonts w:ascii="Amiri" w:hAnsi="Amiri" w:eastAsia="Amiri" w:cs="Amiri"/>
          <w:color w:val="111111"/>
          <w:sz w:val="28"/>
          <w:sz w:val="28"/>
          <w:szCs w:val="28"/>
          <w:rtl w:val="true"/>
          <w:lang w:bidi="ar-SA"/>
        </w:rPr>
        <w:t>بل ربما علل بأنه شعبة من وادي محسر الذي عرفت استحباب الهرولة فيه، و لكن عن الفقيه و الهداية و المقنع و المقنعة و جمل العلم و العمل و الكافي و الغنية الى ان يجاوز زقاق العطارين، و لم نجد ما يشهد له، و إن قال في كشف اللثام ل</w:t>
      </w:r>
    </w:p>
    <w:p>
      <w:pPr>
        <w:pStyle w:val="BookText"/>
        <w:rPr/>
      </w:pPr>
      <w:r>
        <w:rPr>
          <w:rFonts w:ascii="Amiri" w:hAnsi="Amiri" w:eastAsia="Amiri" w:cs="Amiri"/>
          <w:color w:val="111111"/>
          <w:sz w:val="28"/>
          <w:sz w:val="28"/>
          <w:szCs w:val="28"/>
          <w:rtl w:val="true"/>
          <w:lang w:bidi="ar-SA"/>
        </w:rPr>
        <w:t>قول الصادق عليه السلام في حسن معاوية</w:t>
      </w:r>
      <w:r>
        <w:rPr>
          <w:rStyle w:val="FootnoteAnchor"/>
          <w:rtl w:val="true"/>
        </w:rPr>
        <w:footnoteReference w:id="1325"/>
      </w:r>
      <w:r>
        <w:rPr>
          <w:rFonts w:ascii="Amiri" w:hAnsi="Amiri" w:eastAsia="Amiri" w:cs="Amiri"/>
          <w:color w:val="111111"/>
          <w:sz w:val="28"/>
          <w:sz w:val="28"/>
          <w:szCs w:val="28"/>
          <w:rtl w:val="true"/>
          <w:lang w:bidi="ar-SA"/>
        </w:rPr>
        <w:t xml:space="preserve">نحوا من ذلك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تبلغ المنارة الأخرى، فإذا جاوزتها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آخر ما سمعته مما لا يخفى عليك عدم دلالته على شي‏ء من ذلك، و إنما هو دال على السعي بين المنارتين، و عن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المنارة الأخرى و يتجاوز سوق العطارين فيقطع الهرولة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ما عن الكافي، و فيه ما عرفت أيضا، و أغرب من ذلك ما عن النهاية و المبسوط فإذا انتهى الى أول زقاق عن يمينه بعد ما يتجاوز الوادي إلى المروة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سعى، فإذا انتهى اليه كف عن السعي و مشى مشيا، و إذا جاء من عند المروة بدأ من عند الزقاق الذي وصفناه فإذا انتهى الى الباب قبل الصفا بعد ما تجاوز الوادي كف عن السعي و مشى مشيا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واضحة القصور كما عن الفاضل‏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الشهيد الاعتراف بذلك، و الظاهر انه أراد التعبير عما في‏</w:t>
      </w:r>
    </w:p>
    <w:p>
      <w:pPr>
        <w:pStyle w:val="BookText"/>
        <w:rPr/>
      </w:pPr>
      <w:r>
        <w:rPr>
          <w:rFonts w:ascii="Amiri" w:hAnsi="Amiri" w:eastAsia="Amiri" w:cs="Amiri"/>
          <w:color w:val="111111"/>
          <w:sz w:val="28"/>
          <w:sz w:val="28"/>
          <w:szCs w:val="28"/>
          <w:rtl w:val="true"/>
          <w:lang w:bidi="ar-SA"/>
        </w:rPr>
        <w:t>رواية زرعة</w:t>
      </w:r>
      <w:r>
        <w:rPr>
          <w:rStyle w:val="FootnoteAnchor"/>
          <w:rtl w:val="true"/>
        </w:rPr>
        <w:footnoteReference w:id="1326"/>
      </w:r>
      <w:r>
        <w:rPr>
          <w:rFonts w:ascii="Amiri" w:hAnsi="Amiri" w:eastAsia="Amiri" w:cs="Amiri"/>
          <w:color w:val="111111"/>
          <w:sz w:val="28"/>
          <w:sz w:val="28"/>
          <w:szCs w:val="28"/>
          <w:rtl w:val="true"/>
          <w:lang w:bidi="ar-SA"/>
        </w:rPr>
        <w:t xml:space="preserve">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السعي بين الصفا و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انتهيت الى الدار التي على يمينك عند أول الوادي فاسع حتى تنتهي إلى أول زقاق عن يمينك بعد ما تجاوز الوادي إلى المروة، فإذا انتهيت اليه فكف عن السعي و امش مشيا، و إذا جئت من عند المروة فابدأ من عند الزقاق الذي وصفت لك، فإذا انتهيت الى الباب الذي قبل الصفا بعد ما تجاوز الوادي فاكفف عن السعي و امش مشيا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سقط من القلم بعض ذلك، إلا ان الرواية ضعيفة السند و مضمرة، و عمل المشهور على خلافها، على انها يمكن ان تكون في حال سابق للمسعى،</w:t>
      </w:r>
    </w:p>
    <w:p>
      <w:pPr>
        <w:pStyle w:val="BookText"/>
        <w:rPr/>
      </w:pPr>
      <w:r>
        <w:rPr>
          <w:rFonts w:ascii="Amiri" w:hAnsi="Amiri" w:eastAsia="Amiri" w:cs="Amiri"/>
          <w:color w:val="111111"/>
          <w:sz w:val="28"/>
          <w:sz w:val="28"/>
          <w:szCs w:val="28"/>
          <w:rtl w:val="true"/>
          <w:lang w:bidi="ar-SA"/>
        </w:rPr>
        <w:t>كالمرسل‏</w:t>
      </w:r>
      <w:r>
        <w:rPr>
          <w:rStyle w:val="FootnoteAnchor"/>
          <w:rtl w:val="true"/>
        </w:rPr>
        <w:footnoteReference w:id="1327"/>
      </w:r>
      <w:r>
        <w:rPr>
          <w:rFonts w:ascii="Amiri" w:hAnsi="Amiri" w:eastAsia="Amiri" w:cs="Amiri"/>
          <w:color w:val="111111"/>
          <w:sz w:val="28"/>
          <w:sz w:val="28"/>
          <w:szCs w:val="28"/>
          <w:rtl w:val="true"/>
          <w:lang w:bidi="ar-SA"/>
        </w:rPr>
        <w:t>عن مولى للصادق عليه السلام من أهل 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عليه السلام يبتدأ السعي من دار القاضي المخزومي قال و يمضي كما هو الى زقاق العطارين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 في خبر غياث بن إبراهيم‏</w:t>
      </w:r>
      <w:r>
        <w:rPr>
          <w:rStyle w:val="FootnoteAnchor"/>
          <w:rtl w:val="true"/>
        </w:rPr>
        <w:footnoteReference w:id="13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يسعى بين الصفا و المروة ما بين باب ابن عباد الى ان رفع قدميه من الميل لا يبلغ زقاق آل أبي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فالعمل على ما سمعته أولا من الهرولة في المكان المخصوص الذي به يذل الجبارون لذلك، و يستحب المشي هونا في الطرفين كما هو صريح غير واحد، و ظاهره للأمر بالمشي على سكينة و وقار في غير المكان المخصوص،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 الهرولة رجع القهقرى‏ ماشيا الى الخلف من غير التفات بالوجه‏ و هرول موضعها كما صرح به جماعة، بل في المسالك نسبته إلى الأصحاب ل</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فيما أرسل عنهما الصدوق‏</w:t>
      </w:r>
      <w:bookmarkStart w:id="504" w:name="pg12273_112556"/>
    </w:p>
    <w:p>
      <w:pPr>
        <w:pStyle w:val="BookText"/>
        <w:rPr/>
      </w:pPr>
      <w:bookmarkEnd w:id="50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سهى عن السعي حتى يصير من المسعى على بعضه أو كله ثم ذكر فلا يصرف وجهه منصرفا، و لكن يرجع القهقرى الى المكان الذي يجب فيه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المتجه الاقتصار عليها تبعا للنص و الفتوى و إن حكي إطلاق العود عن القاضي، بل في المسالك احتمال إرادة الأصحاب الندب كالأصل،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كل حال لو عاد</w:t>
      </w:r>
    </w:p>
    <w:p>
      <w:pPr>
        <w:pStyle w:val="BookText"/>
        <w:rPr/>
      </w:pPr>
      <w:r>
        <w:rPr>
          <w:rFonts w:ascii="Amiri" w:hAnsi="Amiri" w:eastAsia="Amiri" w:cs="Amiri"/>
          <w:color w:val="111111"/>
          <w:sz w:val="28"/>
          <w:sz w:val="28"/>
          <w:szCs w:val="28"/>
          <w:rtl w:val="true"/>
          <w:lang w:bidi="ar-SA"/>
        </w:rPr>
        <w:t>بوجهه أجزأ، و انما الكلام في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أو منع، بل ينبغي التخصيص بما إذا ذكرها في الشوط الذي نسيها فيه، لانه المنساق من النص و الفتوى سيما الأول، فلا يرجع بعد الانتقال الى شوط آخر، بل الأحوط ان لا يرجع مطلقا حذرا من الزيادة، و لعله لذا نسبه في محكي المنتهى الى الشيخ مشعرا بنوع توقف في العمل به</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7106893_417432637"/>
      <w:bookmarkStart w:id="506" w:name="_Toc199"/>
      <w:bookmarkEnd w:id="505"/>
      <w:r>
        <w:rPr>
          <w:rtl w:val="true"/>
        </w:rPr>
        <w:t>[</w:t>
      </w:r>
      <w:r>
        <w:rPr>
          <w:rtl w:val="true"/>
        </w:rPr>
        <w:t>الرابع الدعاء في سعيه ماشيا و مهرولا</w:t>
      </w:r>
      <w:r>
        <w:rPr>
          <w:rtl w:val="true"/>
        </w:rPr>
        <w:t>]</w:t>
      </w:r>
      <w:bookmarkEnd w:id="506"/>
    </w:p>
    <w:p>
      <w:pPr>
        <w:pStyle w:val="BookText"/>
        <w:rPr/>
      </w:pPr>
      <w:r>
        <w:rPr>
          <w:rFonts w:ascii="Amiri" w:hAnsi="Amiri" w:eastAsia="Amiri" w:cs="Amiri"/>
          <w:color w:val="111111"/>
          <w:sz w:val="28"/>
          <w:sz w:val="28"/>
          <w:szCs w:val="28"/>
          <w:rtl w:val="true"/>
          <w:lang w:bidi="ar-SA"/>
        </w:rPr>
        <w:t>و الرابع‏ الدعاء في سعيه ماشيا و مهرولا بما سمعته‏ في خبري معاوية</w:t>
      </w:r>
      <w:r>
        <w:rPr>
          <w:rStyle w:val="FootnoteAnchor"/>
          <w:rtl w:val="true"/>
        </w:rPr>
        <w:footnoteReference w:id="1330"/>
      </w:r>
      <w:r>
        <w:rPr>
          <w:rFonts w:ascii="Amiri" w:hAnsi="Amiri" w:eastAsia="Amiri" w:cs="Amiri"/>
          <w:color w:val="111111"/>
          <w:sz w:val="28"/>
          <w:sz w:val="28"/>
          <w:szCs w:val="28"/>
          <w:rtl w:val="true"/>
          <w:lang w:bidi="ar-SA"/>
        </w:rPr>
        <w:t>و غيرهما،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ان يجلس في خلال السعي للراحة على الصفا أو المروة بلا خلاف أجده، بل الإجماع بقسميه عليه، و بينهما على المشهور، للأصل 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يطوف بين الصفا و المروة أ يستريح؟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إنشاء جلس على الصفا و إن شاء جلس على المروة و بينهما فليجلس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رئاب‏</w:t>
      </w:r>
      <w:r>
        <w:rPr>
          <w:rStyle w:val="FootnoteAnchor"/>
          <w:rtl w:val="true"/>
        </w:rPr>
        <w:footnoteReference w:id="1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يعي في الطواف أ له أن يستريح؟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يستريح ثم يقوم فيبني على طوافه في فريضة و غيرها، و يفعل ذلك في سعيه و جميع مناسكه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الحلبيين انهما منعا من الجلوس بين‏</w:t>
      </w:r>
      <w:bookmarkStart w:id="507" w:name="pg12273_112557"/>
    </w:p>
    <w:p>
      <w:pPr>
        <w:pStyle w:val="BookText"/>
        <w:rPr/>
      </w:pPr>
      <w:bookmarkEnd w:id="50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الصفا و المروة إلا مع الإعياء، و لعله ل</w:t>
      </w:r>
    </w:p>
    <w:p>
      <w:pPr>
        <w:pStyle w:val="BookText"/>
        <w:rPr/>
      </w:pPr>
      <w:r>
        <w:rPr>
          <w:rFonts w:ascii="Amiri" w:hAnsi="Amiri" w:eastAsia="Amiri" w:cs="Amiri"/>
          <w:color w:val="111111"/>
          <w:sz w:val="28"/>
          <w:sz w:val="28"/>
          <w:szCs w:val="28"/>
          <w:rtl w:val="true"/>
          <w:lang w:bidi="ar-SA"/>
        </w:rPr>
        <w:t>قول الصادق عليه السلام في صحيح عبد الرحمن‏</w:t>
      </w:r>
      <w:r>
        <w:rPr>
          <w:rStyle w:val="FootnoteAnchor"/>
          <w:rtl w:val="true"/>
        </w:rPr>
        <w:footnoteReference w:id="1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 بين الصفا و المروة إلا من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الكراهة بعد قصوره عن معارضة غيره من وجوه، منها ما قيل من اعتضاده بعموم ما دل على جواز السعي راكبا، فإنه ملازم للجلوس غالبا، و هو عام لحالتي الاختيار و الاضطرار إجماعا، و اليه الإشارة 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1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يدخل في السعي بين الصفا و المروة يجلس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هو ذا يسعى على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و إن كان مورده الجلوس عليهما و لا خلاف فيه إلا 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في قوة الجواب له بنعم مع تعليله بما يعم الجلوس بينهما، بل التعليل انسب بهذا، بل لعله حينئذ ظاهر في جوازه بينهما و لو لغير الاستراحة كما في السعي راكبا، و إن كان الظاهر كراهته حينئذ لما مضى، كل ذلك مع بناء الاستدلال بالصحيح على إرادة بلوغ منتهى الطاقة من الجهد، و يمكن منعه،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7106895_417432637"/>
      <w:bookmarkStart w:id="509" w:name="_Toc200"/>
      <w:bookmarkEnd w:id="508"/>
      <w:r>
        <w:rPr>
          <w:rtl w:val="true"/>
        </w:rPr>
        <w:t>[</w:t>
      </w:r>
      <w:r>
        <w:rPr>
          <w:rtl w:val="true"/>
        </w:rPr>
        <w:t>و يلحق بهذا الباب مسائل‏</w:t>
      </w:r>
      <w:r>
        <w:rPr>
          <w:rtl w:val="true"/>
        </w:rPr>
        <w:t>]</w:t>
      </w:r>
      <w:bookmarkEnd w:id="509"/>
    </w:p>
    <w:p>
      <w:pPr>
        <w:pStyle w:val="Heading6"/>
        <w:numPr>
          <w:ilvl w:val="5"/>
          <w:numId w:val="1"/>
        </w:numPr>
        <w:rPr/>
      </w:pPr>
      <w:bookmarkStart w:id="510" w:name="__RefHeading___Toc7106897_417432637"/>
      <w:bookmarkStart w:id="511" w:name="_Toc201"/>
      <w:bookmarkEnd w:id="510"/>
      <w:r>
        <w:rPr>
          <w:rtl w:val="true"/>
        </w:rPr>
        <w:t>اشاره</w:t>
      </w:r>
      <w:bookmarkEnd w:id="511"/>
    </w:p>
    <w:p>
      <w:pPr>
        <w:pStyle w:val="BookText"/>
        <w:rPr/>
      </w:pPr>
      <w:r>
        <w:rPr>
          <w:rFonts w:ascii="Amiri" w:hAnsi="Amiri" w:eastAsia="Amiri" w:cs="Amiri"/>
          <w:color w:val="111111"/>
          <w:sz w:val="28"/>
          <w:sz w:val="28"/>
          <w:szCs w:val="28"/>
          <w:rtl w:val="true"/>
          <w:lang w:bidi="ar-SA"/>
        </w:rPr>
        <w:t>و يلحق بهذا الباب مسائل</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7106899_417432637"/>
      <w:bookmarkStart w:id="513" w:name="_Toc202"/>
      <w:bookmarkEnd w:id="512"/>
      <w:r>
        <w:rPr>
          <w:rtl w:val="true"/>
        </w:rPr>
        <w:t>[</w:t>
      </w:r>
      <w:r>
        <w:rPr>
          <w:rtl w:val="true"/>
        </w:rPr>
        <w:t>المسألة الأولى السعي ركن‏</w:t>
      </w:r>
      <w:r>
        <w:rPr>
          <w:rtl w:val="true"/>
        </w:rPr>
        <w:t>]</w:t>
      </w:r>
      <w:bookmarkEnd w:id="513"/>
    </w:p>
    <w:p>
      <w:pPr>
        <w:pStyle w:val="BookText"/>
        <w:rPr/>
      </w:pPr>
      <w:r>
        <w:rPr>
          <w:rFonts w:ascii="Amiri" w:hAnsi="Amiri" w:eastAsia="Amiri" w:cs="Amiri"/>
          <w:color w:val="111111"/>
          <w:sz w:val="28"/>
          <w:sz w:val="28"/>
          <w:szCs w:val="28"/>
          <w:rtl w:val="true"/>
          <w:lang w:bidi="ar-SA"/>
        </w:rPr>
        <w:t>الأولى السعي ركن، من تركه عامدا بطل حجه‏ بلا خلاف أجده فيه بيننا، بل الإجماع بقسميه عليه، بل المحكي منهما صريحا و ظاهرا مستفيض كالنصوص التي منها</w:t>
      </w:r>
    </w:p>
    <w:p>
      <w:pPr>
        <w:pStyle w:val="BookText"/>
        <w:rPr/>
      </w:pPr>
      <w:r>
        <w:rPr>
          <w:rFonts w:ascii="Amiri" w:hAnsi="Amiri" w:eastAsia="Amiri" w:cs="Amiri"/>
          <w:color w:val="111111"/>
          <w:sz w:val="28"/>
          <w:sz w:val="28"/>
          <w:szCs w:val="28"/>
          <w:rtl w:val="true"/>
          <w:lang w:bidi="ar-SA"/>
        </w:rPr>
        <w:t>قول الصادق عليه السلام في صحيح معاوية</w:t>
      </w:r>
      <w:r>
        <w:rPr>
          <w:rStyle w:val="FootnoteAnchor"/>
          <w:rtl w:val="true"/>
        </w:rPr>
        <w:footnoteReference w:id="1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السعي متعمدا فعليه الحج من قابل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قاعدة عدم الإتيان بالمأمور به على وجهه، نعم يحكى عن أبي حنيفة انه واجب غير ركن، فإذا تركه كان عليه دم، و عن أحمد في رواية انه مستحب، و لا ريب في فسادهما لما عرفت، بل الظاهر عدم الفرق في ذلك بين العمرة و الحج، و تحقق الترك على حسب ما سمعته في الطواف، بل الظاهر أيضا عدم الفرق بين تركه‏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رأسا و بين نقصه عمدا حتى خرج وقت التدارك، لاتحاد المقتضي،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ناسيا لم يبطل حجه و لا عمرته بل‏ وجب عليه الإتيان به‏ و لو بعد خروج ذي الحجة فإن خرج عاد بنفسه‏ ليأتي به، فان تعذر عليه‏ أو شق‏ استناب فيه‏ بلا خلاف أجده في شي‏ء من ذلك، بل عن الغنية الإجماع عليه، مضافا الى الأصل و رفع الخطأ و النسيان و الحرج و العسر، و</w:t>
      </w:r>
    </w:p>
    <w:p>
      <w:pPr>
        <w:pStyle w:val="BookText"/>
        <w:rPr/>
      </w:pPr>
      <w:r>
        <w:rPr>
          <w:rFonts w:ascii="Amiri" w:hAnsi="Amiri" w:eastAsia="Amiri" w:cs="Amiri"/>
          <w:color w:val="111111"/>
          <w:sz w:val="28"/>
          <w:sz w:val="28"/>
          <w:szCs w:val="28"/>
          <w:rtl w:val="true"/>
          <w:lang w:bidi="ar-SA"/>
        </w:rPr>
        <w:t>حسن معاوية بن عمار</w:t>
      </w:r>
      <w:r>
        <w:rPr>
          <w:rStyle w:val="FootnoteAnchor"/>
          <w:rtl w:val="true"/>
        </w:rPr>
        <w:footnoteReference w:id="1336"/>
      </w: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نسي السعي بين الصفا و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 ذلك حتى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فيعيد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1337"/>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أن يطوف بين الصفا و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الشحام‏</w:t>
      </w:r>
      <w:r>
        <w:rPr>
          <w:rStyle w:val="FootnoteAnchor"/>
          <w:rtl w:val="true"/>
        </w:rPr>
        <w:footnoteReference w:id="1338"/>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أن يطوف بين الصفا و المروة حتى يرجع الى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المتجه الجمع بينها و لو بملاحظة الفتاوى و الإجماع المحكي و قاعدة المباشرة في بعض الأفراد، و نفي الحرج و قبوله للنيابة في آخر بما عرفت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يحل من أخل بالسعي مما يتوقف عليه من المحرمات كالنساء حتى يأتي به كملا بنفسه أو نائبه، بل الظاهر لزوم الكفارة لو ذكر ثم واقع، لفحوى ما ستعرفه من الحكم بوجوبها على من ظن إتمام حجه فواقع ثم تبين النقص، و في إلحاق الجاهل بالعامد أو الناسي وجهان أحوطهما إن لم يكن أقواهما الأول كما اختاره في المسالك و غيرها، خصوصا مع ملاحظة إطلاق الأصحاب العامد الشامل للجاهل و العالم، مضافا الى الأصل الذي لم يثبت انقطاعه بثبوت قاعدة</w:t>
      </w:r>
      <w:bookmarkStart w:id="514" w:name="pg12273_112559"/>
    </w:p>
    <w:p>
      <w:pPr>
        <w:pStyle w:val="BookText"/>
        <w:rPr/>
      </w:pPr>
      <w:bookmarkEnd w:id="51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معذورية الجاهل في الحج و إن تضمنها بعض‏ النصوص‏</w:t>
      </w:r>
      <w:r>
        <w:rPr>
          <w:rStyle w:val="FootnoteAnchor"/>
          <w:rtl w:val="true"/>
        </w:rPr>
        <w:footnoteReference w:id="1339"/>
      </w:r>
      <w:r>
        <w:rPr>
          <w:rFonts w:ascii="Amiri" w:hAnsi="Amiri" w:eastAsia="Amiri" w:cs="Amiri"/>
          <w:color w:val="111111"/>
          <w:sz w:val="28"/>
          <w:sz w:val="28"/>
          <w:szCs w:val="28"/>
          <w:rtl w:val="true"/>
          <w:lang w:bidi="ar-SA"/>
        </w:rPr>
        <w:t>المعتبرة، إلا إن ظاهر الأصحاب الإعراض عنها،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7106901_417432637"/>
      <w:bookmarkStart w:id="516" w:name="_Toc203"/>
      <w:bookmarkEnd w:id="515"/>
      <w:r>
        <w:rPr>
          <w:rtl w:val="true"/>
        </w:rPr>
        <w:t>[</w:t>
      </w:r>
      <w:r>
        <w:rPr>
          <w:rtl w:val="true"/>
        </w:rPr>
        <w:t>المسألة الثانية لا تجوز الزيادة على سبع‏</w:t>
      </w:r>
      <w:r>
        <w:rPr>
          <w:rtl w:val="true"/>
        </w:rPr>
        <w:t>]</w:t>
      </w:r>
      <w:bookmarkEnd w:id="516"/>
    </w:p>
    <w:p>
      <w:pPr>
        <w:pStyle w:val="BookText"/>
        <w:rPr/>
      </w:pPr>
      <w:r>
        <w:rPr>
          <w:rFonts w:ascii="Amiri" w:hAnsi="Amiri" w:eastAsia="Amiri" w:cs="Amiri"/>
          <w:color w:val="111111"/>
          <w:sz w:val="28"/>
          <w:sz w:val="28"/>
          <w:szCs w:val="28"/>
          <w:rtl w:val="true"/>
          <w:lang w:bidi="ar-SA"/>
        </w:rPr>
        <w:t>المسألة الثانية لا تجوز الزيادة على سبع‏ بلا خلاف أجده فيه، لأنه تشريع كزيادة الركعة في الصلاة و حينئذ ف لو زاد عالما عامدا بطل‏ لانه لم يأت بالمأمور به على وجهه على نحو ما سمعته في الطواف،</w:t>
      </w:r>
    </w:p>
    <w:p>
      <w:pPr>
        <w:pStyle w:val="BookText"/>
        <w:rPr/>
      </w:pPr>
      <w:r>
        <w:rPr>
          <w:rFonts w:ascii="Amiri" w:hAnsi="Amiri" w:eastAsia="Amiri" w:cs="Amiri"/>
          <w:color w:val="111111"/>
          <w:sz w:val="28"/>
          <w:sz w:val="28"/>
          <w:szCs w:val="28"/>
          <w:rtl w:val="true"/>
          <w:lang w:bidi="ar-SA"/>
        </w:rPr>
        <w:t>قال أبو الحسن عليه السلام في خبر عبد الله بن محمد</w:t>
      </w:r>
      <w:r>
        <w:rPr>
          <w:rStyle w:val="FootnoteAnchor"/>
          <w:rtl w:val="true"/>
        </w:rPr>
        <w:footnoteReference w:id="13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المفروض إذا زدت عليه مثل الصلاة إذا زدت عليها فعليك الإعادة، و كذلك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34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طاف الرجل بين الصفا و المروة تسعة أشواط فليسع على واحد و يطرح ثمانية، و إن طاف بين الصفا و المروة ثمانية أشواط فليطرحها و يستأنف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قيل من كونه في العمد، و أن البناء على الواحد في الأول باعتبار البطلان بالثمانية، فيبقى الواحد ابتداء سعي، اما إذا كان ثمانية فليس إلا البطلان باعتبار كون</w:t>
      </w:r>
    </w:p>
    <w:p>
      <w:pPr>
        <w:pStyle w:val="BookText"/>
        <w:rPr/>
      </w:pPr>
      <w:r>
        <w:rPr>
          <w:rFonts w:ascii="Amiri" w:hAnsi="Amiri" w:eastAsia="Amiri" w:cs="Amiri"/>
          <w:color w:val="111111"/>
          <w:sz w:val="28"/>
          <w:sz w:val="28"/>
          <w:szCs w:val="28"/>
          <w:rtl w:val="true"/>
          <w:lang w:bidi="ar-SA"/>
        </w:rPr>
        <w:t>الثامن ابتداؤه من المروة فلا يصلح البناء عليه، و إن كان هو لا يخلو من إشكال أو منع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البطلان بتعمد الزيادة، و ما وقع من سيد المدارك من المناقشة في الخبر الأول المذكور سندا له بما يشعر بنوع توقف فيه في غير محله، نعم قد تقدم في الطواف البحث في عدم تحقق الزيادة إلا بقصدها على أنها من السعي، و مثله آت هنا، و لذا جزم بذلك في المدارك، قال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الزيادة إنما تتحقق بالإتيان بما زاد على سبعة على انه من جملة السعي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تردد في أثناء الشوط أو رجع لوجهه ثم عاد لم يكن ذلك قادحا في الصحة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قطعا، و تبعه في الرياض، و قد تقدم الكلام في ذلك،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يبطل بالزيادة سهوا بلا خلاف، بل الإجماع بقسميه عليه، و هو الحجة بعد الأصل و النصوص‏</w:t>
      </w:r>
      <w:r>
        <w:rPr>
          <w:rStyle w:val="FootnoteAnchor"/>
          <w:rtl w:val="true"/>
        </w:rPr>
        <w:footnoteReference w:id="1342"/>
      </w:r>
      <w:r>
        <w:rPr>
          <w:rFonts w:ascii="Amiri" w:hAnsi="Amiri" w:eastAsia="Amiri" w:cs="Amiri"/>
          <w:color w:val="111111"/>
          <w:sz w:val="28"/>
          <w:sz w:val="28"/>
          <w:szCs w:val="28"/>
          <w:rtl w:val="true"/>
          <w:lang w:bidi="ar-SA"/>
        </w:rPr>
        <w:t>فيتخير حينئذ بين إهدار الشوط الزائد فما زاد و البناء على السبعة و بين الإكمال أسبوعين كما سمعته في الطواف جمعا بين الأمر بهما في النصوص، ففي‏</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1343"/>
      </w:r>
      <w:r>
        <w:rPr>
          <w:rFonts w:ascii="Amiri" w:hAnsi="Amiri" w:eastAsia="Amiri" w:cs="Amiri"/>
          <w:color w:val="111111"/>
          <w:sz w:val="28"/>
          <w:sz w:val="28"/>
          <w:szCs w:val="28"/>
          <w:rtl w:val="true"/>
          <w:lang w:bidi="ar-SA"/>
        </w:rPr>
        <w:t xml:space="preserve">عن أبي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سعى بين الصفا و المروة</w:t>
      </w:r>
    </w:p>
    <w:p>
      <w:pPr>
        <w:pStyle w:val="BookText"/>
        <w:rPr/>
      </w:pPr>
      <w:r>
        <w:rPr>
          <w:rFonts w:ascii="Amiri" w:hAnsi="Amiri" w:eastAsia="Amiri" w:cs="Amiri"/>
          <w:color w:val="111111"/>
          <w:sz w:val="28"/>
          <w:sz w:val="28"/>
          <w:szCs w:val="28"/>
          <w:rtl w:val="true"/>
          <w:lang w:bidi="ar-SA"/>
        </w:rPr>
        <w:t>ثمانية أشواط 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خطأ طرح واحدا و اعتد بسبعة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جميل بن دراج‏</w:t>
      </w:r>
      <w:r>
        <w:rPr>
          <w:rStyle w:val="FootnoteAnchor"/>
          <w:rtl w:val="true"/>
        </w:rPr>
        <w:footnoteReference w:id="13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حججنا و نحن صرورة فسعينا بين الصفا و المروة أربعة عشر شوطا فسألنا أبا عبد الله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سبعة لك، و سبعة تطرح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هشام بن سالم‏</w:t>
      </w:r>
      <w:r>
        <w:rPr>
          <w:rStyle w:val="FootnoteAnchor"/>
          <w:rtl w:val="true"/>
        </w:rPr>
        <w:footnoteReference w:id="13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سعيت بين الصفا و المروة أنا و عبد الله بن راشد قلت له تحفظ فجعل يعد ذاهبا و جائيا شوطا واحدا، فأتممنا أربعة عشر شوطا فذكرنا ذلك لأبي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زادوا على ما عليهم، ليس عليهم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 أو حسنه‏</w:t>
      </w:r>
      <w:r>
        <w:rPr>
          <w:rStyle w:val="FootnoteAnchor"/>
          <w:rtl w:val="true"/>
        </w:rPr>
        <w:footnoteReference w:id="1346"/>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طاف بين الصفا و المروة خمسة عشر شوطا طرح ثمانية و اعتد بسبعة، و إن بدأ بالمروة فليطرح و يبتدئ بالصفا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محمد بن مسلم‏</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كتاب علي عليه السلام إذا طاف الرجل بالبيت ثمانية أشواط الفريضة فاستيقن ثمانية أضاف إليها</w:t>
      </w:r>
    </w:p>
    <w:p>
      <w:pPr>
        <w:pStyle w:val="BookText"/>
        <w:rPr/>
      </w:pPr>
      <w:r>
        <w:rPr>
          <w:rFonts w:ascii="Amiri" w:hAnsi="Amiri" w:eastAsia="Amiri" w:cs="Amiri"/>
          <w:color w:val="111111"/>
          <w:sz w:val="28"/>
          <w:sz w:val="28"/>
          <w:szCs w:val="28"/>
          <w:rtl w:val="true"/>
          <w:lang w:bidi="ar-SA"/>
        </w:rPr>
        <w:t>ستا و كذا إذا استيقن أنه سعى ثمانية أضاف إليها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جمع الأصحاب بينها بالتخيير، و ما عن ابن زهرة من الاقتصار على الثاني منهما ليس خلافا، خصوصا بعد الحكم بجوازه و كونه مندوبا، فإنه يجوز القطع قطعا، نعم لو قلنا بكون الثاني الفريضة حرم، و هو محتمل كما سمعته في الطواف، قال في الدروس، و يحتمل انسحاب الخلاف في ناسي الطواف هنا إلا أن يستند وجوب الثاني في الطواف الى القران، و لكن أشكل التخيير المزبور في الحدائق بأن السعي ليس كالطواف و الصلاة يقع واجبا و مستحبا فانا لم نقف في غير هذا الخبر على ما يدل على وقوعه مستحبا، قال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يشرع استحباب السعي إلا هنا، و لا يشرع ابتداء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اللازم من الطواف ثمانية كون الابتداء بالثامن من المروة، فكيف يجوز أن يعتد به و يبني عليه سعيا مستأنفا مع اتفاق الاخبار و كلمة الأصحاب على وجوب الابتداء في السعي من الصفا، و انه لو بدأ من المروة وجب عليه الإعادة عمدا كان أو سهوا و بالجملة فالظاهر بناء على ما ذكرناه هو العمل بالأخبار الأولة من طرح الزائد و الاعتداد بالسبعة الأولة، و اما العمل بهذا الخبر فمشكل، و العجب من سيد المدارك حيث لم يتنبه لذلك و جمد على موافقة الأصحاب في هذا الباب، قلت هو كما ترى كالاجتهاد في مقابلة النص بعد تسليم ظهوره مع الفتاوى في ذلك، و لا استبعاد في مشروعية هذا السعي من المروة و تخصيص تلك الأدلة به بعد جمعه لشرائط الحجية و العمل به، كما لا استبعاد في استحباب السعي هنا و إن كان لم يشرع استحبابه ابتداء</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موافقته له في الرياض، فإنه بعد ان حكى التخيير عن أكثر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الاولى و الأحوط الاقتصار على الأول كما هو ظاهر المتن لكثرة ما دل عليه من الأخبار و صراحتها، و عدم ترتب إشكال عليها، بخلاف الثاني فإن الصحيح الدال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وحدته، و احتماله ما سيأتي مما يخرجه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يتطرق إليه الإشكال لو أبقي على ظاهره من كون ابتداء الأشواط الثمانية من الصفا و الختم بها أن الأسبوع الثاني المنضمة إلى الأولى يكون مبدؤها المروة دون الصفا، و قد مر الحكم بفسادها مطلقا و لو نسيانا أو جهلا، و تقييده ثمة بالسعي المبتدأ دون المنضم كما هنا ليس بأولى من حمل الصحيح هنا على كون مبدإ الأشواط فيها بالمروة دون الصفا، و يكون الأمر بإضافة الست إنما هو لبطلان السبعة الأولى، لوقوع البدأة فيها بها، بخلاف الشوط الثامن، لوقوع البدأة فيه من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عليك ما فيه بعد الإحاطة بما ذكرناه، و أغرب منه دعوى عدم أولوية الاحتمال الأول من الاحتمال الثاني مع ظهور الصحيح فيه و عمل الأصحاب به و الأصل في ذلك ما في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إضافة ست كما في الخبر و النهاية و التهذيب و السرائر يفيد ابتداء الأسبوع الثاني من المروة، و من عبر بإكمال أسبوعين كالمصنف أو سعيين كابن حمزة أو أربعة عشر كالشيخ في المبسوط يجوز أن يريد إضافة سبعة أشواط، و الخبر يحتمل يقين الثمانية و هو على المروة، و يأتي البطلان، و لا بعد في الصحة إذا نوى في ابتداء الثامن أنه يسعى من الصفا إلى المروة سعي العمرة أو الحج قربة الى الله تعالى مع الغفلة عن العدد، أو مع تذكر أنه الثامن، أو زعمه السابع، فلا مانع من مقارنة النية لكل شوط، بل لا يخلو الإنسان منها غالبا، و لذا أطلق إضافة ست إليها، فلم يبق مستند في المسألة، نعم‏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في صحيح معاوية</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طاف الرجل بين الصفا و المروة تسعة أشواط فليسع على واحد و ليطرح ثمانية و ان طاف بين الصفا و المروة ثمانية أشواط فليطرحها و ليستأنف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مستند صحيح لإكمال أسبوعين من الصفا، و إلغاء الثامن لكونه من المروة، و ظاهره كون الفريضة هي الثاني، و العموم للعامد كما فعله الشيخ في التهذيب أو خصه به، لانه ذكر أن من تعمد ثمانية أعاد السعي، و إن سعى تسعة لم تجب عليه الإعادة و له البناء على ما زاد و استشهد بالخبر، و في الاستبصار تبع الصدوق في حمله على من استيقن أنه سعى ثمانية أو تسعة و هو على المروة، فيبطل</w:t>
      </w:r>
    </w:p>
    <w:p>
      <w:pPr>
        <w:pStyle w:val="BookText"/>
        <w:rPr/>
      </w:pPr>
      <w:r>
        <w:rPr>
          <w:rFonts w:ascii="Amiri" w:hAnsi="Amiri" w:eastAsia="Amiri" w:cs="Amiri"/>
          <w:color w:val="111111"/>
          <w:sz w:val="28"/>
          <w:sz w:val="28"/>
          <w:szCs w:val="28"/>
          <w:rtl w:val="true"/>
          <w:lang w:bidi="ar-SA"/>
        </w:rPr>
        <w:t>سعيه على الأول لابتدائه من المروة، دون الثاني لابتدائه من الصفا، و هو كما عرفت غير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الى ما عرفت بعد الاحتمال المزبور جدا فضلا عن أن يكون مساويا للاحتمال الآخر الذي هو ظاهر النص و الفتوى، و أما الإشكال في النية من جهة عدم تحققها في الابتداء و مقارنتها فهو مشترك الورود بين الاحتمالين، على انه اجتهاد أيضا في مقابلة النص المعمول به الظاهر في الاكتفاء بها بعد تعقبها بنية الإكمال كما في الطواف، نعم ينبغي الاقتصار في إضافته على مورد النص، و هو إكمال الشوط كما صرح به ثاني الشهيدين و غيره، بل حكي التصريح به عن ابن زهرة أيضا، لما عرفت من مخالفته الأصول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جهة النية، و ثانيهما من جهة الابتداء بالمروة، فالمتجه حينئذ الإلغاء خاصة إذا ذكر في أثناء الشوط، فان نصوص الإلغاء و إن كانت في إتمام الشوط أيضا لكن تدل بالفحوى على إلغاء ما دونه، بخلاف صحيح البناء فإنه إذا دل على الإكمال معه لا يقتضي مشروعيته أيضا في الأثناء كما هو واضح</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الاخبار و إن اختصت بمن زاد شوطا كاملا أو شوطين أو أشواطا كاملة لكن إذا لم يبطل بزيادة شوط أو أشواط سهوا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فأولى أن لا يبطل بزيادة بعض شوط، و إذا ألغينا الثامن و أجزنا له إكمال أسبوعين بعده قبل الشروع في التاسع جاز في أثنائه من غير فرق، و كذا إذا أجزناه له بعد إكمال التاسع فالظاهر جوازه له في أثنائه، و كذا إذا لم نلغ الثامن و أجزنا له الإكمال بعده فالظاهر الجواز في أثنائه لصدق الشروع في الأسبوع الثاني على التقديرين، و يعضده إطلاق الأصحاب، و يحتمل الاختصاص بما إذا أكمل الثامن إذا لم نلغه، و هو عندي ضعيف مبني على فهم خبر الست كما فهمه الشيخ، و يقتضي ابتداء الأسبوع الثاني من المروة و على إلغاء الثامن فالخبر المتضمن لإكمال أسبوعين إنما هو صحيح معاوية، و هو يتضمن إكمالهما قبل الشروع في التاسع و بعد إكماله، فعدم الجواز في أثنائه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واضح سيما فيما ذكره أخيرا من الظاهرين، و من الغريب تعليله الثاني بصدق الشروع في الأسبوع الثاني مع انه ليس عنوانا في شي‏ء من النصوص و أغرب منه دعوى أنه يعضده إطلاق الأصحاب مع أنه فيمن زاد شوطا لا بعضه و بالجملة فكلامه مبني على كلامه السابق الذي قد عرفت ما فيه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صحيح معاوية السابق المذكور في صدر المسألة الذي لم نجد عاملا به على ظاهره، و لذا اختلف في تنزيله، فقيل إنه في العمد، و فقهه حينئذ ما عرفت، و هو المحكي عن ظاهر التهذيب، و قيل إنه في النسيان و انه محمول على من استيقن الزيادة و هو على المروة لا الصفا، فيبطل سعيه على الأول لابتدائه من المروة، دون الثاني لابتدائه التاسع من الصفا، و هو المحكي عن الصدوق في الفقيه و الشيخ في الاستبصار، إلا انهما معا كما ترى، ضرورة الإشكال في الصحة على الأول لإطلاق النص و الفتوى بكون الزيادة عمدا مبطلة، كاطلاقهما أيضا اعتبار النية في ابتداء كل عبادة، و نية العامد في أول الأسبوع الثاني على انه جزء لا عبادة مستقلة، و الا لم تكن زيادة بل هي عبادة مستقلة باطلة 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يشرع السعي ابتداء كما صرح به الأصحاب، و ان كان في‏ رواية عبد الرحمن ابن الحجاج‏</w:t>
      </w:r>
      <w:r>
        <w:rPr>
          <w:rStyle w:val="FootnoteAnchor"/>
          <w:rtl w:val="true"/>
        </w:rPr>
        <w:footnoteReference w:id="1349"/>
      </w:r>
      <w:r>
        <w:rPr>
          <w:rFonts w:ascii="Amiri" w:hAnsi="Amiri" w:eastAsia="Amiri" w:cs="Amiri"/>
          <w:color w:val="111111"/>
          <w:sz w:val="28"/>
          <w:sz w:val="28"/>
          <w:szCs w:val="28"/>
          <w:rtl w:val="true"/>
          <w:lang w:bidi="ar-SA"/>
        </w:rPr>
        <w:t>في المحرم بالحج يطوف بالحج و يسعى ندبا و يجدد التلبية إلا أنه لم أجد عاملا بها صريحا، و لو سلم مشروعيته ابتداء كانت عبادة صحيحة لا زيادة في عبادة، مع أن الصحيح المزبور صريح أو كالصريح في كون ذلك زيادة على العبادة و جاء بها ثمانية أو تسعة، لا أنه نوى الثامن أو التاسع عبادة مستقلة كما هو واضح، و أما الثاني فهو مناف لما عرفته في النص و الفتوى من الحكم بالصحة مع زيادة الثامن سهوا، و أنه مخير بين طرح الثامن و البناء على السبعة و بين الإكمال أسبوعين على حسب ما عرفت، فالصحيح المزبور غير واضح الوجه، فالمتجه الاعراض عنه و التعويل على غيره المعتضد بعمل الأصحاب في صورتي العمد و السهو، هذا، و ظاهر صحيحي‏ جميل‏</w:t>
      </w:r>
      <w:r>
        <w:rPr>
          <w:rStyle w:val="FootnoteAnchor"/>
          <w:rtl w:val="true"/>
        </w:rPr>
        <w:footnoteReference w:id="1350"/>
      </w:r>
      <w:r>
        <w:rPr>
          <w:rFonts w:ascii="IRNazanin" w:hAnsi="IRNazanin" w:eastAsia="IRNazanin"/>
          <w:color w:val="111111"/>
          <w:sz w:val="28"/>
          <w:sz w:val="28"/>
          <w:szCs w:val="28"/>
          <w:rtl w:val="true"/>
          <w:lang w:bidi="fa-IR"/>
        </w:rPr>
        <w:t>و هشام‏</w:t>
      </w:r>
      <w:r>
        <w:rPr>
          <w:rStyle w:val="FootnoteAnchor"/>
          <w:rtl w:val="true"/>
        </w:rPr>
        <w:footnoteReference w:id="1351"/>
      </w:r>
      <w:r>
        <w:rPr>
          <w:rFonts w:ascii="Amiri" w:hAnsi="Amiri" w:eastAsia="Amiri" w:cs="Amiri"/>
          <w:color w:val="111111"/>
          <w:sz w:val="28"/>
          <w:sz w:val="28"/>
          <w:szCs w:val="28"/>
          <w:rtl w:val="true"/>
          <w:lang w:bidi="ar-SA"/>
        </w:rPr>
        <w:t>السابقين</w:t>
      </w:r>
    </w:p>
    <w:p>
      <w:pPr>
        <w:pStyle w:val="BookText"/>
        <w:rPr/>
      </w:pPr>
      <w:r>
        <w:rPr>
          <w:rFonts w:ascii="Amiri" w:hAnsi="Amiri" w:eastAsia="Amiri" w:cs="Amiri"/>
          <w:color w:val="111111"/>
          <w:sz w:val="28"/>
          <w:sz w:val="28"/>
          <w:szCs w:val="28"/>
          <w:rtl w:val="true"/>
          <w:lang w:bidi="ar-SA"/>
        </w:rPr>
        <w:t>إلحاق الجاهل بالناسي في الحكم بالصحة مع الزيادة، و لعله ظاهر غيرهما أيضا، و قد عمل بهما غير واحد من الأصحاب كالكركي و ثاني الشهيدين و غيرهما، بل لعله ظاهر أول الشهيدين أيضا، بل لم أجد لهما رادا فالمتجه العمل بهما، و الله العالم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تيقن عدد الأشواط و شك فيما به بدأ في ابتداء الأمر قبل الالتفات الى حاله‏ فان كان في المزدوج‏ أي الاثنين أو الأربعة أو الستة و هو على الصفا أو متوجه اليه‏ فقد صح سعيه ل لعلم ب انه‏ حينئذ بدأ به‏ ضرورة عدم كونه اثنين أو أربعة أو ستة إلا مع البدأة بالصفا، و إلا لم يكن كذلك‏ و إن كان على المروة أو متوجها إليها و علم بالازدواج‏</w:t>
      </w:r>
      <w:bookmarkStart w:id="517" w:name="pg12273_112566"/>
    </w:p>
    <w:p>
      <w:pPr>
        <w:pStyle w:val="BookText"/>
        <w:rPr/>
      </w:pPr>
      <w:bookmarkEnd w:id="51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الاثنين أو الأربعة أو الستة أعاد سعيه لانه لا يكون كذلك إلا مع البدأة بالمروة التي قد عرفت البطلان به عمدا أو سهوا في ابتداء الطواف‏ و ينعكس الحكم مع انعكاس الفرض‏ بان علم الافراد واحدا أو ثلاثة أو خمسة أو سبعة و هو على الصفا أعاد سعيه، ضرورة انه لا يكون كذلك إلا مع الابتداء بالمروة الذي قد عرفت البطلان به، و إن علمه و هو على المروة صح سعيه، لعدم كونه كذلك إلا مع الابتداء بالصفا، كما هو واضح، و به صرح في النافع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تيقن عدد الأشواط و شك فيما بدأ به فان كان في الفرد على الصفا أعاد، و لو كان على المروة لم يعد، و بالعكس لو كان سعيه 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حاشية الكركي على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بانعكاس الفرض بان تيقن ما بدأ به و شك في العدد، و المراد بانعكاس الحكم البطلان إن كان على الصفا، و الصحة إن كان على المروة، و ذلك فيما إذا شك في الزيادة و عدمها، فإنه إذا كان على المروة يقطع و لا شي‏ء عليه، لأن الأصل عدم الزائد، و إن كان على الصفا لم تتحقق البراءة، و لا يجوز الإكمال حذرا من الزيادة، فتجب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البعد ما لا يخفى، على انه إنما يتم إذا وقع الشك بعد إكمال العدد، و موضوع المسألة أعم، مع ان حكم الشك في العدد قد ذكره المصنف بعد هذه المسألة بغير فصل، فلا وجه لحمل العبارة عليه،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7106903_417432637"/>
      <w:bookmarkStart w:id="519" w:name="_Toc204"/>
      <w:bookmarkEnd w:id="518"/>
      <w:r>
        <w:rPr>
          <w:rtl w:val="true"/>
        </w:rPr>
        <w:t>[</w:t>
      </w:r>
      <w:r>
        <w:rPr>
          <w:rtl w:val="true"/>
        </w:rPr>
        <w:t>المسألة الثالثة من لم يحصل عدد سعيه‏</w:t>
      </w:r>
      <w:r>
        <w:rPr>
          <w:rtl w:val="true"/>
        </w:rPr>
        <w:t>]</w:t>
      </w:r>
      <w:bookmarkEnd w:id="51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من لم يحصل عدد سعيه‏ بمعنى انه شك فيه و هو في الأثناء و لم يكن بين السبعة فما زاد اعاده‏ كما في النافع و القواعد و محكي الاقتصاد و الوسيلة و الجامع و المهذب و غيرها مصرحا في الأخير بما ذكرناه من التقييد بالأثناء، لأنه من القواعد المفروغ منها عدم العبرة بالشك بعد الفراغ‏</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للحرج و الاخبار</w:t>
      </w:r>
      <w:r>
        <w:rPr>
          <w:rStyle w:val="FootnoteAnchor"/>
          <w:rtl w:val="true"/>
        </w:rPr>
        <w:footnoteReference w:id="1352"/>
      </w:r>
      <w:r>
        <w:rPr>
          <w:rFonts w:ascii="Amiri" w:hAnsi="Amiri" w:eastAsia="Amiri" w:cs="Amiri"/>
          <w:color w:val="111111"/>
          <w:sz w:val="28"/>
          <w:sz w:val="28"/>
          <w:szCs w:val="28"/>
          <w:rtl w:val="true"/>
          <w:lang w:bidi="ar-SA"/>
        </w:rPr>
        <w:t>بخلاف ما إذا كان في الأثناء، فإنه لا خلاف بل و لا إشكال في</w:t>
      </w:r>
    </w:p>
    <w:p>
      <w:pPr>
        <w:pStyle w:val="BookText"/>
        <w:rPr/>
      </w:pPr>
      <w:r>
        <w:rPr>
          <w:rFonts w:ascii="Amiri" w:hAnsi="Amiri" w:eastAsia="Amiri" w:cs="Amiri"/>
          <w:color w:val="111111"/>
          <w:sz w:val="28"/>
          <w:sz w:val="28"/>
          <w:szCs w:val="28"/>
          <w:rtl w:val="true"/>
          <w:lang w:bidi="ar-SA"/>
        </w:rPr>
        <w:t>البطلان، لتردده بين محذوري الزيادة و النقيصة اللتين كل منهما مبطل، و أصالة الشغل المحتاجة إلى يقين الفراغ الذي لا دليل على حصوله بالاعتماد على أصالة الأقل، بل الدليل على خلافه،</w:t>
      </w:r>
    </w:p>
    <w:p>
      <w:pPr>
        <w:pStyle w:val="BookText"/>
        <w:rPr/>
      </w:pPr>
      <w:r>
        <w:rPr>
          <w:rFonts w:ascii="Amiri" w:hAnsi="Amiri" w:eastAsia="Amiri" w:cs="Amiri"/>
          <w:color w:val="111111"/>
          <w:sz w:val="28"/>
          <w:sz w:val="28"/>
          <w:szCs w:val="28"/>
          <w:rtl w:val="true"/>
          <w:lang w:bidi="ar-SA"/>
        </w:rPr>
        <w:t>قال سعيد بن يسار</w:t>
      </w:r>
      <w:r>
        <w:rPr>
          <w:rStyle w:val="FootnoteAnchor"/>
          <w:rtl w:val="true"/>
        </w:rPr>
        <w:footnoteReference w:id="1353"/>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رجل متمتع سعى بين الصفا و المروة ستة أشواط ثم رجع الى منزله و هو يرى أنه قد فرغ منه و قلم أظافيره و أحل ثم ذكر أنه سعى ستة أشواط فقال لي يحفظ أنه قد سعى ستة أشواط فإن كان يحفظ أنه قد سعى ستة أشواط فليعد و ليتم شوطا و ليرق دما،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حفظ أنه سعى ستة أشواط فليعد فليبتدئ السعي حتى يكمل سبعة أشواط ثم ليرق دم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ذيله كالصريح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تيقن أنه أتم سبعة و لكن شك في الزائد على وجه لا ينافي البدأة بالصفا كما لو شك بينها و بين التسعة و هو على المروة صح، لأصالة عدم الزيادة و عدم إفسادها سهوا، أما لو تيقن النقص و لكن لا يدري ما نقص أو شك بينه و بين الإكمال فالمتجه الفساد لما عرفت، و احتمال البناء على الأقل فيهما لم أجد به قائلا و إن احتمله بعض الناس، بل ادعى احتمال الصحيح المزبور له، و لكنه في غير محله، و الله العالم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تيقن النقيصة اتى بها سواء كانت شوطا أو أقل أو أكثر و سواء ذكرها قبل فوات الموالاة أو بعدها، لعدم وجوبها فيه إجماعا كما عن التذكرة،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نعرف فيه خلافا كما عن المنتهى، بل مقتضى إطلاق المتن و القواعد و الشيخ في كتبه و بني حمزة و إدريس و البراج و سعيد على ما حكي عن بعضهم عدم الفرق بين تجاوز النصف و عدمه، و لعله للأصل و ما يأتي من القطع للصلاة بعد شوط، و للحاجة بعد ثلاثة أشواط، خلافا لما عن المفيد و سلار و أبي الصلاح و ابن زهرة من اعتبار مجاوزة النصف في البناء نحو ما سمعته في الطواف، بل عن الغنية الإجماع عليه، ل</w:t>
      </w:r>
    </w:p>
    <w:p>
      <w:pPr>
        <w:pStyle w:val="BookText"/>
        <w:rPr/>
      </w:pPr>
      <w:r>
        <w:rPr>
          <w:rFonts w:ascii="Amiri" w:hAnsi="Amiri" w:eastAsia="Amiri" w:cs="Amiri"/>
          <w:color w:val="111111"/>
          <w:sz w:val="28"/>
          <w:sz w:val="28"/>
          <w:szCs w:val="28"/>
          <w:rtl w:val="true"/>
          <w:lang w:bidi="ar-SA"/>
        </w:rPr>
        <w:t>قول أبي الحسن عليه السلام لأحمد بن عمر الحلال</w:t>
      </w:r>
      <w:r>
        <w:rPr>
          <w:rStyle w:val="FootnoteAnchor"/>
          <w:rtl w:val="true"/>
        </w:rPr>
        <w:footnoteReference w:id="13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و هي في الطواف بالبيت أو بالصفا و المروة و جاوزت النصف علمت ذلك الموضع الذي بلغت، فإذا هي قطعت طوافها في أقل من النصف فعليها أن تستأنف الطواف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قول الصادق عليه السلام في خبر أبي بصير</w:t>
      </w:r>
      <w:r>
        <w:rPr>
          <w:rStyle w:val="FootnoteAnchor"/>
          <w:rtl w:val="true"/>
        </w:rPr>
        <w:footnoteReference w:id="1355"/>
      </w:r>
      <w:r>
        <w:rPr>
          <w:rFonts w:ascii="Amiri" w:hAnsi="Amiri" w:eastAsia="Amiri" w:cs="Amiri"/>
          <w:color w:val="111111"/>
          <w:sz w:val="28"/>
          <w:sz w:val="28"/>
          <w:szCs w:val="28"/>
          <w:rtl w:val="true"/>
          <w:lang w:bidi="ar-SA"/>
        </w:rPr>
        <w:t>و لكن في سندهما ضعف و لا جابر، مع عدم عمومهما لافراد المسألة، و معلومية عدم قطع الحيض للسعي، و اختصاص الذيل بالطواف المحتمل إرادة خصوص ما كان في البيت منه، و غير ذلك، فلا يصلحان معارضا لما مر من الأصل</w:t>
      </w:r>
    </w:p>
    <w:p>
      <w:pPr>
        <w:pStyle w:val="BookText"/>
        <w:rPr/>
      </w:pPr>
      <w:r>
        <w:rPr>
          <w:rFonts w:ascii="Amiri" w:hAnsi="Amiri" w:eastAsia="Amiri" w:cs="Amiri"/>
          <w:color w:val="111111"/>
          <w:sz w:val="28"/>
          <w:sz w:val="28"/>
          <w:szCs w:val="28"/>
          <w:rtl w:val="true"/>
          <w:lang w:bidi="ar-SA"/>
        </w:rPr>
        <w:t>و غيره، خصوصا بعد الاعتضاد بالشهرة العظيمة التي منها يعلم الوهن في الإجماع المزبور، و لكن مع ذلك لا ينبغي 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متمتعا بالعمرة و ظن أنه أتم‏ السعي‏ فأحل و واقع النساء ثم ذكر ما نقص‏ من سعيه‏ كان عليه دم بقرة على رواية عبد الله بن مسكان‏</w:t>
      </w:r>
      <w:r>
        <w:rPr>
          <w:rStyle w:val="FootnoteAnchor"/>
          <w:rtl w:val="true"/>
        </w:rPr>
        <w:footnoteReference w:id="1356"/>
      </w:r>
      <w:r>
        <w:rPr>
          <w:rFonts w:ascii="Amiri" w:hAnsi="Amiri" w:eastAsia="Amiri" w:cs="Amiri"/>
          <w:color w:val="111111"/>
          <w:sz w:val="28"/>
          <w:sz w:val="28"/>
          <w:szCs w:val="28"/>
          <w:rtl w:val="true"/>
          <w:lang w:bidi="ar-SA"/>
        </w:rPr>
        <w:t>و يتم النقصان‏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طاف بين الصفا و المروة ستة أشواط و هو يظن أنها سبعة فذكر بعد ما أحل و واقع النساء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إنما طاف ستة أشواط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بقرة يذبحها و يطوف شوطا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الشيخين و ابني إدريس و سعيد و جماعة منهم الفاضل في جملة من كتبه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قيل‏ و القائل الشيخ و جمع من الأصحاب على ما في المدارك‏ لو قلم أظفاره أو قص شعره‏ لصحيح ابن يسار</w:t>
      </w:r>
      <w:r>
        <w:rPr>
          <w:rStyle w:val="FootnoteAnchor"/>
          <w:rtl w:val="true"/>
        </w:rPr>
        <w:footnoteReference w:id="1357"/>
      </w:r>
      <w:r>
        <w:rPr>
          <w:rFonts w:ascii="Amiri" w:hAnsi="Amiri" w:eastAsia="Amiri" w:cs="Amiri"/>
          <w:color w:val="111111"/>
          <w:sz w:val="28"/>
          <w:sz w:val="28"/>
          <w:szCs w:val="28"/>
          <w:rtl w:val="true"/>
          <w:lang w:bidi="ar-SA"/>
        </w:rPr>
        <w:t>السابق الذي ليس فيه إلا تقليم الأظفار، و لذا اقتصر عليه في محكي التبصرة، و عن التهذيب و النهاية التعبير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 قلم أظفاره، و يمكن إرادته منهما معنى واحدا و عن المبسوط التعبير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أو قلم أظفاره، و نحوه الفاضل في محكي التذكرة و التحرير و كذا الإرشاد، بل و في القواعد،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قصر شعره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كالمتن هنا، إلا أن الخبر الأول ضعيف و إطلاقه مناف لما دل على‏</w:t>
      </w:r>
      <w:r>
        <w:rPr>
          <w:rStyle w:val="FootnoteAnchor"/>
          <w:rtl w:val="true"/>
        </w:rPr>
        <w:footnoteReference w:id="1358"/>
      </w:r>
      <w:r>
        <w:rPr>
          <w:rFonts w:ascii="Amiri" w:hAnsi="Amiri" w:eastAsia="Amiri" w:cs="Amiri"/>
          <w:color w:val="111111"/>
          <w:sz w:val="28"/>
          <w:sz w:val="28"/>
          <w:szCs w:val="28"/>
          <w:rtl w:val="true"/>
          <w:lang w:bidi="ar-SA"/>
        </w:rPr>
        <w:t>وجوب البدنة على من جامع قبل طواف النساء متذكرا،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قيد المصنف و الفاضل الحكم بعمرة التمتع كالمحكي عن النزهة و ابن إدريس في الكفارات، لكن يمكن منع تناول الخبر لكل من القبلية و التذكر، كما يمكن جبر ضعف الخبر بعمل من عرفت، و عن المصنف في النكت احتمال أن يكون طاف طواف النساء ثم واقع لظنه إتمام السعي، بل عن المختلف احتمال أن يكون قدم طواف النساء على السعي لعذر، كل ذلك لظهور الخبر المزبور في كون الكفارة المزبورة من حيث عدم إتمام السعي إما لكونه في عمرة التمتع التي لا يجب فيها طواف النساء، أو لأنه قد فعله، أو لأن كفارته حينئذ مع ذلك بدنة، فيجبان معا، إحداهما لكون الجماع قد وقع قبل طواف النساء، و الثانية لكونه وقع قبل تمام السعي كما عساه يظهر من محكي نكت المصنف، بل احتمله بعض الأفاضل من متأخري‏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المتأخرين، نعم قد يشكل بعدم وجوب الكفارة على الناسي في غير الصيد، و لذا حمله بعض على الاستحباب، و لعله من هنا كان ظاهر المصنف و غيره التوقف للأصل و عدم الإثم و ضعف الخبر، بل قيل إن القاضي و الشيخ أطرحاه 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شي‏ء عليه، كاشكال الثاني و إن كان صحيحا مع ذلك بان الواجب في تقليم مجموع الأظفار شاة لا بقرة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يدفع الثاني أنه في غير المقام، لصحة الخبر و قابليته للتخصيص و الأول بما عن ابن إدريس من أنه إنما وجبت عليه الكفارة لأجل انه خرج من السعي غير قاطع و لا متيقن إتمامه، بل خرج عن ظن منه، و ها هنا لا يجوز له ان يخرج مع الظن، بل مع القطع و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بحكم الناسي، أو بما في المسالك من ان الناسي و إن كان معذورا لكن هنا قد قصر حيث لم يلحظ النقص، فان من قطع السعي على ستة أشواط يكون قد ختم بالصفا، و هو واضح الفساد، فلم يعذر، بخلاف الناسي غيره فإنه معذور، و لعل هذا أولى من حيث انسياق إرادة القطع بالفراغ من الظن، و اندراج الأول في العامد المتجه فيه فساد السعي مع العلم، إلا إذا فرض بحال يعذر فيه و يكون كالناسي، فلا يترتب عليه حينئذ كفارة، على أن ذلك كله مماشاة، و إلا فالشارع عليه السلام أدرى بعد أن لم يكن في العقل ما يأبى ذلك، و فرض قبول الخبر لإفادة ذلك و لو للانجبار بعمل من عرفت، فتخص القواعد حينئذ به كما صرح به جماعة، لكن ذكر بعض الناس أنه يجب الاقتصار على مورد النص، و هو المتمتع كما في‏ الصحيح‏</w:t>
      </w:r>
      <w:r>
        <w:rPr>
          <w:rStyle w:val="FootnoteAnchor"/>
          <w:rtl w:val="true"/>
        </w:rPr>
        <w:footnoteReference w:id="1359"/>
      </w:r>
      <w:r>
        <w:rPr>
          <w:rFonts w:ascii="Amiri" w:hAnsi="Amiri" w:eastAsia="Amiri" w:cs="Amiri"/>
          <w:color w:val="111111"/>
          <w:sz w:val="28"/>
          <w:sz w:val="28"/>
          <w:szCs w:val="28"/>
          <w:rtl w:val="true"/>
          <w:lang w:bidi="ar-SA"/>
        </w:rPr>
        <w:t>بل و كذا الأخير بناء على ما يفهم من جماعة منهم المصنف هنا و الفاضل في القواعد، بل هو صريح الحلي، و فيه ما لا يخفى عليك‏</w:t>
      </w:r>
      <w:bookmarkStart w:id="520" w:name="pg12273_112571"/>
    </w:p>
    <w:p>
      <w:pPr>
        <w:pStyle w:val="BookText"/>
        <w:rPr/>
      </w:pPr>
      <w:bookmarkEnd w:id="52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عدم إشعار في الخبر بالمتمتع الذي هو في سؤال الصحيح، و الاشكال من حيث طواف النساء الذي تجب البدنة بالجماع قبله مع التذكر قد عرفت الجواب عنه، فالمتجه بناء على العمل بالخبر المزبور وجوب البقرة بالجماع قبل السعي بظن الإتمام من هذه الحيثية، و لا أقل من الاحتياط الذي هو ساحل بحر الهلكة، نعم ينبغي الاقتصار على الستة بظن أنها سبعة لا غير ذلك، و إن كان يوهمه إطلاق المصنف،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7106905_417432637"/>
      <w:bookmarkStart w:id="522" w:name="_Toc205"/>
      <w:bookmarkEnd w:id="521"/>
      <w:r>
        <w:rPr>
          <w:rtl w:val="true"/>
        </w:rPr>
        <w:t>[</w:t>
      </w:r>
      <w:r>
        <w:rPr>
          <w:rtl w:val="true"/>
        </w:rPr>
        <w:t>المسألة الرابعة لو دخل وقت الفريضة و هو في السعي‏</w:t>
      </w:r>
      <w:r>
        <w:rPr>
          <w:rtl w:val="true"/>
        </w:rPr>
        <w:t>]</w:t>
      </w:r>
      <w:bookmarkEnd w:id="522"/>
    </w:p>
    <w:p>
      <w:pPr>
        <w:pStyle w:val="BookText"/>
        <w:rPr/>
      </w:pPr>
      <w:r>
        <w:rPr>
          <w:rFonts w:ascii="Amiri" w:hAnsi="Amiri" w:eastAsia="Amiri" w:cs="Amiri"/>
          <w:color w:val="111111"/>
          <w:sz w:val="28"/>
          <w:sz w:val="28"/>
          <w:szCs w:val="28"/>
          <w:rtl w:val="true"/>
          <w:lang w:bidi="ar-SA"/>
        </w:rPr>
        <w:t>المسألة الرابعة لو دخل وقت الفريضة و هو في السعي‏ في أي شوط كان‏ قطعه‏ ندبا أو رخصة مع سعة الوقت‏ و صلى ثم أتمه، و كذا لو قطعه لحاجة له أو لغيره‏ وفاقا للمشهور، بل عن المنتهى و التذكرة أنه لا يعرف في جواز القطع للصلاة خلافا، ل</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يدخل في السعي بين الصفا و المروة و قد دخل وقت الصلاة أ يخفف أو يقطع و يصلي ثم يعود أو يثبت كما هو على حاله حتى يفرغ؟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يصلي ثم يعود، أو ليس عليهما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موضع صلاة، و قيل المراد به المسجد الحرام، و كونه عليهما كناية عن قربه و ظهوره للساعين، و لا يخفى بعده، و</w:t>
      </w:r>
    </w:p>
    <w:p>
      <w:pPr>
        <w:pStyle w:val="BookText"/>
        <w:rPr/>
      </w:pPr>
      <w:r>
        <w:rPr>
          <w:rFonts w:ascii="Amiri" w:hAnsi="Amiri" w:eastAsia="Amiri" w:cs="Amiri"/>
          <w:color w:val="111111"/>
          <w:sz w:val="28"/>
          <w:sz w:val="28"/>
          <w:szCs w:val="28"/>
          <w:rtl w:val="true"/>
          <w:lang w:bidi="ar-SA"/>
        </w:rPr>
        <w:t>خبر الحسن بن علي بن فضال‏</w:t>
      </w:r>
      <w:r>
        <w:rPr>
          <w:rStyle w:val="FootnoteAnchor"/>
          <w:rtl w:val="true"/>
        </w:rPr>
        <w:footnoteReference w:id="13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محمد بن علي أبا الحسن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سعيت شوطا واحدا ثم طلع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ثم عد فأتم سعيك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محمد بن فضيل‏</w:t>
      </w:r>
      <w:r>
        <w:rPr>
          <w:rStyle w:val="FootnoteAnchor"/>
          <w:rtl w:val="true"/>
        </w:rPr>
        <w:footnoteReference w:id="1362"/>
      </w:r>
      <w:r>
        <w:rPr>
          <w:rFonts w:ascii="Amiri" w:hAnsi="Amiri" w:eastAsia="Amiri" w:cs="Amiri"/>
          <w:color w:val="111111"/>
          <w:sz w:val="28"/>
          <w:sz w:val="28"/>
          <w:szCs w:val="28"/>
          <w:rtl w:val="true"/>
          <w:lang w:bidi="ar-SA"/>
        </w:rPr>
        <w:t>عن محمد بن علي الرضا عليه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سعيت شوطا ثم طلع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ثم عد فأتم سعيك</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يحيى بن عبد الرحمن الأزرق</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يدخل في السعي بين الصفا و المروة فيسعى ثلاثة أشواط أو أربعة ثم يلقاه الصديق له فيدعوه إلى الحاجة أو الى الطعام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أجابه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في الفقيه‏</w:t>
      </w:r>
      <w:r>
        <w:rPr>
          <w:rStyle w:val="FootnoteAnchor"/>
          <w:rtl w:val="true"/>
        </w:rPr>
        <w:footnoteReference w:id="1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يقضي حق الله عز و جل أحب الي من ان يقضي حق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القاضي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يقطعه إذا عرضت له حاجة بل يؤخرها حتى يفرغ منه إذا تمكن من تأخيرها، و لكن سمعت في الطواف الأمر بالقطع، فلعل الاختلاف لاختلاف الحاجات، بل قد تقدم سابقا أيضا جواز الجلوس في</w:t>
      </w:r>
    </w:p>
    <w:p>
      <w:pPr>
        <w:pStyle w:val="BookText"/>
        <w:rPr/>
      </w:pPr>
      <w:r>
        <w:rPr>
          <w:rFonts w:ascii="Amiri" w:hAnsi="Amiri" w:eastAsia="Amiri" w:cs="Amiri"/>
          <w:color w:val="111111"/>
          <w:sz w:val="28"/>
          <w:sz w:val="28"/>
          <w:szCs w:val="28"/>
          <w:rtl w:val="true"/>
          <w:lang w:bidi="ar-SA"/>
        </w:rPr>
        <w:t>أثنائه للاستراحة، و قطعه لتدارك صلاة الطواف، ل</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136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الرجل يطوف بالبيت ثم ينسى ان يصلي الركعتين حتى يسعى بين الصفا و المروة خمسة أشواط أو أقل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حتى يصلي الركعتين ثم يأتي مكانه الذي كان فيه فيتم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w:t>
      </w:r>
      <w:r>
        <w:rPr>
          <w:rStyle w:val="FootnoteAnchor"/>
          <w:rtl w:val="true"/>
        </w:rPr>
        <w:footnoteReference w:id="1366"/>
      </w:r>
      <w:r>
        <w:rPr>
          <w:rFonts w:ascii="Amiri" w:hAnsi="Amiri" w:eastAsia="Amiri" w:cs="Amiri"/>
          <w:color w:val="111111"/>
          <w:sz w:val="28"/>
          <w:sz w:val="28"/>
          <w:szCs w:val="28"/>
          <w:rtl w:val="true"/>
          <w:lang w:bidi="ar-SA"/>
        </w:rPr>
        <w:t>عن أبي عبد الله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طاف طواف الفريضة و نسي الركعتين حتى طاف بين الصفا و المروة ثم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المكان ثم يعود فيصلي الركعتين ثم يعود الى مكانه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الإجماع عن التذكرة على عدم وجوب الموالاة فيه، و مقتضى ذلك كله جواز القطع اختيارا، و عدم الفرق بين مجاوزة النصف و عدمه، خلافا لما سمعته من المفيد و سلار و الحلبيين فجعلوه في القطع لحاجة و نحوها كالطواف في افتراق مجاوزة النصف عن عدمها في الحكم لعموم الطواف و الأشواط فيما تقدم من الاخبار لا لحمل السعي على الطواف كما عن المختلف ليرد انه قياس مع الفارق، لأن حرمة الطواف أكثر من حرمة السعي، و إن كان في الأول أيضا انه ظاهر في غير السعي‏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 بعد ما سمعته من الأدلة، و قد تقدم الكلام في‏ خبر احمد بن عمر الحلال‏</w:t>
      </w:r>
      <w:r>
        <w:rPr>
          <w:rStyle w:val="FootnoteAnchor"/>
          <w:rtl w:val="true"/>
        </w:rPr>
        <w:footnoteReference w:id="1367"/>
      </w: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الآخرين انه كالطواف لكنهما ذكرا في الطواف جواز القطع لفريضة ثم البناء و لو على شوط، بخلاف المفيد و سلار فإنهما أطلقا افتراق مجاوزة النصف و عدمها في الطواف و مشابهة السعي له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لا ريب في ضعف الجميع لما عرفت و إن كان الاحتياط لا ينبغي تركه، بل قيل لو لا اتفاق المتأخرين على عدم اعتبار المجاوزة عن النصف في هذه الصور كلها و جواز البناء مطلقا و لو كان ما سعى شوطا واحدا لكان القول بما قاله الحلبيان قويا للتأسي و قاعدة الاقتصار على المتيقن السالمين عن المعارض صريحا بل و ظاهرا ظهورا يعتد به إلا الموثق‏</w:t>
      </w:r>
      <w:r>
        <w:rPr>
          <w:rStyle w:val="FootnoteAnchor"/>
          <w:rtl w:val="true"/>
        </w:rPr>
        <w:footnoteReference w:id="1368"/>
      </w:r>
      <w:r>
        <w:rPr>
          <w:rFonts w:ascii="Amiri" w:hAnsi="Amiri" w:eastAsia="Amiri" w:cs="Amiri"/>
          <w:color w:val="111111"/>
          <w:sz w:val="28"/>
          <w:sz w:val="28"/>
          <w:szCs w:val="28"/>
          <w:rtl w:val="true"/>
          <w:lang w:bidi="ar-SA"/>
        </w:rPr>
        <w:t>و غيره‏</w:t>
      </w:r>
      <w:r>
        <w:rPr>
          <w:rStyle w:val="FootnoteAnchor"/>
          <w:rtl w:val="true"/>
        </w:rPr>
        <w:footnoteReference w:id="1369"/>
      </w:r>
      <w:r>
        <w:rPr>
          <w:rFonts w:ascii="Amiri" w:hAnsi="Amiri" w:eastAsia="Amiri" w:cs="Amiri"/>
          <w:color w:val="111111"/>
          <w:sz w:val="28"/>
          <w:sz w:val="28"/>
          <w:szCs w:val="28"/>
          <w:rtl w:val="true"/>
          <w:lang w:bidi="ar-SA"/>
        </w:rPr>
        <w:t>الواردين في القطع للصلاة، فإنهما صريحان في البناء و لو على شوط، و نحن نقول فيه بمضمونهما بل مر نقل عدم الخلاف فيه عن التذكرة و المنتهى، و لا موجب للتعدي الى ما عداه من الصورة سوى الأخبار الباقية و الإجماع على عدم وجوب الموالاة، و الاخبار ليست بواضحة الدلالة إلا على الأمر بالعود الى المكان الذي قطعه فيه خاصة كما في‏ بعضها</w:t>
      </w:r>
      <w:r>
        <w:rPr>
          <w:rStyle w:val="FootnoteAnchor"/>
          <w:rtl w:val="true"/>
        </w:rPr>
        <w:footnoteReference w:id="1370"/>
      </w:r>
      <w:r>
        <w:rPr>
          <w:rFonts w:ascii="Amiri" w:hAnsi="Amiri" w:eastAsia="Amiri" w:cs="Amiri"/>
          <w:color w:val="111111"/>
          <w:sz w:val="28"/>
          <w:sz w:val="28"/>
          <w:szCs w:val="28"/>
          <w:rtl w:val="true"/>
          <w:lang w:bidi="ar-SA"/>
        </w:rPr>
        <w:t>و مع الأمر بإتمام السعي كما في آخر</w:t>
      </w:r>
      <w:r>
        <w:rPr>
          <w:rStyle w:val="FootnoteAnchor"/>
          <w:rtl w:val="true"/>
        </w:rPr>
        <w:footnoteReference w:id="1371"/>
      </w:r>
      <w:r>
        <w:rPr>
          <w:rFonts w:ascii="IRNazanin" w:hAnsi="IRNazanin" w:eastAsia="IRNazanin"/>
          <w:color w:val="111111"/>
          <w:sz w:val="28"/>
          <w:sz w:val="28"/>
          <w:szCs w:val="28"/>
          <w:rtl w:val="true"/>
          <w:lang w:bidi="fa-IR"/>
        </w:rPr>
        <w:t>منها، و ربما خلا بعضها</w:t>
      </w:r>
      <w:r>
        <w:rPr>
          <w:rStyle w:val="FootnoteAnchor"/>
          <w:rtl w:val="true"/>
        </w:rPr>
        <w:footnoteReference w:id="1372"/>
      </w:r>
      <w:r>
        <w:rPr>
          <w:rFonts w:ascii="Amiri" w:hAnsi="Amiri" w:eastAsia="Amiri" w:cs="Amiri"/>
          <w:color w:val="111111"/>
          <w:sz w:val="28"/>
          <w:sz w:val="28"/>
          <w:szCs w:val="28"/>
          <w:rtl w:val="true"/>
          <w:lang w:bidi="ar-SA"/>
        </w:rPr>
        <w:t>عن الأمر بالعود أيضا و إنما فيه رخصة القطع خاصة، فاوضحها دلالة الصحيح الأول‏</w:t>
      </w:r>
      <w:r>
        <w:rPr>
          <w:rStyle w:val="FootnoteAnchor"/>
          <w:rtl w:val="true"/>
        </w:rPr>
        <w:footnoteReference w:id="1373"/>
      </w:r>
      <w:r>
        <w:rPr>
          <w:rFonts w:ascii="Amiri" w:hAnsi="Amiri" w:eastAsia="Amiri" w:cs="Amiri"/>
          <w:color w:val="111111"/>
          <w:sz w:val="28"/>
          <w:sz w:val="28"/>
          <w:szCs w:val="28"/>
          <w:rtl w:val="true"/>
          <w:lang w:bidi="ar-SA"/>
        </w:rPr>
        <w:t>و ليس فيه تصريح بالبناء على الأقل، بل ظاهره الإطلاق، و لما سيق‏</w:t>
      </w:r>
      <w:bookmarkStart w:id="523" w:name="pg12273_112574"/>
    </w:p>
    <w:p>
      <w:pPr>
        <w:pStyle w:val="BookText"/>
        <w:rPr/>
      </w:pPr>
      <w:bookmarkEnd w:id="52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لبيان حكم آخر غير ما نحن فيه و هو حكم ركعتي الطواف إذا نسيهما و ذكرهما في أثناء السعي صار فيه مجملا، و إنما ذكر الحكم فيه تبعا فيشكل التعويل على مثل هذا الإطلاق جدا في الخروج عن مقتضى الدليلين اللذين قدمناهما سيما بعد اعتضادهما بما ذكر مستندا للمفيد و من تبعه سابقا، و الإجماع المنقول على عدم وجوب الموالاة غايته نفي الوجوب الشرعي بمعنى أنه لا يؤاخذ بتركها شرعا، لا الشرطي، فلا ينافي وجوبها شرطا في محل النزاع، بمعنى انه لو لم يوال يفسد سعيه و يتوقف صحته على إعادته و إن لم يكن ترك الموالاة إثما، و بالجملة التمسك بنحو هذا الإجماع المنقول و الاخبار لا يخلو من اشكال و إن كان لا يخفى عليك ما فيه من وجوه، بل بعضه من غريب الكلام الذي لا ينبغي ان يسطر،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7106907_417432637"/>
      <w:bookmarkStart w:id="525" w:name="_Toc206"/>
      <w:bookmarkEnd w:id="524"/>
      <w:r>
        <w:rPr>
          <w:rtl w:val="true"/>
        </w:rPr>
        <w:t>[</w:t>
      </w:r>
      <w:r>
        <w:rPr>
          <w:rtl w:val="true"/>
        </w:rPr>
        <w:t>المسألة الخامسة لا يجوز تقديم السعي على الطواف‏</w:t>
      </w:r>
      <w:r>
        <w:rPr>
          <w:rtl w:val="true"/>
        </w:rPr>
        <w:t>]</w:t>
      </w:r>
      <w:bookmarkEnd w:id="525"/>
    </w:p>
    <w:p>
      <w:pPr>
        <w:pStyle w:val="BookText"/>
        <w:rPr/>
      </w:pPr>
      <w:r>
        <w:rPr>
          <w:rFonts w:ascii="Amiri" w:hAnsi="Amiri" w:eastAsia="Amiri" w:cs="Amiri"/>
          <w:color w:val="111111"/>
          <w:sz w:val="28"/>
          <w:sz w:val="28"/>
          <w:szCs w:val="28"/>
          <w:rtl w:val="true"/>
          <w:lang w:bidi="ar-SA"/>
        </w:rPr>
        <w:t>المسألة الخامسة لا يجوز تقديم السعي على الطواف‏ لا في عمرة و لا في حج اختيارا بلا خلاف أجده فيه كما اعترف به غير واحد، بل الإجماع بقسميه عليه، بل يمكن دعوى القطع به بملاحظة النصوص المشتملة على بيان الحج قولا و فعلا، مضافا الى‏</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1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طاف بين الصفا و المروة قبل أن يطوف بالبيت فقال يطوف بالبيت ثم يعود الى الصفا و المروة فيطوف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الفاضل و الشهيد و غيرهما بأنه لو عكس عمدا أو جهلا أو سهوا أعاد سعيه، للأصل بل الأصول و ترك الاستفصال في الصحيح المزبور، مضافا الى غيره من النصوص، نعم لو لم يمكنه الإعادة استناب كما سمعت</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كما لا يجوز تقديم السعي على الطواف‏ لا يجوز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تقديم طواف النساء على السعي‏ اختيارا بلا خلاف أجده فيه أيضا كما اعترف به غير واحد للنصوص المتضمنة لكيفية الحج فعلا و قولا و خصوص‏</w:t>
      </w:r>
    </w:p>
    <w:p>
      <w:pPr>
        <w:pStyle w:val="BookText"/>
        <w:rPr/>
      </w:pPr>
      <w:r>
        <w:rPr>
          <w:rFonts w:ascii="IRNazanin" w:hAnsi="IRNazanin" w:eastAsia="IRNazanin"/>
          <w:color w:val="111111"/>
          <w:sz w:val="28"/>
          <w:sz w:val="28"/>
          <w:szCs w:val="28"/>
          <w:rtl w:val="true"/>
          <w:lang w:bidi="fa-IR"/>
        </w:rPr>
        <w:t>مرسل احمد بن محمد</w:t>
      </w:r>
      <w:r>
        <w:rPr>
          <w:rStyle w:val="FootnoteAnchor"/>
          <w:rtl w:val="true"/>
        </w:rPr>
        <w:footnoteReference w:id="1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عليه السلام جعلت فداك متمتع زار البيت فطاف طواف الحج ثم طاف طواف النساء ثم سعى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سعي إلا قبل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قدمه‏ عمدا طاف ثم أعاد السعي‏ حتى يكون آتيا بالمأمور به على وجهه، نعم لو قدمه ساهيا أجزأه كما عرفت الكلام فيه و</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تقديمه أيضا للضرورة و الخوف من الحيض، فلاحظ و تأمل، بل‏ و كذا تقدم الكلام أيضا فيما لو ذكر في أثناء السعي نقصانا من طوافه‏ فان كان قد تجاوز النصف في الطواف بالبيت‏ قطع السعي و أتم الطواف ثم أتم السعي‏ و إلا استأنف الطواف من رأس ثم استأنف السعي، و لعل إطلاقه هنا منزل على كلامه السابق، و من هنا فسره به في المسالك على وجه يظهر منه المفروغية من ذلك، و قد عرفت سابقا ما يشهد له، فلا وجه لوسوسة بعض الناس فيه قائلا ان ظاهر النافع و الشرائع و التهذيب و النهاية و السرائر و التحرير و التذكرة البناء على الطواف بالبيت و ان لم يكن متجاوز النصف، بل لعل التفصيل في‏ الموثق‏</w:t>
      </w:r>
      <w:r>
        <w:rPr>
          <w:rStyle w:val="FootnoteAnchor"/>
          <w:rtl w:val="true"/>
        </w:rPr>
        <w:footnoteReference w:id="1376"/>
      </w:r>
      <w:r>
        <w:rPr>
          <w:rFonts w:ascii="Amiri" w:hAnsi="Amiri" w:eastAsia="Amiri" w:cs="Amiri"/>
          <w:color w:val="111111"/>
          <w:sz w:val="28"/>
          <w:sz w:val="28"/>
          <w:szCs w:val="28"/>
          <w:rtl w:val="true"/>
          <w:lang w:bidi="ar-SA"/>
        </w:rPr>
        <w:t>السابق كالصريح فيه أيضا، و لكن لا يخفى عليك ما في ذلك كله بعد الإحاطة بما قدمناه سابقا، و هو التفصيل المزبور المنسوب الى المشهور، بل لعله كذلك بل يمكن دعوى عدم الخلاف المحقق لإمكان تنزيل الإطلاق في بعض العبارات على ما يفهم منهم في غير المقام من كون المدار على التفصيل،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الى هنا تم الجزء التاسع عشر من كتاب جواهر الكلام بحمد الله و منه المشتمل على الوقوف بعرفات و المشعر و نزول منى و الطواف و السعي، و قد بذلنا الجهد غايته في تصحيحه و مقابلته للنسخة الأصلية المخطوطة المصححة بقلم المصنف نور الله ضريحه، و قد خرج بعون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و لطفه خاليا عن الأغلاط إلا نزرا زهيدا زاغ عنه البصر، و يتلوه الجزء العشرون في الأحكام المتعلقة بمنى بعد العود ان شاء الله تعالى عباس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قده في ذيل مرسلة ابن أبي نصر المروي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 من كلام الشيخ</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وسطه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عام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و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حكيم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أسقط جملة منه و ذكر تمامه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 عن محمد بن مسعود و محمد بن نصير عن محمد بن عيسى مع الاختلاف في المتن أيضا و رواه الأردبيلي في رجاله في ترجمة عبد الله بن مسكان أيضا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من كتاب الصلاة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كما أثبتناه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من كتاب الصلاة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عيسى عن حماد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موضع السعي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جابر و عبد الكريم بن عمرو عن عبد الحميد بن أبي الديلم عن أبي عبد الله عليه السلام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الذيل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صحيح الحلبي كما تقدم في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على طهر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 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جعفر بن محمد عليهما السلام انه استحب الغسل لرمي الجمار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حكيم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عذافر عن عمر بن يزيد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الجمرة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الثالث</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الثالث</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الثالث</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عيسى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نجران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المستدرك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النزول بمنى</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و الصحيح ما في الوسائل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انه لم يذكر ذيل الحديث و ذكر تمامه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أبي خلف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محمد بن عبد الله بن جعفر الحميري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أسقط قطعة منه و ذكر ذيله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تمامه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الحسن الرضا عليه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عيسى في كتابه عن غير واحد من أصحابنا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سلمة أبي حفص و هو الصحيح 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زكاة البقر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أبي حفص عن أبي عبد الله عن أبيه عليهما السلام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المخطوطة المبيضة و ظاهر 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و ذيله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وسطه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أسقط عنه ما يضر بالمعنى في الجواهر فراجع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المقام ما يدل على ذلك إلا صحيحة محمد بن مسلم على ما نقلها 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 قدس سره سهى في نقل متنها كما أشرنا إليه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الحسن بن عمارة عن أبي جعفر عليه السلام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من كتاب الزكاة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حق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ان يكون المراد كونه في منى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 عبارة المبسوط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لو كان بمنى لا يصومها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صحيح منصور بن حازم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صحيحة عمران الحلبي المتقدمة 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من كتاب الصوم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حديث‏</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على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 المبيضة و لكنها موجودة في النسخة الأصلية المسودة و هو الصحيح كما يظهر بأدنى تأمل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حفص الكلبي و هو أيضا سهو فإنه لم يذكر اسمه في التراجم و الموجود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حفص الكلبي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صحيح حماد عن الحلبي المتقدم 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عيسى عن غير واحد من أصحابنا عن أبي عبد الله عليه السلام و الظاهر انه ليس بمرسل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التحقيق ان تكون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ان لا يكون الضلال عن تفريط</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ابن يحيى الكاهلي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من كتاب الصلاة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بكر بن خالد و هو الصحيح كما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صاحب الرياض قدس سره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كالصحيح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صحيحة محمد بن مسلم الآتية في الجواهر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انها دلت على وجوب الشاة على العالم مع اشتمالها على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انه ذكرها في الرياض بعد أسطر، فما ذكره صاحب الجواهر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الآخر فهو صحيح جميل أيضا و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صحيح، إذ لم يذكر فيه لزوم الدم ابدا، على انه ليس لجميل في المقام إلا رواية واحدة نقلت بطريقين، ذكر في صدرها عن الرجل يزور البيت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 ذلك ليس صحيحا آخر لجميل و انما هو ذيل لصحيحته كما تقدم الإشارة إليه في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الحديث</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آخرين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الحديث</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ابن أبي العلاء</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ذيله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سورة التوبة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حكيم ابن الحسين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عن مجمع البيان و رواه أحمد أيضا في مسنده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7964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عن مجمع البيان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 لم يتقدم و إنما يأتي في مسألة نقصان الطواف</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المثنى و حنان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ابن المثنى و يحتمل اتحاده مع الهاشم كما ذكر في كتب التراجم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قطعة منه في المستدرك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فقه الرضا عليه السلام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إلا أنه لا يستفاد من الروايات وجوب الإعادة بالقطع قبل تجاوز الأربعة و الموجود فيها هو الإعادة بالقطع قبل النصف أو القطع على ثلاثة أشواط و انه إذا طاف أربعا يبني عليه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عدم حصول التكافؤ بالانجبار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كما انه لم يوجد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 المسودة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الاختلاف في اللفظ و ذكره بنصه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الغدير للاميني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سقط في الجواهر إلا ان الموجود في الوسائل سعد ان بن مسلم و هو الصحيح كما يأتي في الجواهر أيضا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واسع ما لم يؤذ أحدا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الرابع عن أبي الصباح و هو الصحيح</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الرابع عن أبي الصباح و هو الصحيح</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الرابع عن أبي الصباح و هو الصحيح</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الرابع عن أبي الصباح و هو الصحيح</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ربعي عن العلاء بن المقعد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عن العلاء بن المقعد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عن العلاء بن المقعد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عن العلاء بن المقعد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ابن وهب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النافي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حسن حفص بن البختري و معاوية بن عمار و حماد عن الحلبي جميعا عن أبي عبد الله عليه السلام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تتبعناه من كتب الأخبار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زياد بن يحيى</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يونس و هو سهو فان الموجود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عمن رواه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عبيد الله ابن راشد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458</Pages>
  <Words>102271</Words>
  <Characters>396775</Characters>
  <CharactersWithSpaces>494115</CharactersWithSpaces>
  <Paragraphs>3373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2026-08-23T13:20:20Z</dcterms:created>
  <dc:creator>ghaemiyeh.com</dc:creator>
  <dc:description/>
  <dc:language>en-US</dc:language>
  <cp:lastModifiedBy/>
  <dcterms:modified xsi:type="dcterms:W3CDTF">2026-08-23T16:50:38Z</dcterms:modified>
  <cp:revision>1</cp:revision>
  <dc:subject/>
  <dc:title>جواهر الکلام فی شرح شرائع الاسلام جلد 19</dc:title>
</cp:coreProperties>
</file>

<file path=docProps/custom.xml><?xml version="1.0" encoding="utf-8"?>
<Properties xmlns="http://schemas.openxmlformats.org/officeDocument/2006/custom-properties" xmlns:vt="http://schemas.openxmlformats.org/officeDocument/2006/docPropsVTypes"/>
</file>