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58737_417432637">
            <w:r>
              <w:rPr>
                <w:webHidden/>
                <w:rStyle w:val="IndexLink"/>
                <w:rtl w:val="true"/>
              </w:rPr>
              <w:t>هوية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6858739_417432637">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6858741_417432637">
            <w:r>
              <w:rPr>
                <w:webHidden/>
                <w:rStyle w:val="IndexLink"/>
                <w:rtl w:val="true"/>
              </w:rPr>
              <w:t>كتاب الصيد و الذباحة</w:t>
            </w:r>
            <w:r>
              <w:rPr>
                <w:rStyle w:val="IndexLink"/>
                <w:rtl w:val="true"/>
              </w:rPr>
              <w:tab/>
            </w:r>
            <w:r>
              <w:rPr>
                <w:rStyle w:val="IndexLink"/>
              </w:rPr>
              <w:t>16</w:t>
            </w:r>
          </w:hyperlink>
        </w:p>
        <w:p>
          <w:pPr>
            <w:pStyle w:val="Contents3"/>
            <w:tabs>
              <w:tab w:val="clear" w:pos="8459"/>
              <w:tab w:val="right" w:pos="9026" w:leader="dot"/>
            </w:tabs>
            <w:rPr/>
          </w:pPr>
          <w:hyperlink w:anchor="__RefHeading___Toc6858743_41743263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6858745_417432637">
            <w:r>
              <w:rPr>
                <w:webHidden/>
                <w:rStyle w:val="IndexLink"/>
                <w:rtl w:val="true"/>
              </w:rPr>
              <w:t>الصيد و أحكامه</w:t>
            </w:r>
            <w:r>
              <w:rPr>
                <w:rStyle w:val="IndexLink"/>
                <w:rtl w:val="true"/>
              </w:rPr>
              <w:tab/>
            </w:r>
            <w:r>
              <w:rPr>
                <w:rStyle w:val="IndexLink"/>
              </w:rPr>
              <w:t>17</w:t>
            </w:r>
          </w:hyperlink>
        </w:p>
        <w:p>
          <w:pPr>
            <w:pStyle w:val="Contents4"/>
            <w:tabs>
              <w:tab w:val="clear" w:pos="8176"/>
              <w:tab w:val="right" w:pos="9026" w:leader="dot"/>
            </w:tabs>
            <w:rPr/>
          </w:pPr>
          <w:hyperlink w:anchor="__RefHeading___Toc6858747_417432637">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6858749_417432637">
            <w:r>
              <w:rPr>
                <w:webHidden/>
                <w:rStyle w:val="IndexLink"/>
                <w:rtl w:val="true"/>
              </w:rPr>
              <w:t>و يتم الكلام في القسمين في ضمن مسائل</w:t>
            </w:r>
            <w:r>
              <w:rPr>
                <w:rStyle w:val="IndexLink"/>
                <w:rtl w:val="true"/>
              </w:rPr>
              <w:tab/>
            </w:r>
            <w:r>
              <w:rPr>
                <w:rStyle w:val="IndexLink"/>
              </w:rPr>
              <w:t>18</w:t>
            </w:r>
          </w:hyperlink>
        </w:p>
        <w:p>
          <w:pPr>
            <w:pStyle w:val="Contents5"/>
            <w:tabs>
              <w:tab w:val="clear" w:pos="7892"/>
              <w:tab w:val="right" w:pos="9026" w:leader="dot"/>
            </w:tabs>
            <w:rPr/>
          </w:pPr>
          <w:hyperlink w:anchor="__RefHeading___Toc6858751_417432637">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6858753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يحل من صيد الحيوان و مقتوله إلا ما كان بالكلب المعلّم</w:t>
            </w:r>
            <w:r>
              <w:rPr>
                <w:rStyle w:val="IndexLink"/>
                <w:rtl w:val="true"/>
              </w:rPr>
              <w:tab/>
            </w:r>
            <w:r>
              <w:rPr>
                <w:rStyle w:val="IndexLink"/>
              </w:rPr>
              <w:t>18</w:t>
            </w:r>
          </w:hyperlink>
        </w:p>
        <w:p>
          <w:pPr>
            <w:pStyle w:val="Contents5"/>
            <w:tabs>
              <w:tab w:val="clear" w:pos="7892"/>
              <w:tab w:val="right" w:pos="9026" w:leader="dot"/>
            </w:tabs>
            <w:rPr/>
          </w:pPr>
          <w:hyperlink w:anchor="__RefHeading___Toc6858755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يعتبر في حلّية صيد الكلب أن يكون معلّما للاصطياد</w:t>
            </w:r>
            <w:r>
              <w:rPr>
                <w:rStyle w:val="IndexLink"/>
                <w:rtl w:val="true"/>
              </w:rPr>
              <w:tab/>
            </w:r>
            <w:r>
              <w:rPr>
                <w:rStyle w:val="IndexLink"/>
              </w:rPr>
              <w:t>19</w:t>
            </w:r>
          </w:hyperlink>
        </w:p>
        <w:p>
          <w:pPr>
            <w:pStyle w:val="Contents5"/>
            <w:tabs>
              <w:tab w:val="clear" w:pos="7892"/>
              <w:tab w:val="right" w:pos="9026" w:leader="dot"/>
            </w:tabs>
            <w:rPr/>
          </w:pPr>
          <w:hyperlink w:anchor="__RefHeading___Toc6858757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يشترط في حلية صيد الكلب أمور</w:t>
            </w:r>
            <w:r>
              <w:rPr>
                <w:rStyle w:val="IndexLink"/>
                <w:rtl w:val="true"/>
              </w:rPr>
              <w:tab/>
            </w:r>
            <w:r>
              <w:rPr>
                <w:rStyle w:val="IndexLink"/>
              </w:rPr>
              <w:t>22</w:t>
            </w:r>
          </w:hyperlink>
        </w:p>
        <w:p>
          <w:pPr>
            <w:pStyle w:val="Contents6"/>
            <w:tabs>
              <w:tab w:val="clear" w:pos="7609"/>
              <w:tab w:val="right" w:pos="9026" w:leader="dot"/>
            </w:tabs>
            <w:rPr/>
          </w:pPr>
          <w:hyperlink w:anchor="__RefHeading___Toc6858759_417432637">
            <w:r>
              <w:rPr>
                <w:webHidden/>
                <w:rStyle w:val="IndexLink"/>
                <w:rtl w:val="true"/>
              </w:rPr>
              <w:t>اشارة</w:t>
            </w:r>
            <w:r>
              <w:rPr>
                <w:rStyle w:val="IndexLink"/>
                <w:rtl w:val="true"/>
              </w:rPr>
              <w:tab/>
            </w:r>
            <w:r>
              <w:rPr>
                <w:rStyle w:val="IndexLink"/>
              </w:rPr>
              <w:t>22</w:t>
            </w:r>
          </w:hyperlink>
        </w:p>
        <w:p>
          <w:pPr>
            <w:pStyle w:val="Contents6"/>
            <w:tabs>
              <w:tab w:val="clear" w:pos="7609"/>
              <w:tab w:val="right" w:pos="9026" w:leader="dot"/>
            </w:tabs>
            <w:rPr/>
          </w:pPr>
          <w:hyperlink w:anchor="__RefHeading___Toc6858761_417432637">
            <w:r>
              <w:rPr>
                <w:webHidden/>
                <w:rStyle w:val="IndexLink"/>
                <w:rtl w:val="true"/>
              </w:rPr>
              <w:t>الأول</w:t>
            </w:r>
            <w:r>
              <w:rPr>
                <w:rStyle w:val="IndexLink"/>
                <w:rtl w:val="true"/>
              </w:rPr>
              <w:t xml:space="preserve">: </w:t>
            </w:r>
            <w:r>
              <w:rPr>
                <w:rStyle w:val="IndexLink"/>
                <w:rtl w:val="true"/>
              </w:rPr>
              <w:t>أن يكون ذلك بإرساله للاصطياد</w:t>
            </w:r>
            <w:r>
              <w:rPr>
                <w:rStyle w:val="IndexLink"/>
                <w:rtl w:val="true"/>
              </w:rPr>
              <w:tab/>
            </w:r>
            <w:r>
              <w:rPr>
                <w:rStyle w:val="IndexLink"/>
              </w:rPr>
              <w:t>22</w:t>
            </w:r>
          </w:hyperlink>
        </w:p>
        <w:p>
          <w:pPr>
            <w:pStyle w:val="Contents6"/>
            <w:tabs>
              <w:tab w:val="clear" w:pos="7609"/>
              <w:tab w:val="right" w:pos="9026" w:leader="dot"/>
            </w:tabs>
            <w:rPr/>
          </w:pPr>
          <w:hyperlink w:anchor="__RefHeading___Toc6858763_417432637">
            <w:r>
              <w:rPr>
                <w:webHidden/>
                <w:rStyle w:val="IndexLink"/>
                <w:rtl w:val="true"/>
              </w:rPr>
              <w:t>الثاني</w:t>
            </w:r>
            <w:r>
              <w:rPr>
                <w:rStyle w:val="IndexLink"/>
                <w:rtl w:val="true"/>
              </w:rPr>
              <w:t xml:space="preserve">: </w:t>
            </w:r>
            <w:r>
              <w:rPr>
                <w:rStyle w:val="IndexLink"/>
                <w:rtl w:val="true"/>
              </w:rPr>
              <w:t>أن يكون المرسل مسلما أو بحكمه</w:t>
            </w:r>
            <w:r>
              <w:rPr>
                <w:rStyle w:val="IndexLink"/>
                <w:rtl w:val="true"/>
              </w:rPr>
              <w:tab/>
            </w:r>
            <w:r>
              <w:rPr>
                <w:rStyle w:val="IndexLink"/>
              </w:rPr>
              <w:t>23</w:t>
            </w:r>
          </w:hyperlink>
        </w:p>
        <w:p>
          <w:pPr>
            <w:pStyle w:val="Contents6"/>
            <w:tabs>
              <w:tab w:val="clear" w:pos="7609"/>
              <w:tab w:val="right" w:pos="9026" w:leader="dot"/>
            </w:tabs>
            <w:rPr/>
          </w:pPr>
          <w:hyperlink w:anchor="__RefHeading___Toc6858765_417432637">
            <w:r>
              <w:rPr>
                <w:webHidden/>
                <w:rStyle w:val="IndexLink"/>
                <w:rtl w:val="true"/>
              </w:rPr>
              <w:t>الثالث</w:t>
            </w:r>
            <w:r>
              <w:rPr>
                <w:rStyle w:val="IndexLink"/>
                <w:rtl w:val="true"/>
              </w:rPr>
              <w:t xml:space="preserve">: </w:t>
            </w:r>
            <w:r>
              <w:rPr>
                <w:rStyle w:val="IndexLink"/>
                <w:rtl w:val="true"/>
              </w:rPr>
              <w:t>أن يسمي بأن يذكر اسم اللّه عند إرساله</w:t>
            </w:r>
            <w:r>
              <w:rPr>
                <w:rStyle w:val="IndexLink"/>
                <w:rtl w:val="true"/>
              </w:rPr>
              <w:tab/>
            </w:r>
            <w:r>
              <w:rPr>
                <w:rStyle w:val="IndexLink"/>
              </w:rPr>
              <w:t>23</w:t>
            </w:r>
          </w:hyperlink>
        </w:p>
        <w:p>
          <w:pPr>
            <w:pStyle w:val="Contents6"/>
            <w:tabs>
              <w:tab w:val="clear" w:pos="7609"/>
              <w:tab w:val="right" w:pos="9026" w:leader="dot"/>
            </w:tabs>
            <w:rPr/>
          </w:pPr>
          <w:hyperlink w:anchor="__RefHeading___Toc6858767_417432637">
            <w:r>
              <w:rPr>
                <w:webHidden/>
                <w:rStyle w:val="IndexLink"/>
                <w:rtl w:val="true"/>
              </w:rPr>
              <w:t>الخامس</w:t>
            </w:r>
            <w:r>
              <w:rPr>
                <w:rStyle w:val="IndexLink"/>
                <w:rtl w:val="true"/>
              </w:rPr>
              <w:t xml:space="preserve">: </w:t>
            </w:r>
            <w:r>
              <w:rPr>
                <w:rStyle w:val="IndexLink"/>
                <w:rtl w:val="true"/>
              </w:rPr>
              <w:t>عدم إدراك صاحب الكلب الصيد حيا</w:t>
            </w:r>
            <w:r>
              <w:rPr>
                <w:rStyle w:val="IndexLink"/>
                <w:rtl w:val="true"/>
              </w:rPr>
              <w:tab/>
            </w:r>
            <w:r>
              <w:rPr>
                <w:rStyle w:val="IndexLink"/>
              </w:rPr>
              <w:t>26</w:t>
            </w:r>
          </w:hyperlink>
        </w:p>
        <w:p>
          <w:pPr>
            <w:pStyle w:val="Contents5"/>
            <w:tabs>
              <w:tab w:val="clear" w:pos="7892"/>
              <w:tab w:val="right" w:pos="9026" w:leader="dot"/>
            </w:tabs>
            <w:rPr/>
          </w:pPr>
          <w:hyperlink w:anchor="__RefHeading___Toc6858769_417432637">
            <w:r>
              <w:rPr>
                <w:webHidden/>
                <w:rStyle w:val="IndexLink"/>
                <w:rtl w:val="true"/>
              </w:rPr>
              <w:t xml:space="preserve">مسألة </w:t>
            </w:r>
            <w:r>
              <w:rPr>
                <w:rStyle w:val="IndexLink"/>
              </w:rPr>
              <w:t>4</w:t>
            </w:r>
            <w:r>
              <w:rPr>
                <w:rStyle w:val="IndexLink"/>
                <w:rtl w:val="true"/>
              </w:rPr>
              <w:t xml:space="preserve">: </w:t>
            </w:r>
            <w:r>
              <w:rPr>
                <w:rStyle w:val="IndexLink"/>
                <w:rtl w:val="true"/>
              </w:rPr>
              <w:t>هل يجب على من أرسل الكلب المسارعة و المبادرة إلى الصيد من حين الإرسال</w:t>
            </w:r>
            <w:r>
              <w:rPr>
                <w:rStyle w:val="IndexLink"/>
                <w:rtl w:val="true"/>
              </w:rPr>
              <w:tab/>
            </w:r>
            <w:r>
              <w:rPr>
                <w:rStyle w:val="IndexLink"/>
              </w:rPr>
              <w:t>28</w:t>
            </w:r>
          </w:hyperlink>
        </w:p>
        <w:p>
          <w:pPr>
            <w:pStyle w:val="Contents5"/>
            <w:tabs>
              <w:tab w:val="clear" w:pos="7892"/>
              <w:tab w:val="right" w:pos="9026" w:leader="dot"/>
            </w:tabs>
            <w:rPr/>
          </w:pPr>
          <w:hyperlink w:anchor="__RefHeading___Toc6858771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يعتبر في حلية الصيد وحدة المرسل و لا وحدة الكلب</w:t>
            </w:r>
            <w:r>
              <w:rPr>
                <w:rStyle w:val="IndexLink"/>
                <w:rtl w:val="true"/>
              </w:rPr>
              <w:tab/>
            </w:r>
            <w:r>
              <w:rPr>
                <w:rStyle w:val="IndexLink"/>
              </w:rPr>
              <w:t>30</w:t>
            </w:r>
          </w:hyperlink>
        </w:p>
        <w:p>
          <w:pPr>
            <w:pStyle w:val="Contents5"/>
            <w:tabs>
              <w:tab w:val="clear" w:pos="7892"/>
              <w:tab w:val="right" w:pos="9026" w:leader="dot"/>
            </w:tabs>
            <w:rPr/>
          </w:pPr>
          <w:hyperlink w:anchor="__RefHeading___Toc6858773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عض الكلب الصيد كان موضع العضة نجسا</w:t>
            </w:r>
            <w:r>
              <w:rPr>
                <w:rStyle w:val="IndexLink"/>
                <w:rtl w:val="true"/>
              </w:rPr>
              <w:tab/>
            </w:r>
            <w:r>
              <w:rPr>
                <w:rStyle w:val="IndexLink"/>
              </w:rPr>
              <w:t>31</w:t>
            </w:r>
          </w:hyperlink>
        </w:p>
        <w:p>
          <w:pPr>
            <w:pStyle w:val="Contents5"/>
            <w:tabs>
              <w:tab w:val="clear" w:pos="7892"/>
              <w:tab w:val="right" w:pos="9026" w:leader="dot"/>
            </w:tabs>
            <w:rPr/>
          </w:pPr>
          <w:hyperlink w:anchor="__RefHeading___Toc6858775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يؤكل من الصيد بالآلة الجمادية إلا ما قتله السيف و السكين</w:t>
            </w:r>
            <w:r>
              <w:rPr>
                <w:rStyle w:val="IndexLink"/>
                <w:rtl w:val="true"/>
              </w:rPr>
              <w:tab/>
            </w:r>
            <w:r>
              <w:rPr>
                <w:rStyle w:val="IndexLink"/>
              </w:rPr>
              <w:t>31</w:t>
            </w:r>
          </w:hyperlink>
        </w:p>
        <w:p>
          <w:pPr>
            <w:pStyle w:val="Contents5"/>
            <w:tabs>
              <w:tab w:val="clear" w:pos="7892"/>
              <w:tab w:val="right" w:pos="9026" w:leader="dot"/>
            </w:tabs>
            <w:rPr/>
          </w:pPr>
          <w:hyperlink w:anchor="__RefHeading___Toc6858777_417432637">
            <w:r>
              <w:rPr>
                <w:webHidden/>
                <w:rStyle w:val="IndexLink"/>
                <w:rtl w:val="true"/>
              </w:rPr>
              <w:t xml:space="preserve">مسألة </w:t>
            </w:r>
            <w:r>
              <w:rPr>
                <w:rStyle w:val="IndexLink"/>
              </w:rPr>
              <w:t>8</w:t>
            </w:r>
            <w:r>
              <w:rPr>
                <w:rStyle w:val="IndexLink"/>
                <w:rtl w:val="true"/>
              </w:rPr>
              <w:t xml:space="preserve">: </w:t>
            </w:r>
            <w:r>
              <w:rPr>
                <w:rStyle w:val="IndexLink"/>
                <w:rtl w:val="true"/>
              </w:rPr>
              <w:t>كل آلة جمادية لم تكن ذات حديدة محددة و لا محددة غير حديدية قتلت بخرقها</w:t>
            </w:r>
            <w:r>
              <w:rPr>
                <w:rStyle w:val="IndexLink"/>
                <w:rtl w:val="true"/>
              </w:rPr>
              <w:tab/>
            </w:r>
            <w:r>
              <w:rPr>
                <w:rStyle w:val="IndexLink"/>
              </w:rPr>
              <w:t>34</w:t>
            </w:r>
          </w:hyperlink>
        </w:p>
        <w:p>
          <w:pPr>
            <w:pStyle w:val="Contents5"/>
            <w:tabs>
              <w:tab w:val="clear" w:pos="7892"/>
              <w:tab w:val="right" w:pos="9026" w:leader="dot"/>
            </w:tabs>
            <w:rPr/>
          </w:pPr>
          <w:hyperlink w:anchor="__RefHeading___Toc6858779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يبعد حلّية ما قتل بالآلة المعروفة المسماة بالتفنك</w:t>
            </w:r>
            <w:r>
              <w:rPr>
                <w:rStyle w:val="IndexLink"/>
                <w:rtl w:val="true"/>
              </w:rPr>
              <w:tab/>
            </w:r>
            <w:r>
              <w:rPr>
                <w:rStyle w:val="IndexLink"/>
              </w:rPr>
              <w:t>35</w:t>
            </w:r>
          </w:hyperlink>
        </w:p>
        <w:p>
          <w:pPr>
            <w:pStyle w:val="Contents5"/>
            <w:tabs>
              <w:tab w:val="clear" w:pos="7892"/>
              <w:tab w:val="right" w:pos="9026" w:leader="dot"/>
            </w:tabs>
            <w:rPr/>
          </w:pPr>
          <w:hyperlink w:anchor="__RefHeading___Toc6858781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يعتبر في حلية الصيد بالآلة الجمادية وحدة الصائد و لا وحدة الآلة</w:t>
            </w:r>
            <w:r>
              <w:rPr>
                <w:rStyle w:val="IndexLink"/>
                <w:rtl w:val="true"/>
              </w:rPr>
              <w:tab/>
            </w:r>
            <w:r>
              <w:rPr>
                <w:rStyle w:val="IndexLink"/>
              </w:rPr>
              <w:t>36</w:t>
            </w:r>
          </w:hyperlink>
        </w:p>
        <w:p>
          <w:pPr>
            <w:pStyle w:val="Contents5"/>
            <w:tabs>
              <w:tab w:val="clear" w:pos="7892"/>
              <w:tab w:val="right" w:pos="9026" w:leader="dot"/>
            </w:tabs>
            <w:rPr/>
          </w:pPr>
          <w:hyperlink w:anchor="__RefHeading___Toc6858783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يشترط في الصيد بالآلة الجمادية جميع ما اشترط في الصيد بالآلة الحيوانية</w:t>
            </w:r>
            <w:r>
              <w:rPr>
                <w:rStyle w:val="IndexLink"/>
                <w:rtl w:val="true"/>
              </w:rPr>
              <w:tab/>
            </w:r>
            <w:r>
              <w:rPr>
                <w:rStyle w:val="IndexLink"/>
              </w:rPr>
              <w:t>36</w:t>
            </w:r>
          </w:hyperlink>
        </w:p>
        <w:p>
          <w:pPr>
            <w:pStyle w:val="Contents5"/>
            <w:tabs>
              <w:tab w:val="clear" w:pos="7892"/>
              <w:tab w:val="right" w:pos="9026" w:leader="dot"/>
            </w:tabs>
            <w:rPr/>
          </w:pPr>
          <w:hyperlink w:anchor="__RefHeading___Toc6858785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يشترط في حلّية الصيد إباحة الآلة</w:t>
            </w:r>
            <w:r>
              <w:rPr>
                <w:rStyle w:val="IndexLink"/>
                <w:rtl w:val="true"/>
              </w:rPr>
              <w:tab/>
            </w:r>
            <w:r>
              <w:rPr>
                <w:rStyle w:val="IndexLink"/>
              </w:rPr>
              <w:t>38</w:t>
            </w:r>
          </w:hyperlink>
        </w:p>
        <w:p>
          <w:pPr>
            <w:pStyle w:val="Contents5"/>
            <w:tabs>
              <w:tab w:val="clear" w:pos="7892"/>
              <w:tab w:val="right" w:pos="9026" w:leader="dot"/>
            </w:tabs>
            <w:rPr/>
          </w:pPr>
          <w:hyperlink w:anchor="__RefHeading___Toc6858787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الحيوان الذي يحل مقتوله بالكلب و الآلة</w:t>
            </w:r>
            <w:r>
              <w:rPr>
                <w:rStyle w:val="IndexLink"/>
                <w:rtl w:val="true"/>
              </w:rPr>
              <w:tab/>
            </w:r>
            <w:r>
              <w:rPr>
                <w:rStyle w:val="IndexLink"/>
              </w:rPr>
              <w:t>38</w:t>
            </w:r>
          </w:hyperlink>
        </w:p>
        <w:p>
          <w:pPr>
            <w:pStyle w:val="Contents5"/>
            <w:tabs>
              <w:tab w:val="clear" w:pos="7892"/>
              <w:tab w:val="right" w:pos="9026" w:leader="dot"/>
            </w:tabs>
            <w:rPr/>
          </w:pPr>
          <w:hyperlink w:anchor="__RefHeading___Toc6858789_417432637">
            <w:r>
              <w:rPr>
                <w:webHidden/>
                <w:rStyle w:val="IndexLink"/>
                <w:rtl w:val="true"/>
              </w:rPr>
              <w:t xml:space="preserve">مسألة </w:t>
            </w:r>
            <w:r>
              <w:rPr>
                <w:rStyle w:val="IndexLink"/>
              </w:rPr>
              <w:t>14</w:t>
            </w:r>
            <w:r>
              <w:rPr>
                <w:rStyle w:val="IndexLink"/>
                <w:rtl w:val="true"/>
              </w:rPr>
              <w:t xml:space="preserve">: </w:t>
            </w:r>
            <w:r>
              <w:rPr>
                <w:rStyle w:val="IndexLink"/>
                <w:rtl w:val="true"/>
              </w:rPr>
              <w:t>تذكية غير مأكول اللحم بالصيد</w:t>
            </w:r>
            <w:r>
              <w:rPr>
                <w:rStyle w:val="IndexLink"/>
                <w:rtl w:val="true"/>
              </w:rPr>
              <w:tab/>
            </w:r>
            <w:r>
              <w:rPr>
                <w:rStyle w:val="IndexLink"/>
              </w:rPr>
              <w:t>40</w:t>
            </w:r>
          </w:hyperlink>
        </w:p>
        <w:p>
          <w:pPr>
            <w:pStyle w:val="Contents5"/>
            <w:tabs>
              <w:tab w:val="clear" w:pos="7892"/>
              <w:tab w:val="right" w:pos="9026" w:leader="dot"/>
            </w:tabs>
            <w:rPr/>
          </w:pPr>
          <w:hyperlink w:anchor="__RefHeading___Toc6858791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قطعت الآلة قطعة من الحيوان</w:t>
            </w:r>
            <w:r>
              <w:rPr>
                <w:rStyle w:val="IndexLink"/>
                <w:rtl w:val="true"/>
              </w:rPr>
              <w:tab/>
            </w:r>
            <w:r>
              <w:rPr>
                <w:rStyle w:val="IndexLink"/>
              </w:rPr>
              <w:t>41</w:t>
            </w:r>
          </w:hyperlink>
        </w:p>
        <w:p>
          <w:pPr>
            <w:pStyle w:val="Contents5"/>
            <w:tabs>
              <w:tab w:val="clear" w:pos="7892"/>
              <w:tab w:val="right" w:pos="9026" w:leader="dot"/>
            </w:tabs>
            <w:rPr/>
          </w:pPr>
          <w:hyperlink w:anchor="__RefHeading___Toc6858793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يملك الحيوان الوحشي وحشا كان أو طيرا بأحد أمور ثلاثة</w:t>
            </w:r>
            <w:r>
              <w:rPr>
                <w:rStyle w:val="IndexLink"/>
                <w:rtl w:val="true"/>
              </w:rPr>
              <w:tab/>
            </w:r>
            <w:r>
              <w:rPr>
                <w:rStyle w:val="IndexLink"/>
              </w:rPr>
              <w:t>42</w:t>
            </w:r>
          </w:hyperlink>
        </w:p>
        <w:p>
          <w:pPr>
            <w:pStyle w:val="Contents6"/>
            <w:tabs>
              <w:tab w:val="clear" w:pos="7609"/>
              <w:tab w:val="right" w:pos="9026" w:leader="dot"/>
            </w:tabs>
            <w:rPr/>
          </w:pPr>
          <w:hyperlink w:anchor="__RefHeading___Toc6858795_417432637">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6858797_417432637">
            <w:r>
              <w:rPr>
                <w:webHidden/>
                <w:rStyle w:val="IndexLink"/>
                <w:rtl w:val="true"/>
              </w:rPr>
              <w:t>أحدها</w:t>
            </w:r>
            <w:r>
              <w:rPr>
                <w:rStyle w:val="IndexLink"/>
                <w:rtl w:val="true"/>
              </w:rPr>
              <w:t xml:space="preserve">: </w:t>
            </w:r>
            <w:r>
              <w:rPr>
                <w:rStyle w:val="IndexLink"/>
                <w:rtl w:val="true"/>
              </w:rPr>
              <w:t>وضع اليد عليه و أخذه حقيقة</w:t>
            </w:r>
            <w:r>
              <w:rPr>
                <w:rStyle w:val="IndexLink"/>
                <w:rtl w:val="true"/>
              </w:rPr>
              <w:tab/>
            </w:r>
            <w:r>
              <w:rPr>
                <w:rStyle w:val="IndexLink"/>
              </w:rPr>
              <w:t>43</w:t>
            </w:r>
          </w:hyperlink>
        </w:p>
        <w:p>
          <w:pPr>
            <w:pStyle w:val="Contents6"/>
            <w:tabs>
              <w:tab w:val="clear" w:pos="7609"/>
              <w:tab w:val="right" w:pos="9026" w:leader="dot"/>
            </w:tabs>
            <w:rPr/>
          </w:pPr>
          <w:hyperlink w:anchor="__RefHeading___Toc6858799_417432637">
            <w:r>
              <w:rPr>
                <w:webHidden/>
                <w:rStyle w:val="IndexLink"/>
                <w:rtl w:val="true"/>
              </w:rPr>
              <w:t>ثانيها</w:t>
            </w:r>
            <w:r>
              <w:rPr>
                <w:rStyle w:val="IndexLink"/>
                <w:rtl w:val="true"/>
              </w:rPr>
              <w:t xml:space="preserve">: </w:t>
            </w:r>
            <w:r>
              <w:rPr>
                <w:rStyle w:val="IndexLink"/>
                <w:rtl w:val="true"/>
              </w:rPr>
              <w:t>وقوعه في آلة معتادة للاصطياد بها</w:t>
            </w:r>
            <w:r>
              <w:rPr>
                <w:rStyle w:val="IndexLink"/>
                <w:rtl w:val="true"/>
              </w:rPr>
              <w:tab/>
            </w:r>
            <w:r>
              <w:rPr>
                <w:rStyle w:val="IndexLink"/>
              </w:rPr>
              <w:t>43</w:t>
            </w:r>
          </w:hyperlink>
        </w:p>
        <w:p>
          <w:pPr>
            <w:pStyle w:val="Contents6"/>
            <w:tabs>
              <w:tab w:val="clear" w:pos="7609"/>
              <w:tab w:val="right" w:pos="9026" w:leader="dot"/>
            </w:tabs>
            <w:rPr/>
          </w:pPr>
          <w:hyperlink w:anchor="__RefHeading___Toc6858801_417432637">
            <w:r>
              <w:rPr>
                <w:webHidden/>
                <w:rStyle w:val="IndexLink"/>
                <w:rtl w:val="true"/>
              </w:rPr>
              <w:t>ثالثها، أن يصيّره غير ممتنع</w:t>
            </w:r>
            <w:r>
              <w:rPr>
                <w:rStyle w:val="IndexLink"/>
                <w:rtl w:val="true"/>
              </w:rPr>
              <w:tab/>
            </w:r>
            <w:r>
              <w:rPr>
                <w:rStyle w:val="IndexLink"/>
              </w:rPr>
              <w:t>43</w:t>
            </w:r>
          </w:hyperlink>
        </w:p>
        <w:p>
          <w:pPr>
            <w:pStyle w:val="Contents5"/>
            <w:tabs>
              <w:tab w:val="clear" w:pos="7892"/>
              <w:tab w:val="right" w:pos="9026" w:leader="dot"/>
            </w:tabs>
            <w:rPr/>
          </w:pPr>
          <w:hyperlink w:anchor="__RefHeading___Toc6858803_417432637">
            <w:r>
              <w:rPr>
                <w:webHidden/>
                <w:rStyle w:val="IndexLink"/>
                <w:rtl w:val="true"/>
              </w:rPr>
              <w:t xml:space="preserve">مسألة </w:t>
            </w:r>
            <w:r>
              <w:rPr>
                <w:rStyle w:val="IndexLink"/>
              </w:rPr>
              <w:t>17</w:t>
            </w:r>
            <w:r>
              <w:rPr>
                <w:rStyle w:val="IndexLink"/>
                <w:rtl w:val="true"/>
              </w:rPr>
              <w:t xml:space="preserve">: </w:t>
            </w:r>
            <w:r>
              <w:rPr>
                <w:rStyle w:val="IndexLink"/>
                <w:rtl w:val="true"/>
              </w:rPr>
              <w:t>الظاهر أنه يلحق بآلة الاصطياد كل ما جعل وسيلة لإثبات الحيوان و زوال امتناعه</w:t>
            </w:r>
            <w:r>
              <w:rPr>
                <w:rStyle w:val="IndexLink"/>
                <w:rtl w:val="true"/>
              </w:rPr>
              <w:tab/>
            </w:r>
            <w:r>
              <w:rPr>
                <w:rStyle w:val="IndexLink"/>
              </w:rPr>
              <w:t>44</w:t>
            </w:r>
          </w:hyperlink>
        </w:p>
        <w:p>
          <w:pPr>
            <w:pStyle w:val="Contents5"/>
            <w:tabs>
              <w:tab w:val="clear" w:pos="7892"/>
              <w:tab w:val="right" w:pos="9026" w:leader="dot"/>
            </w:tabs>
            <w:rPr/>
          </w:pPr>
          <w:hyperlink w:anchor="__RefHeading___Toc6858805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سعى خلف حيوان حتى أعياه و وقف عن العدو لم يملكه</w:t>
            </w:r>
            <w:r>
              <w:rPr>
                <w:rStyle w:val="IndexLink"/>
                <w:rtl w:val="true"/>
              </w:rPr>
              <w:tab/>
            </w:r>
            <w:r>
              <w:rPr>
                <w:rStyle w:val="IndexLink"/>
              </w:rPr>
              <w:t>45</w:t>
            </w:r>
          </w:hyperlink>
        </w:p>
        <w:p>
          <w:pPr>
            <w:pStyle w:val="Contents5"/>
            <w:tabs>
              <w:tab w:val="clear" w:pos="7892"/>
              <w:tab w:val="right" w:pos="9026" w:leader="dot"/>
            </w:tabs>
            <w:rPr/>
          </w:pPr>
          <w:hyperlink w:anchor="__RefHeading___Toc6858807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وقع حيوان في شبكة منصوبة للاصطياد و لم تمسكه الشبكة</w:t>
            </w:r>
            <w:r>
              <w:rPr>
                <w:rStyle w:val="IndexLink"/>
                <w:rtl w:val="true"/>
              </w:rPr>
              <w:tab/>
            </w:r>
            <w:r>
              <w:rPr>
                <w:rStyle w:val="IndexLink"/>
              </w:rPr>
              <w:t>45</w:t>
            </w:r>
          </w:hyperlink>
        </w:p>
        <w:p>
          <w:pPr>
            <w:pStyle w:val="Contents5"/>
            <w:tabs>
              <w:tab w:val="clear" w:pos="7892"/>
              <w:tab w:val="right" w:pos="9026" w:leader="dot"/>
            </w:tabs>
            <w:rPr/>
          </w:pPr>
          <w:hyperlink w:anchor="__RefHeading___Toc6858809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رماه فجرحه لكن لم يخرجه عن الامتناع فدخل دارا فأخذه صاحب الدار ملكه بأخذه</w:t>
            </w:r>
            <w:r>
              <w:rPr>
                <w:rStyle w:val="IndexLink"/>
                <w:rtl w:val="true"/>
              </w:rPr>
              <w:tab/>
            </w:r>
            <w:r>
              <w:rPr>
                <w:rStyle w:val="IndexLink"/>
              </w:rPr>
              <w:t>47</w:t>
            </w:r>
          </w:hyperlink>
        </w:p>
        <w:p>
          <w:pPr>
            <w:pStyle w:val="Contents5"/>
            <w:tabs>
              <w:tab w:val="clear" w:pos="7892"/>
              <w:tab w:val="right" w:pos="9026" w:leader="dot"/>
            </w:tabs>
            <w:rPr/>
          </w:pPr>
          <w:hyperlink w:anchor="__RefHeading___Toc6858811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أطلق الصائد صيده من يده</w:t>
            </w:r>
            <w:r>
              <w:rPr>
                <w:rStyle w:val="IndexLink"/>
                <w:rtl w:val="true"/>
              </w:rPr>
              <w:tab/>
            </w:r>
            <w:r>
              <w:rPr>
                <w:rStyle w:val="IndexLink"/>
              </w:rPr>
              <w:t>47</w:t>
            </w:r>
          </w:hyperlink>
        </w:p>
        <w:p>
          <w:pPr>
            <w:pStyle w:val="Contents5"/>
            <w:tabs>
              <w:tab w:val="clear" w:pos="7892"/>
              <w:tab w:val="right" w:pos="9026" w:leader="dot"/>
            </w:tabs>
            <w:rPr/>
          </w:pPr>
          <w:hyperlink w:anchor="__RefHeading___Toc6858813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إنما يملك غير الطير بالاصطياد إذا لم يعلم كونه ملكا</w:t>
            </w:r>
            <w:r>
              <w:rPr>
                <w:rStyle w:val="IndexLink"/>
                <w:rtl w:val="true"/>
              </w:rPr>
              <w:tab/>
            </w:r>
            <w:r>
              <w:rPr>
                <w:rStyle w:val="IndexLink"/>
              </w:rPr>
              <w:t>49</w:t>
            </w:r>
          </w:hyperlink>
        </w:p>
        <w:p>
          <w:pPr>
            <w:pStyle w:val="Contents5"/>
            <w:tabs>
              <w:tab w:val="clear" w:pos="7892"/>
              <w:tab w:val="right" w:pos="9026" w:leader="dot"/>
            </w:tabs>
            <w:rPr/>
          </w:pPr>
          <w:hyperlink w:anchor="__RefHeading___Toc6858815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صنع برجا لتعشيش الحمام</w:t>
            </w:r>
            <w:r>
              <w:rPr>
                <w:rStyle w:val="IndexLink"/>
                <w:rtl w:val="true"/>
              </w:rPr>
              <w:tab/>
            </w:r>
            <w:r>
              <w:rPr>
                <w:rStyle w:val="IndexLink"/>
              </w:rPr>
              <w:t>52</w:t>
            </w:r>
          </w:hyperlink>
        </w:p>
        <w:p>
          <w:pPr>
            <w:pStyle w:val="Contents5"/>
            <w:tabs>
              <w:tab w:val="clear" w:pos="7892"/>
              <w:tab w:val="right" w:pos="9026" w:leader="dot"/>
            </w:tabs>
            <w:rPr/>
          </w:pPr>
          <w:hyperlink w:anchor="__RefHeading___Toc6858817_417432637">
            <w:r>
              <w:rPr>
                <w:webHidden/>
                <w:rStyle w:val="IndexLink"/>
                <w:rtl w:val="true"/>
              </w:rPr>
              <w:t xml:space="preserve">مسألة </w:t>
            </w:r>
            <w:r>
              <w:rPr>
                <w:rStyle w:val="IndexLink"/>
              </w:rPr>
              <w:t>24</w:t>
            </w:r>
            <w:r>
              <w:rPr>
                <w:rStyle w:val="IndexLink"/>
                <w:rtl w:val="true"/>
              </w:rPr>
              <w:t xml:space="preserve">: </w:t>
            </w:r>
            <w:r>
              <w:rPr>
                <w:rStyle w:val="IndexLink"/>
                <w:rtl w:val="true"/>
              </w:rPr>
              <w:t>الظاهر أنه يكفي في تملك النحل غير المملوكة أخذ أميرها</w:t>
            </w:r>
            <w:r>
              <w:rPr>
                <w:rStyle w:val="IndexLink"/>
                <w:rtl w:val="true"/>
              </w:rPr>
              <w:tab/>
            </w:r>
            <w:r>
              <w:rPr>
                <w:rStyle w:val="IndexLink"/>
              </w:rPr>
              <w:t>53</w:t>
            </w:r>
          </w:hyperlink>
        </w:p>
        <w:p>
          <w:pPr>
            <w:pStyle w:val="Contents5"/>
            <w:tabs>
              <w:tab w:val="clear" w:pos="7892"/>
              <w:tab w:val="right" w:pos="9026" w:leader="dot"/>
            </w:tabs>
            <w:rPr/>
          </w:pPr>
          <w:hyperlink w:anchor="__RefHeading___Toc6858819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صاد مجنون حيوانا يحل صيده إن تحقق منه القصد</w:t>
            </w:r>
            <w:r>
              <w:rPr>
                <w:rStyle w:val="IndexLink"/>
                <w:rtl w:val="true"/>
              </w:rPr>
              <w:tab/>
            </w:r>
            <w:r>
              <w:rPr>
                <w:rStyle w:val="IndexLink"/>
              </w:rPr>
              <w:t>53</w:t>
            </w:r>
          </w:hyperlink>
        </w:p>
        <w:p>
          <w:pPr>
            <w:pStyle w:val="Contents4"/>
            <w:tabs>
              <w:tab w:val="clear" w:pos="8176"/>
              <w:tab w:val="right" w:pos="9026" w:leader="dot"/>
            </w:tabs>
            <w:rPr/>
          </w:pPr>
          <w:hyperlink w:anchor="__RefHeading___Toc6858821_417432637">
            <w:r>
              <w:rPr>
                <w:webHidden/>
                <w:rStyle w:val="IndexLink"/>
                <w:rtl w:val="true"/>
              </w:rPr>
              <w:t>فصل في ذكاة السمك و الجراد</w:t>
            </w:r>
            <w:r>
              <w:rPr>
                <w:rStyle w:val="IndexLink"/>
                <w:rtl w:val="true"/>
              </w:rPr>
              <w:tab/>
            </w:r>
            <w:r>
              <w:rPr>
                <w:rStyle w:val="IndexLink"/>
              </w:rPr>
              <w:t>54</w:t>
            </w:r>
          </w:hyperlink>
        </w:p>
        <w:p>
          <w:pPr>
            <w:pStyle w:val="Contents5"/>
            <w:tabs>
              <w:tab w:val="clear" w:pos="7892"/>
              <w:tab w:val="right" w:pos="9026" w:leader="dot"/>
            </w:tabs>
            <w:rPr/>
          </w:pPr>
          <w:hyperlink w:anchor="__RefHeading___Toc6858823_417432637">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6858825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يشترط في تذكية السمك عند إخراجه من الماء أو أخذه بعد خروجه التسمية</w:t>
            </w:r>
            <w:r>
              <w:rPr>
                <w:rStyle w:val="IndexLink"/>
                <w:rtl w:val="true"/>
              </w:rPr>
              <w:tab/>
            </w:r>
            <w:r>
              <w:rPr>
                <w:rStyle w:val="IndexLink"/>
              </w:rPr>
              <w:t>55</w:t>
            </w:r>
          </w:hyperlink>
        </w:p>
        <w:p>
          <w:pPr>
            <w:pStyle w:val="Contents5"/>
            <w:tabs>
              <w:tab w:val="clear" w:pos="7892"/>
              <w:tab w:val="right" w:pos="9026" w:leader="dot"/>
            </w:tabs>
            <w:rPr/>
          </w:pPr>
          <w:hyperlink w:anchor="__RefHeading___Toc6858827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وثبت من الماء سمكة إلى السفينة لم تحل ما لم تؤخذ باليد</w:t>
            </w:r>
            <w:r>
              <w:rPr>
                <w:rStyle w:val="IndexLink"/>
                <w:rtl w:val="true"/>
              </w:rPr>
              <w:tab/>
            </w:r>
            <w:r>
              <w:rPr>
                <w:rStyle w:val="IndexLink"/>
              </w:rPr>
              <w:t>56</w:t>
            </w:r>
          </w:hyperlink>
        </w:p>
        <w:p>
          <w:pPr>
            <w:pStyle w:val="Contents5"/>
            <w:tabs>
              <w:tab w:val="clear" w:pos="7892"/>
              <w:tab w:val="right" w:pos="9026" w:leader="dot"/>
            </w:tabs>
            <w:rPr/>
          </w:pPr>
          <w:hyperlink w:anchor="__RefHeading___Toc6858829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نصب شبكة أو صنع حظيرة في الماء لاصطياد السمك</w:t>
            </w:r>
            <w:r>
              <w:rPr>
                <w:rStyle w:val="IndexLink"/>
                <w:rtl w:val="true"/>
              </w:rPr>
              <w:tab/>
            </w:r>
            <w:r>
              <w:rPr>
                <w:rStyle w:val="IndexLink"/>
              </w:rPr>
              <w:t>57</w:t>
            </w:r>
          </w:hyperlink>
        </w:p>
        <w:p>
          <w:pPr>
            <w:pStyle w:val="Contents5"/>
            <w:tabs>
              <w:tab w:val="clear" w:pos="7892"/>
              <w:tab w:val="right" w:pos="9026" w:leader="dot"/>
            </w:tabs>
            <w:rPr/>
          </w:pPr>
          <w:hyperlink w:anchor="__RefHeading___Toc6858831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أخرج السمك من الماء حيا ثمَّ أعاده إلى الماء</w:t>
            </w:r>
            <w:r>
              <w:rPr>
                <w:rStyle w:val="IndexLink"/>
                <w:rtl w:val="true"/>
              </w:rPr>
              <w:tab/>
            </w:r>
            <w:r>
              <w:rPr>
                <w:rStyle w:val="IndexLink"/>
              </w:rPr>
              <w:t>61</w:t>
            </w:r>
          </w:hyperlink>
        </w:p>
        <w:p>
          <w:pPr>
            <w:pStyle w:val="Contents5"/>
            <w:tabs>
              <w:tab w:val="clear" w:pos="7892"/>
              <w:tab w:val="right" w:pos="9026" w:leader="dot"/>
            </w:tabs>
            <w:rPr/>
          </w:pPr>
          <w:hyperlink w:anchor="__RefHeading___Toc6858833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طفي السمك على الماء و زال امتناعه بسبب من الأسباب</w:t>
            </w:r>
            <w:r>
              <w:rPr>
                <w:rStyle w:val="IndexLink"/>
                <w:rtl w:val="true"/>
              </w:rPr>
              <w:tab/>
            </w:r>
            <w:r>
              <w:rPr>
                <w:rStyle w:val="IndexLink"/>
              </w:rPr>
              <w:t>61</w:t>
            </w:r>
          </w:hyperlink>
        </w:p>
        <w:p>
          <w:pPr>
            <w:pStyle w:val="Contents5"/>
            <w:tabs>
              <w:tab w:val="clear" w:pos="7892"/>
              <w:tab w:val="right" w:pos="9026" w:leader="dot"/>
            </w:tabs>
            <w:rPr/>
          </w:pPr>
          <w:hyperlink w:anchor="__RefHeading___Toc6858835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يعتبر في حلية السمك بعد ما اخرج من الماء حيا</w:t>
            </w:r>
            <w:r>
              <w:rPr>
                <w:rStyle w:val="IndexLink"/>
                <w:rtl w:val="true"/>
              </w:rPr>
              <w:tab/>
            </w:r>
            <w:r>
              <w:rPr>
                <w:rStyle w:val="IndexLink"/>
              </w:rPr>
              <w:t>62</w:t>
            </w:r>
          </w:hyperlink>
        </w:p>
        <w:p>
          <w:pPr>
            <w:pStyle w:val="Contents5"/>
            <w:tabs>
              <w:tab w:val="clear" w:pos="7892"/>
              <w:tab w:val="right" w:pos="9026" w:leader="dot"/>
            </w:tabs>
            <w:rPr/>
          </w:pPr>
          <w:hyperlink w:anchor="__RefHeading___Toc6858837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الصيد بالمكائن</w:t>
            </w:r>
            <w:r>
              <w:rPr>
                <w:rStyle w:val="IndexLink"/>
                <w:rtl w:val="true"/>
              </w:rPr>
              <w:t xml:space="preserve">- </w:t>
            </w:r>
            <w:r>
              <w:rPr>
                <w:rStyle w:val="IndexLink"/>
                <w:rtl w:val="true"/>
              </w:rPr>
              <w:t>أو السفن</w:t>
            </w:r>
            <w:r>
              <w:rPr>
                <w:rStyle w:val="IndexLink"/>
                <w:rtl w:val="true"/>
              </w:rPr>
              <w:t xml:space="preserve">- </w:t>
            </w:r>
            <w:r>
              <w:rPr>
                <w:rStyle w:val="IndexLink"/>
                <w:rtl w:val="true"/>
              </w:rPr>
              <w:t>الحديثة ينقسم إلى أقسام</w:t>
            </w:r>
            <w:r>
              <w:rPr>
                <w:rStyle w:val="IndexLink"/>
                <w:rtl w:val="true"/>
              </w:rPr>
              <w:tab/>
            </w:r>
            <w:r>
              <w:rPr>
                <w:rStyle w:val="IndexLink"/>
              </w:rPr>
              <w:t>62</w:t>
            </w:r>
          </w:hyperlink>
        </w:p>
        <w:p>
          <w:pPr>
            <w:pStyle w:val="Contents5"/>
            <w:tabs>
              <w:tab w:val="clear" w:pos="7892"/>
              <w:tab w:val="right" w:pos="9026" w:leader="dot"/>
            </w:tabs>
            <w:rPr/>
          </w:pPr>
          <w:hyperlink w:anchor="__RefHeading___Toc6858839_417432637">
            <w:r>
              <w:rPr>
                <w:webHidden/>
                <w:rStyle w:val="IndexLink"/>
                <w:rtl w:val="true"/>
              </w:rPr>
              <w:t xml:space="preserve">مسألة </w:t>
            </w:r>
            <w:r>
              <w:rPr>
                <w:rStyle w:val="IndexLink"/>
              </w:rPr>
              <w:t>8</w:t>
            </w:r>
            <w:r>
              <w:rPr>
                <w:rStyle w:val="IndexLink"/>
                <w:rtl w:val="true"/>
              </w:rPr>
              <w:t xml:space="preserve">: </w:t>
            </w:r>
            <w:r>
              <w:rPr>
                <w:rStyle w:val="IndexLink"/>
                <w:rtl w:val="true"/>
              </w:rPr>
              <w:t>ذكاة الجراد أخذه حيا</w:t>
            </w:r>
            <w:r>
              <w:rPr>
                <w:rStyle w:val="IndexLink"/>
                <w:rtl w:val="true"/>
              </w:rPr>
              <w:tab/>
            </w:r>
            <w:r>
              <w:rPr>
                <w:rStyle w:val="IndexLink"/>
              </w:rPr>
              <w:t>64</w:t>
            </w:r>
          </w:hyperlink>
        </w:p>
        <w:p>
          <w:pPr>
            <w:pStyle w:val="Contents5"/>
            <w:tabs>
              <w:tab w:val="clear" w:pos="7892"/>
              <w:tab w:val="right" w:pos="9026" w:leader="dot"/>
            </w:tabs>
            <w:rPr/>
          </w:pPr>
          <w:hyperlink w:anchor="__RefHeading___Toc6858841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وقعت نار في أجمة و نحوها فأحرقت ما فيها من الجراد</w:t>
            </w:r>
            <w:r>
              <w:rPr>
                <w:rStyle w:val="IndexLink"/>
                <w:rtl w:val="true"/>
              </w:rPr>
              <w:tab/>
            </w:r>
            <w:r>
              <w:rPr>
                <w:rStyle w:val="IndexLink"/>
              </w:rPr>
              <w:t>64</w:t>
            </w:r>
          </w:hyperlink>
        </w:p>
        <w:p>
          <w:pPr>
            <w:pStyle w:val="Contents5"/>
            <w:tabs>
              <w:tab w:val="clear" w:pos="7892"/>
              <w:tab w:val="right" w:pos="9026" w:leader="dot"/>
            </w:tabs>
            <w:rPr/>
          </w:pPr>
          <w:hyperlink w:anchor="__RefHeading___Toc685884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يحل من الجراد ما لم يستقل بالطيران</w:t>
            </w:r>
            <w:r>
              <w:rPr>
                <w:rStyle w:val="IndexLink"/>
                <w:rtl w:val="true"/>
              </w:rPr>
              <w:tab/>
            </w:r>
            <w:r>
              <w:rPr>
                <w:rStyle w:val="IndexLink"/>
              </w:rPr>
              <w:t>65</w:t>
            </w:r>
          </w:hyperlink>
        </w:p>
        <w:p>
          <w:pPr>
            <w:pStyle w:val="Contents3"/>
            <w:tabs>
              <w:tab w:val="clear" w:pos="8459"/>
              <w:tab w:val="right" w:pos="9026" w:leader="dot"/>
            </w:tabs>
            <w:rPr/>
          </w:pPr>
          <w:hyperlink w:anchor="__RefHeading___Toc6858845_417432637">
            <w:r>
              <w:rPr>
                <w:webHidden/>
                <w:rStyle w:val="IndexLink"/>
                <w:rtl w:val="true"/>
              </w:rPr>
              <w:t>الذباحة و أحكامها</w:t>
            </w:r>
            <w:r>
              <w:rPr>
                <w:rStyle w:val="IndexLink"/>
                <w:rtl w:val="true"/>
              </w:rPr>
              <w:tab/>
            </w:r>
            <w:r>
              <w:rPr>
                <w:rStyle w:val="IndexLink"/>
              </w:rPr>
              <w:t>66</w:t>
            </w:r>
          </w:hyperlink>
        </w:p>
        <w:p>
          <w:pPr>
            <w:pStyle w:val="Contents4"/>
            <w:tabs>
              <w:tab w:val="clear" w:pos="8176"/>
              <w:tab w:val="right" w:pos="9026" w:leader="dot"/>
            </w:tabs>
            <w:rPr/>
          </w:pPr>
          <w:hyperlink w:anchor="__RefHeading___Toc6858847_417432637">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6858849_417432637">
            <w:r>
              <w:rPr>
                <w:webHidden/>
                <w:rStyle w:val="IndexLink"/>
                <w:rtl w:val="true"/>
              </w:rPr>
              <w:t>شرائط الذابح و الذبح</w:t>
            </w:r>
            <w:r>
              <w:rPr>
                <w:rStyle w:val="IndexLink"/>
                <w:rtl w:val="true"/>
              </w:rPr>
              <w:tab/>
            </w:r>
            <w:r>
              <w:rPr>
                <w:rStyle w:val="IndexLink"/>
              </w:rPr>
              <w:t>66</w:t>
            </w:r>
          </w:hyperlink>
        </w:p>
        <w:p>
          <w:pPr>
            <w:pStyle w:val="Contents5"/>
            <w:tabs>
              <w:tab w:val="clear" w:pos="7892"/>
              <w:tab w:val="right" w:pos="9026" w:leader="dot"/>
            </w:tabs>
            <w:rPr/>
          </w:pPr>
          <w:hyperlink w:anchor="__RefHeading___Toc6858851_417432637">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6858853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يشترط في الذابح أن يكون مسلما</w:t>
            </w:r>
            <w:r>
              <w:rPr>
                <w:rStyle w:val="IndexLink"/>
                <w:rtl w:val="true"/>
              </w:rPr>
              <w:tab/>
            </w:r>
            <w:r>
              <w:rPr>
                <w:rStyle w:val="IndexLink"/>
              </w:rPr>
              <w:t>66</w:t>
            </w:r>
          </w:hyperlink>
        </w:p>
        <w:p>
          <w:pPr>
            <w:pStyle w:val="Contents5"/>
            <w:tabs>
              <w:tab w:val="clear" w:pos="7892"/>
              <w:tab w:val="right" w:pos="9026" w:leader="dot"/>
            </w:tabs>
            <w:rPr/>
          </w:pPr>
          <w:hyperlink w:anchor="__RefHeading___Toc6858855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يشترط فيه الذكورة و لا البلوغ و لا غير ذلك</w:t>
            </w:r>
            <w:r>
              <w:rPr>
                <w:rStyle w:val="IndexLink"/>
                <w:rtl w:val="true"/>
              </w:rPr>
              <w:tab/>
            </w:r>
            <w:r>
              <w:rPr>
                <w:rStyle w:val="IndexLink"/>
              </w:rPr>
              <w:t>70</w:t>
            </w:r>
          </w:hyperlink>
        </w:p>
        <w:p>
          <w:pPr>
            <w:pStyle w:val="Contents5"/>
            <w:tabs>
              <w:tab w:val="clear" w:pos="7892"/>
              <w:tab w:val="right" w:pos="9026" w:leader="dot"/>
            </w:tabs>
            <w:rPr/>
          </w:pPr>
          <w:hyperlink w:anchor="__RefHeading___Toc6858857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يشترط في الذبح أن يكون بالحديد مع الاختيار</w:t>
            </w:r>
            <w:r>
              <w:rPr>
                <w:rStyle w:val="IndexLink"/>
                <w:rtl w:val="true"/>
              </w:rPr>
              <w:tab/>
            </w:r>
            <w:r>
              <w:rPr>
                <w:rStyle w:val="IndexLink"/>
              </w:rPr>
              <w:t>71</w:t>
            </w:r>
          </w:hyperlink>
        </w:p>
        <w:p>
          <w:pPr>
            <w:pStyle w:val="Contents5"/>
            <w:tabs>
              <w:tab w:val="clear" w:pos="7892"/>
              <w:tab w:val="right" w:pos="9026" w:leader="dot"/>
            </w:tabs>
            <w:rPr/>
          </w:pPr>
          <w:hyperlink w:anchor="__RefHeading___Toc6858859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الواجب في الذبح</w:t>
            </w:r>
            <w:r>
              <w:rPr>
                <w:rStyle w:val="IndexLink"/>
                <w:rtl w:val="true"/>
              </w:rPr>
              <w:tab/>
            </w:r>
            <w:r>
              <w:rPr>
                <w:rStyle w:val="IndexLink"/>
              </w:rPr>
              <w:t>74</w:t>
            </w:r>
          </w:hyperlink>
        </w:p>
        <w:p>
          <w:pPr>
            <w:pStyle w:val="Contents5"/>
            <w:tabs>
              <w:tab w:val="clear" w:pos="7892"/>
              <w:tab w:val="right" w:pos="9026" w:leader="dot"/>
            </w:tabs>
            <w:rPr/>
          </w:pPr>
          <w:hyperlink w:anchor="__RefHeading___Toc6858861_417432637">
            <w:r>
              <w:rPr>
                <w:webHidden/>
                <w:rStyle w:val="IndexLink"/>
                <w:rtl w:val="true"/>
              </w:rPr>
              <w:t xml:space="preserve">مسألة </w:t>
            </w:r>
            <w:r>
              <w:rPr>
                <w:rStyle w:val="IndexLink"/>
              </w:rPr>
              <w:t>5</w:t>
            </w:r>
            <w:r>
              <w:rPr>
                <w:rStyle w:val="IndexLink"/>
                <w:rtl w:val="true"/>
              </w:rPr>
              <w:t xml:space="preserve">: </w:t>
            </w:r>
            <w:r>
              <w:rPr>
                <w:rStyle w:val="IndexLink"/>
                <w:rtl w:val="true"/>
              </w:rPr>
              <w:t>محل الذبح في الحلق تحت اللحيين</w:t>
            </w:r>
            <w:r>
              <w:rPr>
                <w:rStyle w:val="IndexLink"/>
                <w:rtl w:val="true"/>
              </w:rPr>
              <w:tab/>
            </w:r>
            <w:r>
              <w:rPr>
                <w:rStyle w:val="IndexLink"/>
              </w:rPr>
              <w:t>76</w:t>
            </w:r>
          </w:hyperlink>
        </w:p>
        <w:p>
          <w:pPr>
            <w:pStyle w:val="Contents5"/>
            <w:tabs>
              <w:tab w:val="clear" w:pos="7892"/>
              <w:tab w:val="right" w:pos="9026" w:leader="dot"/>
            </w:tabs>
            <w:rPr/>
          </w:pPr>
          <w:hyperlink w:anchor="__RefHeading___Toc6858863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يشترط ان يكون الذبح من القدام</w:t>
            </w:r>
            <w:r>
              <w:rPr>
                <w:rStyle w:val="IndexLink"/>
                <w:rtl w:val="true"/>
              </w:rPr>
              <w:tab/>
            </w:r>
            <w:r>
              <w:rPr>
                <w:rStyle w:val="IndexLink"/>
              </w:rPr>
              <w:t>77</w:t>
            </w:r>
          </w:hyperlink>
        </w:p>
        <w:p>
          <w:pPr>
            <w:pStyle w:val="Contents5"/>
            <w:tabs>
              <w:tab w:val="clear" w:pos="7892"/>
              <w:tab w:val="right" w:pos="9026" w:leader="dot"/>
            </w:tabs>
            <w:rPr/>
          </w:pPr>
          <w:hyperlink w:anchor="__RefHeading___Toc6858865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يجب التتابع في الذبح</w:t>
            </w:r>
            <w:r>
              <w:rPr>
                <w:rStyle w:val="IndexLink"/>
                <w:rtl w:val="true"/>
              </w:rPr>
              <w:tab/>
            </w:r>
            <w:r>
              <w:rPr>
                <w:rStyle w:val="IndexLink"/>
              </w:rPr>
              <w:t>79</w:t>
            </w:r>
          </w:hyperlink>
        </w:p>
        <w:p>
          <w:pPr>
            <w:pStyle w:val="Contents5"/>
            <w:tabs>
              <w:tab w:val="clear" w:pos="7892"/>
              <w:tab w:val="right" w:pos="9026" w:leader="dot"/>
            </w:tabs>
            <w:rPr/>
          </w:pPr>
          <w:hyperlink w:anchor="__RefHeading___Toc6858867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قطع رقبة الذبيحة من القفا و بقيت أعضاء الذباحة</w:t>
            </w:r>
            <w:r>
              <w:rPr>
                <w:rStyle w:val="IndexLink"/>
                <w:rtl w:val="true"/>
              </w:rPr>
              <w:tab/>
            </w:r>
            <w:r>
              <w:rPr>
                <w:rStyle w:val="IndexLink"/>
              </w:rPr>
              <w:t>80</w:t>
            </w:r>
          </w:hyperlink>
        </w:p>
        <w:p>
          <w:pPr>
            <w:pStyle w:val="Contents5"/>
            <w:tabs>
              <w:tab w:val="clear" w:pos="7892"/>
              <w:tab w:val="right" w:pos="9026" w:leader="dot"/>
            </w:tabs>
            <w:rPr/>
          </w:pPr>
          <w:hyperlink w:anchor="__RefHeading___Toc6858869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أخطأ الذابح و ذبح من فوق العقدة</w:t>
            </w:r>
            <w:r>
              <w:rPr>
                <w:rStyle w:val="IndexLink"/>
                <w:rtl w:val="true"/>
              </w:rPr>
              <w:tab/>
            </w:r>
            <w:r>
              <w:rPr>
                <w:rStyle w:val="IndexLink"/>
              </w:rPr>
              <w:t>81</w:t>
            </w:r>
          </w:hyperlink>
        </w:p>
        <w:p>
          <w:pPr>
            <w:pStyle w:val="Contents5"/>
            <w:tabs>
              <w:tab w:val="clear" w:pos="7892"/>
              <w:tab w:val="right" w:pos="9026" w:leader="dot"/>
            </w:tabs>
            <w:rPr/>
          </w:pPr>
          <w:hyperlink w:anchor="__RefHeading___Toc6858871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أكل الذئب مثلا مذبح الحيوان و أدركه حيا</w:t>
            </w:r>
            <w:r>
              <w:rPr>
                <w:rStyle w:val="IndexLink"/>
                <w:rtl w:val="true"/>
              </w:rPr>
              <w:tab/>
            </w:r>
            <w:r>
              <w:rPr>
                <w:rStyle w:val="IndexLink"/>
              </w:rPr>
              <w:t>81</w:t>
            </w:r>
          </w:hyperlink>
        </w:p>
        <w:p>
          <w:pPr>
            <w:pStyle w:val="Contents4"/>
            <w:tabs>
              <w:tab w:val="clear" w:pos="8176"/>
              <w:tab w:val="right" w:pos="9026" w:leader="dot"/>
            </w:tabs>
            <w:rPr/>
          </w:pPr>
          <w:hyperlink w:anchor="__RefHeading___Toc6858873_417432637">
            <w:r>
              <w:rPr>
                <w:webHidden/>
                <w:rStyle w:val="IndexLink"/>
                <w:rtl w:val="true"/>
              </w:rPr>
              <w:t>ما يعتبر في التذكية</w:t>
            </w:r>
            <w:r>
              <w:rPr>
                <w:rStyle w:val="IndexLink"/>
                <w:rtl w:val="true"/>
              </w:rPr>
              <w:tab/>
            </w:r>
            <w:r>
              <w:rPr>
                <w:rStyle w:val="IndexLink"/>
              </w:rPr>
              <w:t>82</w:t>
            </w:r>
          </w:hyperlink>
        </w:p>
        <w:p>
          <w:pPr>
            <w:pStyle w:val="Contents5"/>
            <w:tabs>
              <w:tab w:val="clear" w:pos="7892"/>
              <w:tab w:val="right" w:pos="9026" w:leader="dot"/>
            </w:tabs>
            <w:rPr/>
          </w:pPr>
          <w:hyperlink w:anchor="__RefHeading___Toc6858875_417432637">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6858877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يشترط في التذكية الذبحية مضافا الى ما مر أمور</w:t>
            </w:r>
            <w:r>
              <w:rPr>
                <w:rStyle w:val="IndexLink"/>
                <w:rtl w:val="true"/>
              </w:rPr>
              <w:tab/>
            </w:r>
            <w:r>
              <w:rPr>
                <w:rStyle w:val="IndexLink"/>
              </w:rPr>
              <w:t>82</w:t>
            </w:r>
          </w:hyperlink>
        </w:p>
        <w:p>
          <w:pPr>
            <w:pStyle w:val="Contents5"/>
            <w:tabs>
              <w:tab w:val="clear" w:pos="7892"/>
              <w:tab w:val="right" w:pos="9026" w:leader="dot"/>
            </w:tabs>
            <w:rPr/>
          </w:pPr>
          <w:hyperlink w:anchor="__RefHeading___Toc6858879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يعتبر كيفية خاصة في وضع الذبيحة على الأرض حال الذبح</w:t>
            </w:r>
            <w:r>
              <w:rPr>
                <w:rStyle w:val="IndexLink"/>
                <w:rtl w:val="true"/>
              </w:rPr>
              <w:tab/>
            </w:r>
            <w:r>
              <w:rPr>
                <w:rStyle w:val="IndexLink"/>
              </w:rPr>
              <w:t>88</w:t>
            </w:r>
          </w:hyperlink>
        </w:p>
        <w:p>
          <w:pPr>
            <w:pStyle w:val="Contents5"/>
            <w:tabs>
              <w:tab w:val="clear" w:pos="7892"/>
              <w:tab w:val="right" w:pos="9026" w:leader="dot"/>
            </w:tabs>
            <w:rPr/>
          </w:pPr>
          <w:hyperlink w:anchor="__RefHeading___Toc6858881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يعتبر في التسمية كيفية خاصة</w:t>
            </w:r>
            <w:r>
              <w:rPr>
                <w:rStyle w:val="IndexLink"/>
                <w:rtl w:val="true"/>
              </w:rPr>
              <w:tab/>
            </w:r>
            <w:r>
              <w:rPr>
                <w:rStyle w:val="IndexLink"/>
              </w:rPr>
              <w:t>88</w:t>
            </w:r>
          </w:hyperlink>
        </w:p>
        <w:p>
          <w:pPr>
            <w:pStyle w:val="Contents5"/>
            <w:tabs>
              <w:tab w:val="clear" w:pos="7892"/>
              <w:tab w:val="right" w:pos="9026" w:leader="dot"/>
            </w:tabs>
            <w:rPr/>
          </w:pPr>
          <w:hyperlink w:anchor="__RefHeading___Toc6858883_417432637">
            <w:r>
              <w:rPr>
                <w:webHidden/>
                <w:rStyle w:val="IndexLink"/>
                <w:rtl w:val="true"/>
              </w:rPr>
              <w:t xml:space="preserve">مسألة </w:t>
            </w:r>
            <w:r>
              <w:rPr>
                <w:rStyle w:val="IndexLink"/>
              </w:rPr>
              <w:t>14</w:t>
            </w:r>
            <w:r>
              <w:rPr>
                <w:rStyle w:val="IndexLink"/>
                <w:rtl w:val="true"/>
              </w:rPr>
              <w:t xml:space="preserve">: </w:t>
            </w:r>
            <w:r>
              <w:rPr>
                <w:rStyle w:val="IndexLink"/>
                <w:rtl w:val="true"/>
              </w:rPr>
              <w:t>ذهب جماعة من الفقهاء إلى أنه يشترط في حلية الذبيحة</w:t>
            </w:r>
            <w:r>
              <w:rPr>
                <w:rStyle w:val="IndexLink"/>
                <w:rtl w:val="true"/>
              </w:rPr>
              <w:tab/>
            </w:r>
            <w:r>
              <w:rPr>
                <w:rStyle w:val="IndexLink"/>
              </w:rPr>
              <w:t>89</w:t>
            </w:r>
          </w:hyperlink>
        </w:p>
        <w:p>
          <w:pPr>
            <w:pStyle w:val="Contents5"/>
            <w:tabs>
              <w:tab w:val="clear" w:pos="7892"/>
              <w:tab w:val="right" w:pos="9026" w:leader="dot"/>
            </w:tabs>
            <w:rPr/>
          </w:pPr>
          <w:hyperlink w:anchor="__RefHeading___Toc6858885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يشترط في حلية أكل الذبيحة بعد وقوع الذبح عليها حيا</w:t>
            </w:r>
            <w:r>
              <w:rPr>
                <w:rStyle w:val="IndexLink"/>
                <w:rtl w:val="true"/>
              </w:rPr>
              <w:tab/>
            </w:r>
            <w:r>
              <w:rPr>
                <w:rStyle w:val="IndexLink"/>
              </w:rPr>
              <w:t>91</w:t>
            </w:r>
          </w:hyperlink>
        </w:p>
        <w:p>
          <w:pPr>
            <w:pStyle w:val="Contents5"/>
            <w:tabs>
              <w:tab w:val="clear" w:pos="7892"/>
              <w:tab w:val="right" w:pos="9026" w:leader="dot"/>
            </w:tabs>
            <w:rPr/>
          </w:pPr>
          <w:hyperlink w:anchor="__RefHeading___Toc6858887_417432637">
            <w:r>
              <w:rPr>
                <w:webHidden/>
                <w:rStyle w:val="IndexLink"/>
                <w:rtl w:val="true"/>
              </w:rPr>
              <w:t xml:space="preserve">مسألة </w:t>
            </w:r>
            <w:r>
              <w:rPr>
                <w:rStyle w:val="IndexLink"/>
              </w:rPr>
              <w:t>16</w:t>
            </w:r>
            <w:r>
              <w:rPr>
                <w:rStyle w:val="IndexLink"/>
                <w:rtl w:val="true"/>
              </w:rPr>
              <w:t xml:space="preserve">: </w:t>
            </w:r>
            <w:r>
              <w:rPr>
                <w:rStyle w:val="IndexLink"/>
                <w:rtl w:val="true"/>
              </w:rPr>
              <w:t>تختص الإبل من بين البهائم بان تذكيتها بالنحر</w:t>
            </w:r>
            <w:r>
              <w:rPr>
                <w:rStyle w:val="IndexLink"/>
                <w:rtl w:val="true"/>
              </w:rPr>
              <w:tab/>
            </w:r>
            <w:r>
              <w:rPr>
                <w:rStyle w:val="IndexLink"/>
              </w:rPr>
              <w:t>91</w:t>
            </w:r>
          </w:hyperlink>
        </w:p>
        <w:p>
          <w:pPr>
            <w:pStyle w:val="Contents5"/>
            <w:tabs>
              <w:tab w:val="clear" w:pos="7892"/>
              <w:tab w:val="right" w:pos="9026" w:leader="dot"/>
            </w:tabs>
            <w:rPr/>
          </w:pPr>
          <w:hyperlink w:anchor="__RefHeading___Toc6858889_417432637">
            <w:r>
              <w:rPr>
                <w:webHidden/>
                <w:rStyle w:val="IndexLink"/>
                <w:rtl w:val="true"/>
              </w:rPr>
              <w:t xml:space="preserve">مسألة </w:t>
            </w:r>
            <w:r>
              <w:rPr>
                <w:rStyle w:val="IndexLink"/>
              </w:rPr>
              <w:t>17</w:t>
            </w:r>
            <w:r>
              <w:rPr>
                <w:rStyle w:val="IndexLink"/>
                <w:rtl w:val="true"/>
              </w:rPr>
              <w:t xml:space="preserve">: </w:t>
            </w:r>
            <w:r>
              <w:rPr>
                <w:rStyle w:val="IndexLink"/>
                <w:rtl w:val="true"/>
              </w:rPr>
              <w:t>كيفية النحر و محله</w:t>
            </w:r>
            <w:r>
              <w:rPr>
                <w:rStyle w:val="IndexLink"/>
                <w:rtl w:val="true"/>
              </w:rPr>
              <w:tab/>
            </w:r>
            <w:r>
              <w:rPr>
                <w:rStyle w:val="IndexLink"/>
              </w:rPr>
              <w:t>92</w:t>
            </w:r>
          </w:hyperlink>
        </w:p>
        <w:p>
          <w:pPr>
            <w:pStyle w:val="Contents5"/>
            <w:tabs>
              <w:tab w:val="clear" w:pos="7892"/>
              <w:tab w:val="right" w:pos="9026" w:leader="dot"/>
            </w:tabs>
            <w:rPr/>
          </w:pPr>
          <w:hyperlink w:anchor="__RefHeading___Toc6858891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يجوز نحر الإبل قائمة و باركة مقبلة إلى القبلة</w:t>
            </w:r>
            <w:r>
              <w:rPr>
                <w:rStyle w:val="IndexLink"/>
                <w:rtl w:val="true"/>
              </w:rPr>
              <w:tab/>
            </w:r>
            <w:r>
              <w:rPr>
                <w:rStyle w:val="IndexLink"/>
              </w:rPr>
              <w:t>93</w:t>
            </w:r>
          </w:hyperlink>
        </w:p>
        <w:p>
          <w:pPr>
            <w:pStyle w:val="Contents5"/>
            <w:tabs>
              <w:tab w:val="clear" w:pos="7892"/>
              <w:tab w:val="right" w:pos="9026" w:leader="dot"/>
            </w:tabs>
            <w:rPr/>
          </w:pPr>
          <w:hyperlink w:anchor="__RefHeading___Toc6858893_417432637">
            <w:r>
              <w:rPr>
                <w:webHidden/>
                <w:rStyle w:val="IndexLink"/>
                <w:rtl w:val="true"/>
              </w:rPr>
              <w:t xml:space="preserve">مسألة </w:t>
            </w:r>
            <w:r>
              <w:rPr>
                <w:rStyle w:val="IndexLink"/>
              </w:rPr>
              <w:t>19</w:t>
            </w:r>
            <w:r>
              <w:rPr>
                <w:rStyle w:val="IndexLink"/>
                <w:rtl w:val="true"/>
              </w:rPr>
              <w:t xml:space="preserve">: </w:t>
            </w:r>
            <w:r>
              <w:rPr>
                <w:rStyle w:val="IndexLink"/>
                <w:rtl w:val="true"/>
              </w:rPr>
              <w:t>كل ما يتعذر ذبحه أو نحره من الحيوان</w:t>
            </w:r>
            <w:r>
              <w:rPr>
                <w:rStyle w:val="IndexLink"/>
                <w:rtl w:val="true"/>
              </w:rPr>
              <w:tab/>
            </w:r>
            <w:r>
              <w:rPr>
                <w:rStyle w:val="IndexLink"/>
              </w:rPr>
              <w:t>93</w:t>
            </w:r>
          </w:hyperlink>
        </w:p>
        <w:p>
          <w:pPr>
            <w:pStyle w:val="Contents3"/>
            <w:tabs>
              <w:tab w:val="clear" w:pos="8459"/>
              <w:tab w:val="right" w:pos="9026" w:leader="dot"/>
            </w:tabs>
            <w:rPr/>
          </w:pPr>
          <w:hyperlink w:anchor="__RefHeading___Toc6858895_417432637">
            <w:r>
              <w:rPr>
                <w:webHidden/>
                <w:rStyle w:val="IndexLink"/>
                <w:rtl w:val="true"/>
              </w:rPr>
              <w:t>آداب الذباحة و النحر</w:t>
            </w:r>
            <w:r>
              <w:rPr>
                <w:rStyle w:val="IndexLink"/>
                <w:rtl w:val="true"/>
              </w:rPr>
              <w:tab/>
            </w:r>
            <w:r>
              <w:rPr>
                <w:rStyle w:val="IndexLink"/>
              </w:rPr>
              <w:t>96</w:t>
            </w:r>
          </w:hyperlink>
        </w:p>
        <w:p>
          <w:pPr>
            <w:pStyle w:val="Contents4"/>
            <w:tabs>
              <w:tab w:val="clear" w:pos="8176"/>
              <w:tab w:val="right" w:pos="9026" w:leader="dot"/>
            </w:tabs>
            <w:rPr/>
          </w:pPr>
          <w:hyperlink w:anchor="__RefHeading___Toc6858897_417432637">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6858899_417432637">
            <w:r>
              <w:rPr>
                <w:webHidden/>
                <w:rStyle w:val="IndexLink"/>
                <w:rtl w:val="true"/>
              </w:rPr>
              <w:t xml:space="preserve">مسألة </w:t>
            </w:r>
            <w:r>
              <w:rPr>
                <w:rStyle w:val="IndexLink"/>
              </w:rPr>
              <w:t>20</w:t>
            </w:r>
            <w:r>
              <w:rPr>
                <w:rStyle w:val="IndexLink"/>
                <w:rtl w:val="true"/>
              </w:rPr>
              <w:t xml:space="preserve">: </w:t>
            </w:r>
            <w:r>
              <w:rPr>
                <w:rStyle w:val="IndexLink"/>
                <w:rtl w:val="true"/>
              </w:rPr>
              <w:t>الآداب المستحبة كثيرة</w:t>
            </w:r>
            <w:r>
              <w:rPr>
                <w:rStyle w:val="IndexLink"/>
                <w:rtl w:val="true"/>
              </w:rPr>
              <w:tab/>
            </w:r>
            <w:r>
              <w:rPr>
                <w:rStyle w:val="IndexLink"/>
              </w:rPr>
              <w:t>96</w:t>
            </w:r>
          </w:hyperlink>
        </w:p>
        <w:p>
          <w:pPr>
            <w:pStyle w:val="Contents3"/>
            <w:tabs>
              <w:tab w:val="clear" w:pos="8459"/>
              <w:tab w:val="right" w:pos="9026" w:leader="dot"/>
            </w:tabs>
            <w:rPr/>
          </w:pPr>
          <w:hyperlink w:anchor="__RefHeading___Toc6858901_417432637">
            <w:r>
              <w:rPr>
                <w:webHidden/>
                <w:rStyle w:val="IndexLink"/>
                <w:rtl w:val="true"/>
              </w:rPr>
              <w:t>ذكاة الجنين و ما تقبل التذكية من الحيوانات</w:t>
            </w:r>
            <w:r>
              <w:rPr>
                <w:rStyle w:val="IndexLink"/>
                <w:rtl w:val="true"/>
              </w:rPr>
              <w:tab/>
            </w:r>
            <w:r>
              <w:rPr>
                <w:rStyle w:val="IndexLink"/>
              </w:rPr>
              <w:t>102</w:t>
            </w:r>
          </w:hyperlink>
        </w:p>
        <w:p>
          <w:pPr>
            <w:pStyle w:val="Contents4"/>
            <w:tabs>
              <w:tab w:val="clear" w:pos="8176"/>
              <w:tab w:val="right" w:pos="9026" w:leader="dot"/>
            </w:tabs>
            <w:rPr/>
          </w:pPr>
          <w:hyperlink w:anchor="__RefHeading___Toc6858903_417432637">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6858905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خرج الجنين أو أخرج من بطن أمه</w:t>
            </w:r>
            <w:r>
              <w:rPr>
                <w:rStyle w:val="IndexLink"/>
                <w:rtl w:val="true"/>
              </w:rPr>
              <w:tab/>
            </w:r>
            <w:r>
              <w:rPr>
                <w:rStyle w:val="IndexLink"/>
              </w:rPr>
              <w:t>102</w:t>
            </w:r>
          </w:hyperlink>
        </w:p>
        <w:p>
          <w:pPr>
            <w:pStyle w:val="Contents4"/>
            <w:tabs>
              <w:tab w:val="clear" w:pos="8176"/>
              <w:tab w:val="right" w:pos="9026" w:leader="dot"/>
            </w:tabs>
            <w:rPr/>
          </w:pPr>
          <w:hyperlink w:anchor="__RefHeading___Toc6858907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كان الجنين حيا حال إيقاع الذبح أو النحر على أمه</w:t>
            </w:r>
            <w:r>
              <w:rPr>
                <w:rStyle w:val="IndexLink"/>
                <w:rtl w:val="true"/>
              </w:rPr>
              <w:tab/>
            </w:r>
            <w:r>
              <w:rPr>
                <w:rStyle w:val="IndexLink"/>
              </w:rPr>
              <w:t>104</w:t>
            </w:r>
          </w:hyperlink>
        </w:p>
        <w:p>
          <w:pPr>
            <w:pStyle w:val="Contents4"/>
            <w:tabs>
              <w:tab w:val="clear" w:pos="8176"/>
              <w:tab w:val="right" w:pos="9026" w:leader="dot"/>
            </w:tabs>
            <w:rPr/>
          </w:pPr>
          <w:hyperlink w:anchor="__RefHeading___Toc6858909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لا إشكال في وقوع التذكية على كل حيوان حل أكله ذاتا</w:t>
            </w:r>
            <w:r>
              <w:rPr>
                <w:rStyle w:val="IndexLink"/>
                <w:rtl w:val="true"/>
              </w:rPr>
              <w:tab/>
            </w:r>
            <w:r>
              <w:rPr>
                <w:rStyle w:val="IndexLink"/>
              </w:rPr>
              <w:t>105</w:t>
            </w:r>
          </w:hyperlink>
        </w:p>
        <w:p>
          <w:pPr>
            <w:pStyle w:val="Contents4"/>
            <w:tabs>
              <w:tab w:val="clear" w:pos="8176"/>
              <w:tab w:val="right" w:pos="9026" w:leader="dot"/>
            </w:tabs>
            <w:rPr/>
          </w:pPr>
          <w:hyperlink w:anchor="__RefHeading___Toc6858911_417432637">
            <w:r>
              <w:rPr>
                <w:webHidden/>
                <w:rStyle w:val="IndexLink"/>
                <w:rtl w:val="true"/>
              </w:rPr>
              <w:t xml:space="preserve">مسألة </w:t>
            </w:r>
            <w:r>
              <w:rPr>
                <w:rStyle w:val="IndexLink"/>
              </w:rPr>
              <w:t>24</w:t>
            </w:r>
            <w:r>
              <w:rPr>
                <w:rStyle w:val="IndexLink"/>
                <w:rtl w:val="true"/>
              </w:rPr>
              <w:t xml:space="preserve">: </w:t>
            </w:r>
            <w:r>
              <w:rPr>
                <w:rStyle w:val="IndexLink"/>
                <w:rtl w:val="true"/>
              </w:rPr>
              <w:t>الظاهر أن جميع أنواع الحيوان المحرم الأكل مما كانت له نفس سائلة</w:t>
            </w:r>
            <w:r>
              <w:rPr>
                <w:rStyle w:val="IndexLink"/>
                <w:rtl w:val="true"/>
              </w:rPr>
              <w:tab/>
            </w:r>
            <w:r>
              <w:rPr>
                <w:rStyle w:val="IndexLink"/>
              </w:rPr>
              <w:t>112</w:t>
            </w:r>
          </w:hyperlink>
        </w:p>
        <w:p>
          <w:pPr>
            <w:pStyle w:val="Contents4"/>
            <w:tabs>
              <w:tab w:val="clear" w:pos="8176"/>
              <w:tab w:val="right" w:pos="9026" w:leader="dot"/>
            </w:tabs>
            <w:rPr/>
          </w:pPr>
          <w:hyperlink w:anchor="__RefHeading___Toc6858913_417432637">
            <w:r>
              <w:rPr>
                <w:webHidden/>
                <w:rStyle w:val="IndexLink"/>
                <w:rtl w:val="true"/>
              </w:rPr>
              <w:t xml:space="preserve">مسألة </w:t>
            </w:r>
            <w:r>
              <w:rPr>
                <w:rStyle w:val="IndexLink"/>
              </w:rPr>
              <w:t>25</w:t>
            </w:r>
            <w:r>
              <w:rPr>
                <w:rStyle w:val="IndexLink"/>
                <w:rtl w:val="true"/>
              </w:rPr>
              <w:t xml:space="preserve">: </w:t>
            </w:r>
            <w:r>
              <w:rPr>
                <w:rStyle w:val="IndexLink"/>
                <w:rtl w:val="true"/>
              </w:rPr>
              <w:t>تذكية جميع ما يقبل التذكية من الحيوان المحرم الأكل</w:t>
            </w:r>
            <w:r>
              <w:rPr>
                <w:rStyle w:val="IndexLink"/>
                <w:rtl w:val="true"/>
              </w:rPr>
              <w:tab/>
            </w:r>
            <w:r>
              <w:rPr>
                <w:rStyle w:val="IndexLink"/>
              </w:rPr>
              <w:t>113</w:t>
            </w:r>
          </w:hyperlink>
        </w:p>
        <w:p>
          <w:pPr>
            <w:pStyle w:val="Contents4"/>
            <w:tabs>
              <w:tab w:val="clear" w:pos="8176"/>
              <w:tab w:val="right" w:pos="9026" w:leader="dot"/>
            </w:tabs>
            <w:rPr/>
          </w:pPr>
          <w:hyperlink w:anchor="__RefHeading___Toc6858915_417432637">
            <w:r>
              <w:rPr>
                <w:webHidden/>
                <w:rStyle w:val="IndexLink"/>
                <w:rtl w:val="true"/>
              </w:rPr>
              <w:t xml:space="preserve">مسألة </w:t>
            </w:r>
            <w:r>
              <w:rPr>
                <w:rStyle w:val="IndexLink"/>
              </w:rPr>
              <w:t>26</w:t>
            </w:r>
            <w:r>
              <w:rPr>
                <w:rStyle w:val="IndexLink"/>
                <w:rtl w:val="true"/>
              </w:rPr>
              <w:t xml:space="preserve">: </w:t>
            </w:r>
            <w:r>
              <w:rPr>
                <w:rStyle w:val="IndexLink"/>
                <w:rtl w:val="true"/>
              </w:rPr>
              <w:t>ما كان بيد المسلم من اللحوم و الشحوم و الجلود</w:t>
            </w:r>
            <w:r>
              <w:rPr>
                <w:rStyle w:val="IndexLink"/>
                <w:rtl w:val="true"/>
              </w:rPr>
              <w:tab/>
            </w:r>
            <w:r>
              <w:rPr>
                <w:rStyle w:val="IndexLink"/>
              </w:rPr>
              <w:t>113</w:t>
            </w:r>
          </w:hyperlink>
        </w:p>
        <w:p>
          <w:pPr>
            <w:pStyle w:val="Contents4"/>
            <w:tabs>
              <w:tab w:val="clear" w:pos="8176"/>
              <w:tab w:val="right" w:pos="9026" w:leader="dot"/>
            </w:tabs>
            <w:rPr/>
          </w:pPr>
          <w:hyperlink w:anchor="__RefHeading___Toc6858917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لا فرق في إباحة ما يؤخذ من يد المسلم بين كونه مؤمنا أو مخالفا</w:t>
            </w:r>
            <w:r>
              <w:rPr>
                <w:rStyle w:val="IndexLink"/>
                <w:rtl w:val="true"/>
              </w:rPr>
              <w:tab/>
            </w:r>
            <w:r>
              <w:rPr>
                <w:rStyle w:val="IndexLink"/>
              </w:rPr>
              <w:t>117</w:t>
            </w:r>
          </w:hyperlink>
        </w:p>
        <w:p>
          <w:pPr>
            <w:pStyle w:val="Contents3"/>
            <w:tabs>
              <w:tab w:val="clear" w:pos="8459"/>
              <w:tab w:val="right" w:pos="9026" w:leader="dot"/>
            </w:tabs>
            <w:rPr/>
          </w:pPr>
          <w:hyperlink w:anchor="__RefHeading___Toc6858919_417432637">
            <w:r>
              <w:rPr>
                <w:webHidden/>
                <w:rStyle w:val="IndexLink"/>
                <w:rtl w:val="true"/>
              </w:rPr>
              <w:t>ختام في الصيد و الذباحة</w:t>
            </w:r>
            <w:r>
              <w:rPr>
                <w:rStyle w:val="IndexLink"/>
                <w:rtl w:val="true"/>
              </w:rPr>
              <w:tab/>
            </w:r>
            <w:r>
              <w:rPr>
                <w:rStyle w:val="IndexLink"/>
              </w:rPr>
              <w:t>118</w:t>
            </w:r>
          </w:hyperlink>
        </w:p>
        <w:p>
          <w:pPr>
            <w:pStyle w:val="Contents4"/>
            <w:tabs>
              <w:tab w:val="clear" w:pos="8176"/>
              <w:tab w:val="right" w:pos="9026" w:leader="dot"/>
            </w:tabs>
            <w:rPr/>
          </w:pPr>
          <w:hyperlink w:anchor="__RefHeading___Toc6858921_417432637">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6858923_417432637">
            <w:r>
              <w:rPr>
                <w:webHidden/>
                <w:rStyle w:val="IndexLink"/>
                <w:rtl w:val="true"/>
              </w:rPr>
              <w:t>الأولى</w:t>
            </w:r>
            <w:r>
              <w:rPr>
                <w:rStyle w:val="IndexLink"/>
                <w:rtl w:val="true"/>
              </w:rPr>
              <w:t xml:space="preserve">: </w:t>
            </w:r>
            <w:r>
              <w:rPr>
                <w:rStyle w:val="IndexLink"/>
                <w:rtl w:val="true"/>
              </w:rPr>
              <w:t>لا يجزي التوكيل في التسمية عند الاصطياد أو الذبح</w:t>
            </w:r>
            <w:r>
              <w:rPr>
                <w:rStyle w:val="IndexLink"/>
                <w:rtl w:val="true"/>
              </w:rPr>
              <w:tab/>
            </w:r>
            <w:r>
              <w:rPr>
                <w:rStyle w:val="IndexLink"/>
              </w:rPr>
              <w:t>118</w:t>
            </w:r>
          </w:hyperlink>
        </w:p>
        <w:p>
          <w:pPr>
            <w:pStyle w:val="Contents4"/>
            <w:tabs>
              <w:tab w:val="clear" w:pos="8176"/>
              <w:tab w:val="right" w:pos="9026" w:leader="dot"/>
            </w:tabs>
            <w:rPr/>
          </w:pPr>
          <w:hyperlink w:anchor="__RefHeading___Toc6858925_417432637">
            <w:r>
              <w:rPr>
                <w:webHidden/>
                <w:rStyle w:val="IndexLink"/>
                <w:rtl w:val="true"/>
              </w:rPr>
              <w:t>الثانية</w:t>
            </w:r>
            <w:r>
              <w:rPr>
                <w:rStyle w:val="IndexLink"/>
                <w:rtl w:val="true"/>
              </w:rPr>
              <w:t xml:space="preserve">: </w:t>
            </w:r>
            <w:r>
              <w:rPr>
                <w:rStyle w:val="IndexLink"/>
                <w:rtl w:val="true"/>
              </w:rPr>
              <w:t>لو شك في أنه سمى عند التذكية أو لا</w:t>
            </w:r>
            <w:r>
              <w:rPr>
                <w:rStyle w:val="IndexLink"/>
                <w:rtl w:val="true"/>
              </w:rPr>
              <w:tab/>
            </w:r>
            <w:r>
              <w:rPr>
                <w:rStyle w:val="IndexLink"/>
              </w:rPr>
              <w:t>118</w:t>
            </w:r>
          </w:hyperlink>
        </w:p>
        <w:p>
          <w:pPr>
            <w:pStyle w:val="Contents4"/>
            <w:tabs>
              <w:tab w:val="clear" w:pos="8176"/>
              <w:tab w:val="right" w:pos="9026" w:leader="dot"/>
            </w:tabs>
            <w:rPr/>
          </w:pPr>
          <w:hyperlink w:anchor="__RefHeading___Toc6858927_417432637">
            <w:r>
              <w:rPr>
                <w:webHidden/>
                <w:rStyle w:val="IndexLink"/>
                <w:rtl w:val="true"/>
              </w:rPr>
              <w:t>الثالثة</w:t>
            </w:r>
            <w:r>
              <w:rPr>
                <w:rStyle w:val="IndexLink"/>
                <w:rtl w:val="true"/>
              </w:rPr>
              <w:t xml:space="preserve">: </w:t>
            </w:r>
            <w:r>
              <w:rPr>
                <w:rStyle w:val="IndexLink"/>
                <w:rtl w:val="true"/>
              </w:rPr>
              <w:t>لو أصاب السهم إلى شي‌ء ثمَّ وثب منه إلى الصيد</w:t>
            </w:r>
            <w:r>
              <w:rPr>
                <w:rStyle w:val="IndexLink"/>
                <w:rtl w:val="true"/>
              </w:rPr>
              <w:tab/>
            </w:r>
            <w:r>
              <w:rPr>
                <w:rStyle w:val="IndexLink"/>
              </w:rPr>
              <w:t>119</w:t>
            </w:r>
          </w:hyperlink>
        </w:p>
        <w:p>
          <w:pPr>
            <w:pStyle w:val="Contents4"/>
            <w:tabs>
              <w:tab w:val="clear" w:pos="8176"/>
              <w:tab w:val="right" w:pos="9026" w:leader="dot"/>
            </w:tabs>
            <w:rPr/>
          </w:pPr>
          <w:hyperlink w:anchor="__RefHeading___Toc6858929_417432637">
            <w:r>
              <w:rPr>
                <w:webHidden/>
                <w:rStyle w:val="IndexLink"/>
                <w:rtl w:val="true"/>
              </w:rPr>
              <w:t>الرابعة</w:t>
            </w:r>
            <w:r>
              <w:rPr>
                <w:rStyle w:val="IndexLink"/>
                <w:rtl w:val="true"/>
              </w:rPr>
              <w:t xml:space="preserve">: </w:t>
            </w:r>
            <w:r>
              <w:rPr>
                <w:rStyle w:val="IndexLink"/>
                <w:rtl w:val="true"/>
              </w:rPr>
              <w:t>لو ذبح بآلة مغصوبة أو في محل مغصوب تحل الذبيحة مع تحقق الشرائط</w:t>
            </w:r>
            <w:r>
              <w:rPr>
                <w:rStyle w:val="IndexLink"/>
                <w:rtl w:val="true"/>
              </w:rPr>
              <w:tab/>
            </w:r>
            <w:r>
              <w:rPr>
                <w:rStyle w:val="IndexLink"/>
              </w:rPr>
              <w:t>119</w:t>
            </w:r>
          </w:hyperlink>
        </w:p>
        <w:p>
          <w:pPr>
            <w:pStyle w:val="Contents4"/>
            <w:tabs>
              <w:tab w:val="clear" w:pos="8176"/>
              <w:tab w:val="right" w:pos="9026" w:leader="dot"/>
            </w:tabs>
            <w:rPr/>
          </w:pPr>
          <w:hyperlink w:anchor="__RefHeading___Toc6858931_417432637">
            <w:r>
              <w:rPr>
                <w:webHidden/>
                <w:rStyle w:val="IndexLink"/>
                <w:rtl w:val="true"/>
              </w:rPr>
              <w:t>الخامسة</w:t>
            </w:r>
            <w:r>
              <w:rPr>
                <w:rStyle w:val="IndexLink"/>
                <w:rtl w:val="true"/>
              </w:rPr>
              <w:t xml:space="preserve">: </w:t>
            </w:r>
            <w:r>
              <w:rPr>
                <w:rStyle w:val="IndexLink"/>
                <w:rtl w:val="true"/>
              </w:rPr>
              <w:t>لو كان له سكين طويل</w:t>
            </w:r>
            <w:r>
              <w:rPr>
                <w:rStyle w:val="IndexLink"/>
                <w:rtl w:val="true"/>
              </w:rPr>
              <w:t xml:space="preserve">- </w:t>
            </w:r>
            <w:r>
              <w:rPr>
                <w:rStyle w:val="IndexLink"/>
                <w:rtl w:val="true"/>
              </w:rPr>
              <w:t>مثلا</w:t>
            </w:r>
            <w:r>
              <w:rPr>
                <w:rStyle w:val="IndexLink"/>
                <w:rtl w:val="true"/>
              </w:rPr>
              <w:t xml:space="preserve">- </w:t>
            </w:r>
            <w:r>
              <w:rPr>
                <w:rStyle w:val="IndexLink"/>
                <w:rtl w:val="true"/>
              </w:rPr>
              <w:t>فذبح حيوانين أو أكثر بتلك الآلة مرة واحدة يحل مع تحقق الشرائط</w:t>
            </w:r>
            <w:r>
              <w:rPr>
                <w:rStyle w:val="IndexLink"/>
                <w:rtl w:val="true"/>
              </w:rPr>
              <w:tab/>
            </w:r>
            <w:r>
              <w:rPr>
                <w:rStyle w:val="IndexLink"/>
              </w:rPr>
              <w:t>119</w:t>
            </w:r>
          </w:hyperlink>
        </w:p>
        <w:p>
          <w:pPr>
            <w:pStyle w:val="Contents4"/>
            <w:tabs>
              <w:tab w:val="clear" w:pos="8176"/>
              <w:tab w:val="right" w:pos="9026" w:leader="dot"/>
            </w:tabs>
            <w:rPr/>
          </w:pPr>
          <w:hyperlink w:anchor="__RefHeading___Toc6858933_417432637">
            <w:r>
              <w:rPr>
                <w:webHidden/>
                <w:rStyle w:val="IndexLink"/>
                <w:rtl w:val="true"/>
              </w:rPr>
              <w:t>السادسة</w:t>
            </w:r>
            <w:r>
              <w:rPr>
                <w:rStyle w:val="IndexLink"/>
                <w:rtl w:val="true"/>
              </w:rPr>
              <w:t xml:space="preserve">: </w:t>
            </w:r>
            <w:r>
              <w:rPr>
                <w:rStyle w:val="IndexLink"/>
                <w:rtl w:val="true"/>
              </w:rPr>
              <w:t>يصح صيد المضطر و ذبيحته</w:t>
            </w:r>
            <w:r>
              <w:rPr>
                <w:rStyle w:val="IndexLink"/>
                <w:rtl w:val="true"/>
              </w:rPr>
              <w:tab/>
            </w:r>
            <w:r>
              <w:rPr>
                <w:rStyle w:val="IndexLink"/>
              </w:rPr>
              <w:t>119</w:t>
            </w:r>
          </w:hyperlink>
        </w:p>
        <w:p>
          <w:pPr>
            <w:pStyle w:val="Contents4"/>
            <w:tabs>
              <w:tab w:val="clear" w:pos="8176"/>
              <w:tab w:val="right" w:pos="9026" w:leader="dot"/>
            </w:tabs>
            <w:rPr/>
          </w:pPr>
          <w:hyperlink w:anchor="__RefHeading___Toc6858935_417432637">
            <w:r>
              <w:rPr>
                <w:webHidden/>
                <w:rStyle w:val="IndexLink"/>
                <w:rtl w:val="true"/>
              </w:rPr>
              <w:t>السابعة</w:t>
            </w:r>
            <w:r>
              <w:rPr>
                <w:rStyle w:val="IndexLink"/>
                <w:rtl w:val="true"/>
              </w:rPr>
              <w:t xml:space="preserve">: </w:t>
            </w:r>
            <w:r>
              <w:rPr>
                <w:rStyle w:val="IndexLink"/>
                <w:rtl w:val="true"/>
              </w:rPr>
              <w:t>لو تردد سمك بين أن يكون قد مات في الماء أو بعد إخراجه منه</w:t>
            </w:r>
            <w:r>
              <w:rPr>
                <w:rStyle w:val="IndexLink"/>
                <w:rtl w:val="true"/>
              </w:rPr>
              <w:tab/>
            </w:r>
            <w:r>
              <w:rPr>
                <w:rStyle w:val="IndexLink"/>
              </w:rPr>
              <w:t>119</w:t>
            </w:r>
          </w:hyperlink>
        </w:p>
        <w:p>
          <w:pPr>
            <w:pStyle w:val="Contents4"/>
            <w:tabs>
              <w:tab w:val="clear" w:pos="8176"/>
              <w:tab w:val="right" w:pos="9026" w:leader="dot"/>
            </w:tabs>
            <w:rPr/>
          </w:pPr>
          <w:hyperlink w:anchor="__RefHeading___Toc6858937_417432637">
            <w:r>
              <w:rPr>
                <w:webHidden/>
                <w:rStyle w:val="IndexLink"/>
                <w:rtl w:val="true"/>
              </w:rPr>
              <w:t>الثامنة</w:t>
            </w:r>
            <w:r>
              <w:rPr>
                <w:rStyle w:val="IndexLink"/>
                <w:rtl w:val="true"/>
              </w:rPr>
              <w:t xml:space="preserve">: </w:t>
            </w:r>
            <w:r>
              <w:rPr>
                <w:rStyle w:val="IndexLink"/>
                <w:rtl w:val="true"/>
              </w:rPr>
              <w:t>لو كان هناك أطنان من السمك و علم أن فيها حلال و حرام</w:t>
            </w:r>
            <w:r>
              <w:rPr>
                <w:rStyle w:val="IndexLink"/>
                <w:rtl w:val="true"/>
              </w:rPr>
              <w:tab/>
            </w:r>
            <w:r>
              <w:rPr>
                <w:rStyle w:val="IndexLink"/>
              </w:rPr>
              <w:t>120</w:t>
            </w:r>
          </w:hyperlink>
        </w:p>
        <w:p>
          <w:pPr>
            <w:pStyle w:val="Contents4"/>
            <w:tabs>
              <w:tab w:val="clear" w:pos="8176"/>
              <w:tab w:val="right" w:pos="9026" w:leader="dot"/>
            </w:tabs>
            <w:rPr/>
          </w:pPr>
          <w:hyperlink w:anchor="__RefHeading___Toc6858939_417432637">
            <w:r>
              <w:rPr>
                <w:webHidden/>
                <w:rStyle w:val="IndexLink"/>
                <w:rtl w:val="true"/>
              </w:rPr>
              <w:t>التاسعة</w:t>
            </w:r>
            <w:r>
              <w:rPr>
                <w:rStyle w:val="IndexLink"/>
                <w:rtl w:val="true"/>
              </w:rPr>
              <w:t xml:space="preserve">: </w:t>
            </w:r>
            <w:r>
              <w:rPr>
                <w:rStyle w:val="IndexLink"/>
                <w:rtl w:val="true"/>
              </w:rPr>
              <w:t>يجوز الذبح بالمقراض</w:t>
            </w:r>
            <w:r>
              <w:rPr>
                <w:rStyle w:val="IndexLink"/>
                <w:rtl w:val="true"/>
              </w:rPr>
              <w:tab/>
            </w:r>
            <w:r>
              <w:rPr>
                <w:rStyle w:val="IndexLink"/>
              </w:rPr>
              <w:t>120</w:t>
            </w:r>
          </w:hyperlink>
        </w:p>
        <w:p>
          <w:pPr>
            <w:pStyle w:val="Contents4"/>
            <w:tabs>
              <w:tab w:val="clear" w:pos="8176"/>
              <w:tab w:val="right" w:pos="9026" w:leader="dot"/>
            </w:tabs>
            <w:rPr/>
          </w:pPr>
          <w:hyperlink w:anchor="__RefHeading___Toc6858941_417432637">
            <w:r>
              <w:rPr>
                <w:webHidden/>
                <w:rStyle w:val="IndexLink"/>
                <w:rtl w:val="true"/>
              </w:rPr>
              <w:t>العاشرة</w:t>
            </w:r>
            <w:r>
              <w:rPr>
                <w:rStyle w:val="IndexLink"/>
                <w:rtl w:val="true"/>
              </w:rPr>
              <w:t xml:space="preserve">: </w:t>
            </w:r>
            <w:r>
              <w:rPr>
                <w:rStyle w:val="IndexLink"/>
                <w:rtl w:val="true"/>
              </w:rPr>
              <w:t>من نذر أضحية يزول ملكه عنه</w:t>
            </w:r>
            <w:r>
              <w:rPr>
                <w:rStyle w:val="IndexLink"/>
                <w:rtl w:val="true"/>
              </w:rPr>
              <w:tab/>
            </w:r>
            <w:r>
              <w:rPr>
                <w:rStyle w:val="IndexLink"/>
              </w:rPr>
              <w:t>120</w:t>
            </w:r>
          </w:hyperlink>
        </w:p>
        <w:p>
          <w:pPr>
            <w:pStyle w:val="Contents4"/>
            <w:tabs>
              <w:tab w:val="clear" w:pos="8176"/>
              <w:tab w:val="right" w:pos="9026" w:leader="dot"/>
            </w:tabs>
            <w:rPr/>
          </w:pPr>
          <w:hyperlink w:anchor="__RefHeading___Toc6858943_417432637">
            <w:r>
              <w:rPr>
                <w:webHidden/>
                <w:rStyle w:val="IndexLink"/>
                <w:rtl w:val="true"/>
              </w:rPr>
              <w:t>الحادية عشرة</w:t>
            </w:r>
            <w:r>
              <w:rPr>
                <w:rStyle w:val="IndexLink"/>
                <w:rtl w:val="true"/>
              </w:rPr>
              <w:t xml:space="preserve">: </w:t>
            </w:r>
            <w:r>
              <w:rPr>
                <w:rStyle w:val="IndexLink"/>
                <w:rtl w:val="true"/>
              </w:rPr>
              <w:t>تجزي تسمية الأخرس لنفسه</w:t>
            </w:r>
            <w:r>
              <w:rPr>
                <w:rStyle w:val="IndexLink"/>
                <w:rtl w:val="true"/>
              </w:rPr>
              <w:tab/>
            </w:r>
            <w:r>
              <w:rPr>
                <w:rStyle w:val="IndexLink"/>
              </w:rPr>
              <w:t>120</w:t>
            </w:r>
          </w:hyperlink>
        </w:p>
        <w:p>
          <w:pPr>
            <w:pStyle w:val="Contents4"/>
            <w:tabs>
              <w:tab w:val="clear" w:pos="8176"/>
              <w:tab w:val="right" w:pos="9026" w:leader="dot"/>
            </w:tabs>
            <w:rPr/>
          </w:pPr>
          <w:hyperlink w:anchor="__RefHeading___Toc6858945_417432637">
            <w:r>
              <w:rPr>
                <w:webHidden/>
                <w:rStyle w:val="IndexLink"/>
                <w:rtl w:val="true"/>
              </w:rPr>
              <w:t>الثانية عشرة</w:t>
            </w:r>
            <w:r>
              <w:rPr>
                <w:rStyle w:val="IndexLink"/>
                <w:rtl w:val="true"/>
              </w:rPr>
              <w:t xml:space="preserve">: </w:t>
            </w:r>
            <w:r>
              <w:rPr>
                <w:rStyle w:val="IndexLink"/>
                <w:rtl w:val="true"/>
              </w:rPr>
              <w:t>لو أخرج سمكة من الماء حيا و وجد في جوفها سمكة أخرى حلا معا</w:t>
            </w:r>
            <w:r>
              <w:rPr>
                <w:rStyle w:val="IndexLink"/>
                <w:rtl w:val="true"/>
              </w:rPr>
              <w:tab/>
            </w:r>
            <w:r>
              <w:rPr>
                <w:rStyle w:val="IndexLink"/>
              </w:rPr>
              <w:t>121</w:t>
            </w:r>
          </w:hyperlink>
        </w:p>
        <w:p>
          <w:pPr>
            <w:pStyle w:val="Contents4"/>
            <w:tabs>
              <w:tab w:val="clear" w:pos="8176"/>
              <w:tab w:val="right" w:pos="9026" w:leader="dot"/>
            </w:tabs>
            <w:rPr/>
          </w:pPr>
          <w:hyperlink w:anchor="__RefHeading___Toc6858947_417432637">
            <w:r>
              <w:rPr>
                <w:webHidden/>
                <w:rStyle w:val="IndexLink"/>
                <w:rtl w:val="true"/>
              </w:rPr>
              <w:t>الثالثة عشرة</w:t>
            </w:r>
            <w:r>
              <w:rPr>
                <w:rStyle w:val="IndexLink"/>
                <w:rtl w:val="true"/>
              </w:rPr>
              <w:t xml:space="preserve">: </w:t>
            </w:r>
            <w:r>
              <w:rPr>
                <w:rStyle w:val="IndexLink"/>
                <w:rtl w:val="true"/>
              </w:rPr>
              <w:t>يحل ما يصيده الأطفال من السمك و الجراد</w:t>
            </w:r>
            <w:r>
              <w:rPr>
                <w:rStyle w:val="IndexLink"/>
                <w:rtl w:val="true"/>
              </w:rPr>
              <w:tab/>
            </w:r>
            <w:r>
              <w:rPr>
                <w:rStyle w:val="IndexLink"/>
              </w:rPr>
              <w:t>121</w:t>
            </w:r>
          </w:hyperlink>
        </w:p>
        <w:p>
          <w:pPr>
            <w:pStyle w:val="Contents4"/>
            <w:tabs>
              <w:tab w:val="clear" w:pos="8176"/>
              <w:tab w:val="right" w:pos="9026" w:leader="dot"/>
            </w:tabs>
            <w:rPr/>
          </w:pPr>
          <w:hyperlink w:anchor="__RefHeading___Toc6858949_417432637">
            <w:r>
              <w:rPr>
                <w:webHidden/>
                <w:rStyle w:val="IndexLink"/>
                <w:rtl w:val="true"/>
              </w:rPr>
              <w:t>الرابعة عشرة</w:t>
            </w:r>
            <w:r>
              <w:rPr>
                <w:rStyle w:val="IndexLink"/>
                <w:rtl w:val="true"/>
              </w:rPr>
              <w:t xml:space="preserve">: </w:t>
            </w:r>
            <w:r>
              <w:rPr>
                <w:rStyle w:val="IndexLink"/>
                <w:rtl w:val="true"/>
              </w:rPr>
              <w:t>بيض الطير تابع للأنثى في الملك</w:t>
            </w:r>
            <w:r>
              <w:rPr>
                <w:rStyle w:val="IndexLink"/>
                <w:rtl w:val="true"/>
              </w:rPr>
              <w:tab/>
            </w:r>
            <w:r>
              <w:rPr>
                <w:rStyle w:val="IndexLink"/>
              </w:rPr>
              <w:t>121</w:t>
            </w:r>
          </w:hyperlink>
        </w:p>
        <w:p>
          <w:pPr>
            <w:pStyle w:val="Contents4"/>
            <w:tabs>
              <w:tab w:val="clear" w:pos="8176"/>
              <w:tab w:val="right" w:pos="9026" w:leader="dot"/>
            </w:tabs>
            <w:rPr/>
          </w:pPr>
          <w:hyperlink w:anchor="__RefHeading___Toc6858951_417432637">
            <w:r>
              <w:rPr>
                <w:webHidden/>
                <w:rStyle w:val="IndexLink"/>
                <w:rtl w:val="true"/>
              </w:rPr>
              <w:t>الخامسة عشرة</w:t>
            </w:r>
            <w:r>
              <w:rPr>
                <w:rStyle w:val="IndexLink"/>
                <w:rtl w:val="true"/>
              </w:rPr>
              <w:t xml:space="preserve">: </w:t>
            </w:r>
            <w:r>
              <w:rPr>
                <w:rStyle w:val="IndexLink"/>
                <w:rtl w:val="true"/>
              </w:rPr>
              <w:t>في جواز وقوع التذكية على الحيوان غير المأكول اللحم البحري قولان</w:t>
            </w:r>
            <w:r>
              <w:rPr>
                <w:rStyle w:val="IndexLink"/>
                <w:rtl w:val="true"/>
              </w:rPr>
              <w:tab/>
            </w:r>
            <w:r>
              <w:rPr>
                <w:rStyle w:val="IndexLink"/>
              </w:rPr>
              <w:t>121</w:t>
            </w:r>
          </w:hyperlink>
        </w:p>
        <w:p>
          <w:pPr>
            <w:pStyle w:val="Contents4"/>
            <w:tabs>
              <w:tab w:val="clear" w:pos="8176"/>
              <w:tab w:val="right" w:pos="9026" w:leader="dot"/>
            </w:tabs>
            <w:rPr/>
          </w:pPr>
          <w:hyperlink w:anchor="__RefHeading___Toc6858953_417432637">
            <w:r>
              <w:rPr>
                <w:webHidden/>
                <w:rStyle w:val="IndexLink"/>
                <w:rtl w:val="true"/>
              </w:rPr>
              <w:t>السادسة عشرة</w:t>
            </w:r>
            <w:r>
              <w:rPr>
                <w:rStyle w:val="IndexLink"/>
                <w:rtl w:val="true"/>
              </w:rPr>
              <w:t xml:space="preserve">: </w:t>
            </w:r>
            <w:r>
              <w:rPr>
                <w:rStyle w:val="IndexLink"/>
                <w:rtl w:val="true"/>
              </w:rPr>
              <w:t>ما يذبح بالمكائن الحديثة يحرم أكله و بيعه</w:t>
            </w:r>
            <w:r>
              <w:rPr>
                <w:rStyle w:val="IndexLink"/>
                <w:rtl w:val="true"/>
              </w:rPr>
              <w:tab/>
            </w:r>
            <w:r>
              <w:rPr>
                <w:rStyle w:val="IndexLink"/>
              </w:rPr>
              <w:t>122</w:t>
            </w:r>
          </w:hyperlink>
        </w:p>
        <w:p>
          <w:pPr>
            <w:pStyle w:val="Contents4"/>
            <w:tabs>
              <w:tab w:val="clear" w:pos="8176"/>
              <w:tab w:val="right" w:pos="9026" w:leader="dot"/>
            </w:tabs>
            <w:rPr/>
          </w:pPr>
          <w:hyperlink w:anchor="__RefHeading___Toc6858955_417432637">
            <w:r>
              <w:rPr>
                <w:webHidden/>
                <w:rStyle w:val="IndexLink"/>
                <w:rtl w:val="true"/>
              </w:rPr>
              <w:t>السابعة عشرة</w:t>
            </w:r>
            <w:r>
              <w:rPr>
                <w:rStyle w:val="IndexLink"/>
                <w:rtl w:val="true"/>
              </w:rPr>
              <w:t xml:space="preserve">: </w:t>
            </w:r>
            <w:r>
              <w:rPr>
                <w:rStyle w:val="IndexLink"/>
                <w:rtl w:val="true"/>
              </w:rPr>
              <w:t>اللحوم المستوردة من البلاد الأجنبية المطبوعة عليها</w:t>
            </w:r>
            <w:r>
              <w:rPr>
                <w:rStyle w:val="IndexLink"/>
                <w:rtl w:val="true"/>
              </w:rPr>
              <w:tab/>
            </w:r>
            <w:r>
              <w:rPr>
                <w:rStyle w:val="IndexLink"/>
              </w:rPr>
              <w:t>122</w:t>
            </w:r>
          </w:hyperlink>
        </w:p>
        <w:p>
          <w:pPr>
            <w:pStyle w:val="Contents4"/>
            <w:tabs>
              <w:tab w:val="clear" w:pos="8176"/>
              <w:tab w:val="right" w:pos="9026" w:leader="dot"/>
            </w:tabs>
            <w:rPr/>
          </w:pPr>
          <w:hyperlink w:anchor="__RefHeading___Toc6858957_417432637">
            <w:r>
              <w:rPr>
                <w:webHidden/>
                <w:rStyle w:val="IndexLink"/>
                <w:rtl w:val="true"/>
              </w:rPr>
              <w:t>الثامنة عشرة</w:t>
            </w:r>
            <w:r>
              <w:rPr>
                <w:rStyle w:val="IndexLink"/>
                <w:rtl w:val="true"/>
              </w:rPr>
              <w:t xml:space="preserve">: </w:t>
            </w:r>
            <w:r>
              <w:rPr>
                <w:rStyle w:val="IndexLink"/>
                <w:rtl w:val="true"/>
              </w:rPr>
              <w:t>لو ترك الاستقبال في الذبيحة عمدا</w:t>
            </w:r>
            <w:r>
              <w:rPr>
                <w:rStyle w:val="IndexLink"/>
                <w:rtl w:val="true"/>
              </w:rPr>
              <w:tab/>
            </w:r>
            <w:r>
              <w:rPr>
                <w:rStyle w:val="IndexLink"/>
              </w:rPr>
              <w:t>122</w:t>
            </w:r>
          </w:hyperlink>
        </w:p>
        <w:p>
          <w:pPr>
            <w:pStyle w:val="Contents2"/>
            <w:tabs>
              <w:tab w:val="clear" w:pos="8743"/>
              <w:tab w:val="right" w:pos="9026" w:leader="dot"/>
            </w:tabs>
            <w:rPr/>
          </w:pPr>
          <w:hyperlink w:anchor="__RefHeading___Toc6858959_417432637">
            <w:r>
              <w:rPr>
                <w:webHidden/>
                <w:rStyle w:val="IndexLink"/>
                <w:rtl w:val="true"/>
              </w:rPr>
              <w:t>كتاب الأطعمة و الأشربة</w:t>
            </w:r>
            <w:r>
              <w:rPr>
                <w:rStyle w:val="IndexLink"/>
                <w:rtl w:val="true"/>
              </w:rPr>
              <w:tab/>
            </w:r>
            <w:r>
              <w:rPr>
                <w:rStyle w:val="IndexLink"/>
              </w:rPr>
              <w:t>124</w:t>
            </w:r>
          </w:hyperlink>
        </w:p>
        <w:p>
          <w:pPr>
            <w:pStyle w:val="Contents3"/>
            <w:tabs>
              <w:tab w:val="clear" w:pos="8459"/>
              <w:tab w:val="right" w:pos="9026" w:leader="dot"/>
            </w:tabs>
            <w:rPr/>
          </w:pPr>
          <w:hyperlink w:anchor="__RefHeading___Toc6858961_417432637">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6858963_417432637">
            <w:r>
              <w:rPr>
                <w:webHidden/>
                <w:rStyle w:val="IndexLink"/>
                <w:rtl w:val="true"/>
              </w:rPr>
              <w:t>القول في الحيوان</w:t>
            </w:r>
            <w:r>
              <w:rPr>
                <w:rStyle w:val="IndexLink"/>
                <w:rtl w:val="true"/>
              </w:rPr>
              <w:tab/>
            </w:r>
            <w:r>
              <w:rPr>
                <w:rStyle w:val="IndexLink"/>
              </w:rPr>
              <w:t>126</w:t>
            </w:r>
          </w:hyperlink>
        </w:p>
        <w:p>
          <w:pPr>
            <w:pStyle w:val="Contents4"/>
            <w:tabs>
              <w:tab w:val="clear" w:pos="8176"/>
              <w:tab w:val="right" w:pos="9026" w:leader="dot"/>
            </w:tabs>
            <w:rPr/>
          </w:pPr>
          <w:hyperlink w:anchor="__RefHeading___Toc6858965_417432637">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6858967_417432637">
            <w:r>
              <w:rPr>
                <w:webHidden/>
                <w:rStyle w:val="IndexLink"/>
                <w:rtl w:val="true"/>
              </w:rPr>
              <w:t>مسائل في أحكام الحيوان</w:t>
            </w:r>
            <w:r>
              <w:rPr>
                <w:rStyle w:val="IndexLink"/>
                <w:rtl w:val="true"/>
              </w:rPr>
              <w:tab/>
            </w:r>
            <w:r>
              <w:rPr>
                <w:rStyle w:val="IndexLink"/>
              </w:rPr>
              <w:t>126</w:t>
            </w:r>
          </w:hyperlink>
        </w:p>
        <w:p>
          <w:pPr>
            <w:pStyle w:val="Contents5"/>
            <w:tabs>
              <w:tab w:val="clear" w:pos="7892"/>
              <w:tab w:val="right" w:pos="9026" w:leader="dot"/>
            </w:tabs>
            <w:rPr/>
          </w:pPr>
          <w:hyperlink w:anchor="__RefHeading___Toc6858969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يؤكل من حيوان البحر إلّا السمك</w:t>
            </w:r>
            <w:r>
              <w:rPr>
                <w:rStyle w:val="IndexLink"/>
                <w:rtl w:val="true"/>
              </w:rPr>
              <w:tab/>
            </w:r>
            <w:r>
              <w:rPr>
                <w:rStyle w:val="IndexLink"/>
              </w:rPr>
              <w:t>126</w:t>
            </w:r>
          </w:hyperlink>
        </w:p>
        <w:p>
          <w:pPr>
            <w:pStyle w:val="Contents5"/>
            <w:tabs>
              <w:tab w:val="clear" w:pos="7892"/>
              <w:tab w:val="right" w:pos="9026" w:leader="dot"/>
            </w:tabs>
            <w:rPr/>
          </w:pPr>
          <w:hyperlink w:anchor="__RefHeading___Toc6858971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يؤكل من السمك إلا ما كان له فلس و قشور بالأصل</w:t>
            </w:r>
            <w:r>
              <w:rPr>
                <w:rStyle w:val="IndexLink"/>
                <w:rtl w:val="true"/>
              </w:rPr>
              <w:tab/>
            </w:r>
            <w:r>
              <w:rPr>
                <w:rStyle w:val="IndexLink"/>
              </w:rPr>
              <w:t>127</w:t>
            </w:r>
          </w:hyperlink>
        </w:p>
        <w:p>
          <w:pPr>
            <w:pStyle w:val="Contents5"/>
            <w:tabs>
              <w:tab w:val="clear" w:pos="7892"/>
              <w:tab w:val="right" w:pos="9026" w:leader="dot"/>
            </w:tabs>
            <w:rPr/>
          </w:pPr>
          <w:hyperlink w:anchor="__RefHeading___Toc6858973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الإربيان المسمى في لسان أهل هذا الزمان بالروبيان</w:t>
            </w:r>
            <w:r>
              <w:rPr>
                <w:rStyle w:val="IndexLink"/>
                <w:rtl w:val="true"/>
              </w:rPr>
              <w:tab/>
            </w:r>
            <w:r>
              <w:rPr>
                <w:rStyle w:val="IndexLink"/>
              </w:rPr>
              <w:t>128</w:t>
            </w:r>
          </w:hyperlink>
        </w:p>
        <w:p>
          <w:pPr>
            <w:pStyle w:val="Contents5"/>
            <w:tabs>
              <w:tab w:val="clear" w:pos="7892"/>
              <w:tab w:val="right" w:pos="9026" w:leader="dot"/>
            </w:tabs>
            <w:rPr/>
          </w:pPr>
          <w:hyperlink w:anchor="__RefHeading___Toc6858975_417432637">
            <w:r>
              <w:rPr>
                <w:webHidden/>
                <w:rStyle w:val="IndexLink"/>
                <w:rtl w:val="true"/>
              </w:rPr>
              <w:t xml:space="preserve">مسألة </w:t>
            </w:r>
            <w:r>
              <w:rPr>
                <w:rStyle w:val="IndexLink"/>
              </w:rPr>
              <w:t>4</w:t>
            </w:r>
            <w:r>
              <w:rPr>
                <w:rStyle w:val="IndexLink"/>
                <w:rtl w:val="true"/>
              </w:rPr>
              <w:t xml:space="preserve">: </w:t>
            </w:r>
            <w:r>
              <w:rPr>
                <w:rStyle w:val="IndexLink"/>
                <w:rtl w:val="true"/>
              </w:rPr>
              <w:t>بيض السمك يتبع السمك</w:t>
            </w:r>
            <w:r>
              <w:rPr>
                <w:rStyle w:val="IndexLink"/>
                <w:rtl w:val="true"/>
              </w:rPr>
              <w:tab/>
            </w:r>
            <w:r>
              <w:rPr>
                <w:rStyle w:val="IndexLink"/>
              </w:rPr>
              <w:t>130</w:t>
            </w:r>
          </w:hyperlink>
        </w:p>
        <w:p>
          <w:pPr>
            <w:pStyle w:val="Contents5"/>
            <w:tabs>
              <w:tab w:val="clear" w:pos="7892"/>
              <w:tab w:val="right" w:pos="9026" w:leader="dot"/>
            </w:tabs>
            <w:rPr/>
          </w:pPr>
          <w:hyperlink w:anchor="__RefHeading___Toc6858977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تردد سمك حي بين المحلل و المحرّم يحرم</w:t>
            </w:r>
            <w:r>
              <w:rPr>
                <w:rStyle w:val="IndexLink"/>
                <w:rtl w:val="true"/>
              </w:rPr>
              <w:tab/>
            </w:r>
            <w:r>
              <w:rPr>
                <w:rStyle w:val="IndexLink"/>
              </w:rPr>
              <w:t>131</w:t>
            </w:r>
          </w:hyperlink>
        </w:p>
        <w:p>
          <w:pPr>
            <w:pStyle w:val="Contents5"/>
            <w:tabs>
              <w:tab w:val="clear" w:pos="7892"/>
              <w:tab w:val="right" w:pos="9026" w:leader="dot"/>
            </w:tabs>
            <w:rPr/>
          </w:pPr>
          <w:hyperlink w:anchor="__RefHeading___Toc6858979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البهائم البرية من الحيوان صنفان</w:t>
            </w:r>
            <w:r>
              <w:rPr>
                <w:rStyle w:val="IndexLink"/>
                <w:rtl w:val="true"/>
              </w:rPr>
              <w:tab/>
            </w:r>
            <w:r>
              <w:rPr>
                <w:rStyle w:val="IndexLink"/>
              </w:rPr>
              <w:t>131</w:t>
            </w:r>
          </w:hyperlink>
        </w:p>
        <w:p>
          <w:pPr>
            <w:pStyle w:val="Contents5"/>
            <w:tabs>
              <w:tab w:val="clear" w:pos="7892"/>
              <w:tab w:val="right" w:pos="9026" w:leader="dot"/>
            </w:tabs>
            <w:rPr/>
          </w:pPr>
          <w:hyperlink w:anchor="__RefHeading___Toc6858981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يحرم الذباب و الزنبور و الديدان حتى التي في الفواكه</w:t>
            </w:r>
            <w:r>
              <w:rPr>
                <w:rStyle w:val="IndexLink"/>
                <w:rtl w:val="true"/>
              </w:rPr>
              <w:tab/>
            </w:r>
            <w:r>
              <w:rPr>
                <w:rStyle w:val="IndexLink"/>
              </w:rPr>
              <w:t>134</w:t>
            </w:r>
          </w:hyperlink>
        </w:p>
        <w:p>
          <w:pPr>
            <w:pStyle w:val="Contents5"/>
            <w:tabs>
              <w:tab w:val="clear" w:pos="7892"/>
              <w:tab w:val="right" w:pos="9026" w:leader="dot"/>
            </w:tabs>
            <w:rPr/>
          </w:pPr>
          <w:hyperlink w:anchor="__RefHeading___Toc6858983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يحل من الطير الحمام بجميع أصنافه</w:t>
            </w:r>
            <w:r>
              <w:rPr>
                <w:rStyle w:val="IndexLink"/>
                <w:rtl w:val="true"/>
              </w:rPr>
              <w:tab/>
            </w:r>
            <w:r>
              <w:rPr>
                <w:rStyle w:val="IndexLink"/>
              </w:rPr>
              <w:t>135</w:t>
            </w:r>
          </w:hyperlink>
        </w:p>
        <w:p>
          <w:pPr>
            <w:pStyle w:val="Contents5"/>
            <w:tabs>
              <w:tab w:val="clear" w:pos="7892"/>
              <w:tab w:val="right" w:pos="9026" w:leader="dot"/>
            </w:tabs>
            <w:rPr/>
          </w:pPr>
          <w:hyperlink w:anchor="__RefHeading___Toc6858985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الأحوط التنزه و الاجتناب عن الغراب بجميع أنواعه</w:t>
            </w:r>
            <w:r>
              <w:rPr>
                <w:rStyle w:val="IndexLink"/>
                <w:rtl w:val="true"/>
              </w:rPr>
              <w:tab/>
            </w:r>
            <w:r>
              <w:rPr>
                <w:rStyle w:val="IndexLink"/>
              </w:rPr>
              <w:t>138</w:t>
            </w:r>
          </w:hyperlink>
        </w:p>
        <w:p>
          <w:pPr>
            <w:pStyle w:val="Contents5"/>
            <w:tabs>
              <w:tab w:val="clear" w:pos="7892"/>
              <w:tab w:val="right" w:pos="9026" w:leader="dot"/>
            </w:tabs>
            <w:rPr/>
          </w:pPr>
          <w:hyperlink w:anchor="__RefHeading___Toc6858987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يميّز محلّل الطير عن محرّمه بأمرين</w:t>
            </w:r>
            <w:r>
              <w:rPr>
                <w:rStyle w:val="IndexLink"/>
                <w:rtl w:val="true"/>
              </w:rPr>
              <w:tab/>
            </w:r>
            <w:r>
              <w:rPr>
                <w:rStyle w:val="IndexLink"/>
              </w:rPr>
              <w:t>140</w:t>
            </w:r>
          </w:hyperlink>
        </w:p>
        <w:p>
          <w:pPr>
            <w:pStyle w:val="Contents5"/>
            <w:tabs>
              <w:tab w:val="clear" w:pos="7892"/>
              <w:tab w:val="right" w:pos="9026" w:leader="dot"/>
            </w:tabs>
            <w:rPr/>
          </w:pPr>
          <w:hyperlink w:anchor="__RefHeading___Toc6858989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تعارضت العلامتان</w:t>
            </w:r>
            <w:r>
              <w:rPr>
                <w:rStyle w:val="IndexLink"/>
                <w:rtl w:val="true"/>
              </w:rPr>
              <w:tab/>
            </w:r>
            <w:r>
              <w:rPr>
                <w:rStyle w:val="IndexLink"/>
              </w:rPr>
              <w:t>143</w:t>
            </w:r>
          </w:hyperlink>
        </w:p>
        <w:p>
          <w:pPr>
            <w:pStyle w:val="Contents5"/>
            <w:tabs>
              <w:tab w:val="clear" w:pos="7892"/>
              <w:tab w:val="right" w:pos="9026" w:leader="dot"/>
            </w:tabs>
            <w:rPr/>
          </w:pPr>
          <w:hyperlink w:anchor="__RefHeading___Toc6858991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رأى طيرا يطير و له صفيف و دفيف و لم يتبين أيهما أكثر</w:t>
            </w:r>
            <w:r>
              <w:rPr>
                <w:rStyle w:val="IndexLink"/>
                <w:rtl w:val="true"/>
              </w:rPr>
              <w:tab/>
            </w:r>
            <w:r>
              <w:rPr>
                <w:rStyle w:val="IndexLink"/>
              </w:rPr>
              <w:t>144</w:t>
            </w:r>
          </w:hyperlink>
        </w:p>
        <w:p>
          <w:pPr>
            <w:pStyle w:val="Contents5"/>
            <w:tabs>
              <w:tab w:val="clear" w:pos="7892"/>
              <w:tab w:val="right" w:pos="9026" w:leader="dot"/>
            </w:tabs>
            <w:rPr/>
          </w:pPr>
          <w:hyperlink w:anchor="__RefHeading___Toc6858993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فرض تساوي الصفيف و الدفيف فيه فالمشهور على حلّيته</w:t>
            </w:r>
            <w:r>
              <w:rPr>
                <w:rStyle w:val="IndexLink"/>
                <w:rtl w:val="true"/>
              </w:rPr>
              <w:tab/>
            </w:r>
            <w:r>
              <w:rPr>
                <w:rStyle w:val="IndexLink"/>
              </w:rPr>
              <w:t>144</w:t>
            </w:r>
          </w:hyperlink>
        </w:p>
        <w:p>
          <w:pPr>
            <w:pStyle w:val="Contents5"/>
            <w:tabs>
              <w:tab w:val="clear" w:pos="7892"/>
              <w:tab w:val="right" w:pos="9026" w:leader="dot"/>
            </w:tabs>
            <w:rPr/>
          </w:pPr>
          <w:hyperlink w:anchor="__RefHeading___Toc6858995_417432637">
            <w:r>
              <w:rPr>
                <w:webHidden/>
                <w:rStyle w:val="IndexLink"/>
                <w:rtl w:val="true"/>
              </w:rPr>
              <w:t xml:space="preserve">مسألة </w:t>
            </w:r>
            <w:r>
              <w:rPr>
                <w:rStyle w:val="IndexLink"/>
              </w:rPr>
              <w:t>14</w:t>
            </w:r>
            <w:r>
              <w:rPr>
                <w:rStyle w:val="IndexLink"/>
                <w:rtl w:val="true"/>
              </w:rPr>
              <w:t xml:space="preserve">: </w:t>
            </w:r>
            <w:r>
              <w:rPr>
                <w:rStyle w:val="IndexLink"/>
                <w:rtl w:val="true"/>
              </w:rPr>
              <w:t>بيض الطيور تابعة لها في الحل و الحرمة</w:t>
            </w:r>
            <w:r>
              <w:rPr>
                <w:rStyle w:val="IndexLink"/>
                <w:rtl w:val="true"/>
              </w:rPr>
              <w:tab/>
            </w:r>
            <w:r>
              <w:rPr>
                <w:rStyle w:val="IndexLink"/>
              </w:rPr>
              <w:t>144</w:t>
            </w:r>
          </w:hyperlink>
        </w:p>
        <w:p>
          <w:pPr>
            <w:pStyle w:val="Contents5"/>
            <w:tabs>
              <w:tab w:val="clear" w:pos="7892"/>
              <w:tab w:val="right" w:pos="9026" w:leader="dot"/>
            </w:tabs>
            <w:rPr/>
          </w:pPr>
          <w:hyperlink w:anchor="__RefHeading___Toc6858997_417432637">
            <w:r>
              <w:rPr>
                <w:webHidden/>
                <w:rStyle w:val="IndexLink"/>
                <w:rtl w:val="true"/>
              </w:rPr>
              <w:t xml:space="preserve">مسألة </w:t>
            </w:r>
            <w:r>
              <w:rPr>
                <w:rStyle w:val="IndexLink"/>
              </w:rPr>
              <w:t>15</w:t>
            </w:r>
            <w:r>
              <w:rPr>
                <w:rStyle w:val="IndexLink"/>
                <w:rtl w:val="true"/>
              </w:rPr>
              <w:t xml:space="preserve">: </w:t>
            </w:r>
            <w:r>
              <w:rPr>
                <w:rStyle w:val="IndexLink"/>
                <w:rtl w:val="true"/>
              </w:rPr>
              <w:t>النعامة من الطيور</w:t>
            </w:r>
            <w:r>
              <w:rPr>
                <w:rStyle w:val="IndexLink"/>
                <w:rtl w:val="true"/>
              </w:rPr>
              <w:tab/>
            </w:r>
            <w:r>
              <w:rPr>
                <w:rStyle w:val="IndexLink"/>
              </w:rPr>
              <w:t>145</w:t>
            </w:r>
          </w:hyperlink>
        </w:p>
        <w:p>
          <w:pPr>
            <w:pStyle w:val="Contents5"/>
            <w:tabs>
              <w:tab w:val="clear" w:pos="7892"/>
              <w:tab w:val="right" w:pos="9026" w:leader="dot"/>
            </w:tabs>
            <w:rPr/>
          </w:pPr>
          <w:hyperlink w:anchor="__RefHeading___Toc6858999_417432637">
            <w:r>
              <w:rPr>
                <w:webHidden/>
                <w:rStyle w:val="IndexLink"/>
                <w:rtl w:val="true"/>
              </w:rPr>
              <w:t xml:space="preserve">مسألة </w:t>
            </w:r>
            <w:r>
              <w:rPr>
                <w:rStyle w:val="IndexLink"/>
              </w:rPr>
              <w:t>16</w:t>
            </w:r>
            <w:r>
              <w:rPr>
                <w:rStyle w:val="IndexLink"/>
                <w:rtl w:val="true"/>
              </w:rPr>
              <w:t xml:space="preserve">: </w:t>
            </w:r>
            <w:r>
              <w:rPr>
                <w:rStyle w:val="IndexLink"/>
                <w:rtl w:val="true"/>
              </w:rPr>
              <w:t>اللقلق لم ينص على حرمته و لا على حلّيته</w:t>
            </w:r>
            <w:r>
              <w:rPr>
                <w:rStyle w:val="IndexLink"/>
                <w:rtl w:val="true"/>
              </w:rPr>
              <w:tab/>
            </w:r>
            <w:r>
              <w:rPr>
                <w:rStyle w:val="IndexLink"/>
              </w:rPr>
              <w:t>146</w:t>
            </w:r>
          </w:hyperlink>
        </w:p>
        <w:p>
          <w:pPr>
            <w:pStyle w:val="Contents4"/>
            <w:tabs>
              <w:tab w:val="clear" w:pos="8176"/>
              <w:tab w:val="right" w:pos="9026" w:leader="dot"/>
            </w:tabs>
            <w:rPr/>
          </w:pPr>
          <w:hyperlink w:anchor="__RefHeading___Toc6859001_417432637">
            <w:r>
              <w:rPr>
                <w:webHidden/>
                <w:rStyle w:val="IndexLink"/>
                <w:rtl w:val="true"/>
              </w:rPr>
              <w:t>الحيوان المحرم بالعارض</w:t>
            </w:r>
            <w:r>
              <w:rPr>
                <w:rStyle w:val="IndexLink"/>
                <w:rtl w:val="true"/>
              </w:rPr>
              <w:tab/>
            </w:r>
            <w:r>
              <w:rPr>
                <w:rStyle w:val="IndexLink"/>
              </w:rPr>
              <w:t>147</w:t>
            </w:r>
          </w:hyperlink>
        </w:p>
        <w:p>
          <w:pPr>
            <w:pStyle w:val="Contents5"/>
            <w:tabs>
              <w:tab w:val="clear" w:pos="7892"/>
              <w:tab w:val="right" w:pos="9026" w:leader="dot"/>
            </w:tabs>
            <w:rPr/>
          </w:pPr>
          <w:hyperlink w:anchor="__RefHeading___Toc6859003_417432637">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6859005_417432637">
            <w:r>
              <w:rPr>
                <w:webHidden/>
                <w:rStyle w:val="IndexLink"/>
                <w:rtl w:val="true"/>
              </w:rPr>
              <w:t>الأول</w:t>
            </w:r>
            <w:r>
              <w:rPr>
                <w:rStyle w:val="IndexLink"/>
                <w:rtl w:val="true"/>
              </w:rPr>
              <w:t xml:space="preserve">: </w:t>
            </w:r>
            <w:r>
              <w:rPr>
                <w:rStyle w:val="IndexLink"/>
                <w:rtl w:val="true"/>
              </w:rPr>
              <w:t>الجلل</w:t>
            </w:r>
            <w:r>
              <w:rPr>
                <w:rStyle w:val="IndexLink"/>
                <w:rtl w:val="true"/>
              </w:rPr>
              <w:tab/>
            </w:r>
            <w:r>
              <w:rPr>
                <w:rStyle w:val="IndexLink"/>
              </w:rPr>
              <w:t>147</w:t>
            </w:r>
          </w:hyperlink>
        </w:p>
        <w:p>
          <w:pPr>
            <w:pStyle w:val="Contents6"/>
            <w:tabs>
              <w:tab w:val="clear" w:pos="7609"/>
              <w:tab w:val="right" w:pos="9026" w:leader="dot"/>
            </w:tabs>
            <w:rPr/>
          </w:pPr>
          <w:hyperlink w:anchor="__RefHeading___Toc6859007_417432637">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6859009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يتحقق صدق الجلل بانحصار غذائه بعذرة الإنسان</w:t>
            </w:r>
            <w:r>
              <w:rPr>
                <w:rStyle w:val="IndexLink"/>
                <w:rtl w:val="true"/>
              </w:rPr>
              <w:tab/>
            </w:r>
            <w:r>
              <w:rPr>
                <w:rStyle w:val="IndexLink"/>
              </w:rPr>
              <w:t>147</w:t>
            </w:r>
          </w:hyperlink>
        </w:p>
        <w:p>
          <w:pPr>
            <w:pStyle w:val="Contents6"/>
            <w:tabs>
              <w:tab w:val="clear" w:pos="7609"/>
              <w:tab w:val="right" w:pos="9026" w:leader="dot"/>
            </w:tabs>
            <w:rPr/>
          </w:pPr>
          <w:hyperlink w:anchor="__RefHeading___Toc6859011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يعم حكم الجلل كل حيوان محلل حتى الطير و السمك</w:t>
            </w:r>
            <w:r>
              <w:rPr>
                <w:rStyle w:val="IndexLink"/>
                <w:rtl w:val="true"/>
              </w:rPr>
              <w:tab/>
            </w:r>
            <w:r>
              <w:rPr>
                <w:rStyle w:val="IndexLink"/>
              </w:rPr>
              <w:t>148</w:t>
            </w:r>
          </w:hyperlink>
        </w:p>
        <w:p>
          <w:pPr>
            <w:pStyle w:val="Contents6"/>
            <w:tabs>
              <w:tab w:val="clear" w:pos="7609"/>
              <w:tab w:val="right" w:pos="9026" w:leader="dot"/>
            </w:tabs>
            <w:rPr/>
          </w:pPr>
          <w:hyperlink w:anchor="__RefHeading___Toc6859013_417432637">
            <w:r>
              <w:rPr>
                <w:webHidden/>
                <w:rStyle w:val="IndexLink"/>
                <w:rtl w:val="true"/>
              </w:rPr>
              <w:t xml:space="preserve">مسألة </w:t>
            </w:r>
            <w:r>
              <w:rPr>
                <w:rStyle w:val="IndexLink"/>
              </w:rPr>
              <w:t>3</w:t>
            </w:r>
            <w:r>
              <w:rPr>
                <w:rStyle w:val="IndexLink"/>
                <w:rtl w:val="true"/>
              </w:rPr>
              <w:t xml:space="preserve">: </w:t>
            </w:r>
            <w:r>
              <w:rPr>
                <w:rStyle w:val="IndexLink"/>
                <w:rtl w:val="true"/>
              </w:rPr>
              <w:t>كما يحرم لحم الحيوان بالجلل يحرم لبنه و بيضه</w:t>
            </w:r>
            <w:r>
              <w:rPr>
                <w:rStyle w:val="IndexLink"/>
                <w:rtl w:val="true"/>
              </w:rPr>
              <w:tab/>
            </w:r>
            <w:r>
              <w:rPr>
                <w:rStyle w:val="IndexLink"/>
              </w:rPr>
              <w:t>148</w:t>
            </w:r>
          </w:hyperlink>
        </w:p>
        <w:p>
          <w:pPr>
            <w:pStyle w:val="Contents6"/>
            <w:tabs>
              <w:tab w:val="clear" w:pos="7609"/>
              <w:tab w:val="right" w:pos="9026" w:leader="dot"/>
            </w:tabs>
            <w:rPr/>
          </w:pPr>
          <w:hyperlink w:anchor="__RefHeading___Toc6859015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الظاهر أن الجلل ليس مانعا عن وقوع التذكية</w:t>
            </w:r>
            <w:r>
              <w:rPr>
                <w:rStyle w:val="IndexLink"/>
                <w:rtl w:val="true"/>
              </w:rPr>
              <w:tab/>
            </w:r>
            <w:r>
              <w:rPr>
                <w:rStyle w:val="IndexLink"/>
              </w:rPr>
              <w:t>148</w:t>
            </w:r>
          </w:hyperlink>
        </w:p>
        <w:p>
          <w:pPr>
            <w:pStyle w:val="Contents6"/>
            <w:tabs>
              <w:tab w:val="clear" w:pos="7609"/>
              <w:tab w:val="right" w:pos="9026" w:leader="dot"/>
            </w:tabs>
            <w:rPr/>
          </w:pPr>
          <w:hyperlink w:anchor="__RefHeading___Toc6859017_417432637">
            <w:r>
              <w:rPr>
                <w:webHidden/>
                <w:rStyle w:val="IndexLink"/>
                <w:rtl w:val="true"/>
              </w:rPr>
              <w:t xml:space="preserve">مسألة </w:t>
            </w:r>
            <w:r>
              <w:rPr>
                <w:rStyle w:val="IndexLink"/>
              </w:rPr>
              <w:t>5</w:t>
            </w:r>
            <w:r>
              <w:rPr>
                <w:rStyle w:val="IndexLink"/>
                <w:rtl w:val="true"/>
              </w:rPr>
              <w:t xml:space="preserve">: </w:t>
            </w:r>
            <w:r>
              <w:rPr>
                <w:rStyle w:val="IndexLink"/>
                <w:rtl w:val="true"/>
              </w:rPr>
              <w:t>تزول حرمة الجلال بالاستبراء</w:t>
            </w:r>
            <w:r>
              <w:rPr>
                <w:rStyle w:val="IndexLink"/>
                <w:rtl w:val="true"/>
              </w:rPr>
              <w:tab/>
            </w:r>
            <w:r>
              <w:rPr>
                <w:rStyle w:val="IndexLink"/>
              </w:rPr>
              <w:t>149</w:t>
            </w:r>
          </w:hyperlink>
        </w:p>
        <w:p>
          <w:pPr>
            <w:pStyle w:val="Contents6"/>
            <w:tabs>
              <w:tab w:val="clear" w:pos="7609"/>
              <w:tab w:val="right" w:pos="9026" w:leader="dot"/>
            </w:tabs>
            <w:rPr/>
          </w:pPr>
          <w:hyperlink w:anchor="__RefHeading___Toc6859019_417432637">
            <w:r>
              <w:rPr>
                <w:webHidden/>
                <w:rStyle w:val="IndexLink"/>
                <w:rtl w:val="true"/>
              </w:rPr>
              <w:t xml:space="preserve">مسألة </w:t>
            </w:r>
            <w:r>
              <w:rPr>
                <w:rStyle w:val="IndexLink"/>
              </w:rPr>
              <w:t>6</w:t>
            </w:r>
            <w:r>
              <w:rPr>
                <w:rStyle w:val="IndexLink"/>
                <w:rtl w:val="true"/>
              </w:rPr>
              <w:t xml:space="preserve">: </w:t>
            </w:r>
            <w:r>
              <w:rPr>
                <w:rStyle w:val="IndexLink"/>
                <w:rtl w:val="true"/>
              </w:rPr>
              <w:t>كيفية الاستبراء أن يمنع الحيوان بربط أو حبس عن التغذي بالعذرة في المدة المقررة</w:t>
            </w:r>
            <w:r>
              <w:rPr>
                <w:rStyle w:val="IndexLink"/>
                <w:rtl w:val="true"/>
              </w:rPr>
              <w:tab/>
            </w:r>
            <w:r>
              <w:rPr>
                <w:rStyle w:val="IndexLink"/>
              </w:rPr>
              <w:t>150</w:t>
            </w:r>
          </w:hyperlink>
        </w:p>
        <w:p>
          <w:pPr>
            <w:pStyle w:val="Contents6"/>
            <w:tabs>
              <w:tab w:val="clear" w:pos="7609"/>
              <w:tab w:val="right" w:pos="9026" w:leader="dot"/>
            </w:tabs>
            <w:rPr/>
          </w:pPr>
          <w:hyperlink w:anchor="__RefHeading___Toc6859021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يستحب ربط الدجاجة التي يراد أكلها أياما</w:t>
            </w:r>
            <w:r>
              <w:rPr>
                <w:rStyle w:val="IndexLink"/>
                <w:rtl w:val="true"/>
              </w:rPr>
              <w:tab/>
            </w:r>
            <w:r>
              <w:rPr>
                <w:rStyle w:val="IndexLink"/>
              </w:rPr>
              <w:t>150</w:t>
            </w:r>
          </w:hyperlink>
        </w:p>
        <w:p>
          <w:pPr>
            <w:pStyle w:val="Contents5"/>
            <w:tabs>
              <w:tab w:val="clear" w:pos="7892"/>
              <w:tab w:val="right" w:pos="9026" w:leader="dot"/>
            </w:tabs>
            <w:rPr/>
          </w:pPr>
          <w:hyperlink w:anchor="__RefHeading___Toc6859023_417432637">
            <w:r>
              <w:rPr>
                <w:webHidden/>
                <w:rStyle w:val="IndexLink"/>
                <w:rtl w:val="true"/>
              </w:rPr>
              <w:t>الثاني</w:t>
            </w:r>
            <w:r>
              <w:rPr>
                <w:rStyle w:val="IndexLink"/>
                <w:rtl w:val="true"/>
              </w:rPr>
              <w:t xml:space="preserve">: </w:t>
            </w:r>
            <w:r>
              <w:rPr>
                <w:rStyle w:val="IndexLink"/>
                <w:rtl w:val="true"/>
              </w:rPr>
              <w:t>أن يطأه الإنسان قبلا أو دبرا</w:t>
            </w:r>
            <w:r>
              <w:rPr>
                <w:rStyle w:val="IndexLink"/>
                <w:rtl w:val="true"/>
              </w:rPr>
              <w:tab/>
            </w:r>
            <w:r>
              <w:rPr>
                <w:rStyle w:val="IndexLink"/>
              </w:rPr>
              <w:t>150</w:t>
            </w:r>
          </w:hyperlink>
        </w:p>
        <w:p>
          <w:pPr>
            <w:pStyle w:val="Contents6"/>
            <w:tabs>
              <w:tab w:val="clear" w:pos="7609"/>
              <w:tab w:val="right" w:pos="9026" w:leader="dot"/>
            </w:tabs>
            <w:rPr/>
          </w:pPr>
          <w:hyperlink w:anchor="__RefHeading___Toc6859025_417432637">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6859027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الحيوان الموطوء إن كان مما يراد أكله كالشاة و البقرة و الناقة يجب أن يذبح</w:t>
            </w:r>
            <w:r>
              <w:rPr>
                <w:rStyle w:val="IndexLink"/>
                <w:rtl w:val="true"/>
              </w:rPr>
              <w:tab/>
            </w:r>
            <w:r>
              <w:rPr>
                <w:rStyle w:val="IndexLink"/>
              </w:rPr>
              <w:t>151</w:t>
            </w:r>
          </w:hyperlink>
        </w:p>
        <w:p>
          <w:pPr>
            <w:pStyle w:val="Contents5"/>
            <w:tabs>
              <w:tab w:val="clear" w:pos="7892"/>
              <w:tab w:val="right" w:pos="9026" w:leader="dot"/>
            </w:tabs>
            <w:rPr/>
          </w:pPr>
          <w:hyperlink w:anchor="__RefHeading___Toc6859029_417432637">
            <w:r>
              <w:rPr>
                <w:webHidden/>
                <w:rStyle w:val="IndexLink"/>
                <w:rtl w:val="true"/>
              </w:rPr>
              <w:t>الثالث</w:t>
            </w:r>
            <w:r>
              <w:rPr>
                <w:rStyle w:val="IndexLink"/>
                <w:rtl w:val="true"/>
              </w:rPr>
              <w:t xml:space="preserve">: </w:t>
            </w:r>
            <w:r>
              <w:rPr>
                <w:rStyle w:val="IndexLink"/>
                <w:rtl w:val="true"/>
              </w:rPr>
              <w:t>ان يرتضع حمل أو جدي أو عجل من لبن خنزيرة</w:t>
            </w:r>
            <w:r>
              <w:rPr>
                <w:rStyle w:val="IndexLink"/>
                <w:rtl w:val="true"/>
              </w:rPr>
              <w:tab/>
            </w:r>
            <w:r>
              <w:rPr>
                <w:rStyle w:val="IndexLink"/>
              </w:rPr>
              <w:t>152</w:t>
            </w:r>
          </w:hyperlink>
        </w:p>
        <w:p>
          <w:pPr>
            <w:pStyle w:val="Contents6"/>
            <w:tabs>
              <w:tab w:val="clear" w:pos="7609"/>
              <w:tab w:val="right" w:pos="9026" w:leader="dot"/>
            </w:tabs>
            <w:rPr/>
          </w:pPr>
          <w:hyperlink w:anchor="__RefHeading___Toc6859031_417432637">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6859033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تلحق بالخنزيرة الكلبة و لا الكافرة</w:t>
            </w:r>
            <w:r>
              <w:rPr>
                <w:rStyle w:val="IndexLink"/>
                <w:rtl w:val="true"/>
              </w:rPr>
              <w:tab/>
            </w:r>
            <w:r>
              <w:rPr>
                <w:rStyle w:val="IndexLink"/>
              </w:rPr>
              <w:t>152</w:t>
            </w:r>
          </w:hyperlink>
        </w:p>
        <w:p>
          <w:pPr>
            <w:pStyle w:val="Contents6"/>
            <w:tabs>
              <w:tab w:val="clear" w:pos="7609"/>
              <w:tab w:val="right" w:pos="9026" w:leader="dot"/>
            </w:tabs>
            <w:rPr/>
          </w:pPr>
          <w:hyperlink w:anchor="__RefHeading___Toc6859035_417432637">
            <w:r>
              <w:rPr>
                <w:webHidden/>
                <w:rStyle w:val="IndexLink"/>
                <w:rtl w:val="true"/>
              </w:rPr>
              <w:t xml:space="preserve">مسألة </w:t>
            </w:r>
            <w:r>
              <w:rPr>
                <w:rStyle w:val="IndexLink"/>
              </w:rPr>
              <w:t>10</w:t>
            </w:r>
            <w:r>
              <w:rPr>
                <w:rStyle w:val="IndexLink"/>
                <w:rtl w:val="true"/>
              </w:rPr>
              <w:t xml:space="preserve">: </w:t>
            </w:r>
            <w:r>
              <w:rPr>
                <w:rStyle w:val="IndexLink"/>
                <w:rtl w:val="true"/>
              </w:rPr>
              <w:t>في تعميم الحكم للشرب من دون رضاع</w:t>
            </w:r>
            <w:r>
              <w:rPr>
                <w:rStyle w:val="IndexLink"/>
                <w:rtl w:val="true"/>
              </w:rPr>
              <w:tab/>
            </w:r>
            <w:r>
              <w:rPr>
                <w:rStyle w:val="IndexLink"/>
              </w:rPr>
              <w:t>152</w:t>
            </w:r>
          </w:hyperlink>
        </w:p>
        <w:p>
          <w:pPr>
            <w:pStyle w:val="Contents6"/>
            <w:tabs>
              <w:tab w:val="clear" w:pos="7609"/>
              <w:tab w:val="right" w:pos="9026" w:leader="dot"/>
            </w:tabs>
            <w:rPr/>
          </w:pPr>
          <w:hyperlink w:anchor="__RefHeading___Toc6859037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لم يشتد عظم الجدي أو الحمل أو العجل من لبن الخنزيرة</w:t>
            </w:r>
            <w:r>
              <w:rPr>
                <w:rStyle w:val="IndexLink"/>
                <w:rtl w:val="true"/>
              </w:rPr>
              <w:tab/>
            </w:r>
            <w:r>
              <w:rPr>
                <w:rStyle w:val="IndexLink"/>
              </w:rPr>
              <w:t>152</w:t>
            </w:r>
          </w:hyperlink>
        </w:p>
        <w:p>
          <w:pPr>
            <w:pStyle w:val="Contents6"/>
            <w:tabs>
              <w:tab w:val="clear" w:pos="7609"/>
              <w:tab w:val="right" w:pos="9026" w:leader="dot"/>
            </w:tabs>
            <w:rPr/>
          </w:pPr>
          <w:hyperlink w:anchor="__RefHeading___Toc6859039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شرب الحيوان المحلّل الخمر حتى سكر</w:t>
            </w:r>
            <w:r>
              <w:rPr>
                <w:rStyle w:val="IndexLink"/>
                <w:rtl w:val="true"/>
              </w:rPr>
              <w:tab/>
            </w:r>
            <w:r>
              <w:rPr>
                <w:rStyle w:val="IndexLink"/>
              </w:rPr>
              <w:t>153</w:t>
            </w:r>
          </w:hyperlink>
        </w:p>
        <w:p>
          <w:pPr>
            <w:pStyle w:val="Contents6"/>
            <w:tabs>
              <w:tab w:val="clear" w:pos="7609"/>
              <w:tab w:val="right" w:pos="9026" w:leader="dot"/>
            </w:tabs>
            <w:rPr/>
          </w:pPr>
          <w:hyperlink w:anchor="__RefHeading___Toc6859041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رضع جدي أو عناق أو عجل من لبن امرأة حتى فطم و كبر</w:t>
            </w:r>
            <w:r>
              <w:rPr>
                <w:rStyle w:val="IndexLink"/>
                <w:rtl w:val="true"/>
              </w:rPr>
              <w:tab/>
            </w:r>
            <w:r>
              <w:rPr>
                <w:rStyle w:val="IndexLink"/>
              </w:rPr>
              <w:t>154</w:t>
            </w:r>
          </w:hyperlink>
        </w:p>
        <w:p>
          <w:pPr>
            <w:pStyle w:val="Contents4"/>
            <w:tabs>
              <w:tab w:val="clear" w:pos="8176"/>
              <w:tab w:val="right" w:pos="9026" w:leader="dot"/>
            </w:tabs>
            <w:rPr/>
          </w:pPr>
          <w:hyperlink w:anchor="__RefHeading___Toc6859043_417432637">
            <w:r>
              <w:rPr>
                <w:webHidden/>
                <w:rStyle w:val="IndexLink"/>
                <w:rtl w:val="true"/>
              </w:rPr>
              <w:t>ما يحرم من الحيوان المحلل</w:t>
            </w:r>
            <w:r>
              <w:rPr>
                <w:rStyle w:val="IndexLink"/>
                <w:rtl w:val="true"/>
              </w:rPr>
              <w:tab/>
            </w:r>
            <w:r>
              <w:rPr>
                <w:rStyle w:val="IndexLink"/>
              </w:rPr>
              <w:t>155</w:t>
            </w:r>
          </w:hyperlink>
        </w:p>
        <w:p>
          <w:pPr>
            <w:pStyle w:val="Contents5"/>
            <w:tabs>
              <w:tab w:val="clear" w:pos="7892"/>
              <w:tab w:val="right" w:pos="9026" w:leader="dot"/>
            </w:tabs>
            <w:rPr/>
          </w:pPr>
          <w:hyperlink w:anchor="__RefHeading___Toc6859045_41743263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6859047_417432637">
            <w:r>
              <w:rPr>
                <w:webHidden/>
                <w:rStyle w:val="IndexLink"/>
                <w:rtl w:val="true"/>
              </w:rPr>
              <w:t xml:space="preserve">مسألة </w:t>
            </w:r>
            <w:r>
              <w:rPr>
                <w:rStyle w:val="IndexLink"/>
              </w:rPr>
              <w:t>1</w:t>
            </w:r>
            <w:r>
              <w:rPr>
                <w:rStyle w:val="IndexLink"/>
                <w:rtl w:val="true"/>
              </w:rPr>
              <w:t xml:space="preserve">: </w:t>
            </w:r>
            <w:r>
              <w:rPr>
                <w:rStyle w:val="IndexLink"/>
                <w:rtl w:val="true"/>
              </w:rPr>
              <w:t>تختص حرمة الأشياء المذكورة بالذبيحة</w:t>
            </w:r>
            <w:r>
              <w:rPr>
                <w:rStyle w:val="IndexLink"/>
                <w:rtl w:val="true"/>
              </w:rPr>
              <w:tab/>
            </w:r>
            <w:r>
              <w:rPr>
                <w:rStyle w:val="IndexLink"/>
              </w:rPr>
              <w:t>157</w:t>
            </w:r>
          </w:hyperlink>
        </w:p>
        <w:p>
          <w:pPr>
            <w:pStyle w:val="Contents5"/>
            <w:tabs>
              <w:tab w:val="clear" w:pos="7892"/>
              <w:tab w:val="right" w:pos="9026" w:leader="dot"/>
            </w:tabs>
            <w:rPr/>
          </w:pPr>
          <w:hyperlink w:anchor="__RefHeading___Toc6859049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يوجد في الطيور شي‌ء مما ذكر عدا الرجيع</w:t>
            </w:r>
            <w:r>
              <w:rPr>
                <w:rStyle w:val="IndexLink"/>
                <w:rtl w:val="true"/>
              </w:rPr>
              <w:tab/>
            </w:r>
            <w:r>
              <w:rPr>
                <w:rStyle w:val="IndexLink"/>
              </w:rPr>
              <w:t>158</w:t>
            </w:r>
          </w:hyperlink>
        </w:p>
        <w:p>
          <w:pPr>
            <w:pStyle w:val="Contents5"/>
            <w:tabs>
              <w:tab w:val="clear" w:pos="7892"/>
              <w:tab w:val="right" w:pos="9026" w:leader="dot"/>
            </w:tabs>
            <w:rPr/>
          </w:pPr>
          <w:hyperlink w:anchor="__RefHeading___Toc6859051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يؤكل من الذبيحة غير ما مر</w:t>
            </w:r>
            <w:r>
              <w:rPr>
                <w:rStyle w:val="IndexLink"/>
                <w:rtl w:val="true"/>
              </w:rPr>
              <w:tab/>
            </w:r>
            <w:r>
              <w:rPr>
                <w:rStyle w:val="IndexLink"/>
              </w:rPr>
              <w:t>159</w:t>
            </w:r>
          </w:hyperlink>
        </w:p>
        <w:p>
          <w:pPr>
            <w:pStyle w:val="Contents5"/>
            <w:tabs>
              <w:tab w:val="clear" w:pos="7892"/>
              <w:tab w:val="right" w:pos="9026" w:leader="dot"/>
            </w:tabs>
            <w:rPr/>
          </w:pPr>
          <w:hyperlink w:anchor="__RefHeading___Toc6859053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يجوز أكل لحم ما حل أكله نيّا و مطبوخا</w:t>
            </w:r>
            <w:r>
              <w:rPr>
                <w:rStyle w:val="IndexLink"/>
                <w:rtl w:val="true"/>
              </w:rPr>
              <w:tab/>
            </w:r>
            <w:r>
              <w:rPr>
                <w:rStyle w:val="IndexLink"/>
              </w:rPr>
              <w:t>160</w:t>
            </w:r>
          </w:hyperlink>
        </w:p>
        <w:p>
          <w:pPr>
            <w:pStyle w:val="Contents5"/>
            <w:tabs>
              <w:tab w:val="clear" w:pos="7892"/>
              <w:tab w:val="right" w:pos="9026" w:leader="dot"/>
            </w:tabs>
            <w:rPr/>
          </w:pPr>
          <w:hyperlink w:anchor="__RefHeading___Toc6859055_417432637">
            <w:r>
              <w:rPr>
                <w:webHidden/>
                <w:rStyle w:val="IndexLink"/>
                <w:rtl w:val="true"/>
              </w:rPr>
              <w:t xml:space="preserve">مسألة </w:t>
            </w:r>
            <w:r>
              <w:rPr>
                <w:rStyle w:val="IndexLink"/>
              </w:rPr>
              <w:t>5</w:t>
            </w:r>
            <w:r>
              <w:rPr>
                <w:rStyle w:val="IndexLink"/>
                <w:rtl w:val="true"/>
              </w:rPr>
              <w:t xml:space="preserve">: </w:t>
            </w:r>
            <w:r>
              <w:rPr>
                <w:rStyle w:val="IndexLink"/>
                <w:rtl w:val="true"/>
              </w:rPr>
              <w:t>اختلفوا في حلّية البول من ما يؤكل لحمه</w:t>
            </w:r>
            <w:r>
              <w:rPr>
                <w:rStyle w:val="IndexLink"/>
                <w:rtl w:val="true"/>
              </w:rPr>
              <w:tab/>
            </w:r>
            <w:r>
              <w:rPr>
                <w:rStyle w:val="IndexLink"/>
              </w:rPr>
              <w:t>161</w:t>
            </w:r>
          </w:hyperlink>
        </w:p>
        <w:p>
          <w:pPr>
            <w:pStyle w:val="Contents5"/>
            <w:tabs>
              <w:tab w:val="clear" w:pos="7892"/>
              <w:tab w:val="right" w:pos="9026" w:leader="dot"/>
            </w:tabs>
            <w:rPr/>
          </w:pPr>
          <w:hyperlink w:anchor="__RefHeading___Toc6859057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يحرم رجيع كل حيوان و لو كان مما حل أكله</w:t>
            </w:r>
            <w:r>
              <w:rPr>
                <w:rStyle w:val="IndexLink"/>
                <w:rtl w:val="true"/>
              </w:rPr>
              <w:tab/>
            </w:r>
            <w:r>
              <w:rPr>
                <w:rStyle w:val="IndexLink"/>
              </w:rPr>
              <w:t>162</w:t>
            </w:r>
          </w:hyperlink>
        </w:p>
        <w:p>
          <w:pPr>
            <w:pStyle w:val="Contents5"/>
            <w:tabs>
              <w:tab w:val="clear" w:pos="7892"/>
              <w:tab w:val="right" w:pos="9026" w:leader="dot"/>
            </w:tabs>
            <w:rPr/>
          </w:pPr>
          <w:hyperlink w:anchor="__RefHeading___Toc6859059_417432637">
            <w:r>
              <w:rPr>
                <w:webHidden/>
                <w:rStyle w:val="IndexLink"/>
                <w:rtl w:val="true"/>
              </w:rPr>
              <w:t xml:space="preserve">مسألة </w:t>
            </w:r>
            <w:r>
              <w:rPr>
                <w:rStyle w:val="IndexLink"/>
              </w:rPr>
              <w:t>7</w:t>
            </w:r>
            <w:r>
              <w:rPr>
                <w:rStyle w:val="IndexLink"/>
                <w:rtl w:val="true"/>
              </w:rPr>
              <w:t xml:space="preserve">: </w:t>
            </w:r>
            <w:r>
              <w:rPr>
                <w:rStyle w:val="IndexLink"/>
                <w:rtl w:val="true"/>
              </w:rPr>
              <w:t xml:space="preserve">يحرم الدم من الحيوان ذي النفس </w:t>
            </w:r>
            <w:r>
              <w:rPr>
                <w:rStyle w:val="IndexLink"/>
              </w:rPr>
              <w:t>111</w:t>
            </w:r>
            <w:r>
              <w:rPr>
                <w:rStyle w:val="IndexLink"/>
                <w:rtl w:val="true"/>
              </w:rPr>
              <w:t xml:space="preserve"> </w:t>
            </w:r>
            <w:r>
              <w:rPr>
                <w:rStyle w:val="IndexLink"/>
                <w:rtl w:val="true"/>
              </w:rPr>
              <w:t>حتى العلقة</w:t>
            </w:r>
            <w:r>
              <w:rPr>
                <w:rStyle w:val="IndexLink"/>
                <w:rtl w:val="true"/>
              </w:rPr>
              <w:tab/>
            </w:r>
            <w:r>
              <w:rPr>
                <w:rStyle w:val="IndexLink"/>
              </w:rPr>
              <w:t>162</w:t>
            </w:r>
          </w:hyperlink>
        </w:p>
        <w:p>
          <w:pPr>
            <w:pStyle w:val="Contents5"/>
            <w:tabs>
              <w:tab w:val="clear" w:pos="7892"/>
              <w:tab w:val="right" w:pos="9026" w:leader="dot"/>
            </w:tabs>
            <w:rPr/>
          </w:pPr>
          <w:hyperlink w:anchor="__RefHeading___Toc6859061_417432637">
            <w:r>
              <w:rPr>
                <w:webHidden/>
                <w:rStyle w:val="IndexLink"/>
                <w:rtl w:val="true"/>
              </w:rPr>
              <w:t xml:space="preserve">مسألة </w:t>
            </w:r>
            <w:r>
              <w:rPr>
                <w:rStyle w:val="IndexLink"/>
              </w:rPr>
              <w:t>8</w:t>
            </w:r>
            <w:r>
              <w:rPr>
                <w:rStyle w:val="IndexLink"/>
                <w:rtl w:val="true"/>
              </w:rPr>
              <w:t xml:space="preserve">: </w:t>
            </w:r>
            <w:r>
              <w:rPr>
                <w:rStyle w:val="IndexLink"/>
                <w:rtl w:val="true"/>
              </w:rPr>
              <w:t>قد مر في كتاب الطهارة طهارة ما لا تحله الحياة من الميتة</w:t>
            </w:r>
            <w:r>
              <w:rPr>
                <w:rStyle w:val="IndexLink"/>
                <w:rtl w:val="true"/>
              </w:rPr>
              <w:tab/>
            </w:r>
            <w:r>
              <w:rPr>
                <w:rStyle w:val="IndexLink"/>
              </w:rPr>
              <w:t>163</w:t>
            </w:r>
          </w:hyperlink>
        </w:p>
        <w:p>
          <w:pPr>
            <w:pStyle w:val="Contents5"/>
            <w:tabs>
              <w:tab w:val="clear" w:pos="7892"/>
              <w:tab w:val="right" w:pos="9026" w:leader="dot"/>
            </w:tabs>
            <w:rPr/>
          </w:pPr>
          <w:hyperlink w:anchor="__RefHeading___Toc6859063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إشكال في حرمة القيح و الوسخ و البلغم و النخامة</w:t>
            </w:r>
            <w:r>
              <w:rPr>
                <w:rStyle w:val="IndexLink"/>
                <w:rtl w:val="true"/>
              </w:rPr>
              <w:tab/>
            </w:r>
            <w:r>
              <w:rPr>
                <w:rStyle w:val="IndexLink"/>
              </w:rPr>
              <w:t>163</w:t>
            </w:r>
          </w:hyperlink>
        </w:p>
        <w:p>
          <w:pPr>
            <w:pStyle w:val="Contents3"/>
            <w:tabs>
              <w:tab w:val="clear" w:pos="8459"/>
              <w:tab w:val="right" w:pos="9026" w:leader="dot"/>
            </w:tabs>
            <w:rPr/>
          </w:pPr>
          <w:hyperlink w:anchor="__RefHeading___Toc6859065_417432637">
            <w:r>
              <w:rPr>
                <w:webHidden/>
                <w:rStyle w:val="IndexLink"/>
                <w:rtl w:val="true"/>
              </w:rPr>
              <w:t>القول في غير الحيوان</w:t>
            </w:r>
            <w:r>
              <w:rPr>
                <w:rStyle w:val="IndexLink"/>
                <w:rtl w:val="true"/>
              </w:rPr>
              <w:tab/>
            </w:r>
            <w:r>
              <w:rPr>
                <w:rStyle w:val="IndexLink"/>
              </w:rPr>
              <w:t>165</w:t>
            </w:r>
          </w:hyperlink>
        </w:p>
        <w:p>
          <w:pPr>
            <w:pStyle w:val="Contents4"/>
            <w:tabs>
              <w:tab w:val="clear" w:pos="8176"/>
              <w:tab w:val="right" w:pos="9026" w:leader="dot"/>
            </w:tabs>
            <w:rPr/>
          </w:pPr>
          <w:hyperlink w:anchor="__RefHeading___Toc6859067_417432637">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6859069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يحرم تناول الأعيان النجسة</w:t>
            </w:r>
            <w:r>
              <w:rPr>
                <w:rStyle w:val="IndexLink"/>
                <w:rtl w:val="true"/>
              </w:rPr>
              <w:tab/>
            </w:r>
            <w:r>
              <w:rPr>
                <w:rStyle w:val="IndexLink"/>
              </w:rPr>
              <w:t>165</w:t>
            </w:r>
          </w:hyperlink>
        </w:p>
        <w:p>
          <w:pPr>
            <w:pStyle w:val="Contents4"/>
            <w:tabs>
              <w:tab w:val="clear" w:pos="8176"/>
              <w:tab w:val="right" w:pos="9026" w:leader="dot"/>
            </w:tabs>
            <w:rPr/>
          </w:pPr>
          <w:hyperlink w:anchor="__RefHeading___Toc6859071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يحرم تناول كل ما يضر بالبدن</w:t>
            </w:r>
            <w:r>
              <w:rPr>
                <w:rStyle w:val="IndexLink"/>
                <w:rtl w:val="true"/>
              </w:rPr>
              <w:tab/>
            </w:r>
            <w:r>
              <w:rPr>
                <w:rStyle w:val="IndexLink"/>
              </w:rPr>
              <w:t>165</w:t>
            </w:r>
          </w:hyperlink>
        </w:p>
        <w:p>
          <w:pPr>
            <w:pStyle w:val="Contents4"/>
            <w:tabs>
              <w:tab w:val="clear" w:pos="8176"/>
              <w:tab w:val="right" w:pos="9026" w:leader="dot"/>
            </w:tabs>
            <w:rPr/>
          </w:pPr>
          <w:hyperlink w:anchor="__RefHeading___Toc6859073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فرق في حرمة تناول المضرّ بين معلوم الضرر و مظنونه</w:t>
            </w:r>
            <w:r>
              <w:rPr>
                <w:rStyle w:val="IndexLink"/>
                <w:rtl w:val="true"/>
              </w:rPr>
              <w:tab/>
            </w:r>
            <w:r>
              <w:rPr>
                <w:rStyle w:val="IndexLink"/>
              </w:rPr>
              <w:t>166</w:t>
            </w:r>
          </w:hyperlink>
        </w:p>
        <w:p>
          <w:pPr>
            <w:pStyle w:val="Contents4"/>
            <w:tabs>
              <w:tab w:val="clear" w:pos="8176"/>
              <w:tab w:val="right" w:pos="9026" w:leader="dot"/>
            </w:tabs>
            <w:rPr/>
          </w:pPr>
          <w:hyperlink w:anchor="__RefHeading___Toc6859075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يجوز التداوي و المعالجة بما يحتمل فيه الخطر</w:t>
            </w:r>
            <w:r>
              <w:rPr>
                <w:rStyle w:val="IndexLink"/>
                <w:rtl w:val="true"/>
              </w:rPr>
              <w:tab/>
            </w:r>
            <w:r>
              <w:rPr>
                <w:rStyle w:val="IndexLink"/>
              </w:rPr>
              <w:t>166</w:t>
            </w:r>
          </w:hyperlink>
        </w:p>
        <w:p>
          <w:pPr>
            <w:pStyle w:val="Contents4"/>
            <w:tabs>
              <w:tab w:val="clear" w:pos="8176"/>
              <w:tab w:val="right" w:pos="9026" w:leader="dot"/>
            </w:tabs>
            <w:rPr/>
          </w:pPr>
          <w:hyperlink w:anchor="__RefHeading___Toc6859077_417432637">
            <w:r>
              <w:rPr>
                <w:webHidden/>
                <w:rStyle w:val="IndexLink"/>
                <w:rtl w:val="true"/>
              </w:rPr>
              <w:t xml:space="preserve">مسألة </w:t>
            </w:r>
            <w:r>
              <w:rPr>
                <w:rStyle w:val="IndexLink"/>
              </w:rPr>
              <w:t>5</w:t>
            </w:r>
            <w:r>
              <w:rPr>
                <w:rStyle w:val="IndexLink"/>
                <w:rtl w:val="true"/>
              </w:rPr>
              <w:t xml:space="preserve">: </w:t>
            </w:r>
            <w:r>
              <w:rPr>
                <w:rStyle w:val="IndexLink"/>
                <w:rtl w:val="true"/>
              </w:rPr>
              <w:t>ما كان يضرّ كثيره دون قليله يحرم كثيره المضر دون قليله غير المضر</w:t>
            </w:r>
            <w:r>
              <w:rPr>
                <w:rStyle w:val="IndexLink"/>
                <w:rtl w:val="true"/>
              </w:rPr>
              <w:tab/>
            </w:r>
            <w:r>
              <w:rPr>
                <w:rStyle w:val="IndexLink"/>
              </w:rPr>
              <w:t>167</w:t>
            </w:r>
          </w:hyperlink>
        </w:p>
        <w:p>
          <w:pPr>
            <w:pStyle w:val="Contents4"/>
            <w:tabs>
              <w:tab w:val="clear" w:pos="8176"/>
              <w:tab w:val="right" w:pos="9026" w:leader="dot"/>
            </w:tabs>
            <w:rPr/>
          </w:pPr>
          <w:hyperlink w:anchor="__RefHeading___Toc6859079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كان شي‌ء لا يضر تناوله مرة أو مرتين مثلا</w:t>
            </w:r>
            <w:r>
              <w:rPr>
                <w:rStyle w:val="IndexLink"/>
                <w:rtl w:val="true"/>
              </w:rPr>
              <w:tab/>
            </w:r>
            <w:r>
              <w:rPr>
                <w:rStyle w:val="IndexLink"/>
              </w:rPr>
              <w:t>167</w:t>
            </w:r>
          </w:hyperlink>
        </w:p>
        <w:p>
          <w:pPr>
            <w:pStyle w:val="Contents4"/>
            <w:tabs>
              <w:tab w:val="clear" w:pos="8176"/>
              <w:tab w:val="right" w:pos="9026" w:leader="dot"/>
            </w:tabs>
            <w:rPr/>
          </w:pPr>
          <w:hyperlink w:anchor="__RefHeading___Toc6859081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يحرم أكل الطين</w:t>
            </w:r>
            <w:r>
              <w:rPr>
                <w:rStyle w:val="IndexLink"/>
                <w:rtl w:val="true"/>
              </w:rPr>
              <w:tab/>
            </w:r>
            <w:r>
              <w:rPr>
                <w:rStyle w:val="IndexLink"/>
              </w:rPr>
              <w:t>168</w:t>
            </w:r>
          </w:hyperlink>
        </w:p>
        <w:p>
          <w:pPr>
            <w:pStyle w:val="Contents4"/>
            <w:tabs>
              <w:tab w:val="clear" w:pos="8176"/>
              <w:tab w:val="right" w:pos="9026" w:leader="dot"/>
            </w:tabs>
            <w:rPr/>
          </w:pPr>
          <w:hyperlink w:anchor="__RefHeading___Toc6859083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الظاهر أنه لا يلحق بالطين الرمل و الأحجار و أنواع المعادن</w:t>
            </w:r>
            <w:r>
              <w:rPr>
                <w:rStyle w:val="IndexLink"/>
                <w:rtl w:val="true"/>
              </w:rPr>
              <w:tab/>
            </w:r>
            <w:r>
              <w:rPr>
                <w:rStyle w:val="IndexLink"/>
              </w:rPr>
              <w:t>169</w:t>
            </w:r>
          </w:hyperlink>
        </w:p>
        <w:p>
          <w:pPr>
            <w:pStyle w:val="Contents4"/>
            <w:tabs>
              <w:tab w:val="clear" w:pos="8176"/>
              <w:tab w:val="right" w:pos="9026" w:leader="dot"/>
            </w:tabs>
            <w:rPr/>
          </w:pPr>
          <w:hyperlink w:anchor="__RefHeading___Toc6859085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يستثنى من الطين طين قبر الحسين عليه 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6859087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لأخذ التربة المقدسة و تناولها عند الحاجة آداب</w:t>
            </w:r>
            <w:r>
              <w:rPr>
                <w:rStyle w:val="IndexLink"/>
                <w:rtl w:val="true"/>
              </w:rPr>
              <w:tab/>
            </w:r>
            <w:r>
              <w:rPr>
                <w:rStyle w:val="IndexLink"/>
              </w:rPr>
              <w:t>171</w:t>
            </w:r>
          </w:hyperlink>
        </w:p>
        <w:p>
          <w:pPr>
            <w:pStyle w:val="Contents4"/>
            <w:tabs>
              <w:tab w:val="clear" w:pos="8176"/>
              <w:tab w:val="right" w:pos="9026" w:leader="dot"/>
            </w:tabs>
            <w:rPr/>
          </w:pPr>
          <w:hyperlink w:anchor="__RefHeading___Toc6859089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القدر المتيقن من محل أخذ التربة هو القبر الشريف</w:t>
            </w:r>
            <w:r>
              <w:rPr>
                <w:rStyle w:val="IndexLink"/>
                <w:rtl w:val="true"/>
              </w:rPr>
              <w:tab/>
            </w:r>
            <w:r>
              <w:rPr>
                <w:rStyle w:val="IndexLink"/>
              </w:rPr>
              <w:t>172</w:t>
            </w:r>
          </w:hyperlink>
        </w:p>
        <w:p>
          <w:pPr>
            <w:pStyle w:val="Contents4"/>
            <w:tabs>
              <w:tab w:val="clear" w:pos="8176"/>
              <w:tab w:val="right" w:pos="9026" w:leader="dot"/>
            </w:tabs>
            <w:rPr/>
          </w:pPr>
          <w:hyperlink w:anchor="__RefHeading___Toc6859091_417432637">
            <w:r>
              <w:rPr>
                <w:webHidden/>
                <w:rStyle w:val="IndexLink"/>
                <w:rtl w:val="true"/>
              </w:rPr>
              <w:t xml:space="preserve">مسألة </w:t>
            </w:r>
            <w:r>
              <w:rPr>
                <w:rStyle w:val="IndexLink"/>
              </w:rPr>
              <w:t>12</w:t>
            </w:r>
            <w:r>
              <w:rPr>
                <w:rStyle w:val="IndexLink"/>
                <w:rtl w:val="true"/>
              </w:rPr>
              <w:t xml:space="preserve">: </w:t>
            </w:r>
            <w:r>
              <w:rPr>
                <w:rStyle w:val="IndexLink"/>
                <w:rtl w:val="true"/>
              </w:rPr>
              <w:t>تناول التربة المقدسة للاستشفاء</w:t>
            </w:r>
            <w:r>
              <w:rPr>
                <w:rStyle w:val="IndexLink"/>
                <w:rtl w:val="true"/>
              </w:rPr>
              <w:tab/>
            </w:r>
            <w:r>
              <w:rPr>
                <w:rStyle w:val="IndexLink"/>
              </w:rPr>
              <w:t>174</w:t>
            </w:r>
          </w:hyperlink>
        </w:p>
        <w:p>
          <w:pPr>
            <w:pStyle w:val="Contents4"/>
            <w:tabs>
              <w:tab w:val="clear" w:pos="8176"/>
              <w:tab w:val="right" w:pos="9026" w:leader="dot"/>
            </w:tabs>
            <w:rPr/>
          </w:pPr>
          <w:hyperlink w:anchor="__RefHeading___Toc6859093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أخذ التربة بنفسه</w:t>
            </w:r>
            <w:r>
              <w:rPr>
                <w:rStyle w:val="IndexLink"/>
                <w:rtl w:val="true"/>
              </w:rPr>
              <w:tab/>
            </w:r>
            <w:r>
              <w:rPr>
                <w:rStyle w:val="IndexLink"/>
              </w:rPr>
              <w:t>174</w:t>
            </w:r>
          </w:hyperlink>
        </w:p>
        <w:p>
          <w:pPr>
            <w:pStyle w:val="Contents4"/>
            <w:tabs>
              <w:tab w:val="clear" w:pos="8176"/>
              <w:tab w:val="right" w:pos="9026" w:leader="dot"/>
            </w:tabs>
            <w:rPr/>
          </w:pPr>
          <w:hyperlink w:anchor="__RefHeading___Toc6859095_417432637">
            <w:r>
              <w:rPr>
                <w:webHidden/>
                <w:rStyle w:val="IndexLink"/>
                <w:rtl w:val="true"/>
              </w:rPr>
              <w:t xml:space="preserve">مسألة </w:t>
            </w:r>
            <w:r>
              <w:rPr>
                <w:rStyle w:val="IndexLink"/>
              </w:rPr>
              <w:t>14</w:t>
            </w:r>
            <w:r>
              <w:rPr>
                <w:rStyle w:val="IndexLink"/>
                <w:rtl w:val="true"/>
              </w:rPr>
              <w:t xml:space="preserve">: </w:t>
            </w:r>
            <w:r>
              <w:rPr>
                <w:rStyle w:val="IndexLink"/>
                <w:rtl w:val="true"/>
              </w:rPr>
              <w:t>قد استثنى بعض العلماء من الطين</w:t>
            </w:r>
            <w:r>
              <w:rPr>
                <w:rStyle w:val="IndexLink"/>
                <w:rtl w:val="true"/>
              </w:rPr>
              <w:tab/>
            </w:r>
            <w:r>
              <w:rPr>
                <w:rStyle w:val="IndexLink"/>
              </w:rPr>
              <w:t>175</w:t>
            </w:r>
          </w:hyperlink>
        </w:p>
        <w:p>
          <w:pPr>
            <w:pStyle w:val="Contents4"/>
            <w:tabs>
              <w:tab w:val="clear" w:pos="8176"/>
              <w:tab w:val="right" w:pos="9026" w:leader="dot"/>
            </w:tabs>
            <w:rPr/>
          </w:pPr>
          <w:hyperlink w:anchor="__RefHeading___Toc6859097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يحرم الخمر بالضرورة من الدين</w:t>
            </w:r>
            <w:r>
              <w:rPr>
                <w:rStyle w:val="IndexLink"/>
                <w:rtl w:val="true"/>
              </w:rPr>
              <w:tab/>
            </w:r>
            <w:r>
              <w:rPr>
                <w:rStyle w:val="IndexLink"/>
              </w:rPr>
              <w:t>176</w:t>
            </w:r>
          </w:hyperlink>
        </w:p>
        <w:p>
          <w:pPr>
            <w:pStyle w:val="Contents4"/>
            <w:tabs>
              <w:tab w:val="clear" w:pos="8176"/>
              <w:tab w:val="right" w:pos="9026" w:leader="dot"/>
            </w:tabs>
            <w:rPr/>
          </w:pPr>
          <w:hyperlink w:anchor="__RefHeading___Toc6859099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يلحق بالخمر موضوعا أو حكما كل مسكر جامدا كان أو مائعا</w:t>
            </w:r>
            <w:r>
              <w:rPr>
                <w:rStyle w:val="IndexLink"/>
                <w:rtl w:val="true"/>
              </w:rPr>
              <w:tab/>
            </w:r>
            <w:r>
              <w:rPr>
                <w:rStyle w:val="IndexLink"/>
              </w:rPr>
              <w:t>178</w:t>
            </w:r>
          </w:hyperlink>
        </w:p>
        <w:p>
          <w:pPr>
            <w:pStyle w:val="Contents4"/>
            <w:tabs>
              <w:tab w:val="clear" w:pos="8176"/>
              <w:tab w:val="right" w:pos="9026" w:leader="dot"/>
            </w:tabs>
            <w:rPr/>
          </w:pPr>
          <w:hyperlink w:anchor="__RefHeading___Toc6859101_417432637">
            <w:r>
              <w:rPr>
                <w:webHidden/>
                <w:rStyle w:val="IndexLink"/>
                <w:rtl w:val="true"/>
              </w:rPr>
              <w:t xml:space="preserve">مسألة </w:t>
            </w:r>
            <w:r>
              <w:rPr>
                <w:rStyle w:val="IndexLink"/>
              </w:rPr>
              <w:t>17</w:t>
            </w:r>
            <w:r>
              <w:rPr>
                <w:rStyle w:val="IndexLink"/>
                <w:rtl w:val="true"/>
              </w:rPr>
              <w:t xml:space="preserve">: </w:t>
            </w:r>
            <w:r>
              <w:rPr>
                <w:rStyle w:val="IndexLink"/>
                <w:rtl w:val="true"/>
              </w:rPr>
              <w:t>و لو فرض في الخمر عدم الإسكار في بعض الطباع</w:t>
            </w:r>
            <w:r>
              <w:rPr>
                <w:rStyle w:val="IndexLink"/>
                <w:rtl w:val="true"/>
              </w:rPr>
              <w:tab/>
            </w:r>
            <w:r>
              <w:rPr>
                <w:rStyle w:val="IndexLink"/>
              </w:rPr>
              <w:t>179</w:t>
            </w:r>
          </w:hyperlink>
        </w:p>
        <w:p>
          <w:pPr>
            <w:pStyle w:val="Contents4"/>
            <w:tabs>
              <w:tab w:val="clear" w:pos="8176"/>
              <w:tab w:val="right" w:pos="9026" w:leader="dot"/>
            </w:tabs>
            <w:rPr/>
          </w:pPr>
          <w:hyperlink w:anchor="__RefHeading___Toc6859103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انقلبت الخمر خلا حلت</w:t>
            </w:r>
            <w:r>
              <w:rPr>
                <w:rStyle w:val="IndexLink"/>
                <w:rtl w:val="true"/>
              </w:rPr>
              <w:tab/>
            </w:r>
            <w:r>
              <w:rPr>
                <w:rStyle w:val="IndexLink"/>
              </w:rPr>
              <w:t>179</w:t>
            </w:r>
          </w:hyperlink>
        </w:p>
        <w:p>
          <w:pPr>
            <w:pStyle w:val="Contents4"/>
            <w:tabs>
              <w:tab w:val="clear" w:pos="8176"/>
              <w:tab w:val="right" w:pos="9026" w:leader="dot"/>
            </w:tabs>
            <w:rPr/>
          </w:pPr>
          <w:hyperlink w:anchor="__RefHeading___Toc6859105_417432637">
            <w:r>
              <w:rPr>
                <w:webHidden/>
                <w:rStyle w:val="IndexLink"/>
                <w:rtl w:val="true"/>
              </w:rPr>
              <w:t xml:space="preserve">مسألة </w:t>
            </w:r>
            <w:r>
              <w:rPr>
                <w:rStyle w:val="IndexLink"/>
              </w:rPr>
              <w:t>19</w:t>
            </w:r>
            <w:r>
              <w:rPr>
                <w:rStyle w:val="IndexLink"/>
                <w:rtl w:val="true"/>
              </w:rPr>
              <w:t xml:space="preserve">: </w:t>
            </w:r>
            <w:r>
              <w:rPr>
                <w:rStyle w:val="IndexLink"/>
                <w:rtl w:val="true"/>
              </w:rPr>
              <w:t>و من المحرمات المائعة الفقاع</w:t>
            </w:r>
            <w:r>
              <w:rPr>
                <w:rStyle w:val="IndexLink"/>
                <w:rtl w:val="true"/>
              </w:rPr>
              <w:tab/>
            </w:r>
            <w:r>
              <w:rPr>
                <w:rStyle w:val="IndexLink"/>
              </w:rPr>
              <w:t>180</w:t>
            </w:r>
          </w:hyperlink>
        </w:p>
        <w:p>
          <w:pPr>
            <w:pStyle w:val="Contents4"/>
            <w:tabs>
              <w:tab w:val="clear" w:pos="8176"/>
              <w:tab w:val="right" w:pos="9026" w:leader="dot"/>
            </w:tabs>
            <w:rPr/>
          </w:pPr>
          <w:hyperlink w:anchor="__RefHeading___Toc6859107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يحرم عصير العنب إذا نش و غلى بنفسه أو غلى بالنار</w:t>
            </w:r>
            <w:r>
              <w:rPr>
                <w:rStyle w:val="IndexLink"/>
                <w:rtl w:val="true"/>
              </w:rPr>
              <w:tab/>
            </w:r>
            <w:r>
              <w:rPr>
                <w:rStyle w:val="IndexLink"/>
              </w:rPr>
              <w:t>180</w:t>
            </w:r>
          </w:hyperlink>
        </w:p>
        <w:p>
          <w:pPr>
            <w:pStyle w:val="Contents4"/>
            <w:tabs>
              <w:tab w:val="clear" w:pos="8176"/>
              <w:tab w:val="right" w:pos="9026" w:leader="dot"/>
            </w:tabs>
            <w:rPr/>
          </w:pPr>
          <w:hyperlink w:anchor="__RefHeading___Toc6859109_417432637">
            <w:r>
              <w:rPr>
                <w:webHidden/>
                <w:rStyle w:val="IndexLink"/>
                <w:rtl w:val="true"/>
              </w:rPr>
              <w:t xml:space="preserve">مسألة </w:t>
            </w:r>
            <w:r>
              <w:rPr>
                <w:rStyle w:val="IndexLink"/>
              </w:rPr>
              <w:t>21</w:t>
            </w:r>
            <w:r>
              <w:rPr>
                <w:rStyle w:val="IndexLink"/>
                <w:rtl w:val="true"/>
              </w:rPr>
              <w:t xml:space="preserve">: </w:t>
            </w:r>
            <w:r>
              <w:rPr>
                <w:rStyle w:val="IndexLink"/>
                <w:rtl w:val="true"/>
              </w:rPr>
              <w:t>الظاهر أن الماء الذي في جوف حبة العنب بحكم عصيره</w:t>
            </w:r>
            <w:r>
              <w:rPr>
                <w:rStyle w:val="IndexLink"/>
                <w:rtl w:val="true"/>
              </w:rPr>
              <w:tab/>
            </w:r>
            <w:r>
              <w:rPr>
                <w:rStyle w:val="IndexLink"/>
              </w:rPr>
              <w:t>181</w:t>
            </w:r>
          </w:hyperlink>
        </w:p>
        <w:p>
          <w:pPr>
            <w:pStyle w:val="Contents4"/>
            <w:tabs>
              <w:tab w:val="clear" w:pos="8176"/>
              <w:tab w:val="right" w:pos="9026" w:leader="dot"/>
            </w:tabs>
            <w:rPr/>
          </w:pPr>
          <w:hyperlink w:anchor="__RefHeading___Toc6859111_417432637">
            <w:r>
              <w:rPr>
                <w:webHidden/>
                <w:rStyle w:val="IndexLink"/>
                <w:rtl w:val="true"/>
              </w:rPr>
              <w:t xml:space="preserve">مسألة </w:t>
            </w:r>
            <w:r>
              <w:rPr>
                <w:rStyle w:val="IndexLink"/>
              </w:rPr>
              <w:t>22</w:t>
            </w:r>
            <w:r>
              <w:rPr>
                <w:rStyle w:val="IndexLink"/>
                <w:rtl w:val="true"/>
              </w:rPr>
              <w:t xml:space="preserve">: </w:t>
            </w:r>
            <w:r>
              <w:rPr>
                <w:rStyle w:val="IndexLink"/>
                <w:rtl w:val="true"/>
              </w:rPr>
              <w:t>من المعلوم أن الزبيب ليس له عصير في نفسه</w:t>
            </w:r>
            <w:r>
              <w:rPr>
                <w:rStyle w:val="IndexLink"/>
                <w:rtl w:val="true"/>
              </w:rPr>
              <w:tab/>
            </w:r>
            <w:r>
              <w:rPr>
                <w:rStyle w:val="IndexLink"/>
              </w:rPr>
              <w:t>181</w:t>
            </w:r>
          </w:hyperlink>
        </w:p>
        <w:p>
          <w:pPr>
            <w:pStyle w:val="Contents4"/>
            <w:tabs>
              <w:tab w:val="clear" w:pos="8176"/>
              <w:tab w:val="right" w:pos="9026" w:leader="dot"/>
            </w:tabs>
            <w:rPr/>
          </w:pPr>
          <w:hyperlink w:anchor="__RefHeading___Toc6859113_417432637">
            <w:r>
              <w:rPr>
                <w:webHidden/>
                <w:rStyle w:val="IndexLink"/>
                <w:rtl w:val="true"/>
              </w:rPr>
              <w:t xml:space="preserve">مسألة </w:t>
            </w:r>
            <w:r>
              <w:rPr>
                <w:rStyle w:val="IndexLink"/>
              </w:rPr>
              <w:t>23</w:t>
            </w:r>
            <w:r>
              <w:rPr>
                <w:rStyle w:val="IndexLink"/>
                <w:rtl w:val="true"/>
              </w:rPr>
              <w:t xml:space="preserve">: </w:t>
            </w:r>
            <w:r>
              <w:rPr>
                <w:rStyle w:val="IndexLink"/>
                <w:rtl w:val="true"/>
              </w:rPr>
              <w:t>الظاهر أن ما غلى بنفسه من أقسام العصير</w:t>
            </w:r>
            <w:r>
              <w:rPr>
                <w:rStyle w:val="IndexLink"/>
                <w:rtl w:val="true"/>
              </w:rPr>
              <w:tab/>
            </w:r>
            <w:r>
              <w:rPr>
                <w:rStyle w:val="IndexLink"/>
              </w:rPr>
              <w:t>182</w:t>
            </w:r>
          </w:hyperlink>
        </w:p>
        <w:p>
          <w:pPr>
            <w:pStyle w:val="Contents4"/>
            <w:tabs>
              <w:tab w:val="clear" w:pos="8176"/>
              <w:tab w:val="right" w:pos="9026" w:leader="dot"/>
            </w:tabs>
            <w:rPr/>
          </w:pPr>
          <w:hyperlink w:anchor="__RefHeading___Toc6859115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صار العصير المغلي دبسا قبل أن يذهب ثلثاه</w:t>
            </w:r>
            <w:r>
              <w:rPr>
                <w:rStyle w:val="IndexLink"/>
                <w:rtl w:val="true"/>
              </w:rPr>
              <w:tab/>
            </w:r>
            <w:r>
              <w:rPr>
                <w:rStyle w:val="IndexLink"/>
              </w:rPr>
              <w:t>183</w:t>
            </w:r>
          </w:hyperlink>
        </w:p>
        <w:p>
          <w:pPr>
            <w:pStyle w:val="Contents4"/>
            <w:tabs>
              <w:tab w:val="clear" w:pos="8176"/>
              <w:tab w:val="right" w:pos="9026" w:leader="dot"/>
            </w:tabs>
            <w:rPr/>
          </w:pPr>
          <w:hyperlink w:anchor="__RefHeading___Toc6859117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اختلط العصير بالماء ثمَّ غلى يكفي في حلّيته ذهاب ثلثي المجموع و بقاء ثلثه</w:t>
            </w:r>
            <w:r>
              <w:rPr>
                <w:rStyle w:val="IndexLink"/>
                <w:rtl w:val="true"/>
              </w:rPr>
              <w:tab/>
            </w:r>
            <w:r>
              <w:rPr>
                <w:rStyle w:val="IndexLink"/>
              </w:rPr>
              <w:t>183</w:t>
            </w:r>
          </w:hyperlink>
        </w:p>
        <w:p>
          <w:pPr>
            <w:pStyle w:val="Contents4"/>
            <w:tabs>
              <w:tab w:val="clear" w:pos="8176"/>
              <w:tab w:val="right" w:pos="9026" w:leader="dot"/>
            </w:tabs>
            <w:rPr/>
          </w:pPr>
          <w:hyperlink w:anchor="__RefHeading___Toc6859119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صب على العصير المغلي قبل أن يذهب ثلثاه مقدارا من العصير غير المغلي</w:t>
            </w:r>
            <w:r>
              <w:rPr>
                <w:rStyle w:val="IndexLink"/>
                <w:rtl w:val="true"/>
              </w:rPr>
              <w:tab/>
            </w:r>
            <w:r>
              <w:rPr>
                <w:rStyle w:val="IndexLink"/>
              </w:rPr>
              <w:t>183</w:t>
            </w:r>
          </w:hyperlink>
        </w:p>
        <w:p>
          <w:pPr>
            <w:pStyle w:val="Contents4"/>
            <w:tabs>
              <w:tab w:val="clear" w:pos="8176"/>
              <w:tab w:val="right" w:pos="9026" w:leader="dot"/>
            </w:tabs>
            <w:rPr/>
          </w:pPr>
          <w:hyperlink w:anchor="__RefHeading___Toc6859121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لا بأس بأن يطرح في العصير قبل ذهاب الثلاثين مثل اليقطين</w:t>
            </w:r>
            <w:r>
              <w:rPr>
                <w:rStyle w:val="IndexLink"/>
                <w:rtl w:val="true"/>
              </w:rPr>
              <w:tab/>
            </w:r>
            <w:r>
              <w:rPr>
                <w:rStyle w:val="IndexLink"/>
              </w:rPr>
              <w:t>184</w:t>
            </w:r>
          </w:hyperlink>
        </w:p>
        <w:p>
          <w:pPr>
            <w:pStyle w:val="Contents4"/>
            <w:tabs>
              <w:tab w:val="clear" w:pos="8176"/>
              <w:tab w:val="right" w:pos="9026" w:leader="dot"/>
            </w:tabs>
            <w:rPr/>
          </w:pPr>
          <w:hyperlink w:anchor="__RefHeading___Toc6859123_417432637">
            <w:r>
              <w:rPr>
                <w:webHidden/>
                <w:rStyle w:val="IndexLink"/>
                <w:rtl w:val="true"/>
              </w:rPr>
              <w:t xml:space="preserve">مسألة </w:t>
            </w:r>
            <w:r>
              <w:rPr>
                <w:rStyle w:val="IndexLink"/>
              </w:rPr>
              <w:t>28</w:t>
            </w:r>
            <w:r>
              <w:rPr>
                <w:rStyle w:val="IndexLink"/>
                <w:rtl w:val="true"/>
              </w:rPr>
              <w:t xml:space="preserve">: </w:t>
            </w:r>
            <w:r>
              <w:rPr>
                <w:rStyle w:val="IndexLink"/>
                <w:rtl w:val="true"/>
              </w:rPr>
              <w:t>يثبت ذهاب الثلاثين من العصير المغلي بالعلم</w:t>
            </w:r>
            <w:r>
              <w:rPr>
                <w:rStyle w:val="IndexLink"/>
                <w:rtl w:val="true"/>
              </w:rPr>
              <w:tab/>
            </w:r>
            <w:r>
              <w:rPr>
                <w:rStyle w:val="IndexLink"/>
              </w:rPr>
              <w:t>184</w:t>
            </w:r>
          </w:hyperlink>
        </w:p>
        <w:p>
          <w:pPr>
            <w:pStyle w:val="Contents4"/>
            <w:tabs>
              <w:tab w:val="clear" w:pos="8176"/>
              <w:tab w:val="right" w:pos="9026" w:leader="dot"/>
            </w:tabs>
            <w:rPr/>
          </w:pPr>
          <w:hyperlink w:anchor="__RefHeading___Toc6859125_417432637">
            <w:r>
              <w:rPr>
                <w:webHidden/>
                <w:rStyle w:val="IndexLink"/>
                <w:rtl w:val="true"/>
              </w:rPr>
              <w:t xml:space="preserve">مسألة </w:t>
            </w:r>
            <w:r>
              <w:rPr>
                <w:rStyle w:val="IndexLink"/>
              </w:rPr>
              <w:t>29</w:t>
            </w:r>
            <w:r>
              <w:rPr>
                <w:rStyle w:val="IndexLink"/>
                <w:rtl w:val="true"/>
              </w:rPr>
              <w:t xml:space="preserve">: </w:t>
            </w:r>
            <w:r>
              <w:rPr>
                <w:rStyle w:val="IndexLink"/>
                <w:rtl w:val="true"/>
              </w:rPr>
              <w:t>يحرم تناول مال الغير و إن كان كافرا محترم المال بدون اذنه</w:t>
            </w:r>
            <w:r>
              <w:rPr>
                <w:rStyle w:val="IndexLink"/>
                <w:rtl w:val="true"/>
              </w:rPr>
              <w:tab/>
            </w:r>
            <w:r>
              <w:rPr>
                <w:rStyle w:val="IndexLink"/>
              </w:rPr>
              <w:t>185</w:t>
            </w:r>
          </w:hyperlink>
        </w:p>
        <w:p>
          <w:pPr>
            <w:pStyle w:val="Contents4"/>
            <w:tabs>
              <w:tab w:val="clear" w:pos="8176"/>
              <w:tab w:val="right" w:pos="9026" w:leader="dot"/>
            </w:tabs>
            <w:rPr/>
          </w:pPr>
          <w:hyperlink w:anchor="__RefHeading___Toc6859127_417432637">
            <w:r>
              <w:rPr>
                <w:webHidden/>
                <w:rStyle w:val="IndexLink"/>
                <w:rtl w:val="true"/>
              </w:rPr>
              <w:t xml:space="preserve">مسألة </w:t>
            </w:r>
            <w:r>
              <w:rPr>
                <w:rStyle w:val="IndexLink"/>
              </w:rPr>
              <w:t>30</w:t>
            </w:r>
            <w:r>
              <w:rPr>
                <w:rStyle w:val="IndexLink"/>
                <w:rtl w:val="true"/>
              </w:rPr>
              <w:t xml:space="preserve">: </w:t>
            </w:r>
            <w:r>
              <w:rPr>
                <w:rStyle w:val="IndexLink"/>
                <w:rtl w:val="true"/>
              </w:rPr>
              <w:t>يجوز أن يأكل الإنسان و لو مع عدم الضرورة</w:t>
            </w:r>
            <w:r>
              <w:rPr>
                <w:rStyle w:val="IndexLink"/>
                <w:rtl w:val="true"/>
              </w:rPr>
              <w:tab/>
            </w:r>
            <w:r>
              <w:rPr>
                <w:rStyle w:val="IndexLink"/>
              </w:rPr>
              <w:t>186</w:t>
            </w:r>
          </w:hyperlink>
        </w:p>
        <w:p>
          <w:pPr>
            <w:pStyle w:val="Contents4"/>
            <w:tabs>
              <w:tab w:val="clear" w:pos="8176"/>
              <w:tab w:val="right" w:pos="9026" w:leader="dot"/>
            </w:tabs>
            <w:rPr/>
          </w:pPr>
          <w:hyperlink w:anchor="__RefHeading___Toc6859129_417432637">
            <w:r>
              <w:rPr>
                <w:webHidden/>
                <w:rStyle w:val="IndexLink"/>
                <w:rtl w:val="true"/>
              </w:rPr>
              <w:t xml:space="preserve">مسألة </w:t>
            </w:r>
            <w:r>
              <w:rPr>
                <w:rStyle w:val="IndexLink"/>
              </w:rPr>
              <w:t>31</w:t>
            </w:r>
            <w:r>
              <w:rPr>
                <w:rStyle w:val="IndexLink"/>
                <w:rtl w:val="true"/>
              </w:rPr>
              <w:t xml:space="preserve">: </w:t>
            </w:r>
            <w:r>
              <w:rPr>
                <w:rStyle w:val="IndexLink"/>
                <w:rtl w:val="true"/>
              </w:rPr>
              <w:t>تباح جميع المحرمات المزبورة حال الضرورة</w:t>
            </w:r>
            <w:r>
              <w:rPr>
                <w:rStyle w:val="IndexLink"/>
                <w:rtl w:val="true"/>
              </w:rPr>
              <w:tab/>
            </w:r>
            <w:r>
              <w:rPr>
                <w:rStyle w:val="IndexLink"/>
              </w:rPr>
              <w:t>189</w:t>
            </w:r>
          </w:hyperlink>
        </w:p>
        <w:p>
          <w:pPr>
            <w:pStyle w:val="Contents4"/>
            <w:tabs>
              <w:tab w:val="clear" w:pos="8176"/>
              <w:tab w:val="right" w:pos="9026" w:leader="dot"/>
            </w:tabs>
            <w:rPr/>
          </w:pPr>
          <w:hyperlink w:anchor="__RefHeading___Toc6859131_417432637">
            <w:r>
              <w:rPr>
                <w:webHidden/>
                <w:rStyle w:val="IndexLink"/>
                <w:rtl w:val="true"/>
              </w:rPr>
              <w:t xml:space="preserve">مسألة </w:t>
            </w:r>
            <w:r>
              <w:rPr>
                <w:rStyle w:val="IndexLink"/>
              </w:rPr>
              <w:t>32</w:t>
            </w:r>
            <w:r>
              <w:rPr>
                <w:rStyle w:val="IndexLink"/>
                <w:rtl w:val="true"/>
              </w:rPr>
              <w:t xml:space="preserve">: </w:t>
            </w:r>
            <w:r>
              <w:rPr>
                <w:rStyle w:val="IndexLink"/>
                <w:rtl w:val="true"/>
              </w:rPr>
              <w:t>من الضرورات المبيحة للمحرمات الإكراه و التقية</w:t>
            </w:r>
            <w:r>
              <w:rPr>
                <w:rStyle w:val="IndexLink"/>
                <w:rtl w:val="true"/>
              </w:rPr>
              <w:tab/>
            </w:r>
            <w:r>
              <w:rPr>
                <w:rStyle w:val="IndexLink"/>
              </w:rPr>
              <w:t>191</w:t>
            </w:r>
          </w:hyperlink>
        </w:p>
        <w:p>
          <w:pPr>
            <w:pStyle w:val="Contents4"/>
            <w:tabs>
              <w:tab w:val="clear" w:pos="8176"/>
              <w:tab w:val="right" w:pos="9026" w:leader="dot"/>
            </w:tabs>
            <w:rPr/>
          </w:pPr>
          <w:hyperlink w:anchor="__RefHeading___Toc6859133_417432637">
            <w:r>
              <w:rPr>
                <w:webHidden/>
                <w:rStyle w:val="IndexLink"/>
                <w:rtl w:val="true"/>
              </w:rPr>
              <w:t xml:space="preserve">مسألة </w:t>
            </w:r>
            <w:r>
              <w:rPr>
                <w:rStyle w:val="IndexLink"/>
              </w:rPr>
              <w:t>33</w:t>
            </w:r>
            <w:r>
              <w:rPr>
                <w:rStyle w:val="IndexLink"/>
                <w:rtl w:val="true"/>
              </w:rPr>
              <w:t xml:space="preserve">: </w:t>
            </w:r>
            <w:r>
              <w:rPr>
                <w:rStyle w:val="IndexLink"/>
                <w:rtl w:val="true"/>
              </w:rPr>
              <w:t>في كل مورد يتوقف حفظ النفس على ارتكاب محرّم يجب الارتكاب</w:t>
            </w:r>
            <w:r>
              <w:rPr>
                <w:rStyle w:val="IndexLink"/>
                <w:rtl w:val="true"/>
              </w:rPr>
              <w:tab/>
            </w:r>
            <w:r>
              <w:rPr>
                <w:rStyle w:val="IndexLink"/>
              </w:rPr>
              <w:t>192</w:t>
            </w:r>
          </w:hyperlink>
        </w:p>
        <w:p>
          <w:pPr>
            <w:pStyle w:val="Contents4"/>
            <w:tabs>
              <w:tab w:val="clear" w:pos="8176"/>
              <w:tab w:val="right" w:pos="9026" w:leader="dot"/>
            </w:tabs>
            <w:rPr/>
          </w:pPr>
          <w:hyperlink w:anchor="__RefHeading___Toc6859135_417432637">
            <w:r>
              <w:rPr>
                <w:webHidden/>
                <w:rStyle w:val="IndexLink"/>
                <w:rtl w:val="true"/>
              </w:rPr>
              <w:t xml:space="preserve">مسألة </w:t>
            </w:r>
            <w:r>
              <w:rPr>
                <w:rStyle w:val="IndexLink"/>
              </w:rPr>
              <w:t>34</w:t>
            </w:r>
            <w:r>
              <w:rPr>
                <w:rStyle w:val="IndexLink"/>
                <w:rtl w:val="true"/>
              </w:rPr>
              <w:t xml:space="preserve">: </w:t>
            </w:r>
            <w:r>
              <w:rPr>
                <w:rStyle w:val="IndexLink"/>
                <w:rtl w:val="true"/>
              </w:rPr>
              <w:t>إذا اضطر إلى محرم فليقتصر على مقدار الضرورة</w:t>
            </w:r>
            <w:r>
              <w:rPr>
                <w:rStyle w:val="IndexLink"/>
                <w:rtl w:val="true"/>
              </w:rPr>
              <w:tab/>
            </w:r>
            <w:r>
              <w:rPr>
                <w:rStyle w:val="IndexLink"/>
              </w:rPr>
              <w:t>193</w:t>
            </w:r>
          </w:hyperlink>
        </w:p>
        <w:p>
          <w:pPr>
            <w:pStyle w:val="Contents4"/>
            <w:tabs>
              <w:tab w:val="clear" w:pos="8176"/>
              <w:tab w:val="right" w:pos="9026" w:leader="dot"/>
            </w:tabs>
            <w:rPr/>
          </w:pPr>
          <w:hyperlink w:anchor="__RefHeading___Toc6859137_417432637">
            <w:r>
              <w:rPr>
                <w:webHidden/>
                <w:rStyle w:val="IndexLink"/>
                <w:rtl w:val="true"/>
              </w:rPr>
              <w:t xml:space="preserve">مسألة </w:t>
            </w:r>
            <w:r>
              <w:rPr>
                <w:rStyle w:val="IndexLink"/>
              </w:rPr>
              <w:t>35</w:t>
            </w:r>
            <w:r>
              <w:rPr>
                <w:rStyle w:val="IndexLink"/>
                <w:rtl w:val="true"/>
              </w:rPr>
              <w:t xml:space="preserve">: </w:t>
            </w:r>
            <w:r>
              <w:rPr>
                <w:rStyle w:val="IndexLink"/>
                <w:rtl w:val="true"/>
              </w:rPr>
              <w:t>جواز أكل المحرم في مورد الضرورة يختص بغير الباغي و العادي</w:t>
            </w:r>
            <w:r>
              <w:rPr>
                <w:rStyle w:val="IndexLink"/>
                <w:rtl w:val="true"/>
              </w:rPr>
              <w:tab/>
            </w:r>
            <w:r>
              <w:rPr>
                <w:rStyle w:val="IndexLink"/>
              </w:rPr>
              <w:t>193</w:t>
            </w:r>
          </w:hyperlink>
        </w:p>
        <w:p>
          <w:pPr>
            <w:pStyle w:val="Contents4"/>
            <w:tabs>
              <w:tab w:val="clear" w:pos="8176"/>
              <w:tab w:val="right" w:pos="9026" w:leader="dot"/>
            </w:tabs>
            <w:rPr/>
          </w:pPr>
          <w:hyperlink w:anchor="__RefHeading___Toc6859139_417432637">
            <w:r>
              <w:rPr>
                <w:webHidden/>
                <w:rStyle w:val="IndexLink"/>
                <w:rtl w:val="true"/>
              </w:rPr>
              <w:t xml:space="preserve">مسألة </w:t>
            </w:r>
            <w:r>
              <w:rPr>
                <w:rStyle w:val="IndexLink"/>
              </w:rPr>
              <w:t>36</w:t>
            </w:r>
            <w:r>
              <w:rPr>
                <w:rStyle w:val="IndexLink"/>
                <w:rtl w:val="true"/>
              </w:rPr>
              <w:t xml:space="preserve">: </w:t>
            </w:r>
            <w:r>
              <w:rPr>
                <w:rStyle w:val="IndexLink"/>
                <w:rtl w:val="true"/>
              </w:rPr>
              <w:t>يجوز التداوي لمعالجة الأمراض بكل محرم إذا انحصر</w:t>
            </w:r>
            <w:r>
              <w:rPr>
                <w:rStyle w:val="IndexLink"/>
                <w:rtl w:val="true"/>
              </w:rPr>
              <w:tab/>
            </w:r>
            <w:r>
              <w:rPr>
                <w:rStyle w:val="IndexLink"/>
              </w:rPr>
              <w:t>193</w:t>
            </w:r>
          </w:hyperlink>
        </w:p>
        <w:p>
          <w:pPr>
            <w:pStyle w:val="Contents4"/>
            <w:tabs>
              <w:tab w:val="clear" w:pos="8176"/>
              <w:tab w:val="right" w:pos="9026" w:leader="dot"/>
            </w:tabs>
            <w:rPr/>
          </w:pPr>
          <w:hyperlink w:anchor="__RefHeading___Toc6859141_417432637">
            <w:r>
              <w:rPr>
                <w:webHidden/>
                <w:rStyle w:val="IndexLink"/>
                <w:rtl w:val="true"/>
              </w:rPr>
              <w:t xml:space="preserve">مسألة </w:t>
            </w:r>
            <w:r>
              <w:rPr>
                <w:rStyle w:val="IndexLink"/>
              </w:rPr>
              <w:t>73</w:t>
            </w:r>
            <w:r>
              <w:rPr>
                <w:rStyle w:val="IndexLink"/>
                <w:rtl w:val="true"/>
              </w:rPr>
              <w:t xml:space="preserve">: </w:t>
            </w:r>
            <w:r>
              <w:rPr>
                <w:rStyle w:val="IndexLink"/>
                <w:rtl w:val="true"/>
              </w:rPr>
              <w:t>المشهور عدم جواز التداوي بالخمر</w:t>
            </w:r>
            <w:r>
              <w:rPr>
                <w:rStyle w:val="IndexLink"/>
                <w:rtl w:val="true"/>
              </w:rPr>
              <w:tab/>
            </w:r>
            <w:r>
              <w:rPr>
                <w:rStyle w:val="IndexLink"/>
              </w:rPr>
              <w:t>194</w:t>
            </w:r>
          </w:hyperlink>
        </w:p>
        <w:p>
          <w:pPr>
            <w:pStyle w:val="Contents4"/>
            <w:tabs>
              <w:tab w:val="clear" w:pos="8176"/>
              <w:tab w:val="right" w:pos="9026" w:leader="dot"/>
            </w:tabs>
            <w:rPr/>
          </w:pPr>
          <w:hyperlink w:anchor="__RefHeading___Toc6859143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لو اضطر إلى أكل طعام الغير لسد رمقه</w:t>
            </w:r>
            <w:r>
              <w:rPr>
                <w:rStyle w:val="IndexLink"/>
                <w:rtl w:val="true"/>
              </w:rPr>
              <w:tab/>
            </w:r>
            <w:r>
              <w:rPr>
                <w:rStyle w:val="IndexLink"/>
              </w:rPr>
              <w:t>197</w:t>
            </w:r>
          </w:hyperlink>
        </w:p>
        <w:p>
          <w:pPr>
            <w:pStyle w:val="Contents4"/>
            <w:tabs>
              <w:tab w:val="clear" w:pos="8176"/>
              <w:tab w:val="right" w:pos="9026" w:leader="dot"/>
            </w:tabs>
            <w:rPr/>
          </w:pPr>
          <w:hyperlink w:anchor="__RefHeading___Toc6859145_417432637">
            <w:r>
              <w:rPr>
                <w:webHidden/>
                <w:rStyle w:val="IndexLink"/>
                <w:rtl w:val="true"/>
              </w:rPr>
              <w:t xml:space="preserve">مسألة </w:t>
            </w:r>
            <w:r>
              <w:rPr>
                <w:rStyle w:val="IndexLink"/>
              </w:rPr>
              <w:t>39</w:t>
            </w:r>
            <w:r>
              <w:rPr>
                <w:rStyle w:val="IndexLink"/>
                <w:rtl w:val="true"/>
              </w:rPr>
              <w:t xml:space="preserve">: </w:t>
            </w:r>
            <w:r>
              <w:rPr>
                <w:rStyle w:val="IndexLink"/>
                <w:rtl w:val="true"/>
              </w:rPr>
              <w:t>يحرم الأكل على مائدة يشرب عليها شي‌ء من الخمر</w:t>
            </w:r>
            <w:r>
              <w:rPr>
                <w:rStyle w:val="IndexLink"/>
                <w:rtl w:val="true"/>
              </w:rPr>
              <w:tab/>
            </w:r>
            <w:r>
              <w:rPr>
                <w:rStyle w:val="IndexLink"/>
              </w:rPr>
              <w:t>199</w:t>
            </w:r>
          </w:hyperlink>
        </w:p>
        <w:p>
          <w:pPr>
            <w:pStyle w:val="Contents3"/>
            <w:tabs>
              <w:tab w:val="clear" w:pos="8459"/>
              <w:tab w:val="right" w:pos="9026" w:leader="dot"/>
            </w:tabs>
            <w:rPr/>
          </w:pPr>
          <w:hyperlink w:anchor="__RefHeading___Toc6859147_417432637">
            <w:r>
              <w:rPr>
                <w:webHidden/>
                <w:rStyle w:val="IndexLink"/>
                <w:rtl w:val="true"/>
              </w:rPr>
              <w:t>خاتمة في بعض الآداب المتعلّقة بالأكل و الشرب</w:t>
            </w:r>
            <w:r>
              <w:rPr>
                <w:rStyle w:val="IndexLink"/>
                <w:rtl w:val="true"/>
              </w:rPr>
              <w:tab/>
            </w:r>
            <w:r>
              <w:rPr>
                <w:rStyle w:val="IndexLink"/>
              </w:rPr>
              <w:t>200</w:t>
            </w:r>
          </w:hyperlink>
        </w:p>
        <w:p>
          <w:pPr>
            <w:pStyle w:val="Contents4"/>
            <w:tabs>
              <w:tab w:val="clear" w:pos="8176"/>
              <w:tab w:val="right" w:pos="9026" w:leader="dot"/>
            </w:tabs>
            <w:rPr/>
          </w:pPr>
          <w:hyperlink w:anchor="__RefHeading___Toc6859149_417432637">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6859151_417432637">
            <w:r>
              <w:rPr>
                <w:webHidden/>
                <w:rStyle w:val="IndexLink"/>
                <w:rtl w:val="true"/>
              </w:rPr>
              <w:t>فأما آداب الأكل</w:t>
            </w:r>
            <w:r>
              <w:rPr>
                <w:rStyle w:val="IndexLink"/>
                <w:rtl w:val="true"/>
              </w:rPr>
              <w:tab/>
            </w:r>
            <w:r>
              <w:rPr>
                <w:rStyle w:val="IndexLink"/>
              </w:rPr>
              <w:t>200</w:t>
            </w:r>
          </w:hyperlink>
        </w:p>
        <w:p>
          <w:pPr>
            <w:pStyle w:val="Contents5"/>
            <w:tabs>
              <w:tab w:val="clear" w:pos="7892"/>
              <w:tab w:val="right" w:pos="9026" w:leader="dot"/>
            </w:tabs>
            <w:rPr/>
          </w:pPr>
          <w:hyperlink w:anchor="__RefHeading___Toc6859153_417432637">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6859155_417432637">
            <w:r>
              <w:rPr>
                <w:webHidden/>
                <w:rStyle w:val="IndexLink"/>
                <w:rtl w:val="true"/>
              </w:rPr>
              <w:t>أما المستحبة</w:t>
            </w:r>
            <w:r>
              <w:rPr>
                <w:rStyle w:val="IndexLink"/>
                <w:rtl w:val="true"/>
              </w:rPr>
              <w:tab/>
            </w:r>
            <w:r>
              <w:rPr>
                <w:rStyle w:val="IndexLink"/>
              </w:rPr>
              <w:t>200</w:t>
            </w:r>
          </w:hyperlink>
        </w:p>
        <w:p>
          <w:pPr>
            <w:pStyle w:val="Contents5"/>
            <w:tabs>
              <w:tab w:val="clear" w:pos="7892"/>
              <w:tab w:val="right" w:pos="9026" w:leader="dot"/>
            </w:tabs>
            <w:rPr/>
          </w:pPr>
          <w:hyperlink w:anchor="__RefHeading___Toc6859157_417432637">
            <w:r>
              <w:rPr>
                <w:webHidden/>
                <w:rStyle w:val="IndexLink"/>
                <w:rtl w:val="true"/>
              </w:rPr>
              <w:t>و أما المكروه</w:t>
            </w:r>
            <w:r>
              <w:rPr>
                <w:rStyle w:val="IndexLink"/>
                <w:rtl w:val="true"/>
              </w:rPr>
              <w:tab/>
            </w:r>
            <w:r>
              <w:rPr>
                <w:rStyle w:val="IndexLink"/>
              </w:rPr>
              <w:t>210</w:t>
            </w:r>
          </w:hyperlink>
        </w:p>
        <w:p>
          <w:pPr>
            <w:pStyle w:val="Contents4"/>
            <w:tabs>
              <w:tab w:val="clear" w:pos="8176"/>
              <w:tab w:val="right" w:pos="9026" w:leader="dot"/>
            </w:tabs>
            <w:rPr/>
          </w:pPr>
          <w:hyperlink w:anchor="__RefHeading___Toc6859159_417432637">
            <w:r>
              <w:rPr>
                <w:webHidden/>
                <w:rStyle w:val="IndexLink"/>
                <w:rtl w:val="true"/>
              </w:rPr>
              <w:t>و أما آداب الشرب</w:t>
            </w:r>
            <w:r>
              <w:rPr>
                <w:rStyle w:val="IndexLink"/>
                <w:rtl w:val="true"/>
              </w:rPr>
              <w:tab/>
            </w:r>
            <w:r>
              <w:rPr>
                <w:rStyle w:val="IndexLink"/>
              </w:rPr>
              <w:t>212</w:t>
            </w:r>
          </w:hyperlink>
        </w:p>
        <w:p>
          <w:pPr>
            <w:pStyle w:val="Contents5"/>
            <w:tabs>
              <w:tab w:val="clear" w:pos="7892"/>
              <w:tab w:val="right" w:pos="9026" w:leader="dot"/>
            </w:tabs>
            <w:rPr/>
          </w:pPr>
          <w:hyperlink w:anchor="__RefHeading___Toc6859161_417432637">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6859163_417432637">
            <w:r>
              <w:rPr>
                <w:webHidden/>
                <w:rStyle w:val="IndexLink"/>
                <w:rtl w:val="true"/>
              </w:rPr>
              <w:t>أما المندوبة</w:t>
            </w:r>
            <w:r>
              <w:rPr>
                <w:rStyle w:val="IndexLink"/>
                <w:rtl w:val="true"/>
              </w:rPr>
              <w:tab/>
            </w:r>
            <w:r>
              <w:rPr>
                <w:rStyle w:val="IndexLink"/>
              </w:rPr>
              <w:t>212</w:t>
            </w:r>
          </w:hyperlink>
        </w:p>
        <w:p>
          <w:pPr>
            <w:pStyle w:val="Contents5"/>
            <w:tabs>
              <w:tab w:val="clear" w:pos="7892"/>
              <w:tab w:val="right" w:pos="9026" w:leader="dot"/>
            </w:tabs>
            <w:rPr/>
          </w:pPr>
          <w:hyperlink w:anchor="__RefHeading___Toc6859165_417432637">
            <w:r>
              <w:rPr>
                <w:webHidden/>
                <w:rStyle w:val="IndexLink"/>
                <w:rtl w:val="true"/>
              </w:rPr>
              <w:t>و أما المكروهة</w:t>
            </w:r>
            <w:r>
              <w:rPr>
                <w:rStyle w:val="IndexLink"/>
                <w:rtl w:val="true"/>
              </w:rPr>
              <w:tab/>
            </w:r>
            <w:r>
              <w:rPr>
                <w:rStyle w:val="IndexLink"/>
              </w:rPr>
              <w:t>214</w:t>
            </w:r>
          </w:hyperlink>
        </w:p>
        <w:p>
          <w:pPr>
            <w:pStyle w:val="Contents5"/>
            <w:tabs>
              <w:tab w:val="clear" w:pos="7892"/>
              <w:tab w:val="right" w:pos="9026" w:leader="dot"/>
            </w:tabs>
            <w:rPr/>
          </w:pPr>
          <w:hyperlink w:anchor="__RefHeading___Toc6859167_417432637">
            <w:r>
              <w:rPr>
                <w:webHidden/>
                <w:rStyle w:val="IndexLink"/>
                <w:rtl w:val="true"/>
              </w:rPr>
              <w:t>تذييل</w:t>
            </w:r>
            <w:r>
              <w:rPr>
                <w:rStyle w:val="IndexLink"/>
                <w:rtl w:val="true"/>
              </w:rPr>
              <w:tab/>
            </w:r>
            <w:r>
              <w:rPr>
                <w:rStyle w:val="IndexLink"/>
              </w:rPr>
              <w:t>216</w:t>
            </w:r>
          </w:hyperlink>
        </w:p>
        <w:p>
          <w:pPr>
            <w:pStyle w:val="Contents2"/>
            <w:tabs>
              <w:tab w:val="clear" w:pos="8743"/>
              <w:tab w:val="right" w:pos="9026" w:leader="dot"/>
            </w:tabs>
            <w:rPr/>
          </w:pPr>
          <w:hyperlink w:anchor="__RefHeading___Toc6859169_417432637">
            <w:r>
              <w:rPr>
                <w:webHidden/>
                <w:rStyle w:val="IndexLink"/>
                <w:rtl w:val="true"/>
              </w:rPr>
              <w:t>كتاب إحياء الموات و المشتركات</w:t>
            </w:r>
            <w:r>
              <w:rPr>
                <w:rStyle w:val="IndexLink"/>
                <w:rtl w:val="true"/>
              </w:rPr>
              <w:tab/>
            </w:r>
            <w:r>
              <w:rPr>
                <w:rStyle w:val="IndexLink"/>
              </w:rPr>
              <w:t>218</w:t>
            </w:r>
          </w:hyperlink>
        </w:p>
        <w:p>
          <w:pPr>
            <w:pStyle w:val="Contents3"/>
            <w:tabs>
              <w:tab w:val="clear" w:pos="8459"/>
              <w:tab w:val="right" w:pos="9026" w:leader="dot"/>
            </w:tabs>
            <w:rPr/>
          </w:pPr>
          <w:hyperlink w:anchor="__RefHeading___Toc6859171_417432637">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6859173_417432637">
            <w:r>
              <w:rPr>
                <w:webHidden/>
                <w:rStyle w:val="IndexLink"/>
                <w:rtl w:val="true"/>
              </w:rPr>
              <w:t>الفصل الأول في إحياء الأرض</w:t>
            </w:r>
            <w:r>
              <w:rPr>
                <w:rStyle w:val="IndexLink"/>
                <w:rtl w:val="true"/>
              </w:rPr>
              <w:tab/>
            </w:r>
            <w:r>
              <w:rPr>
                <w:rStyle w:val="IndexLink"/>
              </w:rPr>
              <w:t>218</w:t>
            </w:r>
          </w:hyperlink>
        </w:p>
        <w:p>
          <w:pPr>
            <w:pStyle w:val="Contents4"/>
            <w:tabs>
              <w:tab w:val="clear" w:pos="8176"/>
              <w:tab w:val="right" w:pos="9026" w:leader="dot"/>
            </w:tabs>
            <w:rPr/>
          </w:pPr>
          <w:hyperlink w:anchor="__RefHeading___Toc6859175_417432637">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6859177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الموات بالأصل</w:t>
            </w:r>
            <w:r>
              <w:rPr>
                <w:rStyle w:val="IndexLink"/>
                <w:rtl w:val="true"/>
              </w:rPr>
              <w:tab/>
            </w:r>
            <w:r>
              <w:rPr>
                <w:rStyle w:val="IndexLink"/>
              </w:rPr>
              <w:t>221</w:t>
            </w:r>
          </w:hyperlink>
        </w:p>
        <w:p>
          <w:pPr>
            <w:pStyle w:val="Contents4"/>
            <w:tabs>
              <w:tab w:val="clear" w:pos="8176"/>
              <w:tab w:val="right" w:pos="9026" w:leader="dot"/>
            </w:tabs>
            <w:rPr/>
          </w:pPr>
          <w:hyperlink w:anchor="__RefHeading___Toc6859179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الموات بالعارض الذي كان مسبوقا بالملك و الإحياء إذا لم يكن له مالك معروف على قسمين</w:t>
            </w:r>
            <w:r>
              <w:rPr>
                <w:rStyle w:val="IndexLink"/>
                <w:rtl w:val="true"/>
              </w:rPr>
              <w:tab/>
            </w:r>
            <w:r>
              <w:rPr>
                <w:rStyle w:val="IndexLink"/>
              </w:rPr>
              <w:t>224</w:t>
            </w:r>
          </w:hyperlink>
        </w:p>
        <w:p>
          <w:pPr>
            <w:pStyle w:val="Contents4"/>
            <w:tabs>
              <w:tab w:val="clear" w:pos="8176"/>
              <w:tab w:val="right" w:pos="9026" w:leader="dot"/>
            </w:tabs>
            <w:rPr/>
          </w:pPr>
          <w:hyperlink w:anchor="__RefHeading___Toc6859181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كان ما طرأ عليه الخراب لمالك معلوم</w:t>
            </w:r>
            <w:r>
              <w:rPr>
                <w:rStyle w:val="IndexLink"/>
                <w:rtl w:val="true"/>
              </w:rPr>
              <w:tab/>
            </w:r>
            <w:r>
              <w:rPr>
                <w:rStyle w:val="IndexLink"/>
              </w:rPr>
              <w:t>228</w:t>
            </w:r>
          </w:hyperlink>
        </w:p>
        <w:p>
          <w:pPr>
            <w:pStyle w:val="Contents4"/>
            <w:tabs>
              <w:tab w:val="clear" w:pos="8176"/>
              <w:tab w:val="right" w:pos="9026" w:leader="dot"/>
            </w:tabs>
            <w:rPr/>
          </w:pPr>
          <w:hyperlink w:anchor="__RefHeading___Toc6859183_417432637">
            <w:r>
              <w:rPr>
                <w:webHidden/>
                <w:rStyle w:val="IndexLink"/>
                <w:rtl w:val="true"/>
              </w:rPr>
              <w:t xml:space="preserve">مسألة </w:t>
            </w:r>
            <w:r>
              <w:rPr>
                <w:rStyle w:val="IndexLink"/>
              </w:rPr>
              <w:t>4</w:t>
            </w:r>
            <w:r>
              <w:rPr>
                <w:rStyle w:val="IndexLink"/>
                <w:rtl w:val="true"/>
              </w:rPr>
              <w:t xml:space="preserve">: </w:t>
            </w:r>
            <w:r>
              <w:rPr>
                <w:rStyle w:val="IndexLink"/>
                <w:rtl w:val="true"/>
              </w:rPr>
              <w:t>كما يجوز إحياء القرى الدارسة و البلاد القديمة التي باد أهلها</w:t>
            </w:r>
            <w:r>
              <w:rPr>
                <w:rStyle w:val="IndexLink"/>
                <w:rtl w:val="true"/>
              </w:rPr>
              <w:tab/>
            </w:r>
            <w:r>
              <w:rPr>
                <w:rStyle w:val="IndexLink"/>
              </w:rPr>
              <w:t>232</w:t>
            </w:r>
          </w:hyperlink>
        </w:p>
        <w:p>
          <w:pPr>
            <w:pStyle w:val="Contents4"/>
            <w:tabs>
              <w:tab w:val="clear" w:pos="8176"/>
              <w:tab w:val="right" w:pos="9026" w:leader="dot"/>
            </w:tabs>
            <w:rPr/>
          </w:pPr>
          <w:hyperlink w:anchor="__RefHeading___Toc6859185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كانت الأرض موقوفة و طرأها الموتان و الخراب</w:t>
            </w:r>
            <w:r>
              <w:rPr>
                <w:rStyle w:val="IndexLink"/>
                <w:rtl w:val="true"/>
              </w:rPr>
              <w:tab/>
            </w:r>
            <w:r>
              <w:rPr>
                <w:rStyle w:val="IndexLink"/>
              </w:rPr>
              <w:t>232</w:t>
            </w:r>
          </w:hyperlink>
        </w:p>
        <w:p>
          <w:pPr>
            <w:pStyle w:val="Contents4"/>
            <w:tabs>
              <w:tab w:val="clear" w:pos="8176"/>
              <w:tab w:val="right" w:pos="9026" w:leader="dot"/>
            </w:tabs>
            <w:rPr/>
          </w:pPr>
          <w:hyperlink w:anchor="__RefHeading___Toc6859187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كانت الموات بالأصل حريما لعامر مملوك لا يجوز لغير مالكه إحياؤه</w:t>
            </w:r>
            <w:r>
              <w:rPr>
                <w:rStyle w:val="IndexLink"/>
                <w:rtl w:val="true"/>
              </w:rPr>
              <w:tab/>
            </w:r>
            <w:r>
              <w:rPr>
                <w:rStyle w:val="IndexLink"/>
              </w:rPr>
              <w:t>234</w:t>
            </w:r>
          </w:hyperlink>
        </w:p>
        <w:p>
          <w:pPr>
            <w:pStyle w:val="Contents4"/>
            <w:tabs>
              <w:tab w:val="clear" w:pos="8176"/>
              <w:tab w:val="right" w:pos="9026" w:leader="dot"/>
            </w:tabs>
            <w:rPr/>
          </w:pPr>
          <w:hyperlink w:anchor="__RefHeading___Toc6859189_417432637">
            <w:r>
              <w:rPr>
                <w:webHidden/>
                <w:rStyle w:val="IndexLink"/>
                <w:rtl w:val="true"/>
              </w:rPr>
              <w:t xml:space="preserve">مسألة </w:t>
            </w:r>
            <w:r>
              <w:rPr>
                <w:rStyle w:val="IndexLink"/>
              </w:rPr>
              <w:t>7</w:t>
            </w:r>
            <w:r>
              <w:rPr>
                <w:rStyle w:val="IndexLink"/>
                <w:rtl w:val="true"/>
              </w:rPr>
              <w:t xml:space="preserve">: </w:t>
            </w:r>
            <w:r>
              <w:rPr>
                <w:rStyle w:val="IndexLink"/>
                <w:rtl w:val="true"/>
              </w:rPr>
              <w:t>حريم الدار مطرح ترابها و كناستها و رمادها</w:t>
            </w:r>
            <w:r>
              <w:rPr>
                <w:rStyle w:val="IndexLink"/>
                <w:rtl w:val="true"/>
              </w:rPr>
              <w:tab/>
            </w:r>
            <w:r>
              <w:rPr>
                <w:rStyle w:val="IndexLink"/>
              </w:rPr>
              <w:t>236</w:t>
            </w:r>
          </w:hyperlink>
        </w:p>
        <w:p>
          <w:pPr>
            <w:pStyle w:val="Contents4"/>
            <w:tabs>
              <w:tab w:val="clear" w:pos="8176"/>
              <w:tab w:val="right" w:pos="9026" w:leader="dot"/>
            </w:tabs>
            <w:rPr/>
          </w:pPr>
          <w:hyperlink w:anchor="__RefHeading___Toc6859191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لكل من البئر و العين و القناة أعني بئرها الأخيرة</w:t>
            </w:r>
            <w:r>
              <w:rPr>
                <w:rStyle w:val="IndexLink"/>
                <w:rtl w:val="true"/>
              </w:rPr>
              <w:tab/>
            </w:r>
            <w:r>
              <w:rPr>
                <w:rStyle w:val="IndexLink"/>
              </w:rPr>
              <w:t>238</w:t>
            </w:r>
          </w:hyperlink>
        </w:p>
        <w:p>
          <w:pPr>
            <w:pStyle w:val="Contents4"/>
            <w:tabs>
              <w:tab w:val="clear" w:pos="8176"/>
              <w:tab w:val="right" w:pos="9026" w:leader="dot"/>
            </w:tabs>
            <w:rPr/>
          </w:pPr>
          <w:hyperlink w:anchor="__RefHeading___Toc6859193_417432637">
            <w:r>
              <w:rPr>
                <w:webHidden/>
                <w:rStyle w:val="IndexLink"/>
                <w:rtl w:val="true"/>
              </w:rPr>
              <w:t xml:space="preserve">مسألة </w:t>
            </w:r>
            <w:r>
              <w:rPr>
                <w:rStyle w:val="IndexLink"/>
              </w:rPr>
              <w:t>9</w:t>
            </w:r>
            <w:r>
              <w:rPr>
                <w:rStyle w:val="IndexLink"/>
                <w:rtl w:val="true"/>
              </w:rPr>
              <w:t xml:space="preserve">: </w:t>
            </w:r>
            <w:r>
              <w:rPr>
                <w:rStyle w:val="IndexLink"/>
                <w:rtl w:val="true"/>
              </w:rPr>
              <w:t>اعتبار البعد المزبور في القناة إنما هو في أحداث قناة أخرى</w:t>
            </w:r>
            <w:r>
              <w:rPr>
                <w:rStyle w:val="IndexLink"/>
                <w:rtl w:val="true"/>
              </w:rPr>
              <w:tab/>
            </w:r>
            <w:r>
              <w:rPr>
                <w:rStyle w:val="IndexLink"/>
              </w:rPr>
              <w:t>239</w:t>
            </w:r>
          </w:hyperlink>
        </w:p>
        <w:p>
          <w:pPr>
            <w:pStyle w:val="Contents4"/>
            <w:tabs>
              <w:tab w:val="clear" w:pos="8176"/>
              <w:tab w:val="right" w:pos="9026" w:leader="dot"/>
            </w:tabs>
            <w:rPr/>
          </w:pPr>
          <w:hyperlink w:anchor="__RefHeading___Toc6859195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الظاهر أن التباعد المزبور في القناة إنما يلاحظ بالنسبة إلى البئر</w:t>
            </w:r>
            <w:r>
              <w:rPr>
                <w:rStyle w:val="IndexLink"/>
                <w:rtl w:val="true"/>
              </w:rPr>
              <w:tab/>
            </w:r>
            <w:r>
              <w:rPr>
                <w:rStyle w:val="IndexLink"/>
              </w:rPr>
              <w:t>240</w:t>
            </w:r>
          </w:hyperlink>
        </w:p>
        <w:p>
          <w:pPr>
            <w:pStyle w:val="Contents4"/>
            <w:tabs>
              <w:tab w:val="clear" w:pos="8176"/>
              <w:tab w:val="right" w:pos="9026" w:leader="dot"/>
            </w:tabs>
            <w:rPr/>
          </w:pPr>
          <w:hyperlink w:anchor="__RefHeading___Toc6859197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القرية المبنيّة في الموات لها حريم ليس لأحد إحياؤه</w:t>
            </w:r>
            <w:r>
              <w:rPr>
                <w:rStyle w:val="IndexLink"/>
                <w:rtl w:val="true"/>
              </w:rPr>
              <w:tab/>
            </w:r>
            <w:r>
              <w:rPr>
                <w:rStyle w:val="IndexLink"/>
              </w:rPr>
              <w:t>240</w:t>
            </w:r>
          </w:hyperlink>
        </w:p>
        <w:p>
          <w:pPr>
            <w:pStyle w:val="Contents4"/>
            <w:tabs>
              <w:tab w:val="clear" w:pos="8176"/>
              <w:tab w:val="right" w:pos="9026" w:leader="dot"/>
            </w:tabs>
            <w:rPr/>
          </w:pPr>
          <w:hyperlink w:anchor="__RefHeading___Toc6859199_417432637">
            <w:r>
              <w:rPr>
                <w:webHidden/>
                <w:rStyle w:val="IndexLink"/>
                <w:rtl w:val="true"/>
              </w:rPr>
              <w:t xml:space="preserve">مسألة </w:t>
            </w:r>
            <w:r>
              <w:rPr>
                <w:rStyle w:val="IndexLink"/>
              </w:rPr>
              <w:t>12</w:t>
            </w:r>
            <w:r>
              <w:rPr>
                <w:rStyle w:val="IndexLink"/>
                <w:rtl w:val="true"/>
              </w:rPr>
              <w:t xml:space="preserve">: </w:t>
            </w:r>
            <w:r>
              <w:rPr>
                <w:rStyle w:val="IndexLink"/>
                <w:rtl w:val="true"/>
              </w:rPr>
              <w:t>حدّ المرعى الذي هو حريم للقرية و محتطبها مقدار حاجة أهاليها بحسب العادة</w:t>
            </w:r>
            <w:r>
              <w:rPr>
                <w:rStyle w:val="IndexLink"/>
                <w:rtl w:val="true"/>
              </w:rPr>
              <w:tab/>
            </w:r>
            <w:r>
              <w:rPr>
                <w:rStyle w:val="IndexLink"/>
              </w:rPr>
              <w:t>242</w:t>
            </w:r>
          </w:hyperlink>
        </w:p>
        <w:p>
          <w:pPr>
            <w:pStyle w:val="Contents4"/>
            <w:tabs>
              <w:tab w:val="clear" w:pos="8176"/>
              <w:tab w:val="right" w:pos="9026" w:leader="dot"/>
            </w:tabs>
            <w:rPr/>
          </w:pPr>
          <w:hyperlink w:anchor="__RefHeading___Toc6859201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كان موات بقرب العامر و لم يكن من حريمه و مرافقه جاز لكل أحد إحياؤه</w:t>
            </w:r>
            <w:r>
              <w:rPr>
                <w:rStyle w:val="IndexLink"/>
                <w:rtl w:val="true"/>
              </w:rPr>
              <w:tab/>
            </w:r>
            <w:r>
              <w:rPr>
                <w:rStyle w:val="IndexLink"/>
              </w:rPr>
              <w:t>242</w:t>
            </w:r>
          </w:hyperlink>
        </w:p>
        <w:p>
          <w:pPr>
            <w:pStyle w:val="Contents4"/>
            <w:tabs>
              <w:tab w:val="clear" w:pos="8176"/>
              <w:tab w:val="right" w:pos="9026" w:leader="dot"/>
            </w:tabs>
            <w:rPr/>
          </w:pPr>
          <w:hyperlink w:anchor="__RefHeading___Toc6859203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إشكال في أن حريم القناة المقدر بخمسمائة ذراع</w:t>
            </w:r>
            <w:r>
              <w:rPr>
                <w:rStyle w:val="IndexLink"/>
                <w:rtl w:val="true"/>
              </w:rPr>
              <w:tab/>
            </w:r>
            <w:r>
              <w:rPr>
                <w:rStyle w:val="IndexLink"/>
              </w:rPr>
              <w:t>243</w:t>
            </w:r>
          </w:hyperlink>
        </w:p>
        <w:p>
          <w:pPr>
            <w:pStyle w:val="Contents4"/>
            <w:tabs>
              <w:tab w:val="clear" w:pos="8176"/>
              <w:tab w:val="right" w:pos="9026" w:leader="dot"/>
            </w:tabs>
            <w:rPr/>
          </w:pPr>
          <w:hyperlink w:anchor="__RefHeading___Toc6859205_417432637">
            <w:r>
              <w:rPr>
                <w:webHidden/>
                <w:rStyle w:val="IndexLink"/>
                <w:rtl w:val="true"/>
              </w:rPr>
              <w:t xml:space="preserve">مسألة </w:t>
            </w:r>
            <w:r>
              <w:rPr>
                <w:rStyle w:val="IndexLink"/>
              </w:rPr>
              <w:t>15</w:t>
            </w:r>
            <w:r>
              <w:rPr>
                <w:rStyle w:val="IndexLink"/>
                <w:rtl w:val="true"/>
              </w:rPr>
              <w:t xml:space="preserve">: </w:t>
            </w:r>
            <w:r>
              <w:rPr>
                <w:rStyle w:val="IndexLink"/>
                <w:rtl w:val="true"/>
              </w:rPr>
              <w:t>ما مرّ من الحريم لبعض الاملاك إنما هو فيما إذا ابتكرت في أرض الموات</w:t>
            </w:r>
            <w:r>
              <w:rPr>
                <w:rStyle w:val="IndexLink"/>
                <w:rtl w:val="true"/>
              </w:rPr>
              <w:tab/>
            </w:r>
            <w:r>
              <w:rPr>
                <w:rStyle w:val="IndexLink"/>
              </w:rPr>
              <w:t>243</w:t>
            </w:r>
          </w:hyperlink>
        </w:p>
        <w:p>
          <w:pPr>
            <w:pStyle w:val="Contents4"/>
            <w:tabs>
              <w:tab w:val="clear" w:pos="8176"/>
              <w:tab w:val="right" w:pos="9026" w:leader="dot"/>
            </w:tabs>
            <w:rPr/>
          </w:pPr>
          <w:hyperlink w:anchor="__RefHeading___Toc6859207_417432637">
            <w:r>
              <w:rPr>
                <w:webHidden/>
                <w:rStyle w:val="IndexLink"/>
                <w:rtl w:val="true"/>
              </w:rPr>
              <w:t xml:space="preserve">مسألة </w:t>
            </w:r>
            <w:r>
              <w:rPr>
                <w:rStyle w:val="IndexLink"/>
              </w:rPr>
              <w:t>16</w:t>
            </w:r>
            <w:r>
              <w:rPr>
                <w:rStyle w:val="IndexLink"/>
                <w:rtl w:val="true"/>
              </w:rPr>
              <w:t xml:space="preserve">: </w:t>
            </w:r>
            <w:r>
              <w:rPr>
                <w:rStyle w:val="IndexLink"/>
                <w:rtl w:val="true"/>
              </w:rPr>
              <w:t>ذكر جماعة أنه يجوز لكل من المالكين المتجاورين التصرف في ملكه بما شاء</w:t>
            </w:r>
            <w:r>
              <w:rPr>
                <w:rStyle w:val="IndexLink"/>
                <w:rtl w:val="true"/>
              </w:rPr>
              <w:tab/>
            </w:r>
            <w:r>
              <w:rPr>
                <w:rStyle w:val="IndexLink"/>
              </w:rPr>
              <w:t>244</w:t>
            </w:r>
          </w:hyperlink>
        </w:p>
        <w:p>
          <w:pPr>
            <w:pStyle w:val="Contents4"/>
            <w:tabs>
              <w:tab w:val="clear" w:pos="8176"/>
              <w:tab w:val="right" w:pos="9026" w:leader="dot"/>
            </w:tabs>
            <w:rPr/>
          </w:pPr>
          <w:hyperlink w:anchor="__RefHeading___Toc6859209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يخفى أن أمر الجار شديد و حث الشرع الأقدس على رعايته أكيد</w:t>
            </w:r>
            <w:r>
              <w:rPr>
                <w:rStyle w:val="IndexLink"/>
                <w:rtl w:val="true"/>
              </w:rPr>
              <w:tab/>
            </w:r>
            <w:r>
              <w:rPr>
                <w:rStyle w:val="IndexLink"/>
              </w:rPr>
              <w:t>249</w:t>
            </w:r>
          </w:hyperlink>
        </w:p>
        <w:p>
          <w:pPr>
            <w:pStyle w:val="Contents4"/>
            <w:tabs>
              <w:tab w:val="clear" w:pos="8176"/>
              <w:tab w:val="right" w:pos="9026" w:leader="dot"/>
            </w:tabs>
            <w:rPr/>
          </w:pPr>
          <w:hyperlink w:anchor="__RefHeading___Toc6859211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يشترط في التملك بالإحياء أن لا يسبق إليه سابق</w:t>
            </w:r>
            <w:r>
              <w:rPr>
                <w:rStyle w:val="IndexLink"/>
                <w:rtl w:val="true"/>
              </w:rPr>
              <w:tab/>
            </w:r>
            <w:r>
              <w:rPr>
                <w:rStyle w:val="IndexLink"/>
              </w:rPr>
              <w:t>250</w:t>
            </w:r>
          </w:hyperlink>
        </w:p>
        <w:p>
          <w:pPr>
            <w:pStyle w:val="Contents4"/>
            <w:tabs>
              <w:tab w:val="clear" w:pos="8176"/>
              <w:tab w:val="right" w:pos="9026" w:leader="dot"/>
            </w:tabs>
            <w:rPr/>
          </w:pPr>
          <w:hyperlink w:anchor="__RefHeading___Toc6859213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لا بد من أن يكون التحجير مضافا إلى دلالته على أصل الإحياء دالا على مقدار ما يريد إحياءه</w:t>
            </w:r>
            <w:r>
              <w:rPr>
                <w:rStyle w:val="IndexLink"/>
                <w:rtl w:val="true"/>
              </w:rPr>
              <w:tab/>
            </w:r>
            <w:r>
              <w:rPr>
                <w:rStyle w:val="IndexLink"/>
              </w:rPr>
              <w:t>253</w:t>
            </w:r>
          </w:hyperlink>
        </w:p>
        <w:p>
          <w:pPr>
            <w:pStyle w:val="Contents4"/>
            <w:tabs>
              <w:tab w:val="clear" w:pos="8176"/>
              <w:tab w:val="right" w:pos="9026" w:leader="dot"/>
            </w:tabs>
            <w:rPr/>
          </w:pPr>
          <w:hyperlink w:anchor="__RefHeading___Toc6859215_417432637">
            <w:r>
              <w:rPr>
                <w:webHidden/>
                <w:rStyle w:val="IndexLink"/>
                <w:rtl w:val="true"/>
              </w:rPr>
              <w:t xml:space="preserve">مسألة </w:t>
            </w:r>
            <w:r>
              <w:rPr>
                <w:rStyle w:val="IndexLink"/>
              </w:rPr>
              <w:t>20</w:t>
            </w:r>
            <w:r>
              <w:rPr>
                <w:rStyle w:val="IndexLink"/>
                <w:rtl w:val="true"/>
              </w:rPr>
              <w:t xml:space="preserve">: </w:t>
            </w:r>
            <w:r>
              <w:rPr>
                <w:rStyle w:val="IndexLink"/>
                <w:rtl w:val="true"/>
              </w:rPr>
              <w:t>التحجير كما أشرنا إليه يفيد حق الأولوية و لا يفيد الملكية</w:t>
            </w:r>
            <w:r>
              <w:rPr>
                <w:rStyle w:val="IndexLink"/>
                <w:rtl w:val="true"/>
              </w:rPr>
              <w:tab/>
            </w:r>
            <w:r>
              <w:rPr>
                <w:rStyle w:val="IndexLink"/>
              </w:rPr>
              <w:t>254</w:t>
            </w:r>
          </w:hyperlink>
        </w:p>
        <w:p>
          <w:pPr>
            <w:pStyle w:val="Contents4"/>
            <w:tabs>
              <w:tab w:val="clear" w:pos="8176"/>
              <w:tab w:val="right" w:pos="9026" w:leader="dot"/>
            </w:tabs>
            <w:rPr/>
          </w:pPr>
          <w:hyperlink w:anchor="__RefHeading___Toc6859217_417432637">
            <w:r>
              <w:rPr>
                <w:webHidden/>
                <w:rStyle w:val="IndexLink"/>
                <w:rtl w:val="true"/>
              </w:rPr>
              <w:t xml:space="preserve">مسألة </w:t>
            </w:r>
            <w:r>
              <w:rPr>
                <w:rStyle w:val="IndexLink"/>
              </w:rPr>
              <w:t>21</w:t>
            </w:r>
            <w:r>
              <w:rPr>
                <w:rStyle w:val="IndexLink"/>
                <w:rtl w:val="true"/>
              </w:rPr>
              <w:t xml:space="preserve">: </w:t>
            </w:r>
            <w:r>
              <w:rPr>
                <w:rStyle w:val="IndexLink"/>
                <w:rtl w:val="true"/>
              </w:rPr>
              <w:t>يشترط في مانعية التحجير أن يكون المحجّر متمكنا من القيام بتعميره</w:t>
            </w:r>
            <w:r>
              <w:rPr>
                <w:rStyle w:val="IndexLink"/>
                <w:rtl w:val="true"/>
              </w:rPr>
              <w:tab/>
            </w:r>
            <w:r>
              <w:rPr>
                <w:rStyle w:val="IndexLink"/>
              </w:rPr>
              <w:t>254</w:t>
            </w:r>
          </w:hyperlink>
        </w:p>
        <w:p>
          <w:pPr>
            <w:pStyle w:val="Contents4"/>
            <w:tabs>
              <w:tab w:val="clear" w:pos="8176"/>
              <w:tab w:val="right" w:pos="9026" w:leader="dot"/>
            </w:tabs>
            <w:rPr/>
          </w:pPr>
          <w:hyperlink w:anchor="__RefHeading___Toc6859219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لا يعتبر في التحجير أن يكون بالمباشرة</w:t>
            </w:r>
            <w:r>
              <w:rPr>
                <w:rStyle w:val="IndexLink"/>
                <w:rtl w:val="true"/>
              </w:rPr>
              <w:tab/>
            </w:r>
            <w:r>
              <w:rPr>
                <w:rStyle w:val="IndexLink"/>
              </w:rPr>
              <w:t>255</w:t>
            </w:r>
          </w:hyperlink>
        </w:p>
        <w:p>
          <w:pPr>
            <w:pStyle w:val="Contents4"/>
            <w:tabs>
              <w:tab w:val="clear" w:pos="8176"/>
              <w:tab w:val="right" w:pos="9026" w:leader="dot"/>
            </w:tabs>
            <w:rPr/>
          </w:pPr>
          <w:hyperlink w:anchor="__RefHeading___Toc6859221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انمحت آثار التحجير قبل أن يقوم المحجّر بالتعمير بطل حقه</w:t>
            </w:r>
            <w:r>
              <w:rPr>
                <w:rStyle w:val="IndexLink"/>
                <w:rtl w:val="true"/>
              </w:rPr>
              <w:tab/>
            </w:r>
            <w:r>
              <w:rPr>
                <w:rStyle w:val="IndexLink"/>
              </w:rPr>
              <w:t>256</w:t>
            </w:r>
          </w:hyperlink>
        </w:p>
        <w:p>
          <w:pPr>
            <w:pStyle w:val="Contents4"/>
            <w:tabs>
              <w:tab w:val="clear" w:pos="8176"/>
              <w:tab w:val="right" w:pos="9026" w:leader="dot"/>
            </w:tabs>
            <w:rPr/>
          </w:pPr>
          <w:hyperlink w:anchor="__RefHeading___Toc6859223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ليس للمحجّر تعطيل الموات المحجّر عليه</w:t>
            </w:r>
            <w:r>
              <w:rPr>
                <w:rStyle w:val="IndexLink"/>
                <w:rtl w:val="true"/>
              </w:rPr>
              <w:tab/>
            </w:r>
            <w:r>
              <w:rPr>
                <w:rStyle w:val="IndexLink"/>
              </w:rPr>
              <w:t>258</w:t>
            </w:r>
          </w:hyperlink>
        </w:p>
        <w:p>
          <w:pPr>
            <w:pStyle w:val="Contents4"/>
            <w:tabs>
              <w:tab w:val="clear" w:pos="8176"/>
              <w:tab w:val="right" w:pos="9026" w:leader="dot"/>
            </w:tabs>
            <w:rPr/>
          </w:pPr>
          <w:hyperlink w:anchor="__RefHeading___Toc6859225_417432637">
            <w:r>
              <w:rPr>
                <w:webHidden/>
                <w:rStyle w:val="IndexLink"/>
                <w:rtl w:val="true"/>
              </w:rPr>
              <w:t xml:space="preserve">مسألة </w:t>
            </w:r>
            <w:r>
              <w:rPr>
                <w:rStyle w:val="IndexLink"/>
              </w:rPr>
              <w:t>25</w:t>
            </w:r>
            <w:r>
              <w:rPr>
                <w:rStyle w:val="IndexLink"/>
                <w:rtl w:val="true"/>
              </w:rPr>
              <w:t xml:space="preserve">: </w:t>
            </w:r>
            <w:r>
              <w:rPr>
                <w:rStyle w:val="IndexLink"/>
                <w:rtl w:val="true"/>
              </w:rPr>
              <w:t>الظاهر أنه يشترط في التملك بالإحياء</w:t>
            </w:r>
            <w:r>
              <w:rPr>
                <w:rStyle w:val="IndexLink"/>
                <w:rtl w:val="true"/>
              </w:rPr>
              <w:tab/>
            </w:r>
            <w:r>
              <w:rPr>
                <w:rStyle w:val="IndexLink"/>
              </w:rPr>
              <w:t>259</w:t>
            </w:r>
          </w:hyperlink>
        </w:p>
        <w:p>
          <w:pPr>
            <w:pStyle w:val="Contents4"/>
            <w:tabs>
              <w:tab w:val="clear" w:pos="8176"/>
              <w:tab w:val="right" w:pos="9026" w:leader="dot"/>
            </w:tabs>
            <w:rPr/>
          </w:pPr>
          <w:hyperlink w:anchor="__RefHeading___Toc6859227_417432637">
            <w:r>
              <w:rPr>
                <w:webHidden/>
                <w:rStyle w:val="IndexLink"/>
                <w:rtl w:val="true"/>
              </w:rPr>
              <w:t xml:space="preserve">مسألة </w:t>
            </w:r>
            <w:r>
              <w:rPr>
                <w:rStyle w:val="IndexLink"/>
              </w:rPr>
              <w:t>26</w:t>
            </w:r>
            <w:r>
              <w:rPr>
                <w:rStyle w:val="IndexLink"/>
                <w:rtl w:val="true"/>
              </w:rPr>
              <w:t xml:space="preserve">: </w:t>
            </w:r>
            <w:r>
              <w:rPr>
                <w:rStyle w:val="IndexLink"/>
                <w:rtl w:val="true"/>
              </w:rPr>
              <w:t>الإحياء المفيدة للملك عبارة عن جعل الأرض حيّة</w:t>
            </w:r>
            <w:r>
              <w:rPr>
                <w:rStyle w:val="IndexLink"/>
                <w:rtl w:val="true"/>
              </w:rPr>
              <w:tab/>
            </w:r>
            <w:r>
              <w:rPr>
                <w:rStyle w:val="IndexLink"/>
              </w:rPr>
              <w:t>260</w:t>
            </w:r>
          </w:hyperlink>
        </w:p>
        <w:p>
          <w:pPr>
            <w:pStyle w:val="Contents4"/>
            <w:tabs>
              <w:tab w:val="clear" w:pos="8176"/>
              <w:tab w:val="right" w:pos="9026" w:leader="dot"/>
            </w:tabs>
            <w:rPr/>
          </w:pPr>
          <w:hyperlink w:anchor="__RefHeading___Toc6859229_417432637">
            <w:r>
              <w:rPr>
                <w:webHidden/>
                <w:rStyle w:val="IndexLink"/>
                <w:rtl w:val="true"/>
              </w:rPr>
              <w:t xml:space="preserve">مسألة </w:t>
            </w:r>
            <w:r>
              <w:rPr>
                <w:rStyle w:val="IndexLink"/>
              </w:rPr>
              <w:t>27</w:t>
            </w:r>
            <w:r>
              <w:rPr>
                <w:rStyle w:val="IndexLink"/>
                <w:rtl w:val="true"/>
              </w:rPr>
              <w:t xml:space="preserve">: </w:t>
            </w:r>
            <w:r>
              <w:rPr>
                <w:rStyle w:val="IndexLink"/>
                <w:rtl w:val="true"/>
              </w:rPr>
              <w:t>يعتبر في إحياء الموات دارا و مسكنا بعد إزالة الموانع لو كان أن يدار عليه حائط</w:t>
            </w:r>
            <w:r>
              <w:rPr>
                <w:rStyle w:val="IndexLink"/>
                <w:rtl w:val="true"/>
              </w:rPr>
              <w:tab/>
            </w:r>
            <w:r>
              <w:rPr>
                <w:rStyle w:val="IndexLink"/>
              </w:rPr>
              <w:t>262</w:t>
            </w:r>
          </w:hyperlink>
        </w:p>
        <w:p>
          <w:pPr>
            <w:pStyle w:val="Contents4"/>
            <w:tabs>
              <w:tab w:val="clear" w:pos="8176"/>
              <w:tab w:val="right" w:pos="9026" w:leader="dot"/>
            </w:tabs>
            <w:rPr/>
          </w:pPr>
          <w:hyperlink w:anchor="__RefHeading___Toc6859231_417432637">
            <w:r>
              <w:rPr>
                <w:webHidden/>
                <w:rStyle w:val="IndexLink"/>
                <w:rtl w:val="true"/>
              </w:rPr>
              <w:t xml:space="preserve">مسألة </w:t>
            </w:r>
            <w:r>
              <w:rPr>
                <w:rStyle w:val="IndexLink"/>
              </w:rPr>
              <w:t>28</w:t>
            </w:r>
            <w:r>
              <w:rPr>
                <w:rStyle w:val="IndexLink"/>
                <w:rtl w:val="true"/>
              </w:rPr>
              <w:t xml:space="preserve">: </w:t>
            </w:r>
            <w:r>
              <w:rPr>
                <w:rStyle w:val="IndexLink"/>
                <w:rtl w:val="true"/>
              </w:rPr>
              <w:t>يعتبر في إحياء الموات مزرعا بعد إزالة الموانع تسوية الأرض</w:t>
            </w:r>
            <w:r>
              <w:rPr>
                <w:rStyle w:val="IndexLink"/>
                <w:rtl w:val="true"/>
              </w:rPr>
              <w:tab/>
            </w:r>
            <w:r>
              <w:rPr>
                <w:rStyle w:val="IndexLink"/>
              </w:rPr>
              <w:t>263</w:t>
            </w:r>
          </w:hyperlink>
        </w:p>
        <w:p>
          <w:pPr>
            <w:pStyle w:val="Contents4"/>
            <w:tabs>
              <w:tab w:val="clear" w:pos="8176"/>
              <w:tab w:val="right" w:pos="9026" w:leader="dot"/>
            </w:tabs>
            <w:rPr/>
          </w:pPr>
          <w:hyperlink w:anchor="__RefHeading___Toc6859233_417432637">
            <w:r>
              <w:rPr>
                <w:webHidden/>
                <w:rStyle w:val="IndexLink"/>
                <w:rtl w:val="true"/>
              </w:rPr>
              <w:t xml:space="preserve">مسألة </w:t>
            </w:r>
            <w:r>
              <w:rPr>
                <w:rStyle w:val="IndexLink"/>
              </w:rPr>
              <w:t>29</w:t>
            </w:r>
            <w:r>
              <w:rPr>
                <w:rStyle w:val="IndexLink"/>
                <w:rtl w:val="true"/>
              </w:rPr>
              <w:t xml:space="preserve">: </w:t>
            </w:r>
            <w:r>
              <w:rPr>
                <w:rStyle w:val="IndexLink"/>
                <w:rtl w:val="true"/>
              </w:rPr>
              <w:t>يعتبر في إحياء البستان كل ما اعتبر في إحياء الزرع</w:t>
            </w:r>
            <w:r>
              <w:rPr>
                <w:rStyle w:val="IndexLink"/>
                <w:rtl w:val="true"/>
              </w:rPr>
              <w:tab/>
            </w:r>
            <w:r>
              <w:rPr>
                <w:rStyle w:val="IndexLink"/>
              </w:rPr>
              <w:t>264</w:t>
            </w:r>
          </w:hyperlink>
        </w:p>
        <w:p>
          <w:pPr>
            <w:pStyle w:val="Contents4"/>
            <w:tabs>
              <w:tab w:val="clear" w:pos="8176"/>
              <w:tab w:val="right" w:pos="9026" w:leader="dot"/>
            </w:tabs>
            <w:rPr/>
          </w:pPr>
          <w:hyperlink w:anchor="__RefHeading___Toc6859235_417432637">
            <w:r>
              <w:rPr>
                <w:webHidden/>
                <w:rStyle w:val="IndexLink"/>
                <w:rtl w:val="true"/>
              </w:rPr>
              <w:t xml:space="preserve">مسألة </w:t>
            </w:r>
            <w:r>
              <w:rPr>
                <w:rStyle w:val="IndexLink"/>
              </w:rPr>
              <w:t>30</w:t>
            </w:r>
            <w:r>
              <w:rPr>
                <w:rStyle w:val="IndexLink"/>
                <w:rtl w:val="true"/>
              </w:rPr>
              <w:t xml:space="preserve">: </w:t>
            </w:r>
            <w:r>
              <w:rPr>
                <w:rStyle w:val="IndexLink"/>
                <w:rtl w:val="true"/>
              </w:rPr>
              <w:t>يحصل إحياء البئر في الموات</w:t>
            </w:r>
            <w:r>
              <w:rPr>
                <w:rStyle w:val="IndexLink"/>
                <w:rtl w:val="true"/>
              </w:rPr>
              <w:tab/>
            </w:r>
            <w:r>
              <w:rPr>
                <w:rStyle w:val="IndexLink"/>
              </w:rPr>
              <w:t>264</w:t>
            </w:r>
          </w:hyperlink>
        </w:p>
        <w:p>
          <w:pPr>
            <w:pStyle w:val="Contents3"/>
            <w:tabs>
              <w:tab w:val="clear" w:pos="8459"/>
              <w:tab w:val="right" w:pos="9026" w:leader="dot"/>
            </w:tabs>
            <w:rPr/>
          </w:pPr>
          <w:hyperlink w:anchor="__RefHeading___Toc6859237_417432637">
            <w:r>
              <w:rPr>
                <w:webHidden/>
                <w:rStyle w:val="IndexLink"/>
                <w:rtl w:val="true"/>
              </w:rPr>
              <w:t>الفصل الثاني في المشتركات</w:t>
            </w:r>
            <w:r>
              <w:rPr>
                <w:rStyle w:val="IndexLink"/>
                <w:rtl w:val="true"/>
              </w:rPr>
              <w:tab/>
            </w:r>
            <w:r>
              <w:rPr>
                <w:rStyle w:val="IndexLink"/>
              </w:rPr>
              <w:t>266</w:t>
            </w:r>
          </w:hyperlink>
        </w:p>
        <w:p>
          <w:pPr>
            <w:pStyle w:val="Contents4"/>
            <w:tabs>
              <w:tab w:val="clear" w:pos="8176"/>
              <w:tab w:val="right" w:pos="9026" w:leader="dot"/>
            </w:tabs>
            <w:rPr/>
          </w:pPr>
          <w:hyperlink w:anchor="__RefHeading___Toc6859239_417432637">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6859241_417432637">
            <w:r>
              <w:rPr>
                <w:webHidden/>
                <w:rStyle w:val="IndexLink"/>
                <w:rtl w:val="true"/>
              </w:rPr>
              <w:t>الطرق و الشوارع</w:t>
            </w:r>
            <w:r>
              <w:rPr>
                <w:rStyle w:val="IndexLink"/>
                <w:rtl w:val="true"/>
              </w:rPr>
              <w:tab/>
            </w:r>
            <w:r>
              <w:rPr>
                <w:rStyle w:val="IndexLink"/>
              </w:rPr>
              <w:t>267</w:t>
            </w:r>
          </w:hyperlink>
        </w:p>
        <w:p>
          <w:pPr>
            <w:pStyle w:val="Contents5"/>
            <w:tabs>
              <w:tab w:val="clear" w:pos="7892"/>
              <w:tab w:val="right" w:pos="9026" w:leader="dot"/>
            </w:tabs>
            <w:rPr/>
          </w:pPr>
          <w:hyperlink w:anchor="__RefHeading___Toc6859243_417432637">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6859245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الطريق نوعان نافذ و غير نافذ</w:t>
            </w:r>
            <w:r>
              <w:rPr>
                <w:rStyle w:val="IndexLink"/>
                <w:rtl w:val="true"/>
              </w:rPr>
              <w:tab/>
            </w:r>
            <w:r>
              <w:rPr>
                <w:rStyle w:val="IndexLink"/>
              </w:rPr>
              <w:t>267</w:t>
            </w:r>
          </w:hyperlink>
        </w:p>
        <w:p>
          <w:pPr>
            <w:pStyle w:val="Contents5"/>
            <w:tabs>
              <w:tab w:val="clear" w:pos="7892"/>
              <w:tab w:val="right" w:pos="9026" w:leader="dot"/>
            </w:tabs>
            <w:rPr/>
          </w:pPr>
          <w:hyperlink w:anchor="__RefHeading___Toc6859247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الظاهر أن أرباب الدور المفتوحة في الدريبة كلهم مشتركون فيها من رأسها إلى صدرها</w:t>
            </w:r>
            <w:r>
              <w:rPr>
                <w:rStyle w:val="IndexLink"/>
                <w:rtl w:val="true"/>
              </w:rPr>
              <w:tab/>
            </w:r>
            <w:r>
              <w:rPr>
                <w:rStyle w:val="IndexLink"/>
              </w:rPr>
              <w:t>269</w:t>
            </w:r>
          </w:hyperlink>
        </w:p>
        <w:p>
          <w:pPr>
            <w:pStyle w:val="Contents5"/>
            <w:tabs>
              <w:tab w:val="clear" w:pos="7892"/>
              <w:tab w:val="right" w:pos="9026" w:leader="dot"/>
            </w:tabs>
            <w:rPr/>
          </w:pPr>
          <w:hyperlink w:anchor="__RefHeading___Toc6859249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ليس لمن كان حائط داره إلى الدريبة فتح باب إليها إلا بإذن أربابها</w:t>
            </w:r>
            <w:r>
              <w:rPr>
                <w:rStyle w:val="IndexLink"/>
                <w:rtl w:val="true"/>
              </w:rPr>
              <w:tab/>
            </w:r>
            <w:r>
              <w:rPr>
                <w:rStyle w:val="IndexLink"/>
              </w:rPr>
              <w:t>270</w:t>
            </w:r>
          </w:hyperlink>
        </w:p>
        <w:p>
          <w:pPr>
            <w:pStyle w:val="Contents5"/>
            <w:tabs>
              <w:tab w:val="clear" w:pos="7892"/>
              <w:tab w:val="right" w:pos="9026" w:leader="dot"/>
            </w:tabs>
            <w:rPr/>
          </w:pPr>
          <w:hyperlink w:anchor="__RefHeading___Toc6859251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يجوز لكل من أرباب الدريبة الجلوس فيها</w:t>
            </w:r>
            <w:r>
              <w:rPr>
                <w:rStyle w:val="IndexLink"/>
                <w:rtl w:val="true"/>
              </w:rPr>
              <w:tab/>
            </w:r>
            <w:r>
              <w:rPr>
                <w:rStyle w:val="IndexLink"/>
              </w:rPr>
              <w:t>270</w:t>
            </w:r>
          </w:hyperlink>
        </w:p>
        <w:p>
          <w:pPr>
            <w:pStyle w:val="Contents5"/>
            <w:tabs>
              <w:tab w:val="clear" w:pos="7892"/>
              <w:tab w:val="right" w:pos="9026" w:leader="dot"/>
            </w:tabs>
            <w:rPr/>
          </w:pPr>
          <w:hyperlink w:anchor="__RefHeading___Toc6859253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الشوارع و الطرق العامة و إن كانت معدّة لاستطراق عامة الناس</w:t>
            </w:r>
            <w:r>
              <w:rPr>
                <w:rStyle w:val="IndexLink"/>
                <w:rtl w:val="true"/>
              </w:rPr>
              <w:tab/>
            </w:r>
            <w:r>
              <w:rPr>
                <w:rStyle w:val="IndexLink"/>
              </w:rPr>
              <w:t>271</w:t>
            </w:r>
          </w:hyperlink>
        </w:p>
        <w:p>
          <w:pPr>
            <w:pStyle w:val="Contents5"/>
            <w:tabs>
              <w:tab w:val="clear" w:pos="7892"/>
              <w:tab w:val="right" w:pos="9026" w:leader="dot"/>
            </w:tabs>
            <w:rPr/>
          </w:pPr>
          <w:hyperlink w:anchor="__RefHeading___Toc6859255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فرق في الجلوس غير المضر بين ما كان للاستراحة أو النزهة و بين ما كان للحرفة</w:t>
            </w:r>
            <w:r>
              <w:rPr>
                <w:rStyle w:val="IndexLink"/>
                <w:rtl w:val="true"/>
              </w:rPr>
              <w:tab/>
            </w:r>
            <w:r>
              <w:rPr>
                <w:rStyle w:val="IndexLink"/>
              </w:rPr>
              <w:t>271</w:t>
            </w:r>
          </w:hyperlink>
        </w:p>
        <w:p>
          <w:pPr>
            <w:pStyle w:val="Contents5"/>
            <w:tabs>
              <w:tab w:val="clear" w:pos="7892"/>
              <w:tab w:val="right" w:pos="9026" w:leader="dot"/>
            </w:tabs>
            <w:rPr/>
          </w:pPr>
          <w:hyperlink w:anchor="__RefHeading___Toc6859257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جلس في موضع من الطريق ثمَّ قام عنه</w:t>
            </w:r>
            <w:r>
              <w:rPr>
                <w:rStyle w:val="IndexLink"/>
                <w:rtl w:val="true"/>
              </w:rPr>
              <w:tab/>
            </w:r>
            <w:r>
              <w:rPr>
                <w:rStyle w:val="IndexLink"/>
              </w:rPr>
              <w:t>272</w:t>
            </w:r>
          </w:hyperlink>
        </w:p>
        <w:p>
          <w:pPr>
            <w:pStyle w:val="Contents5"/>
            <w:tabs>
              <w:tab w:val="clear" w:pos="7892"/>
              <w:tab w:val="right" w:pos="9026" w:leader="dot"/>
            </w:tabs>
            <w:rPr/>
          </w:pPr>
          <w:hyperlink w:anchor="__RefHeading___Toc6859259_417432637">
            <w:r>
              <w:rPr>
                <w:webHidden/>
                <w:rStyle w:val="IndexLink"/>
                <w:rtl w:val="true"/>
              </w:rPr>
              <w:t xml:space="preserve">مسألة </w:t>
            </w:r>
            <w:r>
              <w:rPr>
                <w:rStyle w:val="IndexLink"/>
              </w:rPr>
              <w:t>8</w:t>
            </w:r>
            <w:r>
              <w:rPr>
                <w:rStyle w:val="IndexLink"/>
                <w:rtl w:val="true"/>
              </w:rPr>
              <w:t xml:space="preserve">: </w:t>
            </w:r>
            <w:r>
              <w:rPr>
                <w:rStyle w:val="IndexLink"/>
                <w:rtl w:val="true"/>
              </w:rPr>
              <w:t>كما أن موضع الجلوس حق للجالس للمعاملة</w:t>
            </w:r>
            <w:r>
              <w:rPr>
                <w:rStyle w:val="IndexLink"/>
                <w:rtl w:val="true"/>
              </w:rPr>
              <w:tab/>
            </w:r>
            <w:r>
              <w:rPr>
                <w:rStyle w:val="IndexLink"/>
              </w:rPr>
              <w:t>273</w:t>
            </w:r>
          </w:hyperlink>
        </w:p>
        <w:p>
          <w:pPr>
            <w:pStyle w:val="Contents5"/>
            <w:tabs>
              <w:tab w:val="clear" w:pos="7892"/>
              <w:tab w:val="right" w:pos="9026" w:leader="dot"/>
            </w:tabs>
            <w:rPr/>
          </w:pPr>
          <w:hyperlink w:anchor="__RefHeading___Toc6859261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يجوز للجالس للمعاملة أن يضلّل على موضع جلوسه</w:t>
            </w:r>
            <w:r>
              <w:rPr>
                <w:rStyle w:val="IndexLink"/>
                <w:rtl w:val="true"/>
              </w:rPr>
              <w:tab/>
            </w:r>
            <w:r>
              <w:rPr>
                <w:rStyle w:val="IndexLink"/>
              </w:rPr>
              <w:t>274</w:t>
            </w:r>
          </w:hyperlink>
        </w:p>
        <w:p>
          <w:pPr>
            <w:pStyle w:val="Contents5"/>
            <w:tabs>
              <w:tab w:val="clear" w:pos="7892"/>
              <w:tab w:val="right" w:pos="9026" w:leader="dot"/>
            </w:tabs>
            <w:rPr/>
          </w:pPr>
          <w:hyperlink w:anchor="__RefHeading___Toc6859263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جلس في موضع من الطريق للمعاملة في يوم فسبقه</w:t>
            </w:r>
            <w:r>
              <w:rPr>
                <w:rStyle w:val="IndexLink"/>
                <w:rtl w:val="true"/>
              </w:rPr>
              <w:tab/>
            </w:r>
            <w:r>
              <w:rPr>
                <w:rStyle w:val="IndexLink"/>
              </w:rPr>
              <w:t>274</w:t>
            </w:r>
          </w:hyperlink>
        </w:p>
        <w:p>
          <w:pPr>
            <w:pStyle w:val="Contents5"/>
            <w:tabs>
              <w:tab w:val="clear" w:pos="7892"/>
              <w:tab w:val="right" w:pos="9026" w:leader="dot"/>
            </w:tabs>
            <w:rPr/>
          </w:pPr>
          <w:hyperlink w:anchor="__RefHeading___Toc6859265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إنما يصير الموضع شارعا عاما بأمور</w:t>
            </w:r>
            <w:r>
              <w:rPr>
                <w:rStyle w:val="IndexLink"/>
                <w:rtl w:val="true"/>
              </w:rPr>
              <w:tab/>
            </w:r>
            <w:r>
              <w:rPr>
                <w:rStyle w:val="IndexLink"/>
              </w:rPr>
              <w:t>277</w:t>
            </w:r>
          </w:hyperlink>
        </w:p>
        <w:p>
          <w:pPr>
            <w:pStyle w:val="Contents5"/>
            <w:tabs>
              <w:tab w:val="clear" w:pos="7892"/>
              <w:tab w:val="right" w:pos="9026" w:leader="dot"/>
            </w:tabs>
            <w:rPr/>
          </w:pPr>
          <w:hyperlink w:anchor="__RefHeading___Toc6859267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حريم للشارع العام</w:t>
            </w:r>
            <w:r>
              <w:rPr>
                <w:rStyle w:val="IndexLink"/>
                <w:rtl w:val="true"/>
              </w:rPr>
              <w:tab/>
            </w:r>
            <w:r>
              <w:rPr>
                <w:rStyle w:val="IndexLink"/>
              </w:rPr>
              <w:t>278</w:t>
            </w:r>
          </w:hyperlink>
        </w:p>
        <w:p>
          <w:pPr>
            <w:pStyle w:val="Contents5"/>
            <w:tabs>
              <w:tab w:val="clear" w:pos="7892"/>
              <w:tab w:val="right" w:pos="9026" w:leader="dot"/>
            </w:tabs>
            <w:rPr/>
          </w:pPr>
          <w:hyperlink w:anchor="__RefHeading___Toc6859269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استأجم الطريق أو انقطعت عنه المارة زال حكمه</w:t>
            </w:r>
            <w:r>
              <w:rPr>
                <w:rStyle w:val="IndexLink"/>
                <w:rtl w:val="true"/>
              </w:rPr>
              <w:tab/>
            </w:r>
            <w:r>
              <w:rPr>
                <w:rStyle w:val="IndexLink"/>
              </w:rPr>
              <w:t>281</w:t>
            </w:r>
          </w:hyperlink>
        </w:p>
        <w:p>
          <w:pPr>
            <w:pStyle w:val="Contents5"/>
            <w:tabs>
              <w:tab w:val="clear" w:pos="7892"/>
              <w:tab w:val="right" w:pos="9026" w:leader="dot"/>
            </w:tabs>
            <w:rPr/>
          </w:pPr>
          <w:hyperlink w:anchor="__RefHeading___Toc6859271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زاد عرض الطريق المسلوك عن سبعة أذرع</w:t>
            </w:r>
            <w:r>
              <w:rPr>
                <w:rStyle w:val="IndexLink"/>
                <w:rtl w:val="true"/>
              </w:rPr>
              <w:tab/>
            </w:r>
            <w:r>
              <w:rPr>
                <w:rStyle w:val="IndexLink"/>
              </w:rPr>
              <w:t>282</w:t>
            </w:r>
          </w:hyperlink>
        </w:p>
        <w:p>
          <w:pPr>
            <w:pStyle w:val="Contents4"/>
            <w:tabs>
              <w:tab w:val="clear" w:pos="8176"/>
              <w:tab w:val="right" w:pos="9026" w:leader="dot"/>
            </w:tabs>
            <w:rPr/>
          </w:pPr>
          <w:hyperlink w:anchor="__RefHeading___Toc6859273_417432637">
            <w:r>
              <w:rPr>
                <w:webHidden/>
                <w:rStyle w:val="IndexLink"/>
                <w:rtl w:val="true"/>
              </w:rPr>
              <w:t>المساجد و المشاهد</w:t>
            </w:r>
            <w:r>
              <w:rPr>
                <w:rStyle w:val="IndexLink"/>
                <w:rtl w:val="true"/>
              </w:rPr>
              <w:tab/>
            </w:r>
            <w:r>
              <w:rPr>
                <w:rStyle w:val="IndexLink"/>
              </w:rPr>
              <w:t>283</w:t>
            </w:r>
          </w:hyperlink>
        </w:p>
        <w:p>
          <w:pPr>
            <w:pStyle w:val="Contents5"/>
            <w:tabs>
              <w:tab w:val="clear" w:pos="7892"/>
              <w:tab w:val="right" w:pos="9026" w:leader="dot"/>
            </w:tabs>
            <w:rPr/>
          </w:pPr>
          <w:hyperlink w:anchor="__RefHeading___Toc6859275_417432637">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6859277_417432637">
            <w:r>
              <w:rPr>
                <w:webHidden/>
                <w:rStyle w:val="IndexLink"/>
                <w:rtl w:val="true"/>
              </w:rPr>
              <w:t xml:space="preserve">مسألة </w:t>
            </w:r>
            <w:r>
              <w:rPr>
                <w:rStyle w:val="IndexLink"/>
              </w:rPr>
              <w:t>15</w:t>
            </w:r>
            <w:r>
              <w:rPr>
                <w:rStyle w:val="IndexLink"/>
                <w:rtl w:val="true"/>
              </w:rPr>
              <w:t xml:space="preserve">: </w:t>
            </w:r>
            <w:r>
              <w:rPr>
                <w:rStyle w:val="IndexLink"/>
                <w:rtl w:val="true"/>
              </w:rPr>
              <w:t>من سبق إلى مكان من المسجد</w:t>
            </w:r>
            <w:r>
              <w:rPr>
                <w:rStyle w:val="IndexLink"/>
                <w:rtl w:val="true"/>
              </w:rPr>
              <w:tab/>
            </w:r>
            <w:r>
              <w:rPr>
                <w:rStyle w:val="IndexLink"/>
              </w:rPr>
              <w:t>283</w:t>
            </w:r>
          </w:hyperlink>
        </w:p>
        <w:p>
          <w:pPr>
            <w:pStyle w:val="Contents5"/>
            <w:tabs>
              <w:tab w:val="clear" w:pos="7892"/>
              <w:tab w:val="right" w:pos="9026" w:leader="dot"/>
            </w:tabs>
            <w:rPr/>
          </w:pPr>
          <w:hyperlink w:anchor="__RefHeading___Toc6859279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قام الجالس السابق و فارق المكان رافعا يده منه معرضا عنه بطل حقه</w:t>
            </w:r>
            <w:r>
              <w:rPr>
                <w:rStyle w:val="IndexLink"/>
                <w:rtl w:val="true"/>
              </w:rPr>
              <w:tab/>
            </w:r>
            <w:r>
              <w:rPr>
                <w:rStyle w:val="IndexLink"/>
              </w:rPr>
              <w:t>286</w:t>
            </w:r>
          </w:hyperlink>
        </w:p>
        <w:p>
          <w:pPr>
            <w:pStyle w:val="Contents5"/>
            <w:tabs>
              <w:tab w:val="clear" w:pos="7892"/>
              <w:tab w:val="right" w:pos="9026" w:leader="dot"/>
            </w:tabs>
            <w:rPr/>
          </w:pPr>
          <w:hyperlink w:anchor="__RefHeading___Toc6859281_417432637">
            <w:r>
              <w:rPr>
                <w:webHidden/>
                <w:rStyle w:val="IndexLink"/>
                <w:rtl w:val="true"/>
              </w:rPr>
              <w:t xml:space="preserve">مسألة </w:t>
            </w:r>
            <w:r>
              <w:rPr>
                <w:rStyle w:val="IndexLink"/>
              </w:rPr>
              <w:t>17</w:t>
            </w:r>
            <w:r>
              <w:rPr>
                <w:rStyle w:val="IndexLink"/>
                <w:rtl w:val="true"/>
              </w:rPr>
              <w:t xml:space="preserve">: </w:t>
            </w:r>
            <w:r>
              <w:rPr>
                <w:rStyle w:val="IndexLink"/>
                <w:rtl w:val="true"/>
              </w:rPr>
              <w:t>الظاهر أن وضع الرحل مقدمة للجلوس كالجلوس في إفادة الأولوية</w:t>
            </w:r>
            <w:r>
              <w:rPr>
                <w:rStyle w:val="IndexLink"/>
                <w:rtl w:val="true"/>
              </w:rPr>
              <w:tab/>
            </w:r>
            <w:r>
              <w:rPr>
                <w:rStyle w:val="IndexLink"/>
              </w:rPr>
              <w:t>288</w:t>
            </w:r>
          </w:hyperlink>
        </w:p>
        <w:p>
          <w:pPr>
            <w:pStyle w:val="Contents5"/>
            <w:tabs>
              <w:tab w:val="clear" w:pos="7892"/>
              <w:tab w:val="right" w:pos="9026" w:leader="dot"/>
            </w:tabs>
            <w:rPr/>
          </w:pPr>
          <w:hyperlink w:anchor="__RefHeading___Toc6859283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يعتبر أن لا يكون بين وضع الرحل و مجيئه طول زمان</w:t>
            </w:r>
            <w:r>
              <w:rPr>
                <w:rStyle w:val="IndexLink"/>
                <w:rtl w:val="true"/>
              </w:rPr>
              <w:tab/>
            </w:r>
            <w:r>
              <w:rPr>
                <w:rStyle w:val="IndexLink"/>
              </w:rPr>
              <w:t>288</w:t>
            </w:r>
          </w:hyperlink>
        </w:p>
        <w:p>
          <w:pPr>
            <w:pStyle w:val="Contents5"/>
            <w:tabs>
              <w:tab w:val="clear" w:pos="7892"/>
              <w:tab w:val="right" w:pos="9026" w:leader="dot"/>
            </w:tabs>
            <w:rPr/>
          </w:pPr>
          <w:hyperlink w:anchor="__RefHeading___Toc6859285_417432637">
            <w:r>
              <w:rPr>
                <w:webHidden/>
                <w:rStyle w:val="IndexLink"/>
                <w:rtl w:val="true"/>
              </w:rPr>
              <w:t xml:space="preserve">مسألة </w:t>
            </w:r>
            <w:r>
              <w:rPr>
                <w:rStyle w:val="IndexLink"/>
              </w:rPr>
              <w:t>19</w:t>
            </w:r>
            <w:r>
              <w:rPr>
                <w:rStyle w:val="IndexLink"/>
                <w:rtl w:val="true"/>
              </w:rPr>
              <w:t xml:space="preserve">: </w:t>
            </w:r>
            <w:r>
              <w:rPr>
                <w:rStyle w:val="IndexLink"/>
                <w:rtl w:val="true"/>
              </w:rPr>
              <w:t>المشاهد كالمساجد في جميع ما ذكر من الأحكام</w:t>
            </w:r>
            <w:r>
              <w:rPr>
                <w:rStyle w:val="IndexLink"/>
                <w:rtl w:val="true"/>
              </w:rPr>
              <w:tab/>
            </w:r>
            <w:r>
              <w:rPr>
                <w:rStyle w:val="IndexLink"/>
              </w:rPr>
              <w:t>289</w:t>
            </w:r>
          </w:hyperlink>
        </w:p>
        <w:p>
          <w:pPr>
            <w:pStyle w:val="Contents4"/>
            <w:tabs>
              <w:tab w:val="clear" w:pos="8176"/>
              <w:tab w:val="right" w:pos="9026" w:leader="dot"/>
            </w:tabs>
            <w:rPr/>
          </w:pPr>
          <w:hyperlink w:anchor="__RefHeading___Toc6859287_417432637">
            <w:r>
              <w:rPr>
                <w:webHidden/>
                <w:rStyle w:val="IndexLink"/>
                <w:rtl w:val="true"/>
              </w:rPr>
              <w:t>المدارس و الربط</w:t>
            </w:r>
            <w:r>
              <w:rPr>
                <w:rStyle w:val="IndexLink"/>
                <w:rtl w:val="true"/>
              </w:rPr>
              <w:tab/>
            </w:r>
            <w:r>
              <w:rPr>
                <w:rStyle w:val="IndexLink"/>
              </w:rPr>
              <w:t>290</w:t>
            </w:r>
          </w:hyperlink>
        </w:p>
        <w:p>
          <w:pPr>
            <w:pStyle w:val="Contents5"/>
            <w:tabs>
              <w:tab w:val="clear" w:pos="7892"/>
              <w:tab w:val="right" w:pos="9026" w:leader="dot"/>
            </w:tabs>
            <w:rPr/>
          </w:pPr>
          <w:hyperlink w:anchor="__RefHeading___Toc6859289_417432637">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6859291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خصّ الواقف المدارس بصنف خاص</w:t>
            </w:r>
            <w:r>
              <w:rPr>
                <w:rStyle w:val="IndexLink"/>
                <w:rtl w:val="true"/>
              </w:rPr>
              <w:tab/>
            </w:r>
            <w:r>
              <w:rPr>
                <w:rStyle w:val="IndexLink"/>
              </w:rPr>
              <w:t>290</w:t>
            </w:r>
          </w:hyperlink>
        </w:p>
        <w:p>
          <w:pPr>
            <w:pStyle w:val="Contents5"/>
            <w:tabs>
              <w:tab w:val="clear" w:pos="7892"/>
              <w:tab w:val="right" w:pos="9026" w:leader="dot"/>
            </w:tabs>
            <w:rPr/>
          </w:pPr>
          <w:hyperlink w:anchor="__RefHeading___Toc6859293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لا يبطل حق الساكن بالخروج لحاجة معتادة</w:t>
            </w:r>
            <w:r>
              <w:rPr>
                <w:rStyle w:val="IndexLink"/>
                <w:rtl w:val="true"/>
              </w:rPr>
              <w:tab/>
            </w:r>
            <w:r>
              <w:rPr>
                <w:rStyle w:val="IndexLink"/>
              </w:rPr>
              <w:t>291</w:t>
            </w:r>
          </w:hyperlink>
        </w:p>
        <w:p>
          <w:pPr>
            <w:pStyle w:val="Contents5"/>
            <w:tabs>
              <w:tab w:val="clear" w:pos="7892"/>
              <w:tab w:val="right" w:pos="9026" w:leader="dot"/>
            </w:tabs>
            <w:rPr/>
          </w:pPr>
          <w:hyperlink w:anchor="__RefHeading___Toc6859295_417432637">
            <w:r>
              <w:rPr>
                <w:webHidden/>
                <w:rStyle w:val="IndexLink"/>
                <w:rtl w:val="true"/>
              </w:rPr>
              <w:t xml:space="preserve">مسألة </w:t>
            </w:r>
            <w:r>
              <w:rPr>
                <w:rStyle w:val="IndexLink"/>
              </w:rPr>
              <w:t>22</w:t>
            </w:r>
            <w:r>
              <w:rPr>
                <w:rStyle w:val="IndexLink"/>
                <w:rtl w:val="true"/>
              </w:rPr>
              <w:t xml:space="preserve">: </w:t>
            </w:r>
            <w:r>
              <w:rPr>
                <w:rStyle w:val="IndexLink"/>
                <w:rtl w:val="true"/>
              </w:rPr>
              <w:t>من أقام في حجرة منها ممن يستحق السكنى بها</w:t>
            </w:r>
            <w:r>
              <w:rPr>
                <w:rStyle w:val="IndexLink"/>
                <w:rtl w:val="true"/>
              </w:rPr>
              <w:tab/>
            </w:r>
            <w:r>
              <w:rPr>
                <w:rStyle w:val="IndexLink"/>
              </w:rPr>
              <w:t>291</w:t>
            </w:r>
          </w:hyperlink>
        </w:p>
        <w:p>
          <w:pPr>
            <w:pStyle w:val="Contents5"/>
            <w:tabs>
              <w:tab w:val="clear" w:pos="7892"/>
              <w:tab w:val="right" w:pos="9026" w:leader="dot"/>
            </w:tabs>
            <w:rPr/>
          </w:pPr>
          <w:hyperlink w:anchor="__RefHeading___Toc6859297_417432637">
            <w:r>
              <w:rPr>
                <w:webHidden/>
                <w:rStyle w:val="IndexLink"/>
                <w:rtl w:val="true"/>
              </w:rPr>
              <w:t xml:space="preserve">مسألة </w:t>
            </w:r>
            <w:r>
              <w:rPr>
                <w:rStyle w:val="IndexLink"/>
              </w:rPr>
              <w:t>23</w:t>
            </w:r>
            <w:r>
              <w:rPr>
                <w:rStyle w:val="IndexLink"/>
                <w:rtl w:val="true"/>
              </w:rPr>
              <w:t xml:space="preserve">: </w:t>
            </w:r>
            <w:r>
              <w:rPr>
                <w:rStyle w:val="IndexLink"/>
                <w:rtl w:val="true"/>
              </w:rPr>
              <w:t>يلحق بالمدارس الربط</w:t>
            </w:r>
            <w:r>
              <w:rPr>
                <w:rStyle w:val="IndexLink"/>
                <w:rtl w:val="true"/>
              </w:rPr>
              <w:tab/>
            </w:r>
            <w:r>
              <w:rPr>
                <w:rStyle w:val="IndexLink"/>
              </w:rPr>
              <w:t>292</w:t>
            </w:r>
          </w:hyperlink>
        </w:p>
        <w:p>
          <w:pPr>
            <w:pStyle w:val="Contents4"/>
            <w:tabs>
              <w:tab w:val="clear" w:pos="8176"/>
              <w:tab w:val="right" w:pos="9026" w:leader="dot"/>
            </w:tabs>
            <w:rPr/>
          </w:pPr>
          <w:hyperlink w:anchor="__RefHeading___Toc6859299_417432637">
            <w:r>
              <w:rPr>
                <w:webHidden/>
                <w:rStyle w:val="IndexLink"/>
                <w:rtl w:val="true"/>
              </w:rPr>
              <w:t>المياه و الكلأ</w:t>
            </w:r>
            <w:r>
              <w:rPr>
                <w:rStyle w:val="IndexLink"/>
                <w:rtl w:val="true"/>
              </w:rPr>
              <w:tab/>
            </w:r>
            <w:r>
              <w:rPr>
                <w:rStyle w:val="IndexLink"/>
              </w:rPr>
              <w:t>293</w:t>
            </w:r>
          </w:hyperlink>
        </w:p>
        <w:p>
          <w:pPr>
            <w:pStyle w:val="Contents5"/>
            <w:tabs>
              <w:tab w:val="clear" w:pos="7892"/>
              <w:tab w:val="right" w:pos="9026" w:leader="dot"/>
            </w:tabs>
            <w:rPr/>
          </w:pPr>
          <w:hyperlink w:anchor="__RefHeading___Toc6859301_41743263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6859303_417432637">
            <w:r>
              <w:rPr>
                <w:webHidden/>
                <w:rStyle w:val="IndexLink"/>
                <w:rtl w:val="true"/>
              </w:rPr>
              <w:t xml:space="preserve">مسألة </w:t>
            </w:r>
            <w:r>
              <w:rPr>
                <w:rStyle w:val="IndexLink"/>
              </w:rPr>
              <w:t>24</w:t>
            </w:r>
            <w:r>
              <w:rPr>
                <w:rStyle w:val="IndexLink"/>
                <w:rtl w:val="true"/>
              </w:rPr>
              <w:t xml:space="preserve">: </w:t>
            </w:r>
            <w:r>
              <w:rPr>
                <w:rStyle w:val="IndexLink"/>
                <w:rtl w:val="true"/>
              </w:rPr>
              <w:t>مياه العيون و الآبار</w:t>
            </w:r>
            <w:r>
              <w:rPr>
                <w:rStyle w:val="IndexLink"/>
                <w:rtl w:val="true"/>
              </w:rPr>
              <w:tab/>
            </w:r>
            <w:r>
              <w:rPr>
                <w:rStyle w:val="IndexLink"/>
              </w:rPr>
              <w:t>293</w:t>
            </w:r>
          </w:hyperlink>
        </w:p>
        <w:p>
          <w:pPr>
            <w:pStyle w:val="Contents5"/>
            <w:tabs>
              <w:tab w:val="clear" w:pos="7892"/>
              <w:tab w:val="right" w:pos="9026" w:leader="dot"/>
            </w:tabs>
            <w:rPr/>
          </w:pPr>
          <w:hyperlink w:anchor="__RefHeading___Toc6859305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شق نهرا من ماء مباح</w:t>
            </w:r>
            <w:r>
              <w:rPr>
                <w:rStyle w:val="IndexLink"/>
                <w:rtl w:val="true"/>
              </w:rPr>
              <w:tab/>
            </w:r>
            <w:r>
              <w:rPr>
                <w:rStyle w:val="IndexLink"/>
              </w:rPr>
              <w:t>294</w:t>
            </w:r>
          </w:hyperlink>
        </w:p>
        <w:p>
          <w:pPr>
            <w:pStyle w:val="Contents5"/>
            <w:tabs>
              <w:tab w:val="clear" w:pos="7892"/>
              <w:tab w:val="right" w:pos="9026" w:leader="dot"/>
            </w:tabs>
            <w:rPr/>
          </w:pPr>
          <w:hyperlink w:anchor="__RefHeading___Toc6859307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إنما يملك النهر المتصل بالمباح</w:t>
            </w:r>
            <w:r>
              <w:rPr>
                <w:rStyle w:val="IndexLink"/>
                <w:rtl w:val="true"/>
              </w:rPr>
              <w:tab/>
            </w:r>
            <w:r>
              <w:rPr>
                <w:rStyle w:val="IndexLink"/>
              </w:rPr>
              <w:t>295</w:t>
            </w:r>
          </w:hyperlink>
        </w:p>
        <w:p>
          <w:pPr>
            <w:pStyle w:val="Contents5"/>
            <w:tabs>
              <w:tab w:val="clear" w:pos="7892"/>
              <w:tab w:val="right" w:pos="9026" w:leader="dot"/>
            </w:tabs>
            <w:rPr/>
          </w:pPr>
          <w:hyperlink w:anchor="__RefHeading___Toc6859309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لما كان الماء الذي يفيضه النهر المشترك بين جماعة مشتركا بينهم</w:t>
            </w:r>
            <w:r>
              <w:rPr>
                <w:rStyle w:val="IndexLink"/>
                <w:rtl w:val="true"/>
              </w:rPr>
              <w:tab/>
            </w:r>
            <w:r>
              <w:rPr>
                <w:rStyle w:val="IndexLink"/>
              </w:rPr>
              <w:t>296</w:t>
            </w:r>
          </w:hyperlink>
        </w:p>
        <w:p>
          <w:pPr>
            <w:pStyle w:val="Contents5"/>
            <w:tabs>
              <w:tab w:val="clear" w:pos="7892"/>
              <w:tab w:val="right" w:pos="9026" w:leader="dot"/>
            </w:tabs>
            <w:rPr/>
          </w:pPr>
          <w:hyperlink w:anchor="__RefHeading___Toc6859311_417432637">
            <w:r>
              <w:rPr>
                <w:webHidden/>
                <w:rStyle w:val="IndexLink"/>
                <w:rtl w:val="true"/>
              </w:rPr>
              <w:t xml:space="preserve">مسألة </w:t>
            </w:r>
            <w:r>
              <w:rPr>
                <w:rStyle w:val="IndexLink"/>
              </w:rPr>
              <w:t>28</w:t>
            </w:r>
            <w:r>
              <w:rPr>
                <w:rStyle w:val="IndexLink"/>
                <w:rtl w:val="true"/>
              </w:rPr>
              <w:t xml:space="preserve">: </w:t>
            </w:r>
            <w:r>
              <w:rPr>
                <w:rStyle w:val="IndexLink"/>
                <w:rtl w:val="true"/>
              </w:rPr>
              <w:t>الظاهر أن القسمة بحسب الأجزاء قسمة إجبار</w:t>
            </w:r>
            <w:r>
              <w:rPr>
                <w:rStyle w:val="IndexLink"/>
                <w:rtl w:val="true"/>
              </w:rPr>
              <w:tab/>
            </w:r>
            <w:r>
              <w:rPr>
                <w:rStyle w:val="IndexLink"/>
              </w:rPr>
              <w:t>297</w:t>
            </w:r>
          </w:hyperlink>
        </w:p>
        <w:p>
          <w:pPr>
            <w:pStyle w:val="Contents5"/>
            <w:tabs>
              <w:tab w:val="clear" w:pos="7892"/>
              <w:tab w:val="right" w:pos="9026" w:leader="dot"/>
            </w:tabs>
            <w:rPr/>
          </w:pPr>
          <w:hyperlink w:anchor="__RefHeading___Toc6859313_417432637">
            <w:r>
              <w:rPr>
                <w:webHidden/>
                <w:rStyle w:val="IndexLink"/>
                <w:rtl w:val="true"/>
              </w:rPr>
              <w:t xml:space="preserve">مسألة </w:t>
            </w:r>
            <w:r>
              <w:rPr>
                <w:rStyle w:val="IndexLink"/>
              </w:rPr>
              <w:t>29</w:t>
            </w:r>
            <w:r>
              <w:rPr>
                <w:rStyle w:val="IndexLink"/>
                <w:rtl w:val="true"/>
              </w:rPr>
              <w:t xml:space="preserve">: </w:t>
            </w:r>
            <w:r>
              <w:rPr>
                <w:rStyle w:val="IndexLink"/>
                <w:rtl w:val="true"/>
              </w:rPr>
              <w:t>إذا اجتمعت أملاك على ماء مباح</w:t>
            </w:r>
            <w:r>
              <w:rPr>
                <w:rStyle w:val="IndexLink"/>
                <w:rtl w:val="true"/>
              </w:rPr>
              <w:tab/>
            </w:r>
            <w:r>
              <w:rPr>
                <w:rStyle w:val="IndexLink"/>
              </w:rPr>
              <w:t>298</w:t>
            </w:r>
          </w:hyperlink>
        </w:p>
        <w:p>
          <w:pPr>
            <w:pStyle w:val="Contents5"/>
            <w:tabs>
              <w:tab w:val="clear" w:pos="7892"/>
              <w:tab w:val="right" w:pos="9026" w:leader="dot"/>
            </w:tabs>
            <w:rPr/>
          </w:pPr>
          <w:hyperlink w:anchor="__RefHeading___Toc6859315_417432637">
            <w:r>
              <w:rPr>
                <w:webHidden/>
                <w:rStyle w:val="IndexLink"/>
                <w:rtl w:val="true"/>
              </w:rPr>
              <w:t xml:space="preserve">مسألة </w:t>
            </w:r>
            <w:r>
              <w:rPr>
                <w:rStyle w:val="IndexLink"/>
              </w:rPr>
              <w:t>30</w:t>
            </w:r>
            <w:r>
              <w:rPr>
                <w:rStyle w:val="IndexLink"/>
                <w:rtl w:val="true"/>
              </w:rPr>
              <w:t xml:space="preserve">: </w:t>
            </w:r>
            <w:r>
              <w:rPr>
                <w:rStyle w:val="IndexLink"/>
                <w:rtl w:val="true"/>
              </w:rPr>
              <w:t>الأنهار المملوكة المنشقة من الشطوط و نحوها</w:t>
            </w:r>
            <w:r>
              <w:rPr>
                <w:rStyle w:val="IndexLink"/>
                <w:rtl w:val="true"/>
              </w:rPr>
              <w:tab/>
            </w:r>
            <w:r>
              <w:rPr>
                <w:rStyle w:val="IndexLink"/>
              </w:rPr>
              <w:t>299</w:t>
            </w:r>
          </w:hyperlink>
        </w:p>
        <w:p>
          <w:pPr>
            <w:pStyle w:val="Contents5"/>
            <w:tabs>
              <w:tab w:val="clear" w:pos="7892"/>
              <w:tab w:val="right" w:pos="9026" w:leader="dot"/>
            </w:tabs>
            <w:rPr/>
          </w:pPr>
          <w:hyperlink w:anchor="__RefHeading___Toc6859317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لو احتاج النهر المملوك المشترك بين جماعة إلى تنقية</w:t>
            </w:r>
            <w:r>
              <w:rPr>
                <w:rStyle w:val="IndexLink"/>
                <w:rtl w:val="true"/>
              </w:rPr>
              <w:tab/>
            </w:r>
            <w:r>
              <w:rPr>
                <w:rStyle w:val="IndexLink"/>
              </w:rPr>
              <w:t>299</w:t>
            </w:r>
          </w:hyperlink>
        </w:p>
        <w:p>
          <w:pPr>
            <w:pStyle w:val="Contents5"/>
            <w:tabs>
              <w:tab w:val="clear" w:pos="7892"/>
              <w:tab w:val="right" w:pos="9026" w:leader="dot"/>
            </w:tabs>
            <w:rPr/>
          </w:pPr>
          <w:hyperlink w:anchor="__RefHeading___Toc6859319_417432637">
            <w:r>
              <w:rPr>
                <w:webHidden/>
                <w:rStyle w:val="IndexLink"/>
                <w:rtl w:val="true"/>
              </w:rPr>
              <w:t xml:space="preserve">مسألة </w:t>
            </w:r>
            <w:r>
              <w:rPr>
                <w:rStyle w:val="IndexLink"/>
              </w:rPr>
              <w:t>32</w:t>
            </w:r>
            <w:r>
              <w:rPr>
                <w:rStyle w:val="IndexLink"/>
                <w:rtl w:val="true"/>
              </w:rPr>
              <w:t xml:space="preserve">: </w:t>
            </w:r>
            <w:r>
              <w:rPr>
                <w:rStyle w:val="IndexLink"/>
                <w:rtl w:val="true"/>
              </w:rPr>
              <w:t>من المشتركات الكلأ النابت في الأرض فإنه تابع للأرض عينا أو منفعة</w:t>
            </w:r>
            <w:r>
              <w:rPr>
                <w:rStyle w:val="IndexLink"/>
                <w:rtl w:val="true"/>
              </w:rPr>
              <w:tab/>
            </w:r>
            <w:r>
              <w:rPr>
                <w:rStyle w:val="IndexLink"/>
              </w:rPr>
              <w:t>300</w:t>
            </w:r>
          </w:hyperlink>
        </w:p>
        <w:p>
          <w:pPr>
            <w:pStyle w:val="Contents5"/>
            <w:tabs>
              <w:tab w:val="clear" w:pos="7892"/>
              <w:tab w:val="right" w:pos="9026" w:leader="dot"/>
            </w:tabs>
            <w:rPr/>
          </w:pPr>
          <w:hyperlink w:anchor="__RefHeading___Toc6859321_417432637">
            <w:r>
              <w:rPr>
                <w:webHidden/>
                <w:rStyle w:val="IndexLink"/>
                <w:rtl w:val="true"/>
              </w:rPr>
              <w:t xml:space="preserve">مسألة </w:t>
            </w:r>
            <w:r>
              <w:rPr>
                <w:rStyle w:val="IndexLink"/>
              </w:rPr>
              <w:t>33</w:t>
            </w:r>
            <w:r>
              <w:rPr>
                <w:rStyle w:val="IndexLink"/>
                <w:rtl w:val="true"/>
              </w:rPr>
              <w:t xml:space="preserve">: </w:t>
            </w:r>
            <w:r>
              <w:rPr>
                <w:rStyle w:val="IndexLink"/>
                <w:rtl w:val="true"/>
              </w:rPr>
              <w:t>يملك الكلأ بالحيازة</w:t>
            </w:r>
            <w:r>
              <w:rPr>
                <w:rStyle w:val="IndexLink"/>
                <w:rtl w:val="true"/>
              </w:rPr>
              <w:tab/>
            </w:r>
            <w:r>
              <w:rPr>
                <w:rStyle w:val="IndexLink"/>
              </w:rPr>
              <w:t>300</w:t>
            </w:r>
          </w:hyperlink>
        </w:p>
        <w:p>
          <w:pPr>
            <w:pStyle w:val="Contents5"/>
            <w:tabs>
              <w:tab w:val="clear" w:pos="7892"/>
              <w:tab w:val="right" w:pos="9026" w:leader="dot"/>
            </w:tabs>
            <w:rPr/>
          </w:pPr>
          <w:hyperlink w:anchor="__RefHeading___Toc6859323_417432637">
            <w:r>
              <w:rPr>
                <w:webHidden/>
                <w:rStyle w:val="IndexLink"/>
                <w:rtl w:val="true"/>
              </w:rPr>
              <w:t xml:space="preserve">مسألة </w:t>
            </w:r>
            <w:r>
              <w:rPr>
                <w:rStyle w:val="IndexLink"/>
              </w:rPr>
              <w:t>34</w:t>
            </w:r>
            <w:r>
              <w:rPr>
                <w:rStyle w:val="IndexLink"/>
                <w:rtl w:val="true"/>
              </w:rPr>
              <w:t xml:space="preserve">: </w:t>
            </w:r>
            <w:r>
              <w:rPr>
                <w:rStyle w:val="IndexLink"/>
                <w:rtl w:val="true"/>
              </w:rPr>
              <w:t>لا فرق في النباتات بين ما ترعاها الأغنام أو ما يدّخرها الأطباء للأدوية و العقاقير</w:t>
            </w:r>
            <w:r>
              <w:rPr>
                <w:rStyle w:val="IndexLink"/>
                <w:rtl w:val="true"/>
              </w:rPr>
              <w:tab/>
            </w:r>
            <w:r>
              <w:rPr>
                <w:rStyle w:val="IndexLink"/>
              </w:rPr>
              <w:t>300</w:t>
            </w:r>
          </w:hyperlink>
        </w:p>
        <w:p>
          <w:pPr>
            <w:pStyle w:val="Contents5"/>
            <w:tabs>
              <w:tab w:val="clear" w:pos="7892"/>
              <w:tab w:val="right" w:pos="9026" w:leader="dot"/>
            </w:tabs>
            <w:rPr/>
          </w:pPr>
          <w:hyperlink w:anchor="__RefHeading___Toc6859325_417432637">
            <w:r>
              <w:rPr>
                <w:webHidden/>
                <w:rStyle w:val="IndexLink"/>
                <w:rtl w:val="true"/>
              </w:rPr>
              <w:t xml:space="preserve">مسألة </w:t>
            </w:r>
            <w:r>
              <w:rPr>
                <w:rStyle w:val="IndexLink"/>
              </w:rPr>
              <w:t>35</w:t>
            </w:r>
            <w:r>
              <w:rPr>
                <w:rStyle w:val="IndexLink"/>
                <w:rtl w:val="true"/>
              </w:rPr>
              <w:t xml:space="preserve">: </w:t>
            </w:r>
            <w:r>
              <w:rPr>
                <w:rStyle w:val="IndexLink"/>
                <w:rtl w:val="true"/>
              </w:rPr>
              <w:t>إذا حاز شخص مرعى</w:t>
            </w:r>
            <w:r>
              <w:rPr>
                <w:rStyle w:val="IndexLink"/>
                <w:rtl w:val="true"/>
              </w:rPr>
              <w:tab/>
            </w:r>
            <w:r>
              <w:rPr>
                <w:rStyle w:val="IndexLink"/>
              </w:rPr>
              <w:t>301</w:t>
            </w:r>
          </w:hyperlink>
        </w:p>
        <w:p>
          <w:pPr>
            <w:pStyle w:val="Contents5"/>
            <w:tabs>
              <w:tab w:val="clear" w:pos="7892"/>
              <w:tab w:val="right" w:pos="9026" w:leader="dot"/>
            </w:tabs>
            <w:rPr/>
          </w:pPr>
          <w:hyperlink w:anchor="__RefHeading___Toc6859327_417432637">
            <w:r>
              <w:rPr>
                <w:webHidden/>
                <w:rStyle w:val="IndexLink"/>
                <w:rtl w:val="true"/>
              </w:rPr>
              <w:t xml:space="preserve">مسألة </w:t>
            </w:r>
            <w:r>
              <w:rPr>
                <w:rStyle w:val="IndexLink"/>
              </w:rPr>
              <w:t>36</w:t>
            </w:r>
            <w:r>
              <w:rPr>
                <w:rStyle w:val="IndexLink"/>
                <w:rtl w:val="true"/>
              </w:rPr>
              <w:t xml:space="preserve">: </w:t>
            </w:r>
            <w:r>
              <w:rPr>
                <w:rStyle w:val="IndexLink"/>
                <w:rtl w:val="true"/>
              </w:rPr>
              <w:t>من المشتركات النار</w:t>
            </w:r>
            <w:r>
              <w:rPr>
                <w:rStyle w:val="IndexLink"/>
                <w:rtl w:val="true"/>
              </w:rPr>
              <w:tab/>
            </w:r>
            <w:r>
              <w:rPr>
                <w:rStyle w:val="IndexLink"/>
              </w:rPr>
              <w:t>301</w:t>
            </w:r>
          </w:hyperlink>
        </w:p>
        <w:p>
          <w:pPr>
            <w:pStyle w:val="Contents4"/>
            <w:tabs>
              <w:tab w:val="clear" w:pos="8176"/>
              <w:tab w:val="right" w:pos="9026" w:leader="dot"/>
            </w:tabs>
            <w:rPr/>
          </w:pPr>
          <w:hyperlink w:anchor="__RefHeading___Toc6859329_417432637">
            <w:r>
              <w:rPr>
                <w:webHidden/>
                <w:rStyle w:val="IndexLink"/>
                <w:rtl w:val="true"/>
              </w:rPr>
              <w:t>المعادن</w:t>
            </w:r>
            <w:r>
              <w:rPr>
                <w:rStyle w:val="IndexLink"/>
                <w:rtl w:val="true"/>
              </w:rPr>
              <w:tab/>
            </w:r>
            <w:r>
              <w:rPr>
                <w:rStyle w:val="IndexLink"/>
              </w:rPr>
              <w:t>302</w:t>
            </w:r>
          </w:hyperlink>
        </w:p>
        <w:p>
          <w:pPr>
            <w:pStyle w:val="Contents5"/>
            <w:tabs>
              <w:tab w:val="clear" w:pos="7892"/>
              <w:tab w:val="right" w:pos="9026" w:leader="dot"/>
            </w:tabs>
            <w:rPr/>
          </w:pPr>
          <w:hyperlink w:anchor="__RefHeading___Toc6859331_417432637">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6859333_417432637">
            <w:r>
              <w:rPr>
                <w:webHidden/>
                <w:rStyle w:val="IndexLink"/>
                <w:rtl w:val="true"/>
              </w:rPr>
              <w:t xml:space="preserve">مسألة </w:t>
            </w:r>
            <w:r>
              <w:rPr>
                <w:rStyle w:val="IndexLink"/>
              </w:rPr>
              <w:t>37</w:t>
            </w:r>
            <w:r>
              <w:rPr>
                <w:rStyle w:val="IndexLink"/>
                <w:rtl w:val="true"/>
              </w:rPr>
              <w:t xml:space="preserve">: </w:t>
            </w:r>
            <w:r>
              <w:rPr>
                <w:rStyle w:val="IndexLink"/>
                <w:rtl w:val="true"/>
              </w:rPr>
              <w:t>المعادن الظاهرة تملك بالحيازة لا بالإحياء</w:t>
            </w:r>
            <w:r>
              <w:rPr>
                <w:rStyle w:val="IndexLink"/>
                <w:rtl w:val="true"/>
              </w:rPr>
              <w:tab/>
            </w:r>
            <w:r>
              <w:rPr>
                <w:rStyle w:val="IndexLink"/>
              </w:rPr>
              <w:t>303</w:t>
            </w:r>
          </w:hyperlink>
        </w:p>
        <w:p>
          <w:pPr>
            <w:pStyle w:val="Contents5"/>
            <w:tabs>
              <w:tab w:val="clear" w:pos="7892"/>
              <w:tab w:val="right" w:pos="9026" w:leader="dot"/>
            </w:tabs>
            <w:rPr/>
          </w:pPr>
          <w:hyperlink w:anchor="__RefHeading___Toc6859335_417432637">
            <w:r>
              <w:rPr>
                <w:webHidden/>
                <w:rStyle w:val="IndexLink"/>
                <w:rtl w:val="true"/>
              </w:rPr>
              <w:t xml:space="preserve">مسألة </w:t>
            </w:r>
            <w:r>
              <w:rPr>
                <w:rStyle w:val="IndexLink"/>
              </w:rPr>
              <w:t>38</w:t>
            </w:r>
            <w:r>
              <w:rPr>
                <w:rStyle w:val="IndexLink"/>
                <w:rtl w:val="true"/>
              </w:rPr>
              <w:t xml:space="preserve">: </w:t>
            </w:r>
            <w:r>
              <w:rPr>
                <w:rStyle w:val="IndexLink"/>
                <w:rtl w:val="true"/>
              </w:rPr>
              <w:t>إذا شرع في إحياء معدن ثمَّ أهمله و عطّله أجبر على إتمام العمل أو رفع يده عنه</w:t>
            </w:r>
            <w:r>
              <w:rPr>
                <w:rStyle w:val="IndexLink"/>
                <w:rtl w:val="true"/>
              </w:rPr>
              <w:tab/>
            </w:r>
            <w:r>
              <w:rPr>
                <w:rStyle w:val="IndexLink"/>
              </w:rPr>
              <w:t>305</w:t>
            </w:r>
          </w:hyperlink>
        </w:p>
        <w:p>
          <w:pPr>
            <w:pStyle w:val="Contents5"/>
            <w:tabs>
              <w:tab w:val="clear" w:pos="7892"/>
              <w:tab w:val="right" w:pos="9026" w:leader="dot"/>
            </w:tabs>
            <w:rPr/>
          </w:pPr>
          <w:hyperlink w:anchor="__RefHeading___Toc6859337_417432637">
            <w:r>
              <w:rPr>
                <w:webHidden/>
                <w:rStyle w:val="IndexLink"/>
                <w:rtl w:val="true"/>
              </w:rPr>
              <w:t xml:space="preserve">مسألة </w:t>
            </w:r>
            <w:r>
              <w:rPr>
                <w:rStyle w:val="IndexLink"/>
              </w:rPr>
              <w:t>39</w:t>
            </w:r>
            <w:r>
              <w:rPr>
                <w:rStyle w:val="IndexLink"/>
                <w:rtl w:val="true"/>
              </w:rPr>
              <w:t xml:space="preserve">: </w:t>
            </w:r>
            <w:r>
              <w:rPr>
                <w:rStyle w:val="IndexLink"/>
                <w:rtl w:val="true"/>
              </w:rPr>
              <w:t>لو أحيا أرضا مزرعا أو مسكنا مثلا فظهر فيها معدن</w:t>
            </w:r>
            <w:r>
              <w:rPr>
                <w:rStyle w:val="IndexLink"/>
                <w:rtl w:val="true"/>
              </w:rPr>
              <w:tab/>
            </w:r>
            <w:r>
              <w:rPr>
                <w:rStyle w:val="IndexLink"/>
              </w:rPr>
              <w:t>305</w:t>
            </w:r>
          </w:hyperlink>
        </w:p>
        <w:p>
          <w:pPr>
            <w:pStyle w:val="Contents5"/>
            <w:tabs>
              <w:tab w:val="clear" w:pos="7892"/>
              <w:tab w:val="right" w:pos="9026" w:leader="dot"/>
            </w:tabs>
            <w:rPr/>
          </w:pPr>
          <w:hyperlink w:anchor="__RefHeading___Toc6859339_417432637">
            <w:r>
              <w:rPr>
                <w:webHidden/>
                <w:rStyle w:val="IndexLink"/>
                <w:rtl w:val="true"/>
              </w:rPr>
              <w:t xml:space="preserve">مسألة </w:t>
            </w:r>
            <w:r>
              <w:rPr>
                <w:rStyle w:val="IndexLink"/>
              </w:rPr>
              <w:t>40</w:t>
            </w:r>
            <w:r>
              <w:rPr>
                <w:rStyle w:val="IndexLink"/>
                <w:rtl w:val="true"/>
              </w:rPr>
              <w:t xml:space="preserve">: </w:t>
            </w:r>
            <w:r>
              <w:rPr>
                <w:rStyle w:val="IndexLink"/>
                <w:rtl w:val="true"/>
              </w:rPr>
              <w:t>لو قال ربّ المعدن لآخر</w:t>
            </w:r>
            <w:r>
              <w:rPr>
                <w:rStyle w:val="IndexLink"/>
                <w:rtl w:val="true"/>
              </w:rPr>
              <w:t>: «</w:t>
            </w:r>
            <w:r>
              <w:rPr>
                <w:rStyle w:val="IndexLink"/>
                <w:rtl w:val="true"/>
              </w:rPr>
              <w:t>اعمل فيه و لك نصف الخارج مثلا</w:t>
            </w:r>
            <w:r>
              <w:rPr>
                <w:rStyle w:val="IndexLink"/>
                <w:rtl w:val="true"/>
              </w:rPr>
              <w:t>»</w:t>
              <w:tab/>
            </w:r>
            <w:r>
              <w:rPr>
                <w:rStyle w:val="IndexLink"/>
              </w:rPr>
              <w:t>305</w:t>
            </w:r>
          </w:hyperlink>
        </w:p>
        <w:p>
          <w:pPr>
            <w:pStyle w:val="Contents4"/>
            <w:tabs>
              <w:tab w:val="clear" w:pos="8176"/>
              <w:tab w:val="right" w:pos="9026" w:leader="dot"/>
            </w:tabs>
            <w:rPr/>
          </w:pPr>
          <w:hyperlink w:anchor="__RefHeading___Toc6859341_417432637">
            <w:r>
              <w:rPr>
                <w:webHidden/>
                <w:rStyle w:val="IndexLink"/>
                <w:rtl w:val="true"/>
              </w:rPr>
              <w:t>القطائع</w:t>
            </w:r>
            <w:r>
              <w:rPr>
                <w:rStyle w:val="IndexLink"/>
                <w:rtl w:val="true"/>
              </w:rPr>
              <w:tab/>
            </w:r>
            <w:r>
              <w:rPr>
                <w:rStyle w:val="IndexLink"/>
              </w:rPr>
              <w:t>306</w:t>
            </w:r>
          </w:hyperlink>
        </w:p>
        <w:p>
          <w:pPr>
            <w:pStyle w:val="Contents5"/>
            <w:tabs>
              <w:tab w:val="clear" w:pos="7892"/>
              <w:tab w:val="right" w:pos="9026" w:leader="dot"/>
            </w:tabs>
            <w:rPr/>
          </w:pPr>
          <w:hyperlink w:anchor="__RefHeading___Toc6859343_417432637">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6859345_417432637">
            <w:r>
              <w:rPr>
                <w:webHidden/>
                <w:rStyle w:val="IndexLink"/>
                <w:rtl w:val="true"/>
              </w:rPr>
              <w:t xml:space="preserve">مسألة </w:t>
            </w:r>
            <w:r>
              <w:rPr>
                <w:rStyle w:val="IndexLink"/>
              </w:rPr>
              <w:t>41</w:t>
            </w:r>
            <w:r>
              <w:rPr>
                <w:rStyle w:val="IndexLink"/>
                <w:rtl w:val="true"/>
              </w:rPr>
              <w:t xml:space="preserve">: </w:t>
            </w:r>
            <w:r>
              <w:rPr>
                <w:rStyle w:val="IndexLink"/>
                <w:rtl w:val="true"/>
              </w:rPr>
              <w:t>القطيعة لا تفيد الملكية و إنما تفيد حق الاختصاص</w:t>
            </w:r>
            <w:r>
              <w:rPr>
                <w:rStyle w:val="IndexLink"/>
                <w:rtl w:val="true"/>
              </w:rPr>
              <w:tab/>
            </w:r>
            <w:r>
              <w:rPr>
                <w:rStyle w:val="IndexLink"/>
              </w:rPr>
              <w:t>307</w:t>
            </w:r>
          </w:hyperlink>
        </w:p>
        <w:p>
          <w:pPr>
            <w:pStyle w:val="Contents5"/>
            <w:tabs>
              <w:tab w:val="clear" w:pos="7892"/>
              <w:tab w:val="right" w:pos="9026" w:leader="dot"/>
            </w:tabs>
            <w:rPr/>
          </w:pPr>
          <w:hyperlink w:anchor="__RefHeading___Toc6859347_417432637">
            <w:r>
              <w:rPr>
                <w:webHidden/>
                <w:rStyle w:val="IndexLink"/>
                <w:rtl w:val="true"/>
              </w:rPr>
              <w:t xml:space="preserve">مسألة </w:t>
            </w:r>
            <w:r>
              <w:rPr>
                <w:rStyle w:val="IndexLink"/>
              </w:rPr>
              <w:t>42</w:t>
            </w:r>
            <w:r>
              <w:rPr>
                <w:rStyle w:val="IndexLink"/>
                <w:rtl w:val="true"/>
              </w:rPr>
              <w:t xml:space="preserve">: </w:t>
            </w:r>
            <w:r>
              <w:rPr>
                <w:rStyle w:val="IndexLink"/>
                <w:rtl w:val="true"/>
              </w:rPr>
              <w:t>جواز القطيعة بالنسبة إلى الحاكم الشرعي الجامع للشرائط محل إشكال</w:t>
            </w:r>
            <w:r>
              <w:rPr>
                <w:rStyle w:val="IndexLink"/>
                <w:rtl w:val="true"/>
              </w:rPr>
              <w:tab/>
            </w:r>
            <w:r>
              <w:rPr>
                <w:rStyle w:val="IndexLink"/>
              </w:rPr>
              <w:t>307</w:t>
            </w:r>
          </w:hyperlink>
        </w:p>
        <w:p>
          <w:pPr>
            <w:pStyle w:val="Contents5"/>
            <w:tabs>
              <w:tab w:val="clear" w:pos="7892"/>
              <w:tab w:val="right" w:pos="9026" w:leader="dot"/>
            </w:tabs>
            <w:rPr/>
          </w:pPr>
          <w:hyperlink w:anchor="__RefHeading___Toc6859349_417432637">
            <w:r>
              <w:rPr>
                <w:webHidden/>
                <w:rStyle w:val="IndexLink"/>
                <w:rtl w:val="true"/>
              </w:rPr>
              <w:t xml:space="preserve">مسألة </w:t>
            </w:r>
            <w:r>
              <w:rPr>
                <w:rStyle w:val="IndexLink"/>
              </w:rPr>
              <w:t>43</w:t>
            </w:r>
            <w:r>
              <w:rPr>
                <w:rStyle w:val="IndexLink"/>
                <w:rtl w:val="true"/>
              </w:rPr>
              <w:t xml:space="preserve">: </w:t>
            </w:r>
            <w:r>
              <w:rPr>
                <w:rStyle w:val="IndexLink"/>
                <w:rtl w:val="true"/>
              </w:rPr>
              <w:t>بناء على جوازها للحاكم الشرعي تختص القطيعة بالموات من الأرض</w:t>
            </w:r>
            <w:r>
              <w:rPr>
                <w:rStyle w:val="IndexLink"/>
                <w:rtl w:val="true"/>
              </w:rPr>
              <w:tab/>
            </w:r>
            <w:r>
              <w:rPr>
                <w:rStyle w:val="IndexLink"/>
              </w:rPr>
              <w:t>307</w:t>
            </w:r>
          </w:hyperlink>
        </w:p>
        <w:p>
          <w:pPr>
            <w:pStyle w:val="Contents5"/>
            <w:tabs>
              <w:tab w:val="clear" w:pos="7892"/>
              <w:tab w:val="right" w:pos="9026" w:leader="dot"/>
            </w:tabs>
            <w:rPr/>
          </w:pPr>
          <w:hyperlink w:anchor="__RefHeading___Toc6859351_417432637">
            <w:r>
              <w:rPr>
                <w:webHidden/>
                <w:rStyle w:val="IndexLink"/>
                <w:rtl w:val="true"/>
              </w:rPr>
              <w:t xml:space="preserve">مسألة </w:t>
            </w:r>
            <w:r>
              <w:rPr>
                <w:rStyle w:val="IndexLink"/>
              </w:rPr>
              <w:t>44</w:t>
            </w:r>
            <w:r>
              <w:rPr>
                <w:rStyle w:val="IndexLink"/>
                <w:rtl w:val="true"/>
              </w:rPr>
              <w:t xml:space="preserve">: </w:t>
            </w:r>
            <w:r>
              <w:rPr>
                <w:rStyle w:val="IndexLink"/>
                <w:rtl w:val="true"/>
              </w:rPr>
              <w:t>يعتبر في المقطع له أن يكون قادرا على الإحياء</w:t>
            </w:r>
            <w:r>
              <w:rPr>
                <w:rStyle w:val="IndexLink"/>
                <w:rtl w:val="true"/>
              </w:rPr>
              <w:tab/>
            </w:r>
            <w:r>
              <w:rPr>
                <w:rStyle w:val="IndexLink"/>
              </w:rPr>
              <w:t>307</w:t>
            </w:r>
          </w:hyperlink>
        </w:p>
        <w:p>
          <w:pPr>
            <w:pStyle w:val="Contents3"/>
            <w:tabs>
              <w:tab w:val="clear" w:pos="8459"/>
              <w:tab w:val="right" w:pos="9026" w:leader="dot"/>
            </w:tabs>
            <w:rPr/>
          </w:pPr>
          <w:hyperlink w:anchor="__RefHeading___Toc6859353_417432637">
            <w:r>
              <w:rPr>
                <w:webHidden/>
                <w:rStyle w:val="IndexLink"/>
                <w:rtl w:val="true"/>
              </w:rPr>
              <w:t>الفصل الثالث في الأحكام العامة للمشتركات</w:t>
            </w:r>
            <w:r>
              <w:rPr>
                <w:rStyle w:val="IndexLink"/>
                <w:rtl w:val="true"/>
              </w:rPr>
              <w:tab/>
            </w:r>
            <w:r>
              <w:rPr>
                <w:rStyle w:val="IndexLink"/>
              </w:rPr>
              <w:t>308</w:t>
            </w:r>
          </w:hyperlink>
        </w:p>
        <w:p>
          <w:pPr>
            <w:pStyle w:val="Contents4"/>
            <w:tabs>
              <w:tab w:val="clear" w:pos="8176"/>
              <w:tab w:val="right" w:pos="9026" w:leader="dot"/>
            </w:tabs>
            <w:rPr/>
          </w:pPr>
          <w:hyperlink w:anchor="__RefHeading___Toc6859355_417432637">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6859357_417432637">
            <w:r>
              <w:rPr>
                <w:webHidden/>
                <w:rStyle w:val="IndexLink"/>
                <w:rtl w:val="true"/>
              </w:rPr>
              <w:t xml:space="preserve">مسألة </w:t>
            </w:r>
            <w:r>
              <w:rPr>
                <w:rStyle w:val="IndexLink"/>
              </w:rPr>
              <w:t>1</w:t>
            </w:r>
            <w:r>
              <w:rPr>
                <w:rStyle w:val="IndexLink"/>
                <w:rtl w:val="true"/>
              </w:rPr>
              <w:t xml:space="preserve">: </w:t>
            </w:r>
            <w:r>
              <w:rPr>
                <w:rStyle w:val="IndexLink"/>
                <w:rtl w:val="true"/>
              </w:rPr>
              <w:t>ثبوت الحق الشخصي للمحيي في موارد الإحياء بشرائطه</w:t>
            </w:r>
            <w:r>
              <w:rPr>
                <w:rStyle w:val="IndexLink"/>
                <w:rtl w:val="true"/>
              </w:rPr>
              <w:tab/>
            </w:r>
            <w:r>
              <w:rPr>
                <w:rStyle w:val="IndexLink"/>
              </w:rPr>
              <w:t>308</w:t>
            </w:r>
          </w:hyperlink>
        </w:p>
        <w:p>
          <w:pPr>
            <w:pStyle w:val="Contents4"/>
            <w:tabs>
              <w:tab w:val="clear" w:pos="8176"/>
              <w:tab w:val="right" w:pos="9026" w:leader="dot"/>
            </w:tabs>
            <w:rPr/>
          </w:pPr>
          <w:hyperlink w:anchor="__RefHeading___Toc6859359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فرق في ثبوت الأحقية للسابق في المشتركات</w:t>
            </w:r>
            <w:r>
              <w:rPr>
                <w:rStyle w:val="IndexLink"/>
                <w:rtl w:val="true"/>
              </w:rPr>
              <w:tab/>
            </w:r>
            <w:r>
              <w:rPr>
                <w:rStyle w:val="IndexLink"/>
              </w:rPr>
              <w:t>308</w:t>
            </w:r>
          </w:hyperlink>
        </w:p>
        <w:p>
          <w:pPr>
            <w:pStyle w:val="Contents4"/>
            <w:tabs>
              <w:tab w:val="clear" w:pos="8176"/>
              <w:tab w:val="right" w:pos="9026" w:leader="dot"/>
            </w:tabs>
            <w:rPr/>
          </w:pPr>
          <w:hyperlink w:anchor="__RefHeading___Toc6859361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يصح إيقاع العقد على مثل مورد التحجير قبل التحجير</w:t>
            </w:r>
            <w:r>
              <w:rPr>
                <w:rStyle w:val="IndexLink"/>
                <w:rtl w:val="true"/>
              </w:rPr>
              <w:tab/>
            </w:r>
            <w:r>
              <w:rPr>
                <w:rStyle w:val="IndexLink"/>
              </w:rPr>
              <w:t>309</w:t>
            </w:r>
          </w:hyperlink>
        </w:p>
        <w:p>
          <w:pPr>
            <w:pStyle w:val="Contents4"/>
            <w:tabs>
              <w:tab w:val="clear" w:pos="8176"/>
              <w:tab w:val="right" w:pos="9026" w:leader="dot"/>
            </w:tabs>
            <w:rPr/>
          </w:pPr>
          <w:hyperlink w:anchor="__RefHeading___Toc6859363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فرق في جواز الاستفادة من المشتركات بين المسلم و غيره</w:t>
            </w:r>
            <w:r>
              <w:rPr>
                <w:rStyle w:val="IndexLink"/>
                <w:rtl w:val="true"/>
              </w:rPr>
              <w:tab/>
            </w:r>
            <w:r>
              <w:rPr>
                <w:rStyle w:val="IndexLink"/>
              </w:rPr>
              <w:t>309</w:t>
            </w:r>
          </w:hyperlink>
        </w:p>
        <w:p>
          <w:pPr>
            <w:pStyle w:val="Contents4"/>
            <w:tabs>
              <w:tab w:val="clear" w:pos="8176"/>
              <w:tab w:val="right" w:pos="9026" w:leader="dot"/>
            </w:tabs>
            <w:rPr/>
          </w:pPr>
          <w:hyperlink w:anchor="__RefHeading___Toc6859365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شك في تصرف خاص أنه يجوز في المشتركات</w:t>
            </w:r>
            <w:r>
              <w:rPr>
                <w:rStyle w:val="IndexLink"/>
                <w:rtl w:val="true"/>
              </w:rPr>
              <w:tab/>
            </w:r>
            <w:r>
              <w:rPr>
                <w:rStyle w:val="IndexLink"/>
              </w:rPr>
              <w:t>309</w:t>
            </w:r>
          </w:hyperlink>
        </w:p>
        <w:p>
          <w:pPr>
            <w:pStyle w:val="Contents4"/>
            <w:tabs>
              <w:tab w:val="clear" w:pos="8176"/>
              <w:tab w:val="right" w:pos="9026" w:leader="dot"/>
            </w:tabs>
            <w:rPr/>
          </w:pPr>
          <w:hyperlink w:anchor="__RefHeading___Toc6859367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الأثريات التي توجد في المشتركات</w:t>
            </w:r>
            <w:r>
              <w:rPr>
                <w:rStyle w:val="IndexLink"/>
                <w:rtl w:val="true"/>
              </w:rPr>
              <w:tab/>
            </w:r>
            <w:r>
              <w:rPr>
                <w:rStyle w:val="IndexLink"/>
              </w:rPr>
              <w:t>309</w:t>
            </w:r>
          </w:hyperlink>
        </w:p>
        <w:p>
          <w:pPr>
            <w:pStyle w:val="Contents4"/>
            <w:tabs>
              <w:tab w:val="clear" w:pos="8176"/>
              <w:tab w:val="right" w:pos="9026" w:leader="dot"/>
            </w:tabs>
            <w:rPr/>
          </w:pPr>
          <w:hyperlink w:anchor="__RefHeading___Toc6859369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علم بأن الأرض كانت لها مالك في العهود القديمة</w:t>
            </w:r>
            <w:r>
              <w:rPr>
                <w:rStyle w:val="IndexLink"/>
                <w:rtl w:val="true"/>
              </w:rPr>
              <w:tab/>
            </w:r>
            <w:r>
              <w:rPr>
                <w:rStyle w:val="IndexLink"/>
              </w:rPr>
              <w:t>310</w:t>
            </w:r>
          </w:hyperlink>
        </w:p>
        <w:p>
          <w:pPr>
            <w:pStyle w:val="Contents4"/>
            <w:tabs>
              <w:tab w:val="clear" w:pos="8176"/>
              <w:tab w:val="right" w:pos="9026" w:leader="dot"/>
            </w:tabs>
            <w:rPr/>
          </w:pPr>
          <w:hyperlink w:anchor="__RefHeading___Toc6859371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جعل المسبّل أطراف الشارع العام لخصوص المشاة مثلا</w:t>
            </w:r>
            <w:r>
              <w:rPr>
                <w:rStyle w:val="IndexLink"/>
                <w:rtl w:val="true"/>
              </w:rPr>
              <w:tab/>
            </w:r>
            <w:r>
              <w:rPr>
                <w:rStyle w:val="IndexLink"/>
              </w:rPr>
              <w:t>310</w:t>
            </w:r>
          </w:hyperlink>
        </w:p>
        <w:p>
          <w:pPr>
            <w:pStyle w:val="Contents4"/>
            <w:tabs>
              <w:tab w:val="clear" w:pos="8176"/>
              <w:tab w:val="right" w:pos="9026" w:leader="dot"/>
            </w:tabs>
            <w:rPr/>
          </w:pPr>
          <w:hyperlink w:anchor="__RefHeading___Toc6859373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تعارضت المصلحة الاستطراقية النوعية في الشوارع العامة مع مصلحة نوعية أخرى تقدم الأولى</w:t>
            </w:r>
            <w:r>
              <w:rPr>
                <w:rStyle w:val="IndexLink"/>
                <w:rtl w:val="true"/>
              </w:rPr>
              <w:tab/>
            </w:r>
            <w:r>
              <w:rPr>
                <w:rStyle w:val="IndexLink"/>
              </w:rPr>
              <w:t>310</w:t>
            </w:r>
          </w:hyperlink>
        </w:p>
        <w:p>
          <w:pPr>
            <w:pStyle w:val="Contents4"/>
            <w:tabs>
              <w:tab w:val="clear" w:pos="8176"/>
              <w:tab w:val="right" w:pos="9026" w:leader="dot"/>
            </w:tabs>
            <w:rPr/>
          </w:pPr>
          <w:hyperlink w:anchor="__RefHeading___Toc6859375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سبق اثنان إلى محل في المشتركات و لم يمكن الجمع يقرع بينهما</w:t>
            </w:r>
            <w:r>
              <w:rPr>
                <w:rStyle w:val="IndexLink"/>
                <w:rtl w:val="true"/>
              </w:rPr>
              <w:tab/>
            </w:r>
            <w:r>
              <w:rPr>
                <w:rStyle w:val="IndexLink"/>
              </w:rPr>
              <w:t>310</w:t>
            </w:r>
          </w:hyperlink>
        </w:p>
        <w:p>
          <w:pPr>
            <w:pStyle w:val="Contents4"/>
            <w:tabs>
              <w:tab w:val="clear" w:pos="8176"/>
              <w:tab w:val="right" w:pos="9026" w:leader="dot"/>
            </w:tabs>
            <w:rPr/>
          </w:pPr>
          <w:hyperlink w:anchor="__RefHeading___Toc6859377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اتخذ المسجد ظلما و جعله محلا أو مسكنا أو غيرهما</w:t>
            </w:r>
            <w:r>
              <w:rPr>
                <w:rStyle w:val="IndexLink"/>
                <w:rtl w:val="true"/>
              </w:rPr>
              <w:tab/>
            </w:r>
            <w:r>
              <w:rPr>
                <w:rStyle w:val="IndexLink"/>
              </w:rPr>
              <w:t>310</w:t>
            </w:r>
          </w:hyperlink>
        </w:p>
        <w:p>
          <w:pPr>
            <w:pStyle w:val="Contents4"/>
            <w:tabs>
              <w:tab w:val="clear" w:pos="8176"/>
              <w:tab w:val="right" w:pos="9026" w:leader="dot"/>
            </w:tabs>
            <w:rPr/>
          </w:pPr>
          <w:hyperlink w:anchor="__RefHeading___Toc6859379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يحرم إلقاء المعاثر و المزالق في الشوارع و الطرق مع تضرر العابرين</w:t>
            </w:r>
            <w:r>
              <w:rPr>
                <w:rStyle w:val="IndexLink"/>
                <w:rtl w:val="true"/>
              </w:rPr>
              <w:tab/>
            </w:r>
            <w:r>
              <w:rPr>
                <w:rStyle w:val="IndexLink"/>
              </w:rPr>
              <w:t>310</w:t>
            </w:r>
          </w:hyperlink>
        </w:p>
        <w:p>
          <w:pPr>
            <w:pStyle w:val="Contents4"/>
            <w:tabs>
              <w:tab w:val="clear" w:pos="8176"/>
              <w:tab w:val="right" w:pos="9026" w:leader="dot"/>
            </w:tabs>
            <w:rPr/>
          </w:pPr>
          <w:hyperlink w:anchor="__RefHeading___Toc6859381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ليس لأحد أن يوقف مركوبه في أي محل شاء</w:t>
            </w:r>
            <w:r>
              <w:rPr>
                <w:rStyle w:val="IndexLink"/>
                <w:rtl w:val="true"/>
              </w:rPr>
              <w:tab/>
            </w:r>
            <w:r>
              <w:rPr>
                <w:rStyle w:val="IndexLink"/>
              </w:rPr>
              <w:t>311</w:t>
            </w:r>
          </w:hyperlink>
        </w:p>
        <w:p>
          <w:pPr>
            <w:pStyle w:val="Contents4"/>
            <w:tabs>
              <w:tab w:val="clear" w:pos="8176"/>
              <w:tab w:val="right" w:pos="9026" w:leader="dot"/>
            </w:tabs>
            <w:rPr/>
          </w:pPr>
          <w:hyperlink w:anchor="__RefHeading___Toc6859383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يجري حكم ضمان المال و النفس فيما يتلف بالمراكب</w:t>
            </w:r>
            <w:r>
              <w:rPr>
                <w:rStyle w:val="IndexLink"/>
                <w:rtl w:val="true"/>
              </w:rPr>
              <w:tab/>
            </w:r>
            <w:r>
              <w:rPr>
                <w:rStyle w:val="IndexLink"/>
              </w:rPr>
              <w:t>311</w:t>
            </w:r>
          </w:hyperlink>
        </w:p>
        <w:p>
          <w:pPr>
            <w:pStyle w:val="Contents4"/>
            <w:tabs>
              <w:tab w:val="clear" w:pos="8176"/>
              <w:tab w:val="right" w:pos="9026" w:leader="dot"/>
            </w:tabs>
            <w:rPr/>
          </w:pPr>
          <w:hyperlink w:anchor="__RefHeading___Toc6859385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يكره التردد في الأسواق و الشوارع العامة المزدحمة</w:t>
            </w:r>
            <w:r>
              <w:rPr>
                <w:rStyle w:val="IndexLink"/>
                <w:rtl w:val="true"/>
              </w:rPr>
              <w:tab/>
            </w:r>
            <w:r>
              <w:rPr>
                <w:rStyle w:val="IndexLink"/>
              </w:rPr>
              <w:t>311</w:t>
            </w:r>
          </w:hyperlink>
        </w:p>
        <w:p>
          <w:pPr>
            <w:pStyle w:val="Contents2"/>
            <w:tabs>
              <w:tab w:val="clear" w:pos="8743"/>
              <w:tab w:val="right" w:pos="9026" w:leader="dot"/>
            </w:tabs>
            <w:rPr/>
          </w:pPr>
          <w:hyperlink w:anchor="__RefHeading___Toc6859387_417432637">
            <w:r>
              <w:rPr>
                <w:webHidden/>
                <w:rStyle w:val="IndexLink"/>
                <w:rtl w:val="true"/>
              </w:rPr>
              <w:t>كتاب اللقطة</w:t>
            </w:r>
            <w:r>
              <w:rPr>
                <w:rStyle w:val="IndexLink"/>
                <w:rtl w:val="true"/>
              </w:rPr>
              <w:tab/>
            </w:r>
            <w:r>
              <w:rPr>
                <w:rStyle w:val="IndexLink"/>
              </w:rPr>
              <w:t>313</w:t>
            </w:r>
          </w:hyperlink>
        </w:p>
        <w:p>
          <w:pPr>
            <w:pStyle w:val="Contents3"/>
            <w:tabs>
              <w:tab w:val="clear" w:pos="8459"/>
              <w:tab w:val="right" w:pos="9026" w:leader="dot"/>
            </w:tabs>
            <w:rPr/>
          </w:pPr>
          <w:hyperlink w:anchor="__RefHeading___Toc6859389_417432637">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6859391_417432637">
            <w:r>
              <w:rPr>
                <w:webHidden/>
                <w:rStyle w:val="IndexLink"/>
                <w:rtl w:val="true"/>
              </w:rPr>
              <w:t>الفصل الأول في لقطة الحيوان</w:t>
            </w:r>
            <w:r>
              <w:rPr>
                <w:rStyle w:val="IndexLink"/>
                <w:rtl w:val="true"/>
              </w:rPr>
              <w:tab/>
            </w:r>
            <w:r>
              <w:rPr>
                <w:rStyle w:val="IndexLink"/>
              </w:rPr>
              <w:t>313</w:t>
            </w:r>
          </w:hyperlink>
        </w:p>
        <w:p>
          <w:pPr>
            <w:pStyle w:val="Contents4"/>
            <w:tabs>
              <w:tab w:val="clear" w:pos="8176"/>
              <w:tab w:val="right" w:pos="9026" w:leader="dot"/>
            </w:tabs>
            <w:rPr/>
          </w:pPr>
          <w:hyperlink w:anchor="__RefHeading___Toc6859393_417432637">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6859395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وجد الحيوان في العمران لا يجوز أخذه</w:t>
            </w:r>
            <w:r>
              <w:rPr>
                <w:rStyle w:val="IndexLink"/>
                <w:rtl w:val="true"/>
              </w:rPr>
              <w:tab/>
            </w:r>
            <w:r>
              <w:rPr>
                <w:rStyle w:val="IndexLink"/>
              </w:rPr>
              <w:t>313</w:t>
            </w:r>
          </w:hyperlink>
        </w:p>
        <w:p>
          <w:pPr>
            <w:pStyle w:val="Contents4"/>
            <w:tabs>
              <w:tab w:val="clear" w:pos="8176"/>
              <w:tab w:val="right" w:pos="9026" w:leader="dot"/>
            </w:tabs>
            <w:rPr/>
          </w:pPr>
          <w:hyperlink w:anchor="__RefHeading___Toc6859397_417432637">
            <w:r>
              <w:rPr>
                <w:webHidden/>
                <w:rStyle w:val="IndexLink"/>
                <w:rtl w:val="true"/>
              </w:rPr>
              <w:t xml:space="preserve">مسألة </w:t>
            </w:r>
            <w:r>
              <w:rPr>
                <w:rStyle w:val="IndexLink"/>
              </w:rPr>
              <w:t>2</w:t>
            </w:r>
            <w:r>
              <w:rPr>
                <w:rStyle w:val="IndexLink"/>
                <w:rtl w:val="true"/>
              </w:rPr>
              <w:t xml:space="preserve">: </w:t>
            </w:r>
            <w:r>
              <w:rPr>
                <w:rStyle w:val="IndexLink"/>
                <w:rtl w:val="true"/>
              </w:rPr>
              <w:t>بعد ما أخذ الحيوان في العمران و صار تحت يده يجب عليه الفحص عن صاحبه</w:t>
            </w:r>
            <w:r>
              <w:rPr>
                <w:rStyle w:val="IndexLink"/>
                <w:rtl w:val="true"/>
              </w:rPr>
              <w:tab/>
            </w:r>
            <w:r>
              <w:rPr>
                <w:rStyle w:val="IndexLink"/>
              </w:rPr>
              <w:t>316</w:t>
            </w:r>
          </w:hyperlink>
        </w:p>
        <w:p>
          <w:pPr>
            <w:pStyle w:val="Contents4"/>
            <w:tabs>
              <w:tab w:val="clear" w:pos="8176"/>
              <w:tab w:val="right" w:pos="9026" w:leader="dot"/>
            </w:tabs>
            <w:rPr/>
          </w:pPr>
          <w:hyperlink w:anchor="__RefHeading___Toc6859399_417432637">
            <w:r>
              <w:rPr>
                <w:webHidden/>
                <w:rStyle w:val="IndexLink"/>
                <w:rtl w:val="true"/>
              </w:rPr>
              <w:t xml:space="preserve">مسألة </w:t>
            </w:r>
            <w:r>
              <w:rPr>
                <w:rStyle w:val="IndexLink"/>
              </w:rPr>
              <w:t>3</w:t>
            </w:r>
            <w:r>
              <w:rPr>
                <w:rStyle w:val="IndexLink"/>
                <w:rtl w:val="true"/>
              </w:rPr>
              <w:t xml:space="preserve">: </w:t>
            </w:r>
            <w:r>
              <w:rPr>
                <w:rStyle w:val="IndexLink"/>
                <w:rtl w:val="true"/>
              </w:rPr>
              <w:t>ما يدخل في دار الإنسان من الحيوان كالدجاج و الحمام مما لم يعرف صاحبه</w:t>
            </w:r>
            <w:r>
              <w:rPr>
                <w:rStyle w:val="IndexLink"/>
                <w:rtl w:val="true"/>
              </w:rPr>
              <w:tab/>
            </w:r>
            <w:r>
              <w:rPr>
                <w:rStyle w:val="IndexLink"/>
              </w:rPr>
              <w:t>316</w:t>
            </w:r>
          </w:hyperlink>
        </w:p>
        <w:p>
          <w:pPr>
            <w:pStyle w:val="Contents4"/>
            <w:tabs>
              <w:tab w:val="clear" w:pos="8176"/>
              <w:tab w:val="right" w:pos="9026" w:leader="dot"/>
            </w:tabs>
            <w:rPr/>
          </w:pPr>
          <w:hyperlink w:anchor="__RefHeading___Toc6859401_417432637">
            <w:r>
              <w:rPr>
                <w:webHidden/>
                <w:rStyle w:val="IndexLink"/>
                <w:rtl w:val="true"/>
              </w:rPr>
              <w:t xml:space="preserve">مسألة </w:t>
            </w:r>
            <w:r>
              <w:rPr>
                <w:rStyle w:val="IndexLink"/>
              </w:rPr>
              <w:t>4</w:t>
            </w:r>
            <w:r>
              <w:rPr>
                <w:rStyle w:val="IndexLink"/>
                <w:rtl w:val="true"/>
              </w:rPr>
              <w:t xml:space="preserve">: </w:t>
            </w:r>
            <w:r>
              <w:rPr>
                <w:rStyle w:val="IndexLink"/>
                <w:rtl w:val="true"/>
              </w:rPr>
              <w:t>ما يوجد من الحيوان في غير العمران</w:t>
            </w:r>
            <w:r>
              <w:rPr>
                <w:rStyle w:val="IndexLink"/>
                <w:rtl w:val="true"/>
              </w:rPr>
              <w:tab/>
            </w:r>
            <w:r>
              <w:rPr>
                <w:rStyle w:val="IndexLink"/>
              </w:rPr>
              <w:t>317</w:t>
            </w:r>
          </w:hyperlink>
        </w:p>
        <w:p>
          <w:pPr>
            <w:pStyle w:val="Contents4"/>
            <w:tabs>
              <w:tab w:val="clear" w:pos="8176"/>
              <w:tab w:val="right" w:pos="9026" w:leader="dot"/>
            </w:tabs>
            <w:rPr/>
          </w:pPr>
          <w:hyperlink w:anchor="__RefHeading___Toc6859403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أخذ البعير و نحوه في صورة لا يجوز له أخذه</w:t>
            </w:r>
            <w:r>
              <w:rPr>
                <w:rStyle w:val="IndexLink"/>
                <w:rtl w:val="true"/>
              </w:rPr>
              <w:tab/>
            </w:r>
            <w:r>
              <w:rPr>
                <w:rStyle w:val="IndexLink"/>
              </w:rPr>
              <w:t>319</w:t>
            </w:r>
          </w:hyperlink>
        </w:p>
        <w:p>
          <w:pPr>
            <w:pStyle w:val="Contents4"/>
            <w:tabs>
              <w:tab w:val="clear" w:pos="8176"/>
              <w:tab w:val="right" w:pos="9026" w:leader="dot"/>
            </w:tabs>
            <w:rPr/>
          </w:pPr>
          <w:hyperlink w:anchor="__RefHeading___Toc6859405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ترك الحيوان صاحبه و سرّحه في الطرق</w:t>
            </w:r>
            <w:r>
              <w:rPr>
                <w:rStyle w:val="IndexLink"/>
                <w:rtl w:val="true"/>
              </w:rPr>
              <w:tab/>
            </w:r>
            <w:r>
              <w:rPr>
                <w:rStyle w:val="IndexLink"/>
              </w:rPr>
              <w:t>320</w:t>
            </w:r>
          </w:hyperlink>
        </w:p>
        <w:p>
          <w:pPr>
            <w:pStyle w:val="Contents4"/>
            <w:tabs>
              <w:tab w:val="clear" w:pos="8176"/>
              <w:tab w:val="right" w:pos="9026" w:leader="dot"/>
            </w:tabs>
            <w:rPr/>
          </w:pPr>
          <w:hyperlink w:anchor="__RefHeading___Toc6859407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أصاب دابّة و علم بالقرائن أن صاحبها قد تركها</w:t>
            </w:r>
            <w:r>
              <w:rPr>
                <w:rStyle w:val="IndexLink"/>
                <w:rtl w:val="true"/>
              </w:rPr>
              <w:tab/>
            </w:r>
            <w:r>
              <w:rPr>
                <w:rStyle w:val="IndexLink"/>
              </w:rPr>
              <w:t>321</w:t>
            </w:r>
          </w:hyperlink>
        </w:p>
        <w:p>
          <w:pPr>
            <w:pStyle w:val="Contents4"/>
            <w:tabs>
              <w:tab w:val="clear" w:pos="8176"/>
              <w:tab w:val="right" w:pos="9026" w:leader="dot"/>
            </w:tabs>
            <w:rPr/>
          </w:pPr>
          <w:hyperlink w:anchor="__RefHeading___Toc6859409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أصاب حيوانا في غير العمران</w:t>
            </w:r>
            <w:r>
              <w:rPr>
                <w:rStyle w:val="IndexLink"/>
                <w:rtl w:val="true"/>
              </w:rPr>
              <w:tab/>
            </w:r>
            <w:r>
              <w:rPr>
                <w:rStyle w:val="IndexLink"/>
              </w:rPr>
              <w:t>322</w:t>
            </w:r>
          </w:hyperlink>
        </w:p>
        <w:p>
          <w:pPr>
            <w:pStyle w:val="Contents4"/>
            <w:tabs>
              <w:tab w:val="clear" w:pos="8176"/>
              <w:tab w:val="right" w:pos="9026" w:leader="dot"/>
            </w:tabs>
            <w:rPr/>
          </w:pPr>
          <w:hyperlink w:anchor="__RefHeading___Toc6859411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دخل غنم في قطيعة من الغنم المملوك المسمّى عند الناس ب الخلّاطة</w:t>
            </w:r>
            <w:r>
              <w:rPr>
                <w:rStyle w:val="IndexLink"/>
                <w:rtl w:val="true"/>
              </w:rPr>
              <w:tab/>
            </w:r>
            <w:r>
              <w:rPr>
                <w:rStyle w:val="IndexLink"/>
              </w:rPr>
              <w:t>322</w:t>
            </w:r>
          </w:hyperlink>
        </w:p>
        <w:p>
          <w:pPr>
            <w:pStyle w:val="Contents3"/>
            <w:tabs>
              <w:tab w:val="clear" w:pos="8459"/>
              <w:tab w:val="right" w:pos="9026" w:leader="dot"/>
            </w:tabs>
            <w:rPr/>
          </w:pPr>
          <w:hyperlink w:anchor="__RefHeading___Toc6859413_417432637">
            <w:r>
              <w:rPr>
                <w:webHidden/>
                <w:rStyle w:val="IndexLink"/>
                <w:rtl w:val="true"/>
              </w:rPr>
              <w:t>الفصل الثاني في لقطة المال الصامت</w:t>
            </w:r>
            <w:r>
              <w:rPr>
                <w:rStyle w:val="IndexLink"/>
                <w:rtl w:val="true"/>
              </w:rPr>
              <w:tab/>
            </w:r>
            <w:r>
              <w:rPr>
                <w:rStyle w:val="IndexLink"/>
              </w:rPr>
              <w:t>323</w:t>
            </w:r>
          </w:hyperlink>
        </w:p>
        <w:p>
          <w:pPr>
            <w:pStyle w:val="Contents4"/>
            <w:tabs>
              <w:tab w:val="clear" w:pos="8176"/>
              <w:tab w:val="right" w:pos="9026" w:leader="dot"/>
            </w:tabs>
            <w:rPr/>
          </w:pPr>
          <w:hyperlink w:anchor="__RefHeading___Toc6859415_417432637">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6859417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يعتبر فيه الضياع عن المالك فما يؤخذ من يد</w:t>
            </w:r>
            <w:r>
              <w:rPr>
                <w:rStyle w:val="IndexLink"/>
                <w:rtl w:val="true"/>
              </w:rPr>
              <w:tab/>
            </w:r>
            <w:r>
              <w:rPr>
                <w:rStyle w:val="IndexLink"/>
              </w:rPr>
              <w:t>323</w:t>
            </w:r>
          </w:hyperlink>
        </w:p>
        <w:p>
          <w:pPr>
            <w:pStyle w:val="Contents4"/>
            <w:tabs>
              <w:tab w:val="clear" w:pos="8176"/>
              <w:tab w:val="right" w:pos="9026" w:leader="dot"/>
            </w:tabs>
            <w:rPr/>
          </w:pPr>
          <w:hyperlink w:anchor="__RefHeading___Toc6859419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يعتبر في صدق اللقطة و ثبوت أحكامها الأخذ و الالتقاط</w:t>
            </w:r>
            <w:r>
              <w:rPr>
                <w:rStyle w:val="IndexLink"/>
                <w:rtl w:val="true"/>
              </w:rPr>
              <w:tab/>
            </w:r>
            <w:r>
              <w:rPr>
                <w:rStyle w:val="IndexLink"/>
              </w:rPr>
              <w:t>324</w:t>
            </w:r>
          </w:hyperlink>
        </w:p>
        <w:p>
          <w:pPr>
            <w:pStyle w:val="Contents4"/>
            <w:tabs>
              <w:tab w:val="clear" w:pos="8176"/>
              <w:tab w:val="right" w:pos="9026" w:leader="dot"/>
            </w:tabs>
            <w:rPr/>
          </w:pPr>
          <w:hyperlink w:anchor="__RefHeading___Toc6859421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رأى شيئا مطروحا على الأرض فأخذه بظن أنه ماله</w:t>
            </w:r>
            <w:r>
              <w:rPr>
                <w:rStyle w:val="IndexLink"/>
                <w:rtl w:val="true"/>
              </w:rPr>
              <w:tab/>
            </w:r>
            <w:r>
              <w:rPr>
                <w:rStyle w:val="IndexLink"/>
              </w:rPr>
              <w:t>325</w:t>
            </w:r>
          </w:hyperlink>
        </w:p>
        <w:p>
          <w:pPr>
            <w:pStyle w:val="Contents4"/>
            <w:tabs>
              <w:tab w:val="clear" w:pos="8176"/>
              <w:tab w:val="right" w:pos="9026" w:leader="dot"/>
            </w:tabs>
            <w:rPr/>
          </w:pPr>
          <w:hyperlink w:anchor="__RefHeading___Toc6859423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المال المجهول المالك غير الضائع لا يجوز أخذه و وضع اليد عليه</w:t>
            </w:r>
            <w:r>
              <w:rPr>
                <w:rStyle w:val="IndexLink"/>
                <w:rtl w:val="true"/>
              </w:rPr>
              <w:tab/>
            </w:r>
            <w:r>
              <w:rPr>
                <w:rStyle w:val="IndexLink"/>
              </w:rPr>
              <w:t>325</w:t>
            </w:r>
          </w:hyperlink>
        </w:p>
        <w:p>
          <w:pPr>
            <w:pStyle w:val="Contents4"/>
            <w:tabs>
              <w:tab w:val="clear" w:pos="8176"/>
              <w:tab w:val="right" w:pos="9026" w:leader="dot"/>
            </w:tabs>
            <w:rPr/>
          </w:pPr>
          <w:hyperlink w:anchor="__RefHeading___Toc6859425_417432637">
            <w:r>
              <w:rPr>
                <w:webHidden/>
                <w:rStyle w:val="IndexLink"/>
                <w:rtl w:val="true"/>
              </w:rPr>
              <w:t xml:space="preserve">مسألة </w:t>
            </w:r>
            <w:r>
              <w:rPr>
                <w:rStyle w:val="IndexLink"/>
              </w:rPr>
              <w:t>5</w:t>
            </w:r>
            <w:r>
              <w:rPr>
                <w:rStyle w:val="IndexLink"/>
                <w:rtl w:val="true"/>
              </w:rPr>
              <w:t xml:space="preserve">: </w:t>
            </w:r>
            <w:r>
              <w:rPr>
                <w:rStyle w:val="IndexLink"/>
                <w:rtl w:val="true"/>
              </w:rPr>
              <w:t>ما يؤخذ من يد الصبيان</w:t>
            </w:r>
            <w:r>
              <w:rPr>
                <w:rStyle w:val="IndexLink"/>
                <w:rtl w:val="true"/>
              </w:rPr>
              <w:tab/>
            </w:r>
            <w:r>
              <w:rPr>
                <w:rStyle w:val="IndexLink"/>
              </w:rPr>
              <w:t>328</w:t>
            </w:r>
          </w:hyperlink>
        </w:p>
        <w:p>
          <w:pPr>
            <w:pStyle w:val="Contents4"/>
            <w:tabs>
              <w:tab w:val="clear" w:pos="8176"/>
              <w:tab w:val="right" w:pos="9026" w:leader="dot"/>
            </w:tabs>
            <w:rPr/>
          </w:pPr>
          <w:hyperlink w:anchor="__RefHeading___Toc6859427_417432637">
            <w:r>
              <w:rPr>
                <w:webHidden/>
                <w:rStyle w:val="IndexLink"/>
                <w:rtl w:val="true"/>
              </w:rPr>
              <w:t xml:space="preserve">مسألة </w:t>
            </w:r>
            <w:r>
              <w:rPr>
                <w:rStyle w:val="IndexLink"/>
              </w:rPr>
              <w:t>6</w:t>
            </w:r>
            <w:r>
              <w:rPr>
                <w:rStyle w:val="IndexLink"/>
                <w:rtl w:val="true"/>
              </w:rPr>
              <w:t xml:space="preserve">: </w:t>
            </w:r>
            <w:r>
              <w:rPr>
                <w:rStyle w:val="IndexLink"/>
                <w:rtl w:val="true"/>
              </w:rPr>
              <w:t>كل مال غير الحيوان أحرز ضياعه عن مالكه المجهول</w:t>
            </w:r>
            <w:r>
              <w:rPr>
                <w:rStyle w:val="IndexLink"/>
                <w:rtl w:val="true"/>
              </w:rPr>
              <w:tab/>
            </w:r>
            <w:r>
              <w:rPr>
                <w:rStyle w:val="IndexLink"/>
              </w:rPr>
              <w:t>328</w:t>
            </w:r>
          </w:hyperlink>
        </w:p>
        <w:p>
          <w:pPr>
            <w:pStyle w:val="Contents4"/>
            <w:tabs>
              <w:tab w:val="clear" w:pos="8176"/>
              <w:tab w:val="right" w:pos="9026" w:leader="dot"/>
            </w:tabs>
            <w:rPr/>
          </w:pPr>
          <w:hyperlink w:anchor="__RefHeading___Toc6859429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اللقطة إن كانت قيمتها دون الدرهم جاز تملكها</w:t>
            </w:r>
            <w:r>
              <w:rPr>
                <w:rStyle w:val="IndexLink"/>
                <w:rtl w:val="true"/>
              </w:rPr>
              <w:tab/>
            </w:r>
            <w:r>
              <w:rPr>
                <w:rStyle w:val="IndexLink"/>
              </w:rPr>
              <w:t>329</w:t>
            </w:r>
          </w:hyperlink>
        </w:p>
        <w:p>
          <w:pPr>
            <w:pStyle w:val="Contents4"/>
            <w:tabs>
              <w:tab w:val="clear" w:pos="8176"/>
              <w:tab w:val="right" w:pos="9026" w:leader="dot"/>
            </w:tabs>
            <w:rPr/>
          </w:pPr>
          <w:hyperlink w:anchor="__RefHeading___Toc6859431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الدرهم هو الفضة المسكوكة الرائجة في المعاملة</w:t>
            </w:r>
            <w:r>
              <w:rPr>
                <w:rStyle w:val="IndexLink"/>
                <w:rtl w:val="true"/>
              </w:rPr>
              <w:tab/>
            </w:r>
            <w:r>
              <w:rPr>
                <w:rStyle w:val="IndexLink"/>
              </w:rPr>
              <w:t>334</w:t>
            </w:r>
          </w:hyperlink>
        </w:p>
        <w:p>
          <w:pPr>
            <w:pStyle w:val="Contents4"/>
            <w:tabs>
              <w:tab w:val="clear" w:pos="8176"/>
              <w:tab w:val="right" w:pos="9026" w:leader="dot"/>
            </w:tabs>
            <w:rPr/>
          </w:pPr>
          <w:hyperlink w:anchor="__RefHeading___Toc6859433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المدار في القيمة على مكان الالتقاط و زمانه في اللقطة</w:t>
            </w:r>
            <w:r>
              <w:rPr>
                <w:rStyle w:val="IndexLink"/>
                <w:rtl w:val="true"/>
              </w:rPr>
              <w:tab/>
            </w:r>
            <w:r>
              <w:rPr>
                <w:rStyle w:val="IndexLink"/>
              </w:rPr>
              <w:t>334</w:t>
            </w:r>
          </w:hyperlink>
        </w:p>
        <w:p>
          <w:pPr>
            <w:pStyle w:val="Contents4"/>
            <w:tabs>
              <w:tab w:val="clear" w:pos="8176"/>
              <w:tab w:val="right" w:pos="9026" w:leader="dot"/>
            </w:tabs>
            <w:rPr/>
          </w:pPr>
          <w:hyperlink w:anchor="__RefHeading___Toc6859435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يجب التعريف فورا فيما لم يكن أقل من درهم</w:t>
            </w:r>
            <w:r>
              <w:rPr>
                <w:rStyle w:val="IndexLink"/>
                <w:rtl w:val="true"/>
              </w:rPr>
              <w:tab/>
            </w:r>
            <w:r>
              <w:rPr>
                <w:rStyle w:val="IndexLink"/>
              </w:rPr>
              <w:t>335</w:t>
            </w:r>
          </w:hyperlink>
        </w:p>
        <w:p>
          <w:pPr>
            <w:pStyle w:val="Contents4"/>
            <w:tabs>
              <w:tab w:val="clear" w:pos="8176"/>
              <w:tab w:val="right" w:pos="9026" w:leader="dot"/>
            </w:tabs>
            <w:rPr/>
          </w:pPr>
          <w:hyperlink w:anchor="__RefHeading___Toc6859437_417432637">
            <w:r>
              <w:rPr>
                <w:webHidden/>
                <w:rStyle w:val="IndexLink"/>
                <w:rtl w:val="true"/>
              </w:rPr>
              <w:t xml:space="preserve">مسألة </w:t>
            </w:r>
            <w:r>
              <w:rPr>
                <w:rStyle w:val="IndexLink"/>
              </w:rPr>
              <w:t>11</w:t>
            </w:r>
            <w:r>
              <w:rPr>
                <w:rStyle w:val="IndexLink"/>
                <w:rtl w:val="true"/>
              </w:rPr>
              <w:t xml:space="preserve">: </w:t>
            </w:r>
            <w:r>
              <w:rPr>
                <w:rStyle w:val="IndexLink"/>
                <w:rtl w:val="true"/>
              </w:rPr>
              <w:t>قيل لا يجب التعريف إلا إذا كان ناويا للتملك بعده</w:t>
            </w:r>
            <w:r>
              <w:rPr>
                <w:rStyle w:val="IndexLink"/>
                <w:rtl w:val="true"/>
              </w:rPr>
              <w:tab/>
            </w:r>
            <w:r>
              <w:rPr>
                <w:rStyle w:val="IndexLink"/>
              </w:rPr>
              <w:t>335</w:t>
            </w:r>
          </w:hyperlink>
        </w:p>
        <w:p>
          <w:pPr>
            <w:pStyle w:val="Contents4"/>
            <w:tabs>
              <w:tab w:val="clear" w:pos="8176"/>
              <w:tab w:val="right" w:pos="9026" w:leader="dot"/>
            </w:tabs>
            <w:rPr/>
          </w:pPr>
          <w:hyperlink w:anchor="__RefHeading___Toc6859439_417432637">
            <w:r>
              <w:rPr>
                <w:webHidden/>
                <w:rStyle w:val="IndexLink"/>
                <w:rtl w:val="true"/>
              </w:rPr>
              <w:t xml:space="preserve">مسألة </w:t>
            </w:r>
            <w:r>
              <w:rPr>
                <w:rStyle w:val="IndexLink"/>
              </w:rPr>
              <w:t>12</w:t>
            </w:r>
            <w:r>
              <w:rPr>
                <w:rStyle w:val="IndexLink"/>
                <w:rtl w:val="true"/>
              </w:rPr>
              <w:t xml:space="preserve">: </w:t>
            </w:r>
            <w:r>
              <w:rPr>
                <w:rStyle w:val="IndexLink"/>
                <w:rtl w:val="true"/>
              </w:rPr>
              <w:t>مدة التعريف الواجب سنة كاملة</w:t>
            </w:r>
            <w:r>
              <w:rPr>
                <w:rStyle w:val="IndexLink"/>
                <w:rtl w:val="true"/>
              </w:rPr>
              <w:tab/>
            </w:r>
            <w:r>
              <w:rPr>
                <w:rStyle w:val="IndexLink"/>
              </w:rPr>
              <w:t>336</w:t>
            </w:r>
          </w:hyperlink>
        </w:p>
        <w:p>
          <w:pPr>
            <w:pStyle w:val="Contents4"/>
            <w:tabs>
              <w:tab w:val="clear" w:pos="8176"/>
              <w:tab w:val="right" w:pos="9026" w:leader="dot"/>
            </w:tabs>
            <w:rPr/>
          </w:pPr>
          <w:hyperlink w:anchor="__RefHeading___Toc6859441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يعتبر رضا الملتقط في التعريف</w:t>
            </w:r>
            <w:r>
              <w:rPr>
                <w:rStyle w:val="IndexLink"/>
                <w:rtl w:val="true"/>
              </w:rPr>
              <w:tab/>
            </w:r>
            <w:r>
              <w:rPr>
                <w:rStyle w:val="IndexLink"/>
              </w:rPr>
              <w:t>337</w:t>
            </w:r>
          </w:hyperlink>
        </w:p>
        <w:p>
          <w:pPr>
            <w:pStyle w:val="Contents4"/>
            <w:tabs>
              <w:tab w:val="clear" w:pos="8176"/>
              <w:tab w:val="right" w:pos="9026" w:leader="dot"/>
            </w:tabs>
            <w:rPr/>
          </w:pPr>
          <w:hyperlink w:anchor="__RefHeading___Toc6859443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إيصال اللقطة إلى المالك بعد الظفر عليه واجب فوري</w:t>
            </w:r>
            <w:r>
              <w:rPr>
                <w:rStyle w:val="IndexLink"/>
                <w:rtl w:val="true"/>
              </w:rPr>
              <w:tab/>
            </w:r>
            <w:r>
              <w:rPr>
                <w:rStyle w:val="IndexLink"/>
              </w:rPr>
              <w:t>337</w:t>
            </w:r>
          </w:hyperlink>
        </w:p>
        <w:p>
          <w:pPr>
            <w:pStyle w:val="Contents4"/>
            <w:tabs>
              <w:tab w:val="clear" w:pos="8176"/>
              <w:tab w:val="right" w:pos="9026" w:leader="dot"/>
            </w:tabs>
            <w:rPr/>
          </w:pPr>
          <w:hyperlink w:anchor="__RefHeading___Toc6859445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يصدق التعريف على ما تعارف في هذه الأعصار في وسائل الإعلام</w:t>
            </w:r>
            <w:r>
              <w:rPr>
                <w:rStyle w:val="IndexLink"/>
                <w:rtl w:val="true"/>
              </w:rPr>
              <w:tab/>
            </w:r>
            <w:r>
              <w:rPr>
                <w:rStyle w:val="IndexLink"/>
              </w:rPr>
              <w:t>337</w:t>
            </w:r>
          </w:hyperlink>
        </w:p>
        <w:p>
          <w:pPr>
            <w:pStyle w:val="Contents4"/>
            <w:tabs>
              <w:tab w:val="clear" w:pos="8176"/>
              <w:tab w:val="right" w:pos="9026" w:leader="dot"/>
            </w:tabs>
            <w:rPr/>
          </w:pPr>
          <w:hyperlink w:anchor="__RefHeading___Toc6859447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لا يعتبر في التعريف مباشرة الملتقط</w:t>
            </w:r>
            <w:r>
              <w:rPr>
                <w:rStyle w:val="IndexLink"/>
                <w:rtl w:val="true"/>
              </w:rPr>
              <w:tab/>
            </w:r>
            <w:r>
              <w:rPr>
                <w:rStyle w:val="IndexLink"/>
              </w:rPr>
              <w:t>337</w:t>
            </w:r>
          </w:hyperlink>
        </w:p>
        <w:p>
          <w:pPr>
            <w:pStyle w:val="Contents4"/>
            <w:tabs>
              <w:tab w:val="clear" w:pos="8176"/>
              <w:tab w:val="right" w:pos="9026" w:leader="dot"/>
            </w:tabs>
            <w:rPr/>
          </w:pPr>
          <w:hyperlink w:anchor="__RefHeading___Toc6859449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علم بأن التعريف لا فائدة فيه</w:t>
            </w:r>
            <w:r>
              <w:rPr>
                <w:rStyle w:val="IndexLink"/>
                <w:rtl w:val="true"/>
              </w:rPr>
              <w:tab/>
            </w:r>
            <w:r>
              <w:rPr>
                <w:rStyle w:val="IndexLink"/>
              </w:rPr>
              <w:t>338</w:t>
            </w:r>
          </w:hyperlink>
        </w:p>
        <w:p>
          <w:pPr>
            <w:pStyle w:val="Contents4"/>
            <w:tabs>
              <w:tab w:val="clear" w:pos="8176"/>
              <w:tab w:val="right" w:pos="9026" w:leader="dot"/>
            </w:tabs>
            <w:rPr/>
          </w:pPr>
          <w:hyperlink w:anchor="__RefHeading___Toc6859451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تعذر التعريف في أثناء السنة انتظر رفع العذر</w:t>
            </w:r>
            <w:r>
              <w:rPr>
                <w:rStyle w:val="IndexLink"/>
                <w:rtl w:val="true"/>
              </w:rPr>
              <w:tab/>
            </w:r>
            <w:r>
              <w:rPr>
                <w:rStyle w:val="IndexLink"/>
              </w:rPr>
              <w:t>338</w:t>
            </w:r>
          </w:hyperlink>
        </w:p>
        <w:p>
          <w:pPr>
            <w:pStyle w:val="Contents4"/>
            <w:tabs>
              <w:tab w:val="clear" w:pos="8176"/>
              <w:tab w:val="right" w:pos="9026" w:leader="dot"/>
            </w:tabs>
            <w:rPr/>
          </w:pPr>
          <w:hyperlink w:anchor="__RefHeading___Toc6859453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علم بعد تعريف سنة أنه لو زاد عليها عثر على صاحبه</w:t>
            </w:r>
            <w:r>
              <w:rPr>
                <w:rStyle w:val="IndexLink"/>
                <w:rtl w:val="true"/>
              </w:rPr>
              <w:tab/>
            </w:r>
            <w:r>
              <w:rPr>
                <w:rStyle w:val="IndexLink"/>
              </w:rPr>
              <w:t>338</w:t>
            </w:r>
          </w:hyperlink>
        </w:p>
        <w:p>
          <w:pPr>
            <w:pStyle w:val="Contents4"/>
            <w:tabs>
              <w:tab w:val="clear" w:pos="8176"/>
              <w:tab w:val="right" w:pos="9026" w:leader="dot"/>
            </w:tabs>
            <w:rPr/>
          </w:pPr>
          <w:hyperlink w:anchor="__RefHeading___Toc6859455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ضاعت اللقطة من الملتقط و وجدها شخص آخر لم يجب عليه التعريف</w:t>
            </w:r>
            <w:r>
              <w:rPr>
                <w:rStyle w:val="IndexLink"/>
                <w:rtl w:val="true"/>
              </w:rPr>
              <w:tab/>
            </w:r>
            <w:r>
              <w:rPr>
                <w:rStyle w:val="IndexLink"/>
              </w:rPr>
              <w:t>339</w:t>
            </w:r>
          </w:hyperlink>
        </w:p>
        <w:p>
          <w:pPr>
            <w:pStyle w:val="Contents4"/>
            <w:tabs>
              <w:tab w:val="clear" w:pos="8176"/>
              <w:tab w:val="right" w:pos="9026" w:leader="dot"/>
            </w:tabs>
            <w:rPr/>
          </w:pPr>
          <w:hyperlink w:anchor="__RefHeading___Toc6859457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كانت اللقطة مما لا يبقى سنة</w:t>
            </w:r>
            <w:r>
              <w:rPr>
                <w:rStyle w:val="IndexLink"/>
                <w:rtl w:val="true"/>
              </w:rPr>
              <w:tab/>
            </w:r>
            <w:r>
              <w:rPr>
                <w:rStyle w:val="IndexLink"/>
              </w:rPr>
              <w:t>340</w:t>
            </w:r>
          </w:hyperlink>
        </w:p>
        <w:p>
          <w:pPr>
            <w:pStyle w:val="Contents4"/>
            <w:tabs>
              <w:tab w:val="clear" w:pos="8176"/>
              <w:tab w:val="right" w:pos="9026" w:leader="dot"/>
            </w:tabs>
            <w:rPr/>
          </w:pPr>
          <w:hyperlink w:anchor="__RefHeading___Toc6859459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يتحقق تعريف سنة</w:t>
            </w:r>
            <w:r>
              <w:rPr>
                <w:rStyle w:val="IndexLink"/>
                <w:rtl w:val="true"/>
              </w:rPr>
              <w:tab/>
            </w:r>
            <w:r>
              <w:rPr>
                <w:rStyle w:val="IndexLink"/>
              </w:rPr>
              <w:t>341</w:t>
            </w:r>
          </w:hyperlink>
        </w:p>
        <w:p>
          <w:pPr>
            <w:pStyle w:val="Contents4"/>
            <w:tabs>
              <w:tab w:val="clear" w:pos="8176"/>
              <w:tab w:val="right" w:pos="9026" w:leader="dot"/>
            </w:tabs>
            <w:rPr/>
          </w:pPr>
          <w:hyperlink w:anchor="__RefHeading___Toc6859461_417432637">
            <w:r>
              <w:rPr>
                <w:webHidden/>
                <w:rStyle w:val="IndexLink"/>
                <w:rtl w:val="true"/>
              </w:rPr>
              <w:t xml:space="preserve">مسألة </w:t>
            </w:r>
            <w:r>
              <w:rPr>
                <w:rStyle w:val="IndexLink"/>
              </w:rPr>
              <w:t>23</w:t>
            </w:r>
            <w:r>
              <w:rPr>
                <w:rStyle w:val="IndexLink"/>
                <w:rtl w:val="true"/>
              </w:rPr>
              <w:t xml:space="preserve">: </w:t>
            </w:r>
            <w:r>
              <w:rPr>
                <w:rStyle w:val="IndexLink"/>
                <w:rtl w:val="true"/>
              </w:rPr>
              <w:t>محل التعريف مجامع الناس</w:t>
            </w:r>
            <w:r>
              <w:rPr>
                <w:rStyle w:val="IndexLink"/>
                <w:rtl w:val="true"/>
              </w:rPr>
              <w:tab/>
            </w:r>
            <w:r>
              <w:rPr>
                <w:rStyle w:val="IndexLink"/>
              </w:rPr>
              <w:t>342</w:t>
            </w:r>
          </w:hyperlink>
        </w:p>
        <w:p>
          <w:pPr>
            <w:pStyle w:val="Contents4"/>
            <w:tabs>
              <w:tab w:val="clear" w:pos="8176"/>
              <w:tab w:val="right" w:pos="9026" w:leader="dot"/>
            </w:tabs>
            <w:rPr/>
          </w:pPr>
          <w:hyperlink w:anchor="__RefHeading___Toc6859463_417432637">
            <w:r>
              <w:rPr>
                <w:webHidden/>
                <w:rStyle w:val="IndexLink"/>
                <w:rtl w:val="true"/>
              </w:rPr>
              <w:t xml:space="preserve">مسألة </w:t>
            </w:r>
            <w:r>
              <w:rPr>
                <w:rStyle w:val="IndexLink"/>
              </w:rPr>
              <w:t>24</w:t>
            </w:r>
            <w:r>
              <w:rPr>
                <w:rStyle w:val="IndexLink"/>
                <w:rtl w:val="true"/>
              </w:rPr>
              <w:t xml:space="preserve">: </w:t>
            </w:r>
            <w:r>
              <w:rPr>
                <w:rStyle w:val="IndexLink"/>
                <w:rtl w:val="true"/>
              </w:rPr>
              <w:t>يجب أن يعرف اللقطة في موضع الالتقاط</w:t>
            </w:r>
            <w:r>
              <w:rPr>
                <w:rStyle w:val="IndexLink"/>
                <w:rtl w:val="true"/>
              </w:rPr>
              <w:tab/>
            </w:r>
            <w:r>
              <w:rPr>
                <w:rStyle w:val="IndexLink"/>
              </w:rPr>
              <w:t>342</w:t>
            </w:r>
          </w:hyperlink>
        </w:p>
        <w:p>
          <w:pPr>
            <w:pStyle w:val="Contents4"/>
            <w:tabs>
              <w:tab w:val="clear" w:pos="8176"/>
              <w:tab w:val="right" w:pos="9026" w:leader="dot"/>
            </w:tabs>
            <w:rPr/>
          </w:pPr>
          <w:hyperlink w:anchor="__RefHeading___Toc6859465_417432637">
            <w:r>
              <w:rPr>
                <w:webHidden/>
                <w:rStyle w:val="IndexLink"/>
                <w:rtl w:val="true"/>
              </w:rPr>
              <w:t xml:space="preserve">مسألة </w:t>
            </w:r>
            <w:r>
              <w:rPr>
                <w:rStyle w:val="IndexLink"/>
              </w:rPr>
              <w:t>25</w:t>
            </w:r>
            <w:r>
              <w:rPr>
                <w:rStyle w:val="IndexLink"/>
                <w:rtl w:val="true"/>
              </w:rPr>
              <w:t xml:space="preserve">: </w:t>
            </w:r>
            <w:r>
              <w:rPr>
                <w:rStyle w:val="IndexLink"/>
                <w:rtl w:val="true"/>
              </w:rPr>
              <w:t xml:space="preserve">كيفية التعريف أن يقول المنادي </w:t>
            </w:r>
            <w:r>
              <w:rPr>
                <w:rStyle w:val="IndexLink"/>
                <w:rtl w:val="true"/>
              </w:rPr>
              <w:t>«</w:t>
            </w:r>
            <w:r>
              <w:rPr>
                <w:rStyle w:val="IndexLink"/>
                <w:rtl w:val="true"/>
              </w:rPr>
              <w:t>من ضاع له ذهب أو فضة أو ثوب</w:t>
            </w:r>
            <w:r>
              <w:rPr>
                <w:rStyle w:val="IndexLink"/>
                <w:rtl w:val="true"/>
              </w:rPr>
              <w:t>»</w:t>
              <w:tab/>
            </w:r>
            <w:r>
              <w:rPr>
                <w:rStyle w:val="IndexLink"/>
              </w:rPr>
              <w:t>343</w:t>
            </w:r>
          </w:hyperlink>
        </w:p>
        <w:p>
          <w:pPr>
            <w:pStyle w:val="Contents4"/>
            <w:tabs>
              <w:tab w:val="clear" w:pos="8176"/>
              <w:tab w:val="right" w:pos="9026" w:leader="dot"/>
            </w:tabs>
            <w:rPr/>
          </w:pPr>
          <w:hyperlink w:anchor="__RefHeading___Toc6859467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لم تكن اللقطة قابلا للتعريف</w:t>
            </w:r>
            <w:r>
              <w:rPr>
                <w:rStyle w:val="IndexLink"/>
                <w:rtl w:val="true"/>
              </w:rPr>
              <w:tab/>
            </w:r>
            <w:r>
              <w:rPr>
                <w:rStyle w:val="IndexLink"/>
              </w:rPr>
              <w:t>344</w:t>
            </w:r>
          </w:hyperlink>
        </w:p>
        <w:p>
          <w:pPr>
            <w:pStyle w:val="Contents4"/>
            <w:tabs>
              <w:tab w:val="clear" w:pos="8176"/>
              <w:tab w:val="right" w:pos="9026" w:leader="dot"/>
            </w:tabs>
            <w:rPr/>
          </w:pPr>
          <w:hyperlink w:anchor="__RefHeading___Toc6859469_417432637">
            <w:r>
              <w:rPr>
                <w:webHidden/>
                <w:rStyle w:val="IndexLink"/>
                <w:rtl w:val="true"/>
              </w:rPr>
              <w:t xml:space="preserve">مسألة </w:t>
            </w:r>
            <w:r>
              <w:rPr>
                <w:rStyle w:val="IndexLink"/>
              </w:rPr>
              <w:t>27</w:t>
            </w:r>
            <w:r>
              <w:rPr>
                <w:rStyle w:val="IndexLink"/>
                <w:rtl w:val="true"/>
              </w:rPr>
              <w:t xml:space="preserve">: </w:t>
            </w:r>
            <w:r>
              <w:rPr>
                <w:rStyle w:val="IndexLink"/>
                <w:rtl w:val="true"/>
              </w:rPr>
              <w:t>إذا التقط اثنان لقطة واحدة</w:t>
            </w:r>
            <w:r>
              <w:rPr>
                <w:rStyle w:val="IndexLink"/>
                <w:rtl w:val="true"/>
              </w:rPr>
              <w:tab/>
            </w:r>
            <w:r>
              <w:rPr>
                <w:rStyle w:val="IndexLink"/>
              </w:rPr>
              <w:t>345</w:t>
            </w:r>
          </w:hyperlink>
        </w:p>
        <w:p>
          <w:pPr>
            <w:pStyle w:val="Contents4"/>
            <w:tabs>
              <w:tab w:val="clear" w:pos="8176"/>
              <w:tab w:val="right" w:pos="9026" w:leader="dot"/>
            </w:tabs>
            <w:rPr/>
          </w:pPr>
          <w:hyperlink w:anchor="__RefHeading___Toc6859471_417432637">
            <w:r>
              <w:rPr>
                <w:webHidden/>
                <w:rStyle w:val="IndexLink"/>
                <w:rtl w:val="true"/>
              </w:rPr>
              <w:t xml:space="preserve">مسألة </w:t>
            </w:r>
            <w:r>
              <w:rPr>
                <w:rStyle w:val="IndexLink"/>
              </w:rPr>
              <w:t>28</w:t>
            </w:r>
            <w:r>
              <w:rPr>
                <w:rStyle w:val="IndexLink"/>
                <w:rtl w:val="true"/>
              </w:rPr>
              <w:t xml:space="preserve">: </w:t>
            </w:r>
            <w:r>
              <w:rPr>
                <w:rStyle w:val="IndexLink"/>
                <w:rtl w:val="true"/>
              </w:rPr>
              <w:t>إذا التقط الصبي أو المجنون</w:t>
            </w:r>
            <w:r>
              <w:rPr>
                <w:rStyle w:val="IndexLink"/>
                <w:rtl w:val="true"/>
              </w:rPr>
              <w:tab/>
            </w:r>
            <w:r>
              <w:rPr>
                <w:rStyle w:val="IndexLink"/>
              </w:rPr>
              <w:t>346</w:t>
            </w:r>
          </w:hyperlink>
        </w:p>
        <w:p>
          <w:pPr>
            <w:pStyle w:val="Contents4"/>
            <w:tabs>
              <w:tab w:val="clear" w:pos="8176"/>
              <w:tab w:val="right" w:pos="9026" w:leader="dot"/>
            </w:tabs>
            <w:rPr/>
          </w:pPr>
          <w:hyperlink w:anchor="__RefHeading___Toc6859473_417432637">
            <w:r>
              <w:rPr>
                <w:webHidden/>
                <w:rStyle w:val="IndexLink"/>
                <w:rtl w:val="true"/>
              </w:rPr>
              <w:t xml:space="preserve">مسألة </w:t>
            </w:r>
            <w:r>
              <w:rPr>
                <w:rStyle w:val="IndexLink"/>
              </w:rPr>
              <w:t>29</w:t>
            </w:r>
            <w:r>
              <w:rPr>
                <w:rStyle w:val="IndexLink"/>
                <w:rtl w:val="true"/>
              </w:rPr>
              <w:t xml:space="preserve">: </w:t>
            </w:r>
            <w:r>
              <w:rPr>
                <w:rStyle w:val="IndexLink"/>
                <w:rtl w:val="true"/>
              </w:rPr>
              <w:t>اللقطة في مدة التعريف أمانة</w:t>
            </w:r>
            <w:r>
              <w:rPr>
                <w:rStyle w:val="IndexLink"/>
                <w:rtl w:val="true"/>
              </w:rPr>
              <w:tab/>
            </w:r>
            <w:r>
              <w:rPr>
                <w:rStyle w:val="IndexLink"/>
              </w:rPr>
              <w:t>346</w:t>
            </w:r>
          </w:hyperlink>
        </w:p>
        <w:p>
          <w:pPr>
            <w:pStyle w:val="Contents4"/>
            <w:tabs>
              <w:tab w:val="clear" w:pos="8176"/>
              <w:tab w:val="right" w:pos="9026" w:leader="dot"/>
            </w:tabs>
            <w:rPr/>
          </w:pPr>
          <w:hyperlink w:anchor="__RefHeading___Toc6859475_417432637">
            <w:r>
              <w:rPr>
                <w:webHidden/>
                <w:rStyle w:val="IndexLink"/>
                <w:rtl w:val="true"/>
              </w:rPr>
              <w:t xml:space="preserve">مسألة </w:t>
            </w:r>
            <w:r>
              <w:rPr>
                <w:rStyle w:val="IndexLink"/>
              </w:rPr>
              <w:t>30</w:t>
            </w:r>
            <w:r>
              <w:rPr>
                <w:rStyle w:val="IndexLink"/>
                <w:rtl w:val="true"/>
              </w:rPr>
              <w:t xml:space="preserve">: </w:t>
            </w:r>
            <w:r>
              <w:rPr>
                <w:rStyle w:val="IndexLink"/>
                <w:rtl w:val="true"/>
              </w:rPr>
              <w:t>يجوز للملتقط التصرف في اللقطة</w:t>
            </w:r>
            <w:r>
              <w:rPr>
                <w:rStyle w:val="IndexLink"/>
                <w:rtl w:val="true"/>
              </w:rPr>
              <w:tab/>
            </w:r>
            <w:r>
              <w:rPr>
                <w:rStyle w:val="IndexLink"/>
              </w:rPr>
              <w:t>347</w:t>
            </w:r>
          </w:hyperlink>
        </w:p>
        <w:p>
          <w:pPr>
            <w:pStyle w:val="Contents4"/>
            <w:tabs>
              <w:tab w:val="clear" w:pos="8176"/>
              <w:tab w:val="right" w:pos="9026" w:leader="dot"/>
            </w:tabs>
            <w:rPr/>
          </w:pPr>
          <w:hyperlink w:anchor="__RefHeading___Toc6859477_417432637">
            <w:r>
              <w:rPr>
                <w:webHidden/>
                <w:rStyle w:val="IndexLink"/>
                <w:rtl w:val="true"/>
              </w:rPr>
              <w:t xml:space="preserve">مسألة </w:t>
            </w:r>
            <w:r>
              <w:rPr>
                <w:rStyle w:val="IndexLink"/>
              </w:rPr>
              <w:t>31</w:t>
            </w:r>
            <w:r>
              <w:rPr>
                <w:rStyle w:val="IndexLink"/>
                <w:rtl w:val="true"/>
              </w:rPr>
              <w:t xml:space="preserve">: </w:t>
            </w:r>
            <w:r>
              <w:rPr>
                <w:rStyle w:val="IndexLink"/>
                <w:rtl w:val="true"/>
              </w:rPr>
              <w:t>إن وجد المالك و قد تملكه الملتقط بعد التعريف</w:t>
            </w:r>
            <w:r>
              <w:rPr>
                <w:rStyle w:val="IndexLink"/>
                <w:rtl w:val="true"/>
              </w:rPr>
              <w:tab/>
            </w:r>
            <w:r>
              <w:rPr>
                <w:rStyle w:val="IndexLink"/>
              </w:rPr>
              <w:t>347</w:t>
            </w:r>
          </w:hyperlink>
        </w:p>
        <w:p>
          <w:pPr>
            <w:pStyle w:val="Contents4"/>
            <w:tabs>
              <w:tab w:val="clear" w:pos="8176"/>
              <w:tab w:val="right" w:pos="9026" w:leader="dot"/>
            </w:tabs>
            <w:rPr/>
          </w:pPr>
          <w:hyperlink w:anchor="__RefHeading___Toc6859479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لا يسقط التعريف عن الملتقط بدفع اللقطة إلى الحاكم</w:t>
            </w:r>
            <w:r>
              <w:rPr>
                <w:rStyle w:val="IndexLink"/>
                <w:rtl w:val="true"/>
              </w:rPr>
              <w:tab/>
            </w:r>
            <w:r>
              <w:rPr>
                <w:rStyle w:val="IndexLink"/>
              </w:rPr>
              <w:t>348</w:t>
            </w:r>
          </w:hyperlink>
        </w:p>
        <w:p>
          <w:pPr>
            <w:pStyle w:val="Contents4"/>
            <w:tabs>
              <w:tab w:val="clear" w:pos="8176"/>
              <w:tab w:val="right" w:pos="9026" w:leader="dot"/>
            </w:tabs>
            <w:rPr/>
          </w:pPr>
          <w:hyperlink w:anchor="__RefHeading___Toc6859481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لو وجد المالك و قد حصل للّقطة نماء متصل يتبع العين فيأخذ العين بنمائه</w:t>
            </w:r>
            <w:r>
              <w:rPr>
                <w:rStyle w:val="IndexLink"/>
                <w:rtl w:val="true"/>
              </w:rPr>
              <w:tab/>
            </w:r>
            <w:r>
              <w:rPr>
                <w:rStyle w:val="IndexLink"/>
              </w:rPr>
              <w:t>349</w:t>
            </w:r>
          </w:hyperlink>
        </w:p>
        <w:p>
          <w:pPr>
            <w:pStyle w:val="Contents4"/>
            <w:tabs>
              <w:tab w:val="clear" w:pos="8176"/>
              <w:tab w:val="right" w:pos="9026" w:leader="dot"/>
            </w:tabs>
            <w:rPr/>
          </w:pPr>
          <w:hyperlink w:anchor="__RefHeading___Toc6859483_417432637">
            <w:r>
              <w:rPr>
                <w:webHidden/>
                <w:rStyle w:val="IndexLink"/>
                <w:rtl w:val="true"/>
              </w:rPr>
              <w:t xml:space="preserve">مسألة </w:t>
            </w:r>
            <w:r>
              <w:rPr>
                <w:rStyle w:val="IndexLink"/>
              </w:rPr>
              <w:t>34</w:t>
            </w:r>
            <w:r>
              <w:rPr>
                <w:rStyle w:val="IndexLink"/>
                <w:rtl w:val="true"/>
              </w:rPr>
              <w:t xml:space="preserve">: </w:t>
            </w:r>
            <w:r>
              <w:rPr>
                <w:rStyle w:val="IndexLink"/>
                <w:rtl w:val="true"/>
              </w:rPr>
              <w:t>لو حصل لها نماء منفصل بعد الالتقاط</w:t>
            </w:r>
            <w:r>
              <w:rPr>
                <w:rStyle w:val="IndexLink"/>
                <w:rtl w:val="true"/>
              </w:rPr>
              <w:tab/>
            </w:r>
            <w:r>
              <w:rPr>
                <w:rStyle w:val="IndexLink"/>
              </w:rPr>
              <w:t>349</w:t>
            </w:r>
          </w:hyperlink>
        </w:p>
        <w:p>
          <w:pPr>
            <w:pStyle w:val="Contents4"/>
            <w:tabs>
              <w:tab w:val="clear" w:pos="8176"/>
              <w:tab w:val="right" w:pos="9026" w:leader="dot"/>
            </w:tabs>
            <w:rPr/>
          </w:pPr>
          <w:hyperlink w:anchor="__RefHeading___Toc6859485_417432637">
            <w:r>
              <w:rPr>
                <w:webHidden/>
                <w:rStyle w:val="IndexLink"/>
                <w:rtl w:val="true"/>
              </w:rPr>
              <w:t xml:space="preserve">مسألة </w:t>
            </w:r>
            <w:r>
              <w:rPr>
                <w:rStyle w:val="IndexLink"/>
              </w:rPr>
              <w:t>35</w:t>
            </w:r>
            <w:r>
              <w:rPr>
                <w:rStyle w:val="IndexLink"/>
                <w:rtl w:val="true"/>
              </w:rPr>
              <w:t xml:space="preserve">: </w:t>
            </w:r>
            <w:r>
              <w:rPr>
                <w:rStyle w:val="IndexLink"/>
                <w:rtl w:val="true"/>
              </w:rPr>
              <w:t>لو نوى الملتقط الخيانة في أثناء الحول أو بعده</w:t>
            </w:r>
            <w:r>
              <w:rPr>
                <w:rStyle w:val="IndexLink"/>
                <w:rtl w:val="true"/>
              </w:rPr>
              <w:tab/>
            </w:r>
            <w:r>
              <w:rPr>
                <w:rStyle w:val="IndexLink"/>
              </w:rPr>
              <w:t>350</w:t>
            </w:r>
          </w:hyperlink>
        </w:p>
        <w:p>
          <w:pPr>
            <w:pStyle w:val="Contents4"/>
            <w:tabs>
              <w:tab w:val="clear" w:pos="8176"/>
              <w:tab w:val="right" w:pos="9026" w:leader="dot"/>
            </w:tabs>
            <w:rPr/>
          </w:pPr>
          <w:hyperlink w:anchor="__RefHeading___Toc6859487_417432637">
            <w:r>
              <w:rPr>
                <w:webHidden/>
                <w:rStyle w:val="IndexLink"/>
                <w:rtl w:val="true"/>
              </w:rPr>
              <w:t xml:space="preserve">مسألة </w:t>
            </w:r>
            <w:r>
              <w:rPr>
                <w:rStyle w:val="IndexLink"/>
              </w:rPr>
              <w:t>36</w:t>
            </w:r>
            <w:r>
              <w:rPr>
                <w:rStyle w:val="IndexLink"/>
                <w:rtl w:val="true"/>
              </w:rPr>
              <w:t xml:space="preserve">: </w:t>
            </w:r>
            <w:r>
              <w:rPr>
                <w:rStyle w:val="IndexLink"/>
                <w:rtl w:val="true"/>
              </w:rPr>
              <w:t>ما يوجد مدفونا في الخربة الدارسة التي باد أهلها</w:t>
            </w:r>
            <w:r>
              <w:rPr>
                <w:rStyle w:val="IndexLink"/>
                <w:rtl w:val="true"/>
              </w:rPr>
              <w:tab/>
            </w:r>
            <w:r>
              <w:rPr>
                <w:rStyle w:val="IndexLink"/>
              </w:rPr>
              <w:t>350</w:t>
            </w:r>
          </w:hyperlink>
        </w:p>
        <w:p>
          <w:pPr>
            <w:pStyle w:val="Contents4"/>
            <w:tabs>
              <w:tab w:val="clear" w:pos="8176"/>
              <w:tab w:val="right" w:pos="9026" w:leader="dot"/>
            </w:tabs>
            <w:rPr/>
          </w:pPr>
          <w:hyperlink w:anchor="__RefHeading___Toc6859489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لو علم مالك اللقطة قبل التعريف</w:t>
            </w:r>
            <w:r>
              <w:rPr>
                <w:rStyle w:val="IndexLink"/>
                <w:rtl w:val="true"/>
              </w:rPr>
              <w:tab/>
            </w:r>
            <w:r>
              <w:rPr>
                <w:rStyle w:val="IndexLink"/>
              </w:rPr>
              <w:t>351</w:t>
            </w:r>
          </w:hyperlink>
        </w:p>
        <w:p>
          <w:pPr>
            <w:pStyle w:val="Contents4"/>
            <w:tabs>
              <w:tab w:val="clear" w:pos="8176"/>
              <w:tab w:val="right" w:pos="9026" w:leader="dot"/>
            </w:tabs>
            <w:rPr/>
          </w:pPr>
          <w:hyperlink w:anchor="__RefHeading___Toc6859491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لو مات الملتقط</w:t>
            </w:r>
            <w:r>
              <w:rPr>
                <w:rStyle w:val="IndexLink"/>
                <w:rtl w:val="true"/>
              </w:rPr>
              <w:tab/>
            </w:r>
            <w:r>
              <w:rPr>
                <w:rStyle w:val="IndexLink"/>
              </w:rPr>
              <w:t>351</w:t>
            </w:r>
          </w:hyperlink>
        </w:p>
        <w:p>
          <w:pPr>
            <w:pStyle w:val="Contents4"/>
            <w:tabs>
              <w:tab w:val="clear" w:pos="8176"/>
              <w:tab w:val="right" w:pos="9026" w:leader="dot"/>
            </w:tabs>
            <w:rPr/>
          </w:pPr>
          <w:hyperlink w:anchor="__RefHeading___Toc6859493_417432637">
            <w:r>
              <w:rPr>
                <w:webHidden/>
                <w:rStyle w:val="IndexLink"/>
                <w:rtl w:val="true"/>
              </w:rPr>
              <w:t xml:space="preserve">مسألة </w:t>
            </w:r>
            <w:r>
              <w:rPr>
                <w:rStyle w:val="IndexLink"/>
              </w:rPr>
              <w:t>39</w:t>
            </w:r>
            <w:r>
              <w:rPr>
                <w:rStyle w:val="IndexLink"/>
                <w:rtl w:val="true"/>
              </w:rPr>
              <w:t xml:space="preserve">: </w:t>
            </w:r>
            <w:r>
              <w:rPr>
                <w:rStyle w:val="IndexLink"/>
                <w:rtl w:val="true"/>
              </w:rPr>
              <w:t>لو وجد مالا في دار معمورة يسكنها الغير</w:t>
            </w:r>
            <w:r>
              <w:rPr>
                <w:rStyle w:val="IndexLink"/>
                <w:rtl w:val="true"/>
              </w:rPr>
              <w:tab/>
            </w:r>
            <w:r>
              <w:rPr>
                <w:rStyle w:val="IndexLink"/>
              </w:rPr>
              <w:t>352</w:t>
            </w:r>
          </w:hyperlink>
        </w:p>
        <w:p>
          <w:pPr>
            <w:pStyle w:val="Contents4"/>
            <w:tabs>
              <w:tab w:val="clear" w:pos="8176"/>
              <w:tab w:val="right" w:pos="9026" w:leader="dot"/>
            </w:tabs>
            <w:rPr/>
          </w:pPr>
          <w:hyperlink w:anchor="__RefHeading___Toc6859495_417432637">
            <w:r>
              <w:rPr>
                <w:webHidden/>
                <w:rStyle w:val="IndexLink"/>
                <w:rtl w:val="true"/>
              </w:rPr>
              <w:t xml:space="preserve">مسألة </w:t>
            </w:r>
            <w:r>
              <w:rPr>
                <w:rStyle w:val="IndexLink"/>
              </w:rPr>
              <w:t>40</w:t>
            </w:r>
            <w:r>
              <w:rPr>
                <w:rStyle w:val="IndexLink"/>
                <w:rtl w:val="true"/>
              </w:rPr>
              <w:t xml:space="preserve">: </w:t>
            </w:r>
            <w:r>
              <w:rPr>
                <w:rStyle w:val="IndexLink"/>
                <w:rtl w:val="true"/>
              </w:rPr>
              <w:t>لو وجد شيئا في جوف حيوان قد انتقل إليه من غيره</w:t>
            </w:r>
            <w:r>
              <w:rPr>
                <w:rStyle w:val="IndexLink"/>
                <w:rtl w:val="true"/>
              </w:rPr>
              <w:tab/>
            </w:r>
            <w:r>
              <w:rPr>
                <w:rStyle w:val="IndexLink"/>
              </w:rPr>
              <w:t>354</w:t>
            </w:r>
          </w:hyperlink>
        </w:p>
        <w:p>
          <w:pPr>
            <w:pStyle w:val="Contents4"/>
            <w:tabs>
              <w:tab w:val="clear" w:pos="8176"/>
              <w:tab w:val="right" w:pos="9026" w:leader="dot"/>
            </w:tabs>
            <w:rPr/>
          </w:pPr>
          <w:hyperlink w:anchor="__RefHeading___Toc6859497_417432637">
            <w:r>
              <w:rPr>
                <w:webHidden/>
                <w:rStyle w:val="IndexLink"/>
                <w:rtl w:val="true"/>
              </w:rPr>
              <w:t xml:space="preserve">مسألة </w:t>
            </w:r>
            <w:r>
              <w:rPr>
                <w:rStyle w:val="IndexLink"/>
              </w:rPr>
              <w:t>41</w:t>
            </w:r>
            <w:r>
              <w:rPr>
                <w:rStyle w:val="IndexLink"/>
                <w:rtl w:val="true"/>
              </w:rPr>
              <w:t xml:space="preserve">: </w:t>
            </w:r>
            <w:r>
              <w:rPr>
                <w:rStyle w:val="IndexLink"/>
                <w:rtl w:val="true"/>
              </w:rPr>
              <w:t>لو وجد في داره التي يسكنها شيئا و لم يعلم أنه ماله أو مال غيره</w:t>
            </w:r>
            <w:r>
              <w:rPr>
                <w:rStyle w:val="IndexLink"/>
                <w:rtl w:val="true"/>
              </w:rPr>
              <w:tab/>
            </w:r>
            <w:r>
              <w:rPr>
                <w:rStyle w:val="IndexLink"/>
              </w:rPr>
              <w:t>355</w:t>
            </w:r>
          </w:hyperlink>
        </w:p>
        <w:p>
          <w:pPr>
            <w:pStyle w:val="Contents4"/>
            <w:tabs>
              <w:tab w:val="clear" w:pos="8176"/>
              <w:tab w:val="right" w:pos="9026" w:leader="dot"/>
            </w:tabs>
            <w:rPr/>
          </w:pPr>
          <w:hyperlink w:anchor="__RefHeading___Toc6859499_417432637">
            <w:r>
              <w:rPr>
                <w:webHidden/>
                <w:rStyle w:val="IndexLink"/>
                <w:rtl w:val="true"/>
              </w:rPr>
              <w:t xml:space="preserve">مسألة </w:t>
            </w:r>
            <w:r>
              <w:rPr>
                <w:rStyle w:val="IndexLink"/>
              </w:rPr>
              <w:t>42</w:t>
            </w:r>
            <w:r>
              <w:rPr>
                <w:rStyle w:val="IndexLink"/>
                <w:rtl w:val="true"/>
              </w:rPr>
              <w:t xml:space="preserve">: </w:t>
            </w:r>
            <w:r>
              <w:rPr>
                <w:rStyle w:val="IndexLink"/>
                <w:rtl w:val="true"/>
              </w:rPr>
              <w:t>لو أخذ من شخص مالا ثمَّ علم أنه لغيره</w:t>
            </w:r>
            <w:r>
              <w:rPr>
                <w:rStyle w:val="IndexLink"/>
                <w:rtl w:val="true"/>
              </w:rPr>
              <w:tab/>
            </w:r>
            <w:r>
              <w:rPr>
                <w:rStyle w:val="IndexLink"/>
              </w:rPr>
              <w:t>356</w:t>
            </w:r>
          </w:hyperlink>
        </w:p>
        <w:p>
          <w:pPr>
            <w:pStyle w:val="Contents4"/>
            <w:tabs>
              <w:tab w:val="clear" w:pos="8176"/>
              <w:tab w:val="right" w:pos="9026" w:leader="dot"/>
            </w:tabs>
            <w:rPr/>
          </w:pPr>
          <w:hyperlink w:anchor="__RefHeading___Toc6859501_417432637">
            <w:r>
              <w:rPr>
                <w:webHidden/>
                <w:rStyle w:val="IndexLink"/>
                <w:rtl w:val="true"/>
              </w:rPr>
              <w:t xml:space="preserve">مسألة </w:t>
            </w:r>
            <w:r>
              <w:rPr>
                <w:rStyle w:val="IndexLink"/>
              </w:rPr>
              <w:t>43</w:t>
            </w:r>
            <w:r>
              <w:rPr>
                <w:rStyle w:val="IndexLink"/>
                <w:rtl w:val="true"/>
              </w:rPr>
              <w:t xml:space="preserve">: </w:t>
            </w:r>
            <w:r>
              <w:rPr>
                <w:rStyle w:val="IndexLink"/>
                <w:rtl w:val="true"/>
              </w:rPr>
              <w:t>لو التقط شيئا فبعد ما صار في يده ادعاه شخص حاضر</w:t>
            </w:r>
            <w:r>
              <w:rPr>
                <w:rStyle w:val="IndexLink"/>
                <w:rtl w:val="true"/>
              </w:rPr>
              <w:tab/>
            </w:r>
            <w:r>
              <w:rPr>
                <w:rStyle w:val="IndexLink"/>
              </w:rPr>
              <w:t>358</w:t>
            </w:r>
          </w:hyperlink>
        </w:p>
        <w:p>
          <w:pPr>
            <w:pStyle w:val="Contents4"/>
            <w:tabs>
              <w:tab w:val="clear" w:pos="8176"/>
              <w:tab w:val="right" w:pos="9026" w:leader="dot"/>
            </w:tabs>
            <w:rPr/>
          </w:pPr>
          <w:hyperlink w:anchor="__RefHeading___Toc6859503_417432637">
            <w:r>
              <w:rPr>
                <w:webHidden/>
                <w:rStyle w:val="IndexLink"/>
                <w:rtl w:val="true"/>
              </w:rPr>
              <w:t xml:space="preserve">مسألة </w:t>
            </w:r>
            <w:r>
              <w:rPr>
                <w:rStyle w:val="IndexLink"/>
              </w:rPr>
              <w:t>44</w:t>
            </w:r>
            <w:r>
              <w:rPr>
                <w:rStyle w:val="IndexLink"/>
                <w:rtl w:val="true"/>
              </w:rPr>
              <w:t xml:space="preserve">: </w:t>
            </w:r>
            <w:r>
              <w:rPr>
                <w:rStyle w:val="IndexLink"/>
                <w:rtl w:val="true"/>
              </w:rPr>
              <w:t>لا يجب دفع اللقطة إلى من يدعيها إلا مع العلم أو البينة</w:t>
            </w:r>
            <w:r>
              <w:rPr>
                <w:rStyle w:val="IndexLink"/>
                <w:rtl w:val="true"/>
              </w:rPr>
              <w:tab/>
            </w:r>
            <w:r>
              <w:rPr>
                <w:rStyle w:val="IndexLink"/>
              </w:rPr>
              <w:t>358</w:t>
            </w:r>
          </w:hyperlink>
        </w:p>
        <w:p>
          <w:pPr>
            <w:pStyle w:val="Contents4"/>
            <w:tabs>
              <w:tab w:val="clear" w:pos="8176"/>
              <w:tab w:val="right" w:pos="9026" w:leader="dot"/>
            </w:tabs>
            <w:rPr/>
          </w:pPr>
          <w:hyperlink w:anchor="__RefHeading___Toc6859505_417432637">
            <w:r>
              <w:rPr>
                <w:webHidden/>
                <w:rStyle w:val="IndexLink"/>
                <w:rtl w:val="true"/>
              </w:rPr>
              <w:t xml:space="preserve">مسألة </w:t>
            </w:r>
            <w:r>
              <w:rPr>
                <w:rStyle w:val="IndexLink"/>
              </w:rPr>
              <w:t>45</w:t>
            </w:r>
            <w:r>
              <w:rPr>
                <w:rStyle w:val="IndexLink"/>
                <w:rtl w:val="true"/>
              </w:rPr>
              <w:t xml:space="preserve">: </w:t>
            </w:r>
            <w:r>
              <w:rPr>
                <w:rStyle w:val="IndexLink"/>
                <w:rtl w:val="true"/>
              </w:rPr>
              <w:t>لو تبدّل حذاؤه بحذاء أخر في مسجد أو غيره</w:t>
            </w:r>
            <w:r>
              <w:rPr>
                <w:rStyle w:val="IndexLink"/>
                <w:rtl w:val="true"/>
              </w:rPr>
              <w:tab/>
            </w:r>
            <w:r>
              <w:rPr>
                <w:rStyle w:val="IndexLink"/>
              </w:rPr>
              <w:t>360</w:t>
            </w:r>
          </w:hyperlink>
        </w:p>
        <w:p>
          <w:pPr>
            <w:pStyle w:val="Contents3"/>
            <w:tabs>
              <w:tab w:val="clear" w:pos="8459"/>
              <w:tab w:val="right" w:pos="9026" w:leader="dot"/>
            </w:tabs>
            <w:rPr/>
          </w:pPr>
          <w:hyperlink w:anchor="__RefHeading___Toc6859507_417432637">
            <w:r>
              <w:rPr>
                <w:webHidden/>
                <w:rStyle w:val="IndexLink"/>
                <w:rtl w:val="true"/>
              </w:rPr>
              <w:t>الفصل الثالث في اللقيط</w:t>
            </w:r>
            <w:r>
              <w:rPr>
                <w:rStyle w:val="IndexLink"/>
                <w:rtl w:val="true"/>
              </w:rPr>
              <w:tab/>
            </w:r>
            <w:r>
              <w:rPr>
                <w:rStyle w:val="IndexLink"/>
              </w:rPr>
              <w:t>361</w:t>
            </w:r>
          </w:hyperlink>
        </w:p>
        <w:p>
          <w:pPr>
            <w:pStyle w:val="Contents4"/>
            <w:tabs>
              <w:tab w:val="clear" w:pos="8176"/>
              <w:tab w:val="right" w:pos="9026" w:leader="dot"/>
            </w:tabs>
            <w:rPr/>
          </w:pPr>
          <w:hyperlink w:anchor="__RefHeading___Toc6859509_417432637">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6859511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أخذ اللقيط و التقطه يجب عليه حضانته</w:t>
            </w:r>
            <w:r>
              <w:rPr>
                <w:rStyle w:val="IndexLink"/>
                <w:rtl w:val="true"/>
              </w:rPr>
              <w:tab/>
            </w:r>
            <w:r>
              <w:rPr>
                <w:rStyle w:val="IndexLink"/>
              </w:rPr>
              <w:t>362</w:t>
            </w:r>
          </w:hyperlink>
        </w:p>
        <w:p>
          <w:pPr>
            <w:pStyle w:val="Contents4"/>
            <w:tabs>
              <w:tab w:val="clear" w:pos="8176"/>
              <w:tab w:val="right" w:pos="9026" w:leader="dot"/>
            </w:tabs>
            <w:rPr/>
          </w:pPr>
          <w:hyperlink w:anchor="__RefHeading___Toc6859513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يجب تعريف اللقيط على الملتقط</w:t>
            </w:r>
            <w:r>
              <w:rPr>
                <w:rStyle w:val="IndexLink"/>
                <w:rtl w:val="true"/>
              </w:rPr>
              <w:tab/>
            </w:r>
            <w:r>
              <w:rPr>
                <w:rStyle w:val="IndexLink"/>
              </w:rPr>
              <w:t>363</w:t>
            </w:r>
          </w:hyperlink>
        </w:p>
        <w:p>
          <w:pPr>
            <w:pStyle w:val="Contents4"/>
            <w:tabs>
              <w:tab w:val="clear" w:pos="8176"/>
              <w:tab w:val="right" w:pos="9026" w:leader="dot"/>
            </w:tabs>
            <w:rPr/>
          </w:pPr>
          <w:hyperlink w:anchor="__RefHeading___Toc6859515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كان للّقيط مال من فراش أو غطاء زائد على مقدار حاجته</w:t>
            </w:r>
            <w:r>
              <w:rPr>
                <w:rStyle w:val="IndexLink"/>
                <w:rtl w:val="true"/>
              </w:rPr>
              <w:tab/>
            </w:r>
            <w:r>
              <w:rPr>
                <w:rStyle w:val="IndexLink"/>
              </w:rPr>
              <w:t>363</w:t>
            </w:r>
          </w:hyperlink>
        </w:p>
        <w:p>
          <w:pPr>
            <w:pStyle w:val="Contents4"/>
            <w:tabs>
              <w:tab w:val="clear" w:pos="8176"/>
              <w:tab w:val="right" w:pos="9026" w:leader="dot"/>
            </w:tabs>
            <w:rPr/>
          </w:pPr>
          <w:hyperlink w:anchor="__RefHeading___Toc6859517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يشترط في الملتقط البلوغ و العقل و الحرية</w:t>
            </w:r>
            <w:r>
              <w:rPr>
                <w:rStyle w:val="IndexLink"/>
                <w:rtl w:val="true"/>
              </w:rPr>
              <w:tab/>
            </w:r>
            <w:r>
              <w:rPr>
                <w:rStyle w:val="IndexLink"/>
              </w:rPr>
              <w:t>365</w:t>
            </w:r>
          </w:hyperlink>
        </w:p>
        <w:p>
          <w:pPr>
            <w:pStyle w:val="Contents4"/>
            <w:tabs>
              <w:tab w:val="clear" w:pos="8176"/>
              <w:tab w:val="right" w:pos="9026" w:leader="dot"/>
            </w:tabs>
            <w:rPr/>
          </w:pPr>
          <w:hyperlink w:anchor="__RefHeading___Toc6859519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لقيط دار الإسلام محكوم بالإسلام</w:t>
            </w:r>
            <w:r>
              <w:rPr>
                <w:rStyle w:val="IndexLink"/>
                <w:rtl w:val="true"/>
              </w:rPr>
              <w:tab/>
            </w:r>
            <w:r>
              <w:rPr>
                <w:rStyle w:val="IndexLink"/>
              </w:rPr>
              <w:t>365</w:t>
            </w:r>
          </w:hyperlink>
        </w:p>
        <w:p>
          <w:pPr>
            <w:pStyle w:val="Contents4"/>
            <w:tabs>
              <w:tab w:val="clear" w:pos="8176"/>
              <w:tab w:val="right" w:pos="9026" w:leader="dot"/>
            </w:tabs>
            <w:rPr/>
          </w:pPr>
          <w:hyperlink w:anchor="__RefHeading___Toc6859521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اللقيط محكوم بالحرية</w:t>
            </w:r>
            <w:r>
              <w:rPr>
                <w:rStyle w:val="IndexLink"/>
                <w:rtl w:val="true"/>
              </w:rPr>
              <w:tab/>
            </w:r>
            <w:r>
              <w:rPr>
                <w:rStyle w:val="IndexLink"/>
              </w:rPr>
              <w:t>366</w:t>
            </w:r>
          </w:hyperlink>
        </w:p>
        <w:p>
          <w:pPr>
            <w:pStyle w:val="Contents4"/>
            <w:tabs>
              <w:tab w:val="clear" w:pos="8176"/>
              <w:tab w:val="right" w:pos="9026" w:leader="dot"/>
            </w:tabs>
            <w:rPr/>
          </w:pPr>
          <w:hyperlink w:anchor="__RefHeading___Toc6859523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مات اللقيط و لم يظهر له نسب يكون وارثه الإمام عليه السّلام</w:t>
            </w:r>
            <w:r>
              <w:rPr>
                <w:rStyle w:val="IndexLink"/>
                <w:rtl w:val="true"/>
              </w:rPr>
              <w:tab/>
            </w:r>
            <w:r>
              <w:rPr>
                <w:rStyle w:val="IndexLink"/>
              </w:rPr>
              <w:t>367</w:t>
            </w:r>
          </w:hyperlink>
        </w:p>
        <w:p>
          <w:pPr>
            <w:pStyle w:val="Contents4"/>
            <w:tabs>
              <w:tab w:val="clear" w:pos="8176"/>
              <w:tab w:val="right" w:pos="9026" w:leader="dot"/>
            </w:tabs>
            <w:rPr/>
          </w:pPr>
          <w:hyperlink w:anchor="__RefHeading___Toc6859525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اشترك اثنان في التقاط اللقيط يترتب على كل منهما ما تقدم من الأحكام</w:t>
            </w:r>
            <w:r>
              <w:rPr>
                <w:rStyle w:val="IndexLink"/>
                <w:rtl w:val="true"/>
              </w:rPr>
              <w:tab/>
            </w:r>
            <w:r>
              <w:rPr>
                <w:rStyle w:val="IndexLink"/>
              </w:rPr>
              <w:t>367</w:t>
            </w:r>
          </w:hyperlink>
        </w:p>
        <w:p>
          <w:pPr>
            <w:pStyle w:val="Contents4"/>
            <w:tabs>
              <w:tab w:val="clear" w:pos="8176"/>
              <w:tab w:val="right" w:pos="9026" w:leader="dot"/>
            </w:tabs>
            <w:rPr/>
          </w:pPr>
          <w:hyperlink w:anchor="__RefHeading___Toc6859527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تجب المباشرة في حضانة اللقيط و سائر شؤونه</w:t>
            </w:r>
            <w:r>
              <w:rPr>
                <w:rStyle w:val="IndexLink"/>
                <w:rtl w:val="true"/>
              </w:rPr>
              <w:tab/>
            </w:r>
            <w:r>
              <w:rPr>
                <w:rStyle w:val="IndexLink"/>
              </w:rPr>
              <w:t>368</w:t>
            </w:r>
          </w:hyperlink>
        </w:p>
        <w:p>
          <w:pPr>
            <w:pStyle w:val="Contents4"/>
            <w:tabs>
              <w:tab w:val="clear" w:pos="8176"/>
              <w:tab w:val="right" w:pos="9026" w:leader="dot"/>
            </w:tabs>
            <w:rPr/>
          </w:pPr>
          <w:hyperlink w:anchor="__RefHeading___Toc685952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يترتب حكم اللقيط على طفل أخذ من الدولة أو من غيرها لتربيته</w:t>
            </w:r>
            <w:r>
              <w:rPr>
                <w:rStyle w:val="IndexLink"/>
                <w:rtl w:val="true"/>
              </w:rPr>
              <w:tab/>
            </w:r>
            <w:r>
              <w:rPr>
                <w:rStyle w:val="IndexLink"/>
              </w:rPr>
              <w:t>368</w:t>
            </w:r>
          </w:hyperlink>
        </w:p>
        <w:p>
          <w:pPr>
            <w:pStyle w:val="Contents4"/>
            <w:tabs>
              <w:tab w:val="clear" w:pos="8176"/>
              <w:tab w:val="right" w:pos="9026" w:leader="dot"/>
            </w:tabs>
            <w:rPr/>
          </w:pPr>
          <w:hyperlink w:anchor="__RefHeading___Toc685953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التقط صبي لقيطا يتعلق الحكم بوليّه</w:t>
            </w:r>
            <w:r>
              <w:rPr>
                <w:rStyle w:val="IndexLink"/>
                <w:rtl w:val="true"/>
              </w:rPr>
              <w:tab/>
            </w:r>
            <w:r>
              <w:rPr>
                <w:rStyle w:val="IndexLink"/>
              </w:rPr>
              <w:t>368</w:t>
            </w:r>
          </w:hyperlink>
        </w:p>
        <w:p>
          <w:pPr>
            <w:pStyle w:val="Contents3"/>
            <w:tabs>
              <w:tab w:val="clear" w:pos="8459"/>
              <w:tab w:val="right" w:pos="9026" w:leader="dot"/>
            </w:tabs>
            <w:rPr/>
          </w:pPr>
          <w:hyperlink w:anchor="__RefHeading___Toc6859533_417432637">
            <w:r>
              <w:rPr>
                <w:webHidden/>
                <w:rStyle w:val="IndexLink"/>
                <w:rtl w:val="true"/>
              </w:rPr>
              <w:t>خاتمة و فيها مسائل</w:t>
            </w:r>
            <w:r>
              <w:rPr>
                <w:rStyle w:val="IndexLink"/>
                <w:rtl w:val="true"/>
              </w:rPr>
              <w:tab/>
            </w:r>
            <w:r>
              <w:rPr>
                <w:rStyle w:val="IndexLink"/>
              </w:rPr>
              <w:t>369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58_121170"/>
      <w:bookmarkStart w:id="1" w:name="pg12258_121170"/>
      <w:bookmarkEnd w:id="1"/>
    </w:p>
    <w:p>
      <w:pPr>
        <w:pStyle w:val="Heading2"/>
        <w:numPr>
          <w:ilvl w:val="1"/>
          <w:numId w:val="1"/>
        </w:numPr>
        <w:rPr/>
      </w:pPr>
      <w:bookmarkStart w:id="2" w:name="pg12258_121170"/>
      <w:bookmarkStart w:id="3" w:name="__RefHeading___Toc6858737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58739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58_121174"/>
      <w:bookmarkStart w:id="8" w:name="pg12258_121174"/>
      <w:bookmarkEnd w:id="8"/>
    </w:p>
    <w:p>
      <w:pPr>
        <w:pStyle w:val="Heading2"/>
        <w:numPr>
          <w:ilvl w:val="1"/>
          <w:numId w:val="1"/>
        </w:numPr>
        <w:rPr/>
      </w:pPr>
      <w:bookmarkStart w:id="9" w:name="pg12258_121174"/>
      <w:bookmarkStart w:id="10" w:name="__RefHeading___Toc6858741_417432637"/>
      <w:bookmarkStart w:id="11" w:name="_Toc3"/>
      <w:bookmarkEnd w:id="9"/>
      <w:bookmarkEnd w:id="10"/>
      <w:r>
        <w:rPr>
          <w:rtl w:val="true"/>
        </w:rPr>
        <w:t>كتاب الصيد و الذباحة</w:t>
      </w:r>
      <w:bookmarkEnd w:id="11"/>
    </w:p>
    <w:p>
      <w:pPr>
        <w:pStyle w:val="Heading3"/>
        <w:numPr>
          <w:ilvl w:val="2"/>
          <w:numId w:val="1"/>
        </w:numPr>
        <w:rPr/>
      </w:pPr>
      <w:bookmarkStart w:id="12" w:name="__RefHeading___Toc6858743_41743263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كتاب الصيد و الذباحة</w:t>
      </w:r>
    </w:p>
    <w:p>
      <w:pPr>
        <w:pStyle w:val="BookText"/>
        <w:rPr/>
      </w:pPr>
      <w:r>
        <w:rPr>
          <w:rFonts w:ascii="Amiri" w:hAnsi="Amiri" w:eastAsia="Amiri" w:cs="Amiri"/>
          <w:color w:val="111111"/>
          <w:sz w:val="28"/>
          <w:sz w:val="28"/>
          <w:szCs w:val="28"/>
          <w:rtl w:val="true"/>
          <w:lang w:bidi="ar-SA"/>
        </w:rPr>
        <w:t>الصيد من الأمور المتوّغلة في القدم بين جميع الشعوب و الأمم و له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الاستيلاء على الحيوان الوحشي فيملكه حينئذ على تفصيل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إزهاق روح الحيوان بغير الذبح على ما يأتي، و كلاهما مباحان بالضرورة الفقهية بل الدينية، و تأتي الإشارة إلى الأدلة الواردة فيهما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الجامع بين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الذبح و النحر التذكية، و قد اهتمت الشريعة الإسلامية بل جميع الشرائع السماوية بتذكية الحيوانات بالنسبة إلى آثارها و أسّس الفقهاء أصلا موضوعيا فيها و اصطلحوا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التذكية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من المسلّمات لديهم أثبتوها بالإجماع و السنة، و قد لخّصنا المقال فيها في كتاب تهذيب الأصول، و حاصل ما ذكرناه هناك أن أصالة عدم التذكية تستعمل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الشبهات الموضوعية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الحكمية، و الأولى عبارة عن كلما شك في تحقق شرط من الشرائط المعتبرة في التذكية، و حيث أن تحقق الشرط مسبوق بالعدم فتجري </w:t>
      </w:r>
      <w:bookmarkStart w:id="14" w:name="pg12258_121175"/>
    </w:p>
    <w:p>
      <w:pPr>
        <w:pStyle w:val="Heading3"/>
        <w:numPr>
          <w:ilvl w:val="2"/>
          <w:numId w:val="1"/>
        </w:numPr>
        <w:rPr/>
      </w:pPr>
      <w:bookmarkStart w:id="15" w:name="__RefHeading___Toc6858745_417432637"/>
      <w:bookmarkStart w:id="16" w:name="_Toc5"/>
      <w:bookmarkEnd w:id="14"/>
      <w:bookmarkEnd w:id="15"/>
      <w:r>
        <w:rPr>
          <w:rtl w:val="true"/>
        </w:rPr>
        <w:t>الصيد و أحكامه</w:t>
      </w:r>
      <w:bookmarkEnd w:id="16"/>
    </w:p>
    <w:p>
      <w:pPr>
        <w:pStyle w:val="Heading4"/>
        <w:numPr>
          <w:ilvl w:val="3"/>
          <w:numId w:val="1"/>
        </w:numPr>
        <w:rPr/>
      </w:pPr>
      <w:bookmarkStart w:id="17" w:name="__RefHeading___Toc6858747_417432637"/>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الصيد و أحكامه و ليعلم أنه كما يذكى الحيوان و يحلّ أكل لحم ما حلّ أكله بالذبح الواقع على النحو المعتبر شرعا، يذكى أيضا بالصيد على النحو 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 بالحيوان أو بغير الحيوان، و بعبارة أخرى الآلة التي يصاد بها إما</w:t>
      </w:r>
    </w:p>
    <w:p>
      <w:pPr>
        <w:pStyle w:val="BookText"/>
        <w:rPr/>
      </w:pPr>
      <w:r>
        <w:rPr>
          <w:rFonts w:ascii="Amiri" w:hAnsi="Amiri" w:eastAsia="Amiri" w:cs="Amiri"/>
          <w:color w:val="111111"/>
          <w:sz w:val="28"/>
          <w:sz w:val="28"/>
          <w:szCs w:val="28"/>
          <w:rtl w:val="true"/>
          <w:lang w:bidi="ar-SA"/>
        </w:rPr>
        <w:t>أصالة عدم تحققه، و يحكم بعدم الحلية ما لم تكن أمارة معتبرة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يستعمل بالنسبة إلى الشك في حرمة أصل الحيوان و حليته بنحو الشبهة الحكمية الكلية فلا دليل لهم على الحرمة فيها على ما حققناه في الأصول و تأتي الإشارة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إلى المشهور الملازمة بين الميتة و النجاسة و هو احتياط حسن و وافقناهم في كتاب الطهارة، لكن بعد التأمل ظهر أنه لا دليل على الملازمة من عقل أو نقل فراجع و تأمل فإن الأقوال بين الإفراط 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مورد جريان أصالة عدم التذكية في الشبهات الموضوعية ليس كل شبهة فرضت أو أمكن فرضها أو وقعت في الخارج، كما لو شك في أنه هل يعتبر في الصائد و الذابح أن يكونا قائمين أو يجزي القعود أيضا، أو شككنا في ان المذبوح لا بد و أن يضطجع على الطرف الأيمن أو يجزي الاضطجاع على الأيسر أيضا إلى غير ذلك من الأمثلة، فإن في جميع هذه الموارد لا بد من الرجوع إلى أصالة الإطلاق و عدم الاشتراط، و إنما تختص أصالة عدم التذكية بخصوص الشرائط التي نص على اعتبارها فيه ثمَّ شك في تحققها في الخارج و عدم التحقق</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يأتي بعضها في المسائل الآتية</w:t>
      </w:r>
      <w:r>
        <w:rPr>
          <w:rFonts w:eastAsia="Amiri" w:cs="Amiri" w:ascii="Amiri" w:hAnsi="Amiri"/>
          <w:color w:val="111111"/>
          <w:sz w:val="28"/>
          <w:szCs w:val="28"/>
          <w:rtl w:val="true"/>
          <w:lang w:bidi="ar-SA"/>
        </w:rPr>
        <w:t xml:space="preserve">. </w:t>
      </w:r>
      <w:bookmarkStart w:id="19" w:name="pg12258_121176"/>
    </w:p>
    <w:p>
      <w:pPr>
        <w:pStyle w:val="BookText"/>
        <w:rPr/>
      </w:pPr>
      <w:bookmarkEnd w:id="19"/>
      <w:r>
        <w:rPr>
          <w:rFonts w:ascii="Amiri" w:hAnsi="Amiri" w:eastAsia="Amiri" w:cs="Amiri"/>
          <w:color w:val="111111"/>
          <w:sz w:val="28"/>
          <w:sz w:val="28"/>
          <w:szCs w:val="28"/>
          <w:rtl w:val="true"/>
          <w:lang w:bidi="ar-SA"/>
        </w:rPr>
        <w:t>حيوانية أو جمادية،</w:t>
      </w:r>
    </w:p>
    <w:p>
      <w:pPr>
        <w:pStyle w:val="Heading4"/>
        <w:numPr>
          <w:ilvl w:val="3"/>
          <w:numId w:val="1"/>
        </w:numPr>
        <w:rPr/>
      </w:pPr>
      <w:bookmarkStart w:id="20" w:name="__RefHeading___Toc6858749_417432637"/>
      <w:bookmarkStart w:id="21" w:name="_Toc7"/>
      <w:bookmarkEnd w:id="20"/>
      <w:r>
        <w:rPr>
          <w:rtl w:val="true"/>
        </w:rPr>
        <w:t>و يتم الكلام في القسمين في ضمن مسائل</w:t>
      </w:r>
      <w:bookmarkEnd w:id="21"/>
    </w:p>
    <w:p>
      <w:pPr>
        <w:pStyle w:val="Heading5"/>
        <w:numPr>
          <w:ilvl w:val="4"/>
          <w:numId w:val="1"/>
        </w:numPr>
        <w:rPr/>
      </w:pPr>
      <w:bookmarkStart w:id="22" w:name="__RefHeading___Toc6858751_417432637"/>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و يتم الكلام في القسمين في ضمن مسائل</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6858753_417432637"/>
      <w:bookmarkStart w:id="25" w:name="_Toc9"/>
      <w:bookmarkEnd w:id="24"/>
      <w:r>
        <w:rPr>
          <w:rtl w:val="true"/>
        </w:rPr>
        <w:t xml:space="preserve">مسألة </w:t>
      </w:r>
      <w:r>
        <w:rPr/>
        <w:t>1</w:t>
      </w:r>
      <w:r>
        <w:rPr>
          <w:rtl w:val="true"/>
        </w:rPr>
        <w:t xml:space="preserve">: </w:t>
      </w:r>
      <w:r>
        <w:rPr>
          <w:rtl w:val="true"/>
        </w:rPr>
        <w:t>لا يحل من صيد الحيوان و مقتوله إلا ما كان بالكلب المعلّم</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من صيد الحيوان و مقتوله إلا ما كان بالكلب المعلّم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سلوقيا أو غيره و سواء كان أسود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يحل صيد غير الكلب من جوارح السباع كالفهد و النمر و غيرهما و جوارح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التذكية المعتمد عليها في اللحوم مطلقا، و الإجماع و نصوص مستفيضة منها ما عن الصادق عليه السّلام في الموثق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صيد البزاة و الصقور و الفهد و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صيد شي‌ء من هذه إلا ما ذكيتموه إلا الكلب المكلّب</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خلاف الكلب مما تصيده الفهود و الصقور و أشباه ذلك فلا تأكل من صيده إلا ما أدركت ذكاته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يظهر منه الخلاف كخبر زكريا 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الكلب و الفهد يرسلان فيقتل؟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بأكله</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و مثله غيره معارض بما هو أقوى منه و مخالف للمشهور و موافق للتقية </w:t>
      </w:r>
      <w:r>
        <w:rPr>
          <w:rStyle w:val="FootnoteAnchor"/>
          <w:rtl w:val="true"/>
        </w:rPr>
        <w:footnoteReference w:id="5"/>
      </w:r>
      <w:r>
        <w:rPr>
          <w:rFonts w:ascii="Amiri" w:hAnsi="Amiri" w:eastAsia="Amiri" w:cs="Amiri"/>
          <w:color w:val="111111"/>
          <w:sz w:val="28"/>
          <w:sz w:val="28"/>
          <w:szCs w:val="28"/>
          <w:rtl w:val="true"/>
          <w:lang w:bidi="ar-SA"/>
        </w:rPr>
        <w:t>، فلا بد من طرحه أو حمله على ما إذا أدرك حياته فذكي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من الكتاب </w:t>
      </w:r>
      <w:r>
        <w:rPr>
          <w:rStyle w:val="FootnoteAnchor"/>
          <w:rtl w:val="true"/>
        </w:rPr>
        <w:footnoteReference w:id="6"/>
      </w:r>
      <w:r>
        <w:rPr>
          <w:rFonts w:ascii="Amiri" w:hAnsi="Amiri" w:eastAsia="Amiri" w:cs="Amiri"/>
          <w:color w:val="111111"/>
          <w:sz w:val="28"/>
          <w:sz w:val="28"/>
          <w:szCs w:val="28"/>
          <w:rtl w:val="true"/>
          <w:lang w:bidi="ar-SA"/>
        </w:rPr>
        <w:t>، و السنة الشامل للجميع، 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الكلاب الكردية إذا علّمت فهي بمنزلة السلوقية</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فإنه ظاهر في أن المناط تحقق التعلّم من أي صنف كان الكلب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الكلب الأسود البهيم لا تأكل صيده لأن رسول اللّه صلّى اللّه عليه و آله أمر بقتله</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فيحمل على الكراهة إجماعا</w:t>
      </w:r>
      <w:r>
        <w:rPr>
          <w:rFonts w:eastAsia="Amiri" w:cs="Amiri" w:ascii="Amiri" w:hAnsi="Amiri"/>
          <w:color w:val="111111"/>
          <w:sz w:val="28"/>
          <w:szCs w:val="28"/>
          <w:rtl w:val="true"/>
          <w:lang w:bidi="ar-SA"/>
        </w:rPr>
        <w:t>.</w:t>
      </w:r>
      <w:bookmarkStart w:id="26" w:name="pg12258_121177"/>
    </w:p>
    <w:p>
      <w:pPr>
        <w:pStyle w:val="BookText"/>
        <w:rPr/>
      </w:pPr>
      <w:bookmarkEnd w:id="26"/>
      <w:r>
        <w:rPr>
          <w:rFonts w:ascii="Amiri" w:hAnsi="Amiri" w:eastAsia="Amiri" w:cs="Amiri"/>
          <w:color w:val="111111"/>
          <w:sz w:val="28"/>
          <w:sz w:val="28"/>
          <w:szCs w:val="28"/>
          <w:rtl w:val="true"/>
          <w:lang w:bidi="ar-SA"/>
        </w:rPr>
        <w:t xml:space="preserve">الطير كالبازي و العقاب و الباشق و غيرها و إن كانت معلّمة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يأخذه الكلب المعلّم و يقتله بعقره و جرحه مذكّى حلال أكله من غير ذبح فيكون عض الكلب و جرحه على أي موضع من الحيوان بمنزلة ذبحه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6858755_417432637"/>
      <w:bookmarkStart w:id="28" w:name="_Toc10"/>
      <w:bookmarkEnd w:id="27"/>
      <w:r>
        <w:rPr>
          <w:rtl w:val="true"/>
        </w:rPr>
        <w:t xml:space="preserve">مسألة </w:t>
      </w:r>
      <w:r>
        <w:rPr/>
        <w:t>2</w:t>
      </w:r>
      <w:r>
        <w:rPr>
          <w:rtl w:val="true"/>
        </w:rPr>
        <w:t xml:space="preserve">: </w:t>
      </w:r>
      <w:r>
        <w:rPr>
          <w:rtl w:val="true"/>
        </w:rPr>
        <w:t>يعتبر في حلّية صيد الكلب أن يكون معلّما للاصطياد</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حلّية صيد الكلب أن يكون معلّما للاصطياد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كونه بتلك الصفة أن يكون من عادته مع عدم المانع أن يسترسل و يهيج إلى الصيد لو أرسله صاحبه و أغراه به و إن ينزجر و يقف عن الذهاب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إطلاق النصوص منها خبر الحضرمي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صيد البزاة و الصقورة و الكلب و الفهد،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صيد شي‌ء من هذه إلا ما ذكيتموه إلا الكلب المكلّب</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و في صحيح الحلبي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عليه السّلام يفتي و كان يتقي و نحن نخاف في صيد البزاة و الصقورة، و أما الان فإنا لا نخاف و لا يحل صيدها إلا أن تدرك ذكاته فإنه في كتاب على عليه السّلام إن اللّه عز و جلّ قال وَ ما عَلَّمْتُمْ مِنَ الْجَوارِحِ مُكَلِّبِينَ، في الكلاب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غيرهما مما هو كثير، و منه يظهر أن الروايات التي يظهر منها الجواز محمولة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الثلاثة من الكتاب و الإجماع و السنة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الكتاب و السنة و الإجماع قال تعالى وَ ما عَلَّمْتُمْ مِنَ الْجَوارِحِ مُكَلِّبِينَ تُعَلِّمُونَهُنَّ مِمّا عَلَّمَكُمُ اللّهُ فَكُلُوا مِمّا أَمْسَكْنَ عَلَيْكُمْ وَ اذْكُرُوا اسْمَ اللّهِ عَلَيْهِ </w:t>
      </w:r>
      <w:r>
        <w:rPr>
          <w:rStyle w:val="FootnoteAnchor"/>
          <w:rtl w:val="true"/>
        </w:rPr>
        <w:footnoteReference w:id="11"/>
      </w:r>
      <w:r>
        <w:rPr>
          <w:rFonts w:ascii="Amiri" w:hAnsi="Amiri" w:eastAsia="Amiri" w:cs="Amiri"/>
          <w:color w:val="111111"/>
          <w:sz w:val="28"/>
          <w:sz w:val="28"/>
          <w:szCs w:val="28"/>
          <w:rtl w:val="true"/>
          <w:lang w:bidi="ar-SA"/>
        </w:rPr>
        <w:t>، و تقدم قول الصادق عليه السّلام في خبر الحضرمي، و مثله قوله عليه السّلام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من السباع تمسك الصيد على نفسها إلا الكلاب المعلّمة فإنها تمسك على صاحبها و إذا أرسلت الكلب المعلّم فاذكر اسم اللّه عليه فهو ذكاته</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الهياج إذا زجره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اعتبر المشهور مع ذلك أن يكون من عادته التي لا تتخلف إلا نادرا أن يمسك الصيد و لا يأكل منه شيئا حتى يصل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اعتبار ذلك نظر و إن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وجدت معه كلبا غير معلّم فلا تأكل منه</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إلى غير ذلك مما هو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كالآلة المحضة و لا معنى للآلية المحضة إلا ذلك لأنها تنافي الاستقلالية و لو في الجملة، مضافا إلى نصوص مستفيضة منها خبر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قتلت من الجوارح مكلّبين و ذكر اسم اللّه عليه فكلوا منه، و ما قتلت الكلاب التي لم تعلموها من قبل أن تدركوه فلا تطعموه</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و المرجع في كونه معلّما متعارف أهل الخبرة بهذه الأمور، و متى حكموا بأنه معلّم يصح و يجزي، و مع حكمهم بالعدم أو الشك فيه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حكمهم بكونه معلّما بين حصول التعليم قبل الإرسال بمدة أو حينه لفرض صدق التعليم حينئذ مضافا إلى إطلاق خبر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غير معلّم يعلّمه في ساعته حين يرسله و ليأكل منه فإنه معلّم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قتله من غير تعليم أصلا فلا يحل إلا إذا ذكاه حيا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أمسك على نفسه لا أن يكون قد أمسك لصاحبه و المعتبر هو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صدق المعلم عليه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كموثق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أكل الكلب منه قبل أن تدركه فلا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تأكل منه</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بإزاء هذه الأخبار جملة أخرى منها دالة على الجواز بالسنة شتى منها صحيح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قتله الكلب و قد ذكرت اسم اللّه عليه فكل منه و إن أكل منه</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 و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أكل منه ثلثيه</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إلى غير ذلك من الأخبار، و لذا نسب إلى الصدوقين و ابن عقيل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لطبيعة الإنسان مراتب مختلفة جدا في مقام التربية و التعليم فضلا عن طبيعة الحيوان فكيف بطبيعة السباع و الكلاب المنهمكة في افتراس الفريسة و أكلها و قضاء نهمة الأكل منها بحيث لا ينفع فيه قهر القاهر و لا تعليم المعلّم، و قد أعيى الأنبياء و الرسل و الأولياء في علاج هذا الداء في البشر الذي هو أفضل الخليقة فكيف بتعليم أهل الكلاب لكلبهم الذي هو أخسها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فالشهوة غالبة و الطبيعة سارقة مهما كان المعلّم حاذقا و التعليم دقيقا إلا ما أيد بإلهام سماوي كما في قوله تعالى وَ أَوْحى رَبُّكَ إِلَى النَّحْلِ </w:t>
      </w:r>
      <w:r>
        <w:rPr>
          <w:rStyle w:val="FootnoteAnchor"/>
          <w:rtl w:val="true"/>
        </w:rPr>
        <w:footnoteReference w:id="19"/>
      </w:r>
      <w:r>
        <w:rPr>
          <w:rFonts w:ascii="Amiri" w:hAnsi="Amiri" w:eastAsia="Amiri" w:cs="Amiri"/>
          <w:color w:val="111111"/>
          <w:sz w:val="28"/>
          <w:sz w:val="28"/>
          <w:szCs w:val="28"/>
          <w:rtl w:val="true"/>
          <w:lang w:bidi="ar-SA"/>
        </w:rPr>
        <w:t>، لا في مثل تعليم حيوان ناطق لحيوان صامت فإن فيه معرضية التخلف كثيرا، مع أن للتعليم بداية و نهاية و بينهما مراتب متفاوتة كما هو معلوم، فالتقييد بأن لا يأكل إلا نادرا هل هو بالنسبة إلى جميع المراتب مطلقا أو بالنسبة إلى نهاية المراتب أو بالنسبة إلى النهاية و الوسط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بالنسبة إلى حالة اعتدال الكلب في الصولة و الغضب أو في جميع أحواله حتى في حال شدة نهمته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أن مقدار الأكل و ندرته أيضا يختلف فلا بد من الإيكال في كل ذلك إلى من يعرف ذلك من الخبراء بهذا الموضوع، و أما أدلة المشهور فلا وجه للأصل بعد ترجيح الطائفة الثانية من الأخبار على ما استدلوا به من الأخبار، كما لا وجه لعدم صدق المعلّم عليه، لكونه خلاف قول أهل الخبرة بهذه الأمور </w:t>
      </w:r>
      <w:bookmarkStart w:id="29" w:name="pg12258_121180"/>
    </w:p>
    <w:p>
      <w:pPr>
        <w:pStyle w:val="Heading5"/>
        <w:numPr>
          <w:ilvl w:val="4"/>
          <w:numId w:val="1"/>
        </w:numPr>
        <w:rPr/>
      </w:pPr>
      <w:bookmarkStart w:id="30" w:name="__RefHeading___Toc6858757_417432637"/>
      <w:bookmarkStart w:id="31" w:name="_Toc11"/>
      <w:bookmarkEnd w:id="29"/>
      <w:bookmarkEnd w:id="30"/>
      <w:r>
        <w:rPr>
          <w:rtl w:val="true"/>
        </w:rPr>
        <w:t xml:space="preserve">مسألة </w:t>
      </w:r>
      <w:r>
        <w:rPr/>
        <w:t>3</w:t>
      </w:r>
      <w:r>
        <w:rPr>
          <w:rtl w:val="true"/>
        </w:rPr>
        <w:t xml:space="preserve">: </w:t>
      </w:r>
      <w:r>
        <w:rPr>
          <w:rtl w:val="true"/>
        </w:rPr>
        <w:t>يشترط في حلية صيد الكلب أمور</w:t>
      </w:r>
      <w:bookmarkEnd w:id="31"/>
    </w:p>
    <w:p>
      <w:pPr>
        <w:pStyle w:val="Heading6"/>
        <w:numPr>
          <w:ilvl w:val="5"/>
          <w:numId w:val="1"/>
        </w:numPr>
        <w:rPr/>
      </w:pPr>
      <w:bookmarkStart w:id="32" w:name="__RefHeading___Toc6858759_417432637"/>
      <w:bookmarkStart w:id="33" w:name="_Toc12"/>
      <w:bookmarkEnd w:id="32"/>
      <w:r>
        <w:rPr>
          <w:rtl w:val="true"/>
        </w:rPr>
        <w:t>اشارة</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حلية صيد الكلب أمور</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6858761_417432637"/>
      <w:bookmarkStart w:id="35" w:name="_Toc13"/>
      <w:bookmarkEnd w:id="34"/>
      <w:r>
        <w:rPr>
          <w:rtl w:val="true"/>
        </w:rPr>
        <w:t>الأول</w:t>
      </w:r>
      <w:r>
        <w:rPr>
          <w:rtl w:val="true"/>
        </w:rPr>
        <w:t xml:space="preserve">: </w:t>
      </w:r>
      <w:r>
        <w:rPr>
          <w:rtl w:val="true"/>
        </w:rPr>
        <w:t>أن يكون ذلك بإرساله للاصطياد</w:t>
      </w:r>
      <w:bookmarkEnd w:id="3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بإرساله للاصطياد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استرسل بنفسه من دون إرسال لم يحل مقتوله و إن أغراه صاحبه بعد الاسترسال حتى فيما إذا أثر إغراؤه فيه بأن زاد في عدوه بسببه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الحال</w:t>
      </w:r>
    </w:p>
    <w:p>
      <w:pPr>
        <w:pStyle w:val="BookText"/>
        <w:rPr/>
      </w:pPr>
      <w:r>
        <w:rPr>
          <w:rFonts w:ascii="Amiri" w:hAnsi="Amiri" w:eastAsia="Amiri" w:cs="Amiri"/>
          <w:color w:val="111111"/>
          <w:sz w:val="28"/>
          <w:sz w:val="28"/>
          <w:szCs w:val="28"/>
          <w:rtl w:val="true"/>
          <w:lang w:bidi="ar-SA"/>
        </w:rPr>
        <w:t>لفرض ثبوت كونه معلّما عندهم، و أما إنه إن أكل فقد أمسك لنفسه لا لصاحبه فهو خلف بعد فرض ثبوت كونه معلّما و استيلاء صاحبه عليه و عدم إمهاله لأن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فحمل الطائفة الدالة على أنه لا يحرم بالأكل على التقية لا وجه له لاختلاف مذاهبهم فيما بينهم أيضا فيدور الأمر بين حمل الأخبار التي استدل بها المشهور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الحمل الشائع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حملها على إحراز تحقق التعليم من باب ذكر اللازم و إرادة الملزوم، و يشهد له بعض الأخبار </w:t>
      </w:r>
      <w:r>
        <w:rPr>
          <w:rStyle w:val="FootnoteAnchor"/>
          <w:rtl w:val="true"/>
        </w:rPr>
        <w:footnoteReference w:id="20"/>
      </w:r>
      <w:r>
        <w:rPr>
          <w:rFonts w:ascii="Amiri" w:hAnsi="Amiri" w:eastAsia="Amiri" w:cs="Amiri"/>
          <w:color w:val="111111"/>
          <w:sz w:val="28"/>
          <w:sz w:val="28"/>
          <w:szCs w:val="28"/>
          <w:rtl w:val="true"/>
          <w:lang w:bidi="ar-SA"/>
        </w:rPr>
        <w:t>، فما ذكره الماتن هو المعتمد و إن كان قول المشهور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الإجماع و ظاهر النصوص التي علّق فيها الحكم على الإرسال كخبر الحضرمي </w:t>
      </w:r>
      <w:r>
        <w:rPr>
          <w:rStyle w:val="FootnoteAnchor"/>
          <w:rtl w:val="true"/>
        </w:rPr>
        <w:footnoteReference w:id="21"/>
      </w:r>
      <w:r>
        <w:rPr>
          <w:rFonts w:ascii="Amiri" w:hAnsi="Amiri" w:eastAsia="Amiri" w:cs="Amiri"/>
          <w:color w:val="111111"/>
          <w:sz w:val="28"/>
          <w:sz w:val="28"/>
          <w:szCs w:val="28"/>
          <w:rtl w:val="true"/>
          <w:lang w:bidi="ar-SA"/>
        </w:rPr>
        <w:t>، و لأنه لو استرسل بنفسه يخرج عن عنوان الآلية المحضة و لا بد من تحقق هذه الجهة في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قاسم 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كلب أفلت و لم يرسله صاحبه فصاد فأدركه صاحبه و قد قتله أ يأكل منه؟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التذكية عند الشك فيها التي هي مقدمة على أصالة الحلّية و الطهارة، و قد أثبتنا ذلك في الأصول و في هذا الكتاب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الاحتياط فيما إذا أوجب الإغراء زيادة العدو احتمال صدق كون </w:t>
      </w:r>
      <w:bookmarkStart w:id="36" w:name="pg12258_121181"/>
    </w:p>
    <w:p>
      <w:pPr>
        <w:pStyle w:val="BookText"/>
        <w:rPr/>
      </w:pPr>
      <w:bookmarkEnd w:id="36"/>
      <w:r>
        <w:rPr>
          <w:rFonts w:ascii="Amiri" w:hAnsi="Amiri" w:eastAsia="Amiri" w:cs="Amiri"/>
          <w:color w:val="111111"/>
          <w:sz w:val="28"/>
          <w:sz w:val="28"/>
          <w:szCs w:val="28"/>
          <w:rtl w:val="true"/>
          <w:lang w:bidi="ar-SA"/>
        </w:rPr>
        <w:t xml:space="preserve">لو أرسله لا للاصطياد بل لأمر آخر من دفع عدوّ أو طرد سبع أو غير ذلك فصادف غزالا مثلا فصاده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المعتبر قصد الجنس لا الشخص فلو أرسله إلى صيد غزال فأصاب غزالا آخر فأخذه و قتله كفى في حله، و كذا لو أرسله إلى صيد فصاده و غيره حلا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6858763_417432637"/>
      <w:bookmarkStart w:id="38" w:name="_Toc14"/>
      <w:bookmarkEnd w:id="37"/>
      <w:r>
        <w:rPr>
          <w:rtl w:val="true"/>
        </w:rPr>
        <w:t>الثاني</w:t>
      </w:r>
      <w:r>
        <w:rPr>
          <w:rtl w:val="true"/>
        </w:rPr>
        <w:t xml:space="preserve">: </w:t>
      </w:r>
      <w:r>
        <w:rPr>
          <w:rtl w:val="true"/>
        </w:rPr>
        <w:t>أن يكون المرسل مسلما أو بحكمه</w:t>
      </w:r>
      <w:bookmarkEnd w:id="3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المرسل مسلما أو بحكمه كالصبي الملحق به فلو أرسله كافر بجميع أنواعه أو من كان بحكمه كالنواصب لم يحل أكل ما يقتله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6858765_417432637"/>
      <w:bookmarkStart w:id="40" w:name="_Toc15"/>
      <w:bookmarkEnd w:id="39"/>
      <w:r>
        <w:rPr>
          <w:rtl w:val="true"/>
        </w:rPr>
        <w:t>الثالث</w:t>
      </w:r>
      <w:r>
        <w:rPr>
          <w:rtl w:val="true"/>
        </w:rPr>
        <w:t xml:space="preserve">: </w:t>
      </w:r>
      <w:r>
        <w:rPr>
          <w:rtl w:val="true"/>
        </w:rPr>
        <w:t>أن يسمي بأن يذكر اسم اللّه عند إرساله</w:t>
      </w:r>
      <w:bookmarkEnd w:id="4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يسمي بأن يذكر اسم اللّه عند إرساله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w:t>
      </w:r>
    </w:p>
    <w:p>
      <w:pPr>
        <w:pStyle w:val="BookText"/>
        <w:rPr/>
      </w:pPr>
      <w:r>
        <w:rPr>
          <w:rFonts w:ascii="Amiri" w:hAnsi="Amiri" w:eastAsia="Amiri" w:cs="Amiri"/>
          <w:color w:val="111111"/>
          <w:sz w:val="28"/>
          <w:sz w:val="28"/>
          <w:szCs w:val="28"/>
          <w:rtl w:val="true"/>
          <w:lang w:bidi="ar-SA"/>
        </w:rPr>
        <w:t>الاسترسال بالإرسال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زيادة العدو بالإغراء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من القرائن أن الإغراء صار سببا مستقلا لأصل العدو و زيادته و يحل الصيد حينئذ لصدق أن الاسترسال كان بالإرسال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من القرائن أن الاسترسال لم يؤثر في شي‌ء و أن زيادة العدو كانت لجهة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أنها من أي الأقسام و لا يحكم فيهما بالحلية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الاتفاق، و أن المنساق من الأدلة ما إذا كان الغرض من الإرسال الاصطياد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لاتفاق فقهاء الإمامية على كل واحد من الحكمين و على أن الصيد تذكية فيعتبر فيه كلما يعتبر فيها إلا ما خرج بالدليل، و لا دليل على الخروج بالنسبة إلى هذا الحكم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لا تَأْكُلُوا مِمّا لَمْ يُذْكَرِ اسْمُ اللّهِ عَلَيْهِ </w:t>
      </w:r>
      <w:r>
        <w:rPr>
          <w:rStyle w:val="FootnoteAnchor"/>
          <w:rtl w:val="true"/>
        </w:rPr>
        <w:footnoteReference w:id="2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التسمية عمدا لم يحل مقتوله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يضر لو كان الترك نسيانا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الاكتفاء بالتسمية قبل الإصابة وجه قوي إلا أن الأحوط احتياطا لا يترك أن تكون عند الإرسال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موت الحيوان مستندا إلى جرحه و عقره فلو كان بسبب صدمة أو خنقة أو اتباعه في العدو أو ذهاب مرارته من جهة شدة</w:t>
      </w:r>
    </w:p>
    <w:p>
      <w:pPr>
        <w:pStyle w:val="BookText"/>
        <w:rPr/>
      </w:pPr>
      <w:r>
        <w:rPr>
          <w:rFonts w:ascii="Amiri" w:hAnsi="Amiri" w:eastAsia="Amiri" w:cs="Amiri"/>
          <w:color w:val="111111"/>
          <w:sz w:val="28"/>
          <w:sz w:val="28"/>
          <w:szCs w:val="28"/>
          <w:rtl w:val="true"/>
          <w:lang w:bidi="ar-SA"/>
        </w:rPr>
        <w:t>و لنصوص مستفيضة التي يأتي بعضها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النصوص منها قول الصادق عليه السّلام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أرسل كلبه و لم يسم فلا يأكله</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و تقدم ذلك في قوله تعالى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أكله الكلب إذا سمّيت، فإن كنت ناسيا فكل منه أيضا</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لو شك في التسمية بعد الاصطياد أو بعد الرمي لما في خبر أبان 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 بسهمي فلا أدري سميت أم لم اسم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لا بأس</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المعظم و 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تعبيرات النصوص فيه فقد عبّر فيها بهذه التعبيرات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يسمي إذا سرحه</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يسمي حين يرسله</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سمّى حين فعل ذلك</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سمّى حين رمى</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 إلى غير ذلك مما هو ظاهر في مقارنة التسمية مع الفعل الصادر من الصائد و الرامي، و الإشكال بأن هذه الألفاظ </w:t>
      </w:r>
    </w:p>
    <w:p>
      <w:pPr>
        <w:pStyle w:val="BookText"/>
        <w:rPr/>
      </w:pPr>
      <w:r>
        <w:rPr>
          <w:rFonts w:ascii="Amiri" w:hAnsi="Amiri" w:eastAsia="Amiri" w:cs="Amiri"/>
          <w:color w:val="111111"/>
          <w:sz w:val="28"/>
          <w:sz w:val="28"/>
          <w:szCs w:val="28"/>
          <w:rtl w:val="true"/>
          <w:lang w:bidi="ar-SA"/>
        </w:rPr>
        <w:t xml:space="preserve">خوفه لم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وقعت في كلام السائل فلا اعتبار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بأن كثرة التعبيرات و تقرير الإمام عليه السّلام لجميعها دليل قطعي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الإرسال كالذبح فكما تجب مقارنة التسمية مع الثاني فكذا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حدوث التذكية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جمع منهم الشهيدان كفاية التسمية قبل الإصابة لإطلاق الكتاب</w:t>
      </w:r>
      <w:r>
        <w:rPr>
          <w:rStyle w:val="FootnoteAnchor"/>
          <w:rtl w:val="true"/>
        </w:rPr>
        <w:footnoteReference w:id="31"/>
      </w:r>
      <w:r>
        <w:rPr>
          <w:rFonts w:ascii="Amiri" w:hAnsi="Amiri" w:eastAsia="Amiri" w:cs="Amiri"/>
          <w:color w:val="111111"/>
          <w:sz w:val="28"/>
          <w:sz w:val="28"/>
          <w:szCs w:val="28"/>
          <w:rtl w:val="true"/>
          <w:lang w:bidi="ar-SA"/>
        </w:rPr>
        <w:t xml:space="preserve">، و السنة </w:t>
      </w:r>
      <w:r>
        <w:rPr>
          <w:rStyle w:val="FootnoteAnchor"/>
          <w:rtl w:val="true"/>
        </w:rPr>
        <w:footnoteReference w:id="32"/>
      </w:r>
      <w:r>
        <w:rPr>
          <w:rFonts w:ascii="Amiri" w:hAnsi="Amiri" w:eastAsia="Amiri" w:cs="Amiri"/>
          <w:color w:val="111111"/>
          <w:sz w:val="28"/>
          <w:sz w:val="28"/>
          <w:szCs w:val="28"/>
          <w:rtl w:val="true"/>
          <w:lang w:bidi="ar-SA"/>
        </w:rPr>
        <w:t>، و لأنها لو كفت عند الإرسال لتكفي بعده بالأولى خصوصا حين الإصابة لأنه وقت التذكية حقيقة، و لما يظهر من بعض من كفايتها حين قتل الكلب للصيد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الإشكال عليه أما الأول فلأنه مقيد بما مر من ظواهر النصوص لو لم تكن تلك الظواهر من مجرد جري العادة فلا وجه للتقييد حينئذ</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فتجزي من أول الإرسال إلى حين الإصابة لأن هذا الفعل من حين حدوثه إلى حين الإصابة فعل الصائد عرفا لفرض كون الكلب كالآلة المحضة، فيشمله إطلاق التسمية في الأدلة، و لكن حمل النصوص على جري العادة مشكل إن لم يكن ممنوعا، و أما الثاني فلأنه من سنخ الاستحسان، و أما الأخير فيمكن حمله على الناسي</w:t>
      </w:r>
      <w:r>
        <w:rPr>
          <w:rFonts w:eastAsia="Amiri" w:cs="Amiri" w:ascii="Amiri" w:hAnsi="Amiri"/>
          <w:color w:val="111111"/>
          <w:sz w:val="28"/>
          <w:szCs w:val="28"/>
          <w:rtl w:val="true"/>
          <w:lang w:bidi="ar-SA"/>
        </w:rPr>
        <w:t xml:space="preserve">. </w:t>
      </w:r>
      <w:bookmarkStart w:id="41" w:name="pg12258_121184"/>
    </w:p>
    <w:p>
      <w:pPr>
        <w:pStyle w:val="Heading6"/>
        <w:numPr>
          <w:ilvl w:val="5"/>
          <w:numId w:val="1"/>
        </w:numPr>
        <w:rPr/>
      </w:pPr>
      <w:bookmarkStart w:id="42" w:name="__RefHeading___Toc6858767_417432637"/>
      <w:bookmarkStart w:id="43" w:name="_Toc16"/>
      <w:bookmarkEnd w:id="41"/>
      <w:bookmarkEnd w:id="42"/>
      <w:r>
        <w:rPr>
          <w:rtl w:val="true"/>
        </w:rPr>
        <w:t>الخامس</w:t>
      </w:r>
      <w:r>
        <w:rPr>
          <w:rtl w:val="true"/>
        </w:rPr>
        <w:t xml:space="preserve">: </w:t>
      </w:r>
      <w:r>
        <w:rPr>
          <w:rtl w:val="true"/>
        </w:rPr>
        <w:t>عدم إدراك صاحب الكلب الصيد حيا</w:t>
      </w:r>
      <w:bookmarkEnd w:id="43"/>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إدراك صاحب الكلب الصيد حيا مع تمكنه من تذكيته بأن أدركه ميتا أو أدركه حيا لكن لم يسع الزمان لذبحه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ملخّص هذا الشرط أنه إذا أرسل كلبه إلى الصيد فإن لحق به بعد ما أخذه و عقره و صار غير ممتنع فوجده ميتا كان ذكيا و حل أكله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إن وجده حيا و لم يتسع الزمان لذبحه فتركه حتى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إن اتسع الزمان لذبحه لا يحل إلا بالذبح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تركه حتى مات كان 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أدنى ما يدرك ذكاته أن يجده تطرف عيناه أو تركض رجله أو يحرك ذنبه أو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وجده هكذا و اتسع الزمان لذبحه لم يحل أكله إلا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و الإجماع و لأن الظاهر من النصوص </w:t>
      </w:r>
      <w:r>
        <w:rPr>
          <w:rStyle w:val="FootnoteAnchor"/>
          <w:rtl w:val="true"/>
        </w:rPr>
        <w:footnoteReference w:id="33"/>
      </w:r>
      <w:r>
        <w:rPr>
          <w:rFonts w:ascii="Amiri" w:hAnsi="Amiri" w:eastAsia="Amiri" w:cs="Amiri"/>
          <w:color w:val="111111"/>
          <w:sz w:val="28"/>
          <w:sz w:val="28"/>
          <w:szCs w:val="28"/>
          <w:rtl w:val="true"/>
          <w:lang w:bidi="ar-SA"/>
        </w:rPr>
        <w:t>، اعتبار استناد موت الحيوان إلى الكلب فلا يحل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أن الموت مستند إلى الكلب أو غيره و لم تكن في البين قرينة معتبرة على الأول لا يحل أكله لأصالة عدم التذكية بعد عدم إحراز سببها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موته بالكلب حينئذ فيشمله الإطلاق و الاتفاق الدال على الحلّية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انتساب موته إلى الكلب حينئذ فيحل لذلك، و عن ابن حنظلة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الصيد يأخذه الكلب فيدركه الرجل فيأخذه ثمَّ يموت في يده أ يأكل؟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يقول فَكُلُوا مِمّا أَمْسَكْنَ عَلَيْكُمْ</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الإجماع و النصوص منها ما عن الصادق عليه السّلام </w:t>
      </w:r>
      <w:r>
        <w:rPr>
          <w:rStyle w:val="FootnoteAnchor"/>
          <w:rtl w:val="true"/>
        </w:rPr>
        <w:footnoteReference w:id="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يسرح كلبه المعلّم و يسمي إذا سرحه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مما أمسك عليه فإذا أدركه قبل قتله ذكاه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مفهوم ما تقدم من الحديث</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للوجدان، و الإجماع، و النصوص منها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 xml:space="preserve">بالذبح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الحال لو وجده بعد عقر الكلب عليه ممتنعا فجعل يعدو خلفه فوقف له فإن بقي من حياته زمانا يتسع لذبحه لم يحل إلا بالذبح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يتسع له حل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يلحق بعدم اتساع الزمان ما إذا وسع و لكن كان ترك التذكية لا بتقصير منه كما إذا اشتغل بأخذ الآلة و سلّ السكين و امتنع الصيد من التمكين بما فيه من بقية قوة و نحو ذلك فمات قبل أن يمكنه 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يلحق به فقد الآلة على الأحوط لو لم يكن أقوى فلو وجده</w:t>
      </w:r>
    </w:p>
    <w:p>
      <w:pPr>
        <w:pStyle w:val="BookText"/>
        <w:rPr/>
      </w:pPr>
      <w:r>
        <w:rPr>
          <w:rFonts w:ascii="Amiri" w:hAnsi="Amiri" w:eastAsia="Amiri" w:cs="Amiri"/>
          <w:color w:val="111111"/>
          <w:sz w:val="28"/>
          <w:sz w:val="28"/>
          <w:szCs w:val="28"/>
          <w:rtl w:val="true"/>
          <w:lang w:bidi="ar-SA"/>
        </w:rPr>
        <w:t>أدركت شيئا منها و عين تطرف أو قائمة تركض أو ذنب يمصع فقد أدركت ذكاته فكله</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و الظاهر أن ما ذكر في الروايات لا موضوعية لها، و انما ذكر ذلك من جهة كونها طريقا و أمارة معتبرة لبقاء الحياة في الجملة، و كل ما كان كذلك و يصح الاعتماد عليه في ذلك يترتب عليه الأثر كبقاء النفس أو ما يأتي من المثال في المتن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ظاهر النصوص التي تقدم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لشمول ما مر من الإجماع و النصوص له بالأولى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الصيد و صدق أنه أمسك على صاحبه بعد ظهور أن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تطرف أو قائمة تركض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الحياة التي تسع للتذكية لا ما لا تسع لها فإن موت الصيد حينئذ مستند إلى الكلب فقط، و يحل بدون التذكية، 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أدركت صيده فكان في يدك حيا فذكه فإن عجل عليك فمات قبل أن تذكيه فكل</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استناد موته إلى الصيد حينئذ فيشمله جميع أدلة الحلية منطوقا و مفهوما</w:t>
      </w:r>
      <w:r>
        <w:rPr>
          <w:rFonts w:eastAsia="Amiri" w:cs="Amiri" w:ascii="Amiri" w:hAnsi="Amiri"/>
          <w:color w:val="111111"/>
          <w:sz w:val="28"/>
          <w:szCs w:val="28"/>
          <w:rtl w:val="true"/>
          <w:lang w:bidi="ar-SA"/>
        </w:rPr>
        <w:t xml:space="preserve">. </w:t>
      </w:r>
      <w:bookmarkStart w:id="44" w:name="pg12258_121186"/>
    </w:p>
    <w:p>
      <w:pPr>
        <w:pStyle w:val="BookText"/>
        <w:rPr/>
      </w:pPr>
      <w:bookmarkEnd w:id="44"/>
      <w:r>
        <w:rPr>
          <w:rFonts w:ascii="Amiri" w:hAnsi="Amiri" w:eastAsia="Amiri" w:cs="Amiri"/>
          <w:color w:val="111111"/>
          <w:sz w:val="28"/>
          <w:sz w:val="28"/>
          <w:szCs w:val="28"/>
          <w:rtl w:val="true"/>
          <w:lang w:bidi="ar-SA"/>
        </w:rPr>
        <w:t xml:space="preserve">حيا و اتسع الزمان لذبحه إلا أنه لم يكن عنده السكين فلم يذبحه لذلك حتى مات لم يحل أكله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6858769_417432637"/>
      <w:bookmarkStart w:id="46" w:name="_Toc17"/>
      <w:bookmarkEnd w:id="45"/>
      <w:r>
        <w:rPr>
          <w:rtl w:val="true"/>
        </w:rPr>
        <w:t xml:space="preserve">مسألة </w:t>
      </w:r>
      <w:r>
        <w:rPr/>
        <w:t>4</w:t>
      </w:r>
      <w:r>
        <w:rPr>
          <w:rtl w:val="true"/>
        </w:rPr>
        <w:t xml:space="preserve">: </w:t>
      </w:r>
      <w:r>
        <w:rPr>
          <w:rtl w:val="true"/>
        </w:rPr>
        <w:t>هل يجب على من أرسل الكلب المسارعة و المبادرة إلى الصيد من حين الإرسال</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على من أرسل الكلب المسارعة و المبادرة إلى الصيد من حين الإرسال أو من حين ما رآه قد أصاب الصيد، و إن كان بعد امتناعه أو من حين ما أوقفه و صار غير ممتنع أو لا تجب أصلا؟ الظاهر وجوبها من حين الإيقاف، فإذا أشعر بإيقافه و عدم امتناعه يجب عليه المسارعة العرفية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للأصل بعد قصور الأدلة عن إثبات حليته و لأنه حينئذ حيوان غير ممتنع، و ظاهر النص و الفتوى أنه لا يحل إلا بالتذكية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الصدوق و الشيخ رحمه اللّه و غيرهما أنه إن لم يكن معه ما يذبح به ترك حتى يقتله الكلب ثمَّ يأكل منه إن شاء، لصحيح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يرسل الكلب على الصيد فيأخذه و لا يكون معه سكين فيذكيه بها أ فيدعه حتى يقتله و يأكل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قال اللّه عز و جل فَكُلُوا مِمّا أَمْسَكْنَ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مثل هذه الأخبار مع مخالفتها للأصل و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حيوان غير ممتنع لا يحل إلا بالتذكية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وهنها بالأعراض مشكل فلا بد من رد علمها إلى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المشهور و استدل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التذكية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الأدلة إلى هذه المسارعة العرفية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حيوان غير ممتنع لا بد من تذكيته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لو أدركه حيا ذبحه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يتسارع ثمَّ وجده ميتا لم يحل أكله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قبل ذلك فالظاهر عدم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الاحتياط لا ينبغي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احتمل ترتب أثر على المسارعة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اللحوق بالصيد بأن احتمل أنه يدركه حيا و يقدر على ذبحه من جهة اتساع الزمان و وجود الآلة، و أما مع عدم احتماله و لو من جهة عدم ما يذبح به فلا إشكال في عدم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خلاه حينئذ على حاله إلى أن قتله الكلب</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الصيادين على هذه المسارعة ليستولوا على صيدهم و الأدلة وردت على طريقتهم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حيوان غير ممتنع و كل حيوان غير ممتنع لا بد و أن يذكى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التذكية بعد تقصيره في تحصيل شرط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عموم ما دل على حل قتل كلب المعلّم و ظواهر الأخبار منطوقا و مفهوما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أصبت كلبا معلّما أو فهدا بعد أن تسمي فكل ما أمسك عليك، قتل أو لم يقتل، أكل أو لم يأكل، و إن أدركت صيده فكان في يدك حيا فذكه، فإن عجل عليك فمات قبل أن تذكه فكل</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حسن على كل حال خصوصا في حكم المخالف للأصل و إطلاق بعض ما استدلوا به على المسارعة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المنساق من جميع ما استدلوا به على الوجوب بعد رد بعضها إلى بعض</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من الكتاب </w:t>
      </w:r>
      <w:r>
        <w:rPr>
          <w:rStyle w:val="FootnoteAnchor"/>
          <w:rtl w:val="true"/>
        </w:rPr>
        <w:footnoteReference w:id="40"/>
      </w:r>
      <w:r>
        <w:rPr>
          <w:rFonts w:ascii="Amiri" w:hAnsi="Amiri" w:eastAsia="Amiri" w:cs="Amiri"/>
          <w:color w:val="111111"/>
          <w:sz w:val="28"/>
          <w:sz w:val="28"/>
          <w:szCs w:val="28"/>
          <w:rtl w:val="true"/>
          <w:lang w:bidi="ar-SA"/>
        </w:rPr>
        <w:t xml:space="preserve">، و السنة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47" w:name="pg12258_121188"/>
    </w:p>
    <w:p>
      <w:pPr>
        <w:pStyle w:val="BookText"/>
        <w:rPr/>
      </w:pPr>
      <w:bookmarkEnd w:id="47"/>
      <w:r>
        <w:rPr>
          <w:rFonts w:ascii="Amiri" w:hAnsi="Amiri" w:eastAsia="Amiri" w:cs="Amiri"/>
          <w:color w:val="111111"/>
          <w:sz w:val="28"/>
          <w:sz w:val="28"/>
          <w:szCs w:val="28"/>
          <w:rtl w:val="true"/>
          <w:lang w:bidi="ar-SA"/>
        </w:rPr>
        <w:t xml:space="preserve">و أزهق روحه بعقره حل أكله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توقف إحراز كون موته بسبب جرح الكلب لا بسبب آخر على التسارع إليه و تعرف حاله لزم عليه لأجل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6858771_417432637"/>
      <w:bookmarkStart w:id="49" w:name="_Toc18"/>
      <w:bookmarkEnd w:id="48"/>
      <w:r>
        <w:rPr>
          <w:rtl w:val="true"/>
        </w:rPr>
        <w:t xml:space="preserve">مسألة </w:t>
      </w:r>
      <w:r>
        <w:rPr/>
        <w:t>5</w:t>
      </w:r>
      <w:r>
        <w:rPr>
          <w:rtl w:val="true"/>
        </w:rPr>
        <w:t xml:space="preserve">: </w:t>
      </w:r>
      <w:r>
        <w:rPr>
          <w:rtl w:val="true"/>
        </w:rPr>
        <w:t>لا يعتبر في حلية الصيد وحدة المرسل و لا وحدة الكلب</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حلية الصيد وحدة المرسل و لا وحدة الكلب، فلو أرسل جماعة كلبا واحدا أو أرسل واحد أو جماعة كلابا متعددة فقتلت صيدا حل أكله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 العموم، و ما تقدم من مثل خبر جميل بن دراج </w:t>
      </w:r>
      <w:r>
        <w:rPr>
          <w:rStyle w:val="FootnoteAnchor"/>
          <w:rtl w:val="true"/>
        </w:rPr>
        <w:footnoteReference w:id="42"/>
      </w:r>
      <w:r>
        <w:rPr>
          <w:rFonts w:ascii="Amiri" w:hAnsi="Amiri" w:eastAsia="Amiri" w:cs="Amiri"/>
          <w:color w:val="111111"/>
          <w:sz w:val="28"/>
          <w:sz w:val="28"/>
          <w:szCs w:val="28"/>
          <w:rtl w:val="true"/>
          <w:lang w:bidi="ar-SA"/>
        </w:rPr>
        <w:t>، و غيره المحمول على هذه الصورة بعد الجمع بين مجموع الأدلة و عدم شمول ما نسب إلى المشهور من عدم الحلية لهذه الصورة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علمية لإحراز الحلية فيكون الوجوب مقدميا لا نفسيا، و لو لم يتسارع و أخبره ثقة بعد ذلك بأن موت الحيوان كان بسبب جرح الكلب صح و كفى كما هو شأن كل مقدمة إحرازية علمية لذيها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كما تقدم و الاتفاق الشامل للواحد و المتعدد من كل منهما فجميع الصور الأربعة صحيحة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وحدة المرسل و وحدة الكلب و تعددهما و وحدة الأول و تعدد الثاني و بالعكس، و يستفاد من صدر خبر أبي بصير و إرسال صحة التعدد فيهما إرسال المسلمات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قوم أرسلوا كلابهم و هي معلمة كلها و قد سموا عليها فلما أن مضت الكلاب دخل فيها كلب غريب لا يعرفون له صاحبا فاشترك جميعا في الصيد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منه لأنك لا تدري أخذه معلّم أم لا؟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50" w:name="pg12258_121189"/>
    </w:p>
    <w:p>
      <w:pPr>
        <w:pStyle w:val="BookText"/>
        <w:rPr/>
      </w:pPr>
      <w:bookmarkEnd w:id="50"/>
      <w:r>
        <w:rPr>
          <w:rFonts w:ascii="Amiri" w:hAnsi="Amiri" w:eastAsia="Amiri" w:cs="Amiri"/>
          <w:color w:val="111111"/>
          <w:sz w:val="28"/>
          <w:sz w:val="28"/>
          <w:szCs w:val="28"/>
          <w:rtl w:val="true"/>
          <w:lang w:bidi="ar-SA"/>
        </w:rPr>
        <w:t xml:space="preserve">نعم، يعتبر في المتعدد صائدا أو آلة أن يكون الجميع واجدا للأمور المعتبرة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المرسل اثنين أحدهما مسلم و الآخر كافر أو سمى أحدهما دون الآخر أو أرسل كلبان أحدهما معلّم و الآخر غير معلم لم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6858773_417432637"/>
      <w:bookmarkStart w:id="52" w:name="_Toc19"/>
      <w:bookmarkEnd w:id="51"/>
      <w:r>
        <w:rPr>
          <w:rtl w:val="true"/>
        </w:rPr>
        <w:t xml:space="preserve">مسألة </w:t>
      </w:r>
      <w:r>
        <w:rPr/>
        <w:t>6</w:t>
      </w:r>
      <w:r>
        <w:rPr>
          <w:rtl w:val="true"/>
        </w:rPr>
        <w:t xml:space="preserve">: </w:t>
      </w:r>
      <w:r>
        <w:rPr>
          <w:rtl w:val="true"/>
        </w:rPr>
        <w:t>إذا عض الكلب الصيد كان موضع العضة نجسا</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عض الكلب الصيد كان موضع العضة نجسا فيجب غسله و لا يجوز أكله قبل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6858775_417432637"/>
      <w:bookmarkStart w:id="54" w:name="_Toc20"/>
      <w:bookmarkEnd w:id="53"/>
      <w:r>
        <w:rPr>
          <w:rtl w:val="true"/>
        </w:rPr>
        <w:t xml:space="preserve">مسألة </w:t>
      </w:r>
      <w:r>
        <w:rPr/>
        <w:t>7</w:t>
      </w:r>
      <w:r>
        <w:rPr>
          <w:rtl w:val="true"/>
        </w:rPr>
        <w:t xml:space="preserve">: </w:t>
      </w:r>
      <w:r>
        <w:rPr>
          <w:rtl w:val="true"/>
        </w:rPr>
        <w:t>لا يؤكل من الصيد بالآلة الجمادية إلا ما قتله السيف و السكين</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من الصيد بالآلة الجمادية إلا ما قتله السيف و السكين و الخنجر و نحوها من الأسلحة التي تقطع بحدها، أو الرمح و السهم و النشاب مما يشاك بحده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العصا التي في طرفها حديدة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كما مر و عموم أدلة اعتبار تلك الشروط الشامل لجميع الصور الأربعة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التذكية إلا إذا علم أن قتله كان مستندا إلى واجد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النجاسة فلفرض ملاقاة الموضع عض الكلب، و هو من نجس العين بجميع اجزائه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بشمول إطلاق قوله تعالى فَكُلُوا مِمّا أَمْسَكْنَ عَلَيْكُمْ </w:t>
      </w:r>
      <w:r>
        <w:rPr>
          <w:rStyle w:val="FootnoteAnchor"/>
          <w:rtl w:val="true"/>
        </w:rPr>
        <w:footnoteReference w:id="44"/>
      </w:r>
      <w:r>
        <w:rPr>
          <w:rFonts w:ascii="Amiri" w:hAnsi="Amiri" w:eastAsia="Amiri" w:cs="Amiri"/>
          <w:color w:val="111111"/>
          <w:sz w:val="28"/>
          <w:sz w:val="28"/>
          <w:szCs w:val="28"/>
          <w:rtl w:val="true"/>
          <w:lang w:bidi="ar-SA"/>
        </w:rPr>
        <w:t>، الدال على حلية الأكل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لعدم كون الآية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جواز الأكل فلفرض نجاسته العرضية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الإجماع و النصوص قال أبو جعفر عليه السّلام في الصحيح</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جرح صيدا بسلاح و ذكر اسم اللّه عليه ثمَّ بقي ليلة أو ليلتين لم يأكل منه سبع و قد علم أن سلاحه هو الذي قتله فليأكل منه إن شاء</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و عنه عليه السّلام أيضا في </w:t>
      </w:r>
    </w:p>
    <w:p>
      <w:pPr>
        <w:pStyle w:val="BookText"/>
        <w:rPr/>
      </w:pPr>
      <w:r>
        <w:rPr>
          <w:rFonts w:ascii="Amiri" w:hAnsi="Amiri" w:eastAsia="Amiri" w:cs="Amiri"/>
          <w:color w:val="111111"/>
          <w:sz w:val="28"/>
          <w:sz w:val="28"/>
          <w:szCs w:val="28"/>
          <w:rtl w:val="true"/>
          <w:lang w:bidi="ar-SA"/>
        </w:rPr>
        <w:t xml:space="preserve">محدودة، من غير فرق بين ما كان فيه نصل كالسهم الذي يركب عليه الريش أو صنع قاطعا أو شائكا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يبعد عدم اعتبار كونه من الحديد فيكفي بعد كونه سلاحا قاطعا أو شائكا كونه من أي فلزّ كان حتى الصفر و الذهب و 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يحتمل قويا عدم اعتبار كونه مستعملا</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الصيد ما قتل السيف و الرمح و السهم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و عن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الصيد يضربه الرجل بالسيف أو يطعنه بالرمح أو يرميه بسهم فيقتله و قد سمي حين فعل؟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لا بأس به</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و لا ريب في أن السلاح يشمل السكين و الخنجر و نحوهما من كل ما يقطع بحده،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الرمية يحدها صاحبها أ يأكل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يعلم أن رميته هي التي قتلته فليأكل</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و مثله غيره و إطلاقه يشمل كل ما قتلته الرمية إلا ما خرج بالدليل المعتبر فيشمل النشاب و المعراض بعد عدم دليل على خروجهما من إجماع أو غيره، و مع وجود هذه الإطلاقات لا وجه للتمسك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الانصراف إلى خصوص ما كان في عصر الأئمة عليهم السّلام فهو جمود لا ترتضيه الشريعة لكثرة اختلاف هذه الأمور بحسب القرون و الأعصار و تبادل الأذهان و الأفكار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للإطلاقات، و العمومات الواردة في مورد البيان كما مر مع عدم ما يصلح للتقييد و التخصيص و مع هذه الإطلاقات و العمومات لا وجه للاعتماد على أصالة عدم التذكية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إطلاق الأدلة من غير ما يصلح للتقييد إلا دعوى الانصراف الذي لا يقبله الأديب البصير فضلا عن الفقيه الخبير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سلاحا في العادة فيشمل المخيط و السكّ و السفود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أنه لا يعتبر الخرق و الجرح في الآلة المذكورة أعني ذات الحديد المحدّدة فلو رمى الصيد بسهم أو طعنة برمح فقتله بالرمي و الطعن من دون أن يكون فيه أثر السهم و الرمح حل أكله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يلحق بالآلة الحديدية ما لم تشتمل على الحديد لكن تكون محددة كالمعراض الذي هو كما قيل خشبة لا نصل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محددة الطرفين ثقيلة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السهم الحاد الرأس الذي لا نصل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بالعموم و الإطلاق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 أن رميته هي التي قتلته فيأكل و ذلك إذا كان قد سمى</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 لا تخصيص و لا تقييد في البين إلا ما مر من دعوى الانصراف و تقدم 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المخيّط الإبرة، و السك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 و تشديد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المسمار، و السفود حديد يشوي بها اللحم و المعروف بالسيخ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أصالة عدم التذكية، و لكن تقدم أنه مخالف للإطلاق و العموم فلا موضوع لها معهما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المعلّقة للحكم على تحقق القتل فمتى تحقق القتل بالآلة الجمادية يتحقق حلية الأكل وجد في البين موضوع آخر أو لا، و الموضوع الآخر طريق لتحقق القتل لا أن يكون له موضوعية خاصة كفري الأوداج الأربعة في الذبيحة مثلا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في كل منهما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بالمعراض فخرق فكل و إن لم يخرق و اعترض فلا تأكل</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 و ما يظهر منه الخلاف </w:t>
      </w:r>
      <w:r>
        <w:rPr>
          <w:rStyle w:val="FootnoteAnchor"/>
          <w:rtl w:val="true"/>
        </w:rPr>
        <w:footnoteReference w:id="51"/>
      </w:r>
      <w:r>
        <w:rPr>
          <w:rFonts w:ascii="IRNazanin" w:hAnsi="IRNazanin" w:eastAsia="IRNazanin"/>
          <w:color w:val="111111"/>
          <w:sz w:val="28"/>
          <w:sz w:val="28"/>
          <w:szCs w:val="28"/>
          <w:rtl w:val="true"/>
          <w:lang w:bidi="fa-IR"/>
        </w:rPr>
        <w:t>، مطروح أو مؤول</w:t>
      </w:r>
      <w:r>
        <w:rPr>
          <w:rFonts w:eastAsia="IRNazanin" w:cs="IRNazanin"/>
          <w:color w:val="111111"/>
          <w:sz w:val="28"/>
          <w:szCs w:val="28"/>
          <w:rtl w:val="true"/>
          <w:lang w:bidi="fa-IR"/>
        </w:rPr>
        <w:t xml:space="preserve">. </w:t>
      </w:r>
      <w:bookmarkStart w:id="55" w:name="pg12258_121192"/>
    </w:p>
    <w:p>
      <w:pPr>
        <w:pStyle w:val="BookText"/>
        <w:rPr/>
      </w:pPr>
      <w:bookmarkEnd w:id="55"/>
      <w:r>
        <w:rPr>
          <w:rFonts w:ascii="Amiri" w:hAnsi="Amiri" w:eastAsia="Amiri" w:cs="Amiri"/>
          <w:color w:val="111111"/>
          <w:sz w:val="28"/>
          <w:sz w:val="28"/>
          <w:szCs w:val="28"/>
          <w:rtl w:val="true"/>
          <w:lang w:bidi="ar-SA"/>
        </w:rPr>
        <w:t xml:space="preserve">إنما يحل مقتول هذه الآلة لو قتلت الصيد بخرقها إياه و شوكها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قتلته بثقلها من دون خرق لم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الحاصل أنه يعتبر في الآلة الجمادية إما أن تكون حديدة محددة و إن لم تكن خارقة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أن تكون محددة غير حديدية بشرط كونها خارقة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6858777_417432637"/>
      <w:bookmarkStart w:id="57" w:name="_Toc21"/>
      <w:bookmarkEnd w:id="56"/>
      <w:r>
        <w:rPr>
          <w:rtl w:val="true"/>
        </w:rPr>
        <w:t xml:space="preserve">مسألة </w:t>
      </w:r>
      <w:r>
        <w:rPr/>
        <w:t>8</w:t>
      </w:r>
      <w:r>
        <w:rPr>
          <w:rtl w:val="true"/>
        </w:rPr>
        <w:t xml:space="preserve">: </w:t>
      </w:r>
      <w:r>
        <w:rPr>
          <w:rtl w:val="true"/>
        </w:rPr>
        <w:t>كل آلة جمادية لم تكن ذات حديدة محددة و لا محددة غير حديدية قتلت بخرقها</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آلة جمادية لم تكن ذات حديدة محددة و لا محددة غير حديدية قتلت بخرقها من المثقلات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كالحجارة و المقمعة و العمود و البندقة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مقتولها كالمقتول بالحبالة و الشبكة و الشرك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بالنسبة إلى السهم الذي لا نصل فيه فيمكن أن يستدل بإطلاق جملة من الأخبار المشتملة على السهم من غير تقييد بشي‌ء </w:t>
      </w:r>
      <w:r>
        <w:rPr>
          <w:rStyle w:val="FootnoteAnchor"/>
          <w:rtl w:val="true"/>
        </w:rPr>
        <w:footnoteReference w:id="52"/>
      </w:r>
      <w:r>
        <w:rPr>
          <w:rFonts w:ascii="Amiri" w:hAnsi="Amiri" w:eastAsia="Amiri" w:cs="Amiri"/>
          <w:color w:val="111111"/>
          <w:sz w:val="28"/>
          <w:sz w:val="28"/>
          <w:szCs w:val="28"/>
          <w:rtl w:val="true"/>
          <w:lang w:bidi="ar-SA"/>
        </w:rPr>
        <w:t xml:space="preserve">، و المشتملة على الرمية بلا تقييد بشي‌ء </w:t>
      </w:r>
      <w:r>
        <w:rPr>
          <w:rStyle w:val="FootnoteAnchor"/>
          <w:rtl w:val="true"/>
        </w:rPr>
        <w:footnoteReference w:id="53"/>
      </w:r>
      <w:r>
        <w:rPr>
          <w:rFonts w:ascii="Amiri" w:hAnsi="Amiri" w:eastAsia="Amiri" w:cs="Amiri"/>
          <w:color w:val="111111"/>
          <w:sz w:val="28"/>
          <w:sz w:val="28"/>
          <w:szCs w:val="28"/>
          <w:rtl w:val="true"/>
          <w:lang w:bidi="ar-SA"/>
        </w:rPr>
        <w:t>، و ما عن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الصيد يصيبه السهم معترضا و لم يصبه بحديدة و قد سمى حين 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إذا أصابه و هو يراه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للتقييد بذلك في الكلمات، و ما تقدم من قول الصادق عليه السّلام في المعراض و ظهور ما ورد في السهم الذي لا نصل فيه في ذلك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الصدق عرفا و أصالة عدم اعتبار أزيد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خروجه عن مورد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 و الإجماع بلا تقيدها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آنفا من ورود الدليل الخاص فيه بالخصوص كقوله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فخرق فكل و إن لم يخترق و اعترض فلا تأكل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عدم التذكية بعد عدم دليل على التذكية بما ذكر بالخصوص، مضافا إلى جملة من الأخبار منها صحيح ابن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w:t>
      </w:r>
      <w:bookmarkStart w:id="58" w:name="pg12258_121193"/>
    </w:p>
    <w:p>
      <w:pPr>
        <w:pStyle w:val="BookText"/>
        <w:rPr/>
      </w:pPr>
      <w:bookmarkEnd w:id="58"/>
      <w:r>
        <w:rPr>
          <w:rFonts w:ascii="Amiri" w:hAnsi="Amiri" w:eastAsia="Amiri" w:cs="Amiri"/>
          <w:color w:val="111111"/>
          <w:sz w:val="28"/>
          <w:sz w:val="28"/>
          <w:szCs w:val="28"/>
          <w:rtl w:val="true"/>
          <w:lang w:bidi="ar-SA"/>
        </w:rPr>
        <w:t>نعم، لا بأس بالاصطياد بها و بالحيوان غير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كالفهد و النمر و البازي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جعل الحيوان الممتنع بها غير ممتنع و تحت اليد لكنه لا يحل ما يصطاد بها إلا إذا أدرك ذكاته فذكاه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6858779_417432637"/>
      <w:bookmarkStart w:id="60" w:name="_Toc22"/>
      <w:bookmarkEnd w:id="59"/>
      <w:r>
        <w:rPr>
          <w:rtl w:val="true"/>
        </w:rPr>
        <w:t xml:space="preserve">مسألة </w:t>
      </w:r>
      <w:r>
        <w:rPr/>
        <w:t>9</w:t>
      </w:r>
      <w:r>
        <w:rPr>
          <w:rtl w:val="true"/>
        </w:rPr>
        <w:t xml:space="preserve">: </w:t>
      </w:r>
      <w:r>
        <w:rPr>
          <w:rtl w:val="true"/>
        </w:rPr>
        <w:t>لا يبعد حلّية ما قتل بالآلة المعروفة المسماة بالتفنك</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حلّية ما قتل بالآلة المعروفة المسماة بالتفنك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سمى الرامي و اجتمعت سائر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البندقة التي قلنا في المسألة السابقة بحرمة مقتولها غير هذه البندقة النافدة الخارقة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الطرز الجديد منها المستحدث في هذه الأعصار الأخيرة مما</w:t>
      </w:r>
    </w:p>
    <w:p>
      <w:pPr>
        <w:pStyle w:val="BookText"/>
        <w:rPr/>
      </w:pPr>
      <w:r>
        <w:rPr>
          <w:rFonts w:ascii="Amiri" w:hAnsi="Amiri" w:eastAsia="Amiri" w:cs="Amiri"/>
          <w:color w:val="111111"/>
          <w:sz w:val="28"/>
          <w:sz w:val="28"/>
          <w:szCs w:val="28"/>
          <w:rtl w:val="true"/>
          <w:lang w:bidi="ar-SA"/>
        </w:rPr>
        <w:t>عبد اللّه عليه السّلام عما قتل الحجر و البندق أ 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 مثله غيره، و عن جعفر عن أبيه أن عليا عليهم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ما قتله الحجر و البندق و المعراض إلا ما ذكيت</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و هو بالنسبة إلى المعراض محمول على ما إذا لم يخرق جمعا و إجماعا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و نصوصا </w:t>
      </w:r>
      <w:r>
        <w:rPr>
          <w:rStyle w:val="FootnoteAnchor"/>
          <w:rtl w:val="true"/>
        </w:rPr>
        <w:footnoteReference w:id="57"/>
      </w:r>
      <w:r>
        <w:rPr>
          <w:rFonts w:ascii="Amiri" w:hAnsi="Amiri" w:eastAsia="Amiri" w:cs="Amiri"/>
          <w:color w:val="111111"/>
          <w:sz w:val="28"/>
          <w:sz w:val="28"/>
          <w:szCs w:val="28"/>
          <w:rtl w:val="true"/>
          <w:lang w:bidi="ar-SA"/>
        </w:rPr>
        <w:t>، تقدم بعضها و هي حينئذ من التذكية الذبحية لا من التذكية الصيدية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الرمي و السهم و الخرق الوارد في الأدلة الشامل لهذه الآلة بلا شبهة و ريبة و احتمال الانصراف إلى خصوص ما كانت في الأعصار القديمة مما لا يعتني به كل ذي فكر و 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اعتبارها الشامل للصيد بهذه الآلة أيضا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الموضوع عرفا يكشف عن اختلاف الحكم، و يكفي في الإجزاء و الحلية في المقام إطلاق ما مر من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خرق فكل</w:t>
      </w:r>
      <w:r>
        <w:rPr>
          <w:rFonts w:eastAsia="Amiri" w:cs="Amiri" w:ascii="Amiri" w:hAnsi="Amiri"/>
          <w:color w:val="111111"/>
          <w:sz w:val="28"/>
          <w:szCs w:val="28"/>
          <w:rtl w:val="true"/>
          <w:lang w:bidi="ar-SA"/>
        </w:rPr>
        <w:t xml:space="preserve">». </w:t>
      </w:r>
      <w:bookmarkStart w:id="61" w:name="pg12258_121194"/>
    </w:p>
    <w:p>
      <w:pPr>
        <w:pStyle w:val="BookText"/>
        <w:rPr/>
      </w:pPr>
      <w:bookmarkEnd w:id="61"/>
      <w:r>
        <w:rPr>
          <w:rFonts w:ascii="IRNazanin" w:hAnsi="IRNazanin" w:eastAsia="IRNazanin"/>
          <w:color w:val="111111"/>
          <w:sz w:val="28"/>
          <w:sz w:val="28"/>
          <w:szCs w:val="28"/>
          <w:rtl w:val="true"/>
          <w:lang w:bidi="fa-IR"/>
        </w:rPr>
        <w:t xml:space="preserve">صنع الرصاص فيه بشكل يشبه المخروط، و لا يكون بشكل البندقة نعم، إذا كانت صغيرة الحجم المعبر عنها في عرفنا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بالصچمة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فالأحوط المنع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5"/>
        <w:numPr>
          <w:ilvl w:val="4"/>
          <w:numId w:val="1"/>
        </w:numPr>
        <w:rPr/>
      </w:pPr>
      <w:bookmarkStart w:id="62" w:name="__RefHeading___Toc6858781_417432637"/>
      <w:bookmarkStart w:id="63" w:name="_Toc23"/>
      <w:bookmarkEnd w:id="62"/>
      <w:r>
        <w:rPr>
          <w:rtl w:val="true"/>
        </w:rPr>
        <w:t xml:space="preserve">مسألة </w:t>
      </w:r>
      <w:r>
        <w:rPr/>
        <w:t>10</w:t>
      </w:r>
      <w:r>
        <w:rPr>
          <w:rtl w:val="true"/>
        </w:rPr>
        <w:t xml:space="preserve">: </w:t>
      </w:r>
      <w:r>
        <w:rPr>
          <w:rtl w:val="true"/>
        </w:rPr>
        <w:t>لا يعتبر في حلية الصيد بالآلة الجمادية وحدة الصائد و لا وحدة الآلة</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حلية الصيد بالآلة الجمادية وحدة الصائد و لا وحدة الآلة فلو رمى شخص بالسهم و طعن آخر بالرمح و سميا معا فقتلا صيدا حل إذا اجتمعت الشرائط في كليهما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إذا أرسل أحد كلبه إلى صيد و رماه آخر بسهم فقتل بهما حل ما قتلاه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6858783_417432637"/>
      <w:bookmarkStart w:id="65" w:name="_Toc24"/>
      <w:bookmarkEnd w:id="64"/>
      <w:r>
        <w:rPr>
          <w:rtl w:val="true"/>
        </w:rPr>
        <w:t xml:space="preserve">مسألة </w:t>
      </w:r>
      <w:r>
        <w:rPr/>
        <w:t>11</w:t>
      </w:r>
      <w:r>
        <w:rPr>
          <w:rtl w:val="true"/>
        </w:rPr>
        <w:t xml:space="preserve">: </w:t>
      </w:r>
      <w:r>
        <w:rPr>
          <w:rtl w:val="true"/>
        </w:rPr>
        <w:t>يشترط في الصيد بالآلة الجمادية جميع ما اشترط في الصيد بالآلة الحيوانية</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الصيد بالآلة الجمادية جميع ما اشترط في الصيد بالآلة الحيوانية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فيشترط كون الصائد مسلما، و التسمية عند استعمال الآلة، و أن يكون استعمال الآلة للاصطياد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رمى إلى هدف أو إلى عدوّ أو إلى خنزير فأصاب غزالا فقتله لم يحل و إن كان مسميا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شمول الأدلة لمثل هذا القسم فيرجع إلى أصالة عدم التذكية، و لكن قد عرفت أنه يمكن التمسك بما مر من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كما تقدم و اتفاق فقهاء المذهب و الملة على اعتبار الشرائط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التذكية إلا بعد تحقق الشرائط العامة لمطلق الاصطياد الموجب للحلية، و الاتفاق على عدم الفرق في اعتبارها بين الآلة الحيوانية و الجمادية مضافا إلى ذكر التسمية في جملة من أخبار الآلة الجمادية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التذكية إلا به، و تقوّم تحقق عنوان الآلية بذلك مضافا إلى الإجماع على اعتباره هنا كاعتباره في الآلة الحيوانية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الرمي لغرض من الأغراض، و كذا لو أفلت من يده فأصاب صيدا فقتله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لا يدركه حيا زمانا يتسع للذبح فلو أدركه كذلك لم يحل إلا بالذبح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في وجوب المسارعة و عدمه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تستقل الآلة المحللة في قتل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شاركها فيه غيرها لم يحل فلو سقط بعد أصابة السهم من الجبل أو وقع في الماء و استند موته إليهما، بل و إن لم يعلم استقلال إصابة السهم في اماتته لم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عدم التذكية و الإجماع و ان مجرد التسمية لا ينفع ما لم يكن استعمال الآلة للاصطياد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حيوان غير ممتنع لا يحل إلا بالتذكية لا بالصيد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بعض الكلام في الصيد بالآلة الحيوانية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الاتفاق و لأنه المنساق من الأدلة و حينئذ الصور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استقلال الآلة الجمادية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اشتراكها مع شي‌ء آخر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استقلال الغير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إحراز ذلك كله بوجه و يحرم الأكل مطلقا إلا في الصورة الأولى، و كذا الكلام في التسمية و الإسلام كما هو واضح، فيكون المدار كله على إحراز استناد القتل إلى جامع الشرائط عند تعدد الأسباب كما هو واضح عند أولى الألباب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التذكية و 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وقع في الماء من رميتك فمات فلا تأكل منه</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و في المرسل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رميت </w:t>
      </w:r>
      <w:bookmarkStart w:id="66" w:name="pg12258_121196"/>
    </w:p>
    <w:p>
      <w:pPr>
        <w:pStyle w:val="BookText"/>
        <w:rPr/>
      </w:pPr>
      <w:bookmarkEnd w:id="66"/>
      <w:r>
        <w:rPr>
          <w:rFonts w:ascii="Amiri" w:hAnsi="Amiri" w:eastAsia="Amiri" w:cs="Amiri"/>
          <w:color w:val="111111"/>
          <w:sz w:val="28"/>
          <w:sz w:val="28"/>
          <w:szCs w:val="28"/>
          <w:rtl w:val="true"/>
          <w:lang w:bidi="ar-SA"/>
        </w:rPr>
        <w:t xml:space="preserve">لو رماه شخصان فقتلاه و سمى أحدهما و لم يسم الآخر أو كان أحدهما مسلما دون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6858785_417432637"/>
      <w:bookmarkStart w:id="68" w:name="_Toc25"/>
      <w:bookmarkEnd w:id="67"/>
      <w:r>
        <w:rPr>
          <w:rtl w:val="true"/>
        </w:rPr>
        <w:t xml:space="preserve">مسألة </w:t>
      </w:r>
      <w:r>
        <w:rPr/>
        <w:t>12</w:t>
      </w:r>
      <w:r>
        <w:rPr>
          <w:rtl w:val="true"/>
        </w:rPr>
        <w:t xml:space="preserve">: </w:t>
      </w:r>
      <w:r>
        <w:rPr>
          <w:rtl w:val="true"/>
        </w:rPr>
        <w:t>لا يشترط في حلّية الصيد إباحة الآلة</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حلّية الصيد إباحة الآلة فيحل الصيد بالكلب أو السهم المغصوبين و إن فعل حراما و عليه الأجرة و يملكه الصائد دون صاحب الآلة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6858787_417432637"/>
      <w:bookmarkStart w:id="70" w:name="_Toc26"/>
      <w:bookmarkEnd w:id="69"/>
      <w:r>
        <w:rPr>
          <w:rtl w:val="true"/>
        </w:rPr>
        <w:t xml:space="preserve">مسألة </w:t>
      </w:r>
      <w:r>
        <w:rPr/>
        <w:t>13</w:t>
      </w:r>
      <w:r>
        <w:rPr>
          <w:rtl w:val="true"/>
        </w:rPr>
        <w:t xml:space="preserve">: </w:t>
      </w:r>
      <w:r>
        <w:rPr>
          <w:rtl w:val="true"/>
        </w:rPr>
        <w:t>الحيوان الذي يحل مقتوله بالكلب و الآلة</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الذي يحل مقتوله بالكلب و الآلة مع اجتماع الشرائط كل حيوان ممتنع مستوحش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الصيد و هو على جبل فسقط و مات فلا تأكله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أصالة عدم التذكية الجارية في جميع هذه 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اشتراط إباحة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جمادية كانت أو 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فللعموم و الإطلاق و الاتفاق، و قد أثبتنا في الأصول في مباحث النواهي أن النهي في غير العبادات لا يوجب الفساد إلا في موارد خاصة ليس المقام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قد فعل حراما فلضرورة المذهب إن لم يكن من الدين من أن التصرف في مال الغير من دون رضاه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 عليه الأجرة فلقاعدة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فوّت منفعة مال الغير يجب عليه تداركها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أهم القواعد النظامية المقررة شرعا بمثل قاعدة اليد كما تقدم في كتاب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أنه يملكه الصائد دون صاحب الآلة فلأن الصيد من المباحات الأولية فيشمله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من استولى على المباح الأولى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من احدى صغريات تلك القاعدة، لأن فعل الاستيلاء من الصائد لا من صاحب الآلة، و هي تجري في جميع الموارد، و يأتي بعض القول في حيازة المباحات إن شاء اللّه تعالى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للعرف و اللغة و الاتفاق و لو صار الممتنع بالأصل غير ممتنع لعارض </w:t>
      </w:r>
    </w:p>
    <w:p>
      <w:pPr>
        <w:pStyle w:val="BookText"/>
        <w:rPr/>
      </w:pPr>
      <w:r>
        <w:rPr>
          <w:rFonts w:ascii="Amiri" w:hAnsi="Amiri" w:eastAsia="Amiri" w:cs="Amiri"/>
          <w:color w:val="111111"/>
          <w:sz w:val="28"/>
          <w:sz w:val="28"/>
          <w:szCs w:val="28"/>
          <w:rtl w:val="true"/>
          <w:lang w:bidi="ar-SA"/>
        </w:rPr>
        <w:t xml:space="preserve">من طير أو وحش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كذلك بالأصل كالحمام و الظبي و بقر الوحش، أو كان إنسيا فتوّحش أو استعصى كالبقر المستعصي و البعير العاصي، و كذلك الصائل من البهائم كالجاموس الصائل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كل ما لا يجي‌ء تحت اليد و لا يقدر عليه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بالعلاج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تقع التذكية الصيدية على كل حيوان أهلي مستأنس سواء كان استيناسه أصليا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كالدجاج و الشاة و البعير و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عارضا كالضبي و الطير المستأنسين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ولد الوحش قبل أن يقدر على العدو و فرخ الطير قبل نهوضه للطيران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رمى طائرا و فرخه الذي لم ينهض فقتلهما حل الطائر دون الفرخ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كالنوم و التوحل أو نحو ذلك يحل بالصيد لاستصحاب بقاء 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الاتفاق الشامل 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هذا التعميم النصوص الخاصة الواردة في الموارد التي يأتي التعرض لها في المسألة التاسعة عشر من الذباحة إن شاء اللّه تعالى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الجامع بين الوحشي الأصلي و ما صار كذلك بالعرض فتشملهما أدلة الصيد و الاصطياد، و لا بأس بدعوى القطع بوحدة المناط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بل الضرورة الفقهية، و يمكن أن يستفاد ذلك من بعض النصوص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حلّية الطائر فللإطلاق و الاتفاق، و أما عدم حلية الفرخ فللأصل و الإجماع و عدم كونه مورد الصيد من جهة عدم الامتناع، و لقول السجاد عليه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رجلا رمى صيدا في و كره فأصاب الطير و الفراخ جميعا فإنه يأكل الطير و لا يأكل الفراخ، و ذلك أن الفراخ ليس بصيد ما لم يطر و إنما تؤخذ باليد و إنما </w:t>
      </w:r>
      <w:bookmarkStart w:id="71" w:name="pg12258_121198"/>
    </w:p>
    <w:p>
      <w:pPr>
        <w:pStyle w:val="Heading5"/>
        <w:numPr>
          <w:ilvl w:val="4"/>
          <w:numId w:val="1"/>
        </w:numPr>
        <w:rPr/>
      </w:pPr>
      <w:bookmarkStart w:id="72" w:name="__RefHeading___Toc6858789_417432637"/>
      <w:bookmarkStart w:id="73" w:name="_Toc27"/>
      <w:bookmarkEnd w:id="71"/>
      <w:bookmarkEnd w:id="72"/>
      <w:r>
        <w:rPr>
          <w:rtl w:val="true"/>
        </w:rPr>
        <w:t xml:space="preserve">مسألة </w:t>
      </w:r>
      <w:r>
        <w:rPr/>
        <w:t>14</w:t>
      </w:r>
      <w:r>
        <w:rPr>
          <w:rtl w:val="true"/>
        </w:rPr>
        <w:t xml:space="preserve">: </w:t>
      </w:r>
      <w:r>
        <w:rPr>
          <w:rtl w:val="true"/>
        </w:rPr>
        <w:t>تذكية غير مأكول اللحم بالصيد</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كما تقع التذكية الصيدية على الحيوان المأكول اللحم فيحل بها أكل لحمه تقع على غير المأكول اللحم القابل للتذكية أيضا فيطهر بها جلده و يجوز الانتفاع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القدر المتيقن ما إذا كانت بالآلة الجمادية و أما الحيوانية ففيها تأمل و 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صيدا إذا طار</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بعض النصوص و معاقد الإجماعات ففي موثق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جلود السباع ينتفع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 و سميت فانتفع بجلده و أما الميتة فلا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عدم التذكية، و سياق قوله تعالى فَكُلُوا مِمّا أَمْسَكْنَ عَلَيْكُمْ </w:t>
      </w:r>
      <w:r>
        <w:rPr>
          <w:rStyle w:val="FootnoteAnchor"/>
          <w:rtl w:val="true"/>
        </w:rPr>
        <w:footnoteReference w:id="63"/>
      </w:r>
      <w:r>
        <w:rPr>
          <w:rFonts w:ascii="Amiri" w:hAnsi="Amiri" w:eastAsia="Amiri" w:cs="Amiri"/>
          <w:color w:val="111111"/>
          <w:sz w:val="28"/>
          <w:sz w:val="28"/>
          <w:szCs w:val="28"/>
          <w:rtl w:val="true"/>
          <w:lang w:bidi="ar-SA"/>
        </w:rPr>
        <w:t>، و غير المأكول لا يقبل الأكل، و لما يلوح من كلمات جمع من اختصاص التذكية الصيدية مطلقا بمأكول اللحم، و ما تقدم في موثق سماعة من ذكر خصوص الآلة الجمادية دون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أدلتهم على عدم الحلية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الخدشة في الكل أما الأول فمحكومة بالإطلاق و العموم، و أما الثاني فلا ريب في كونه من باب الغالب لا المقوم الحقيقي، و اما ما يلوح من كلمات الجمع فلا اعتبار به ما لم يكن من الإجماع المعتبر، و أما ذكر الآلة الجمادية بالخصوص في موثق سماعة فهو استدلال بمفهوم اللقب، و قد أثبتوا في الأصول عدم اعتباره، و أما ما عن صاحب الجواهر من أن الصيد بحكم الميتة </w:t>
      </w:r>
      <w:bookmarkStart w:id="74" w:name="pg12258_121199"/>
    </w:p>
    <w:p>
      <w:pPr>
        <w:pStyle w:val="Heading5"/>
        <w:numPr>
          <w:ilvl w:val="4"/>
          <w:numId w:val="1"/>
        </w:numPr>
        <w:rPr/>
      </w:pPr>
      <w:bookmarkStart w:id="75" w:name="__RefHeading___Toc6858791_417432637"/>
      <w:bookmarkStart w:id="76" w:name="_Toc28"/>
      <w:bookmarkEnd w:id="74"/>
      <w:bookmarkEnd w:id="75"/>
      <w:r>
        <w:rPr>
          <w:rtl w:val="true"/>
        </w:rPr>
        <w:t xml:space="preserve">مسألة </w:t>
      </w:r>
      <w:r>
        <w:rPr/>
        <w:t>15</w:t>
      </w:r>
      <w:r>
        <w:rPr>
          <w:rtl w:val="true"/>
        </w:rPr>
        <w:t xml:space="preserve">: </w:t>
      </w:r>
      <w:r>
        <w:rPr>
          <w:rtl w:val="true"/>
        </w:rPr>
        <w:t>لو قطعت الآلة قطعة من الحيوان</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قطعت الآلة قطعة من الحيوان فإن كانت الآلة غير 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كالشبكة و الحبالة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الجزء الذي ليس فيه الرأس و محال التذكية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الجزء الآخر إذا زالت عنه الحياة المستقرة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بقيت حياته المستقرة يحل بالتذكية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الآلة محلّلة كالسيف في الصيد مع اجتماع الشرائط فإن زالت الحياة المستقرة عن الجزئين بهذا التقطيع حلّا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إن بقيت الحياة المستقرة و لم</w:t>
      </w:r>
    </w:p>
    <w:p>
      <w:pPr>
        <w:pStyle w:val="BookText"/>
        <w:rPr/>
      </w:pPr>
      <w:r>
        <w:rPr>
          <w:rFonts w:ascii="Amiri" w:hAnsi="Amiri" w:eastAsia="Amiri" w:cs="Amiri"/>
          <w:color w:val="111111"/>
          <w:sz w:val="28"/>
          <w:sz w:val="28"/>
          <w:szCs w:val="28"/>
          <w:rtl w:val="true"/>
          <w:lang w:bidi="ar-SA"/>
        </w:rPr>
        <w:t>و الأصل في التذكية الذبح إلا ما خرج بالدليل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دعوى بلا دليل بل هو من مقام فقاهته غريب و لكن الأحوط الاجتناب خصوصا في الآلة الحيوانية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التذكية، و الإجماع، و نصوص خاصة منها قول أبي جعفر عليه السّلام 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ما أخذت الحبالة من صيد فقطعت منه يدا أو رجلا فذروه فإنه ميت و كلوا مما أدركتم و ذكرتم اسم اللّه عليه</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و مثله غيره، بل ذلك جزء مبان من الميتة و هو حرام بلا إشكال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أصالة عدم التذكية و الإجماع، و لعدم استقرار حياته و عدم كون الآلة آلة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خلاف الشيخ رحمه اللّه و القاضي و ابن حمزة الحلّية، و لا بد من حمل كلامهم على الجزء الذي فيه الرأس و كانت فيه الحياة المستقرة أي مثل حركة المذبوح و إن لم يقبل هذا الحمل فلا بد من رد علمه إليهم رحمهم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يدل على أنها توجب الحلية و إطلاقها الشاملين لهذه الصورة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دليل الحلية بالصيد الشامل للمقام أيضا، مضافا إلى </w:t>
      </w:r>
      <w:bookmarkStart w:id="77" w:name="pg12258_121200"/>
    </w:p>
    <w:p>
      <w:pPr>
        <w:pStyle w:val="BookText"/>
        <w:rPr/>
      </w:pPr>
      <w:bookmarkEnd w:id="77"/>
      <w:r>
        <w:rPr>
          <w:rFonts w:ascii="Amiri" w:hAnsi="Amiri" w:eastAsia="Amiri" w:cs="Amiri"/>
          <w:color w:val="111111"/>
          <w:sz w:val="28"/>
          <w:sz w:val="28"/>
          <w:szCs w:val="28"/>
          <w:rtl w:val="true"/>
          <w:lang w:bidi="ar-SA"/>
        </w:rPr>
        <w:t xml:space="preserve">يتسع الزمان للتذكية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اتسع لها لا يحل الجزء الذي فيه الرأس إلا بالذبح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الجزء الآخر فهو جزء مبان من الحي فيكون 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6858793_417432637"/>
      <w:bookmarkStart w:id="79" w:name="_Toc29"/>
      <w:bookmarkEnd w:id="78"/>
      <w:r>
        <w:rPr>
          <w:rtl w:val="true"/>
        </w:rPr>
        <w:t xml:space="preserve">مسألة </w:t>
      </w:r>
      <w:r>
        <w:rPr/>
        <w:t>16</w:t>
      </w:r>
      <w:r>
        <w:rPr>
          <w:rtl w:val="true"/>
        </w:rPr>
        <w:t xml:space="preserve">: </w:t>
      </w:r>
      <w:r>
        <w:rPr>
          <w:rtl w:val="true"/>
        </w:rPr>
        <w:t>يملك الحيوان الوحشي وحشا كان أو طيرا بأحد أمور ثلاثة</w:t>
      </w:r>
      <w:bookmarkEnd w:id="79"/>
    </w:p>
    <w:p>
      <w:pPr>
        <w:pStyle w:val="Heading6"/>
        <w:numPr>
          <w:ilvl w:val="5"/>
          <w:numId w:val="1"/>
        </w:numPr>
        <w:rPr/>
      </w:pPr>
      <w:bookmarkStart w:id="80" w:name="__RefHeading___Toc6858795_417432637"/>
      <w:bookmarkStart w:id="81" w:name="_Toc30"/>
      <w:bookmarkEnd w:id="80"/>
      <w:r>
        <w:rPr>
          <w:rtl w:val="true"/>
        </w:rPr>
        <w:t>اشارة</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الحيوان الوحشي وحشا كان أو طيرا بأحد أمور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نصوص خاصة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المسائل السابقة غير مرة من أنه بحكم المذكى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للتذكية الذبحية و فقد المانع عنها فلا بد في الحلّية من الإتيان، بها و إلا فتجري أصالة عدم التذكية و لا يحل 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ما تقدم من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الحبالة فقطعت منه شيئا فهو ميت و ما أدركت من سائر جسده حيا فذكه ثمَّ كل منه</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و قريب منه غيره هذه خلاصة ما ينبغي أن يقال في المقام بحسب قواعد المذهب و أصولها و أما الأقوال فإن أمكن إرجاعها إلى ذلك فنعم الوفاق و إلا فعهدة إثباتها على قائلها، كما أن ما ورد من أنه يؤكل ما فيه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إسحاق 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ضرب غزالا بسيفه حتى أبانه أ يأكله؟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يأكل مما يلي الرأس و يدع الذنب</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أو يؤكل أكبر الجزئين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قطعه جدلين فارم بأصغرهما و كل الأكبر و إن اعتدلا فكلهما</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من الشواذ التي أمرنا بردها إلى أهلها مع عدم المخالفة لقواعد المذهب فضلا عن المخالفة معها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هذه الأمور الاستيلاء الفعلي عليه، و حينئذ فالدليل على </w:t>
      </w:r>
      <w:bookmarkStart w:id="82" w:name="pg12258_121201"/>
    </w:p>
    <w:p>
      <w:pPr>
        <w:pStyle w:val="Heading6"/>
        <w:numPr>
          <w:ilvl w:val="5"/>
          <w:numId w:val="1"/>
        </w:numPr>
        <w:rPr/>
      </w:pPr>
      <w:bookmarkStart w:id="83" w:name="__RefHeading___Toc6858797_417432637"/>
      <w:bookmarkStart w:id="84" w:name="_Toc31"/>
      <w:bookmarkEnd w:id="82"/>
      <w:bookmarkEnd w:id="83"/>
      <w:r>
        <w:rPr>
          <w:rtl w:val="true"/>
        </w:rPr>
        <w:t>أحدها</w:t>
      </w:r>
      <w:r>
        <w:rPr>
          <w:rtl w:val="true"/>
        </w:rPr>
        <w:t xml:space="preserve">: </w:t>
      </w:r>
      <w:r>
        <w:rPr>
          <w:rtl w:val="true"/>
        </w:rPr>
        <w:t>وضع اليد عليه و أخذه حقيقة</w:t>
      </w:r>
      <w:bookmarkEnd w:id="84"/>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اليد عليه و أخذه حقيقة مثل أن يأخذ رجله أو قرنه أو جناحه أو شده بحبل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6858799_417432637"/>
      <w:bookmarkStart w:id="86" w:name="_Toc32"/>
      <w:bookmarkEnd w:id="85"/>
      <w:r>
        <w:rPr>
          <w:rtl w:val="true"/>
        </w:rPr>
        <w:t>ثانيها</w:t>
      </w:r>
      <w:r>
        <w:rPr>
          <w:rtl w:val="true"/>
        </w:rPr>
        <w:t xml:space="preserve">: </w:t>
      </w:r>
      <w:r>
        <w:rPr>
          <w:rtl w:val="true"/>
        </w:rPr>
        <w:t>وقوعه في آلة معتادة للاصطياد بها</w:t>
      </w:r>
      <w:bookmarkEnd w:id="86"/>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في آلة معتادة للاصطياد بها كالحبالة و الشرك و الشبكة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نصبها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6858801_417432637"/>
      <w:bookmarkStart w:id="88" w:name="_Toc33"/>
      <w:bookmarkEnd w:id="87"/>
      <w:r>
        <w:rPr>
          <w:rtl w:val="true"/>
        </w:rPr>
        <w:t>ثالثها، أن يصيّره غير ممتنع</w:t>
      </w:r>
      <w:bookmarkEnd w:id="88"/>
    </w:p>
    <w:p>
      <w:pPr>
        <w:pStyle w:val="BookText"/>
        <w:rPr/>
      </w:pPr>
      <w:r>
        <w:rPr>
          <w:rFonts w:ascii="Amiri" w:hAnsi="Amiri" w:eastAsia="Amiri" w:cs="Amiri"/>
          <w:color w:val="111111"/>
          <w:sz w:val="28"/>
          <w:sz w:val="28"/>
          <w:szCs w:val="28"/>
          <w:rtl w:val="true"/>
          <w:lang w:bidi="ar-SA"/>
        </w:rPr>
        <w:t xml:space="preserve">ثالثها، أن يصيّره غير ممتنع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يمسكه بآلة مثل ما إذا رماه فجرحه جراحة منعته عن العدو أو كسر جناحه فمنعه عن الطيران، سواء كانت الآلة من الآلات المحلّلة للصيد كالسهم و الكلب المعلّم أو من غيرها كالحجارة و الخشب و الفهد و الباز و الشاهين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يعتبر في هذا</w:t>
      </w:r>
    </w:p>
    <w:p>
      <w:pPr>
        <w:pStyle w:val="BookText"/>
        <w:rPr/>
      </w:pPr>
      <w:r>
        <w:rPr>
          <w:rFonts w:ascii="Amiri" w:hAnsi="Amiri" w:eastAsia="Amiri" w:cs="Amiri"/>
          <w:color w:val="111111"/>
          <w:sz w:val="28"/>
          <w:sz w:val="28"/>
          <w:szCs w:val="28"/>
          <w:rtl w:val="true"/>
          <w:lang w:bidi="ar-SA"/>
        </w:rPr>
        <w:t>حصول الملكية وجدان كل من تأمل و تفكر فيقال بالشكل الأول البديهي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من المباحات الأولية، و كل ما كان كذلك يملك بالاستيلاء الفعلي عليه فالصيد يملك بالاستيلاء الفعلي عليه، مع أن الحكم من مسلّمات الفقه إن لم يكن من ضرورياته، و تأتي الإشارة إلى بعض الأخبار في ضمن المسائل الآتية، و يجري هذا الكلام في جميع المباحات الأصلية و لا اختصاص له بالصيد، و يأتي في إحياء الموات و حيازة المباحات و صيد الأسماك بعض الكلام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كإلقاء ثوب عليه أو سد طريق فراره أو غير ذلك مما هو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الآلات المستحدثة في هذه الأعصار لهذا الغرض في البر و البحر و الجو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ينسب الصيد إليه بالتسبيب و إلا فهو باق على إباحته الأولية هذا مضافا إلى الإجماع و ظواهر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منطوقا أو مفهوما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حينئذ موضوعا عن الاصطياد بالنسبة إلى غيره لما مر من أن الصيد المباح هو الحيوان الممتنع فإذا خرج عن الامتناع باستيلاء الغير عليه يكون للمستولي عليه هذا مضافا إلى الاتفاق و المنساق من الأدلة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وضع دواء في الماء أو نشر رائحة في الهواء أو غير ذلك </w:t>
      </w:r>
      <w:bookmarkStart w:id="89" w:name="pg12258_121202"/>
    </w:p>
    <w:p>
      <w:pPr>
        <w:pStyle w:val="BookText"/>
        <w:rPr/>
      </w:pPr>
      <w:bookmarkEnd w:id="89"/>
      <w:r>
        <w:rPr>
          <w:rFonts w:ascii="Amiri" w:hAnsi="Amiri" w:eastAsia="Amiri" w:cs="Amiri"/>
          <w:color w:val="111111"/>
          <w:sz w:val="28"/>
          <w:sz w:val="28"/>
          <w:szCs w:val="28"/>
          <w:rtl w:val="true"/>
          <w:lang w:bidi="ar-SA"/>
        </w:rPr>
        <w:t xml:space="preserve">أيضا أن يكون إعمال الآلة بقصد الاصطياد و التملك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رماه عبثا أو هدفا أو لغرض آخر لم يملكه الرامي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أخذه شخص آخر بقصد التملك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6858803_417432637"/>
      <w:bookmarkStart w:id="91" w:name="_Toc34"/>
      <w:bookmarkEnd w:id="90"/>
      <w:r>
        <w:rPr>
          <w:rtl w:val="true"/>
        </w:rPr>
        <w:t xml:space="preserve">مسألة </w:t>
      </w:r>
      <w:r>
        <w:rPr/>
        <w:t>17</w:t>
      </w:r>
      <w:r>
        <w:rPr>
          <w:rtl w:val="true"/>
        </w:rPr>
        <w:t xml:space="preserve">: </w:t>
      </w:r>
      <w:r>
        <w:rPr>
          <w:rtl w:val="true"/>
        </w:rPr>
        <w:t>الظاهر أنه يلحق بآلة الاصطياد كل ما جعل وسيلة لإثبات الحيوان و زوال امتناعه</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يلحق بآلة الاصطياد كل ما جعل وسيلة لإثبات الحيوان و زوال امتناعه و لو بحفر حفيرة في طريقه ليقع فيها فوقع فيها، أو باتخاذ أرض و إجراء الماء عليها لتصير موحلة فيتوحل فيها أو فتح باب البيت و إلقاء الحبوب فيه لتدخل فيه العصافير فدخلت فأغلق عليها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عشعش الطير في داره لم يملكه بمجرد ذلك، و كذا لو توحل حيوان في أرضه الموحلة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كثر استعماله للاستيلاء على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الاختصاص به إلا بهذا القصد، و أصالة بقاء الحيوان على إباحته الأولية إلا أن يقصد اصطياده مباشرة أو تسبيبا مضافا إلى الإجماع و ظواهر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الصيد على إباحته الأولية و أصالة عدم حصول الملكية إلا بالقصد، و لو شك في تحقق قصد الملكية و عدمه فمقتضى 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حينئذ للملكية و هو بقاء الحيوان على إباحته و فقد المانع عنها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لتحقق الاستيلاء عليه و تقدم أن المناط كله إنما هو تحقق الاستيلاء عليه، و ما ذكر في الأدلة إنما هو لمجرد الطريقية المحضة لا للموضعية الخاصة و لذا تعدينا إلى جميع الوسائل المستحدثة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الإباحة في الصيد، و أصالة عدم حدوث الملكية لصاحب الدار و الأرض</w:t>
      </w:r>
      <w:r>
        <w:rPr>
          <w:rFonts w:eastAsia="Amiri" w:cs="Amiri" w:ascii="Amiri" w:hAnsi="Amiri"/>
          <w:color w:val="111111"/>
          <w:sz w:val="28"/>
          <w:szCs w:val="28"/>
          <w:rtl w:val="true"/>
          <w:lang w:bidi="ar-SA"/>
        </w:rPr>
        <w:t xml:space="preserve">. </w:t>
      </w:r>
      <w:bookmarkStart w:id="92" w:name="pg12258_121203"/>
    </w:p>
    <w:p>
      <w:pPr>
        <w:pStyle w:val="BookText"/>
        <w:rPr/>
      </w:pPr>
      <w:bookmarkEnd w:id="92"/>
      <w:r>
        <w:rPr>
          <w:rFonts w:ascii="Amiri" w:hAnsi="Amiri" w:eastAsia="Amiri" w:cs="Amiri"/>
          <w:color w:val="111111"/>
          <w:sz w:val="28"/>
          <w:sz w:val="28"/>
          <w:szCs w:val="28"/>
          <w:rtl w:val="true"/>
          <w:lang w:bidi="ar-SA"/>
        </w:rPr>
        <w:t xml:space="preserve">ما لم يجعلها كذلك لأجل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أخذه إنسان بعد ذلك ملكه و إن عصى في دخول داره أو أرضه بغير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6858805_417432637"/>
      <w:bookmarkStart w:id="94" w:name="_Toc35"/>
      <w:bookmarkEnd w:id="93"/>
      <w:r>
        <w:rPr>
          <w:rtl w:val="true"/>
        </w:rPr>
        <w:t xml:space="preserve">مسألة </w:t>
      </w:r>
      <w:r>
        <w:rPr/>
        <w:t>18</w:t>
      </w:r>
      <w:r>
        <w:rPr>
          <w:rtl w:val="true"/>
        </w:rPr>
        <w:t xml:space="preserve">: </w:t>
      </w:r>
      <w:r>
        <w:rPr>
          <w:rtl w:val="true"/>
        </w:rPr>
        <w:t>لو سعى خلف حيوان حتى أعياه و وقف عن العدو لم يملكه</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سعى خلف حيوان حتى أعياه و وقف عن العدو لم يملكه ما لم يأخذه فلو أخذه غيره قبل أن يأخذه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6858807_417432637"/>
      <w:bookmarkStart w:id="96" w:name="_Toc36"/>
      <w:bookmarkEnd w:id="95"/>
      <w:r>
        <w:rPr>
          <w:rtl w:val="true"/>
        </w:rPr>
        <w:t xml:space="preserve">مسألة </w:t>
      </w:r>
      <w:r>
        <w:rPr/>
        <w:t>19</w:t>
      </w:r>
      <w:r>
        <w:rPr>
          <w:rtl w:val="true"/>
        </w:rPr>
        <w:t xml:space="preserve">: </w:t>
      </w:r>
      <w:r>
        <w:rPr>
          <w:rtl w:val="true"/>
        </w:rPr>
        <w:t>لو وقع حيوان في شبكة منصوبة للاصطياد و لم تمسكه الشبكة</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حيوان في شبكة منصوبة للاصطياد و لم تمسكه الشبكة لضعفها و قوّته فانفلت منها لم يملكه ناصبها، و كذا إذا أخذ الشبكة و انفلت بها من دون أن يزول عنه الامتناع فإن صاده غيره ملكه ورد الشبكة إلى 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جعلها موحلة لأجل الاصطياد يكون ذلك من التسبب إلى الاصطياد فيملكه صاحب الأرض لا محالة، و كذا لو جعل داره معرضا لعش الطيور حتى يصطادها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حصول الملكية للآخذ فلوجود المقتضي و هو بقاء الصيد على إباحته الأولية و فقد المانع عنها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العصيان فبضرورة من الدين و تقدم أن الصيد بالآلة الغصبية لا ينافي تحقق الملكية فضلا عما إذا كان الغصب في طريق أخذ الصيد لا في نفس الآلة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ملكية الساعي خلف الحيوان فللأصل و لعدم الاستيلاء عليه بوجه من الوجوه، و مجرد السعي و الإعياء أعم من الاستيلاء عليه كما هو معلوم، و أما تحقق الملكية للآخذ فلتحقق الاستيلاء عليه مضافا إلى الإجماع و النصوص منها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للعين ما رأت و لليد ما أخذت</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الطائر إذا ملك جناحيه فهو صيد و هو حلال لمن أخذه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ملكية صاحب الشبكة للصيد في الفرعين فللأصل و لفرض </w:t>
      </w:r>
    </w:p>
    <w:p>
      <w:pPr>
        <w:pStyle w:val="BookText"/>
        <w:rPr/>
      </w:pPr>
      <w:r>
        <w:rPr>
          <w:rFonts w:ascii="Amiri" w:hAnsi="Amiri" w:eastAsia="Amiri" w:cs="Amiri"/>
          <w:color w:val="111111"/>
          <w:sz w:val="28"/>
          <w:sz w:val="28"/>
          <w:szCs w:val="28"/>
          <w:rtl w:val="true"/>
          <w:lang w:bidi="ar-SA"/>
        </w:rPr>
        <w:t xml:space="preserve">نعم، لو أمسكته الشبكة و أثبتته ثمَّ انفلت منها بسبب من الأسباب الخارجية لم يخرج بذلك عن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أمسكه بيده ثمَّ انفلت منها و كذا لو مشى بالشبكة على وجه لا يقدر على الامتناع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لناصبها فلو أخذه غيره لم يملكه بل يجب أن يرده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تحقق الاستيلاء منه عليه، و ليس لمجرد الدخول في الشبكة موضوعية للملكية بل المناط كله تحقق الاستيلاء عليه كما مر، و أما أنه لو صاده غيره ملكه فلبقاء الحيوان على الإباحة الأولية و تحقق الصيد الجامع للشرائط فلا بد من تأثيره أثره، و أما وجوب رد الشبكة إلى صاحبها فلقاعدة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بها العقل و الشرع و العرف كما تقدم في كتاب الغصب البحث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الملكية بعد الثبوت في الشبكة فالأقسام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الثبوت أصلا في الشبكة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فيها و لكنه مشى بالشبكة و هو غير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أنه هل ثبت فيها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فيها عرفا لكنه انفلت منها لعوارض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سماوية أو أرضية اختيارية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في غير الأخير أنه لآخذه لأصالة عدم تحقق الملكية لناصب الشبكة و أصالة بقاء الصيد على الإباحة، و أما في القسم الأخير فهو لناصب الشبكة لفرض تحقق الملكية ثمَّ زوالها بالعوارض الخارجية كما لو أخذ الصيد بيده ثمَّ أزيلت يده عنه لجهة من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موضوع الصيد حينئذ بسبب عدم قدرته على الامتناع فيكون لصاحب الشبكة لا محالة لأنه هو الذي أخرجه عن امتناعه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ملكه له فللأصل بعد صيرورة الصيد لصاحب الشبكة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وجوب الرد فلقاعدة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bookmarkStart w:id="97" w:name="pg12258_121205"/>
    </w:p>
    <w:p>
      <w:pPr>
        <w:pStyle w:val="Heading5"/>
        <w:numPr>
          <w:ilvl w:val="4"/>
          <w:numId w:val="1"/>
        </w:numPr>
        <w:rPr/>
      </w:pPr>
      <w:bookmarkStart w:id="98" w:name="__RefHeading___Toc6858809_417432637"/>
      <w:bookmarkStart w:id="99" w:name="_Toc37"/>
      <w:bookmarkEnd w:id="97"/>
      <w:bookmarkEnd w:id="98"/>
      <w:r>
        <w:rPr>
          <w:rtl w:val="true"/>
        </w:rPr>
        <w:t xml:space="preserve">مسألة </w:t>
      </w:r>
      <w:r>
        <w:rPr/>
        <w:t>20</w:t>
      </w:r>
      <w:r>
        <w:rPr>
          <w:rtl w:val="true"/>
        </w:rPr>
        <w:t xml:space="preserve">: </w:t>
      </w:r>
      <w:r>
        <w:rPr>
          <w:rtl w:val="true"/>
        </w:rPr>
        <w:t>لو رماه فجرحه لكن لم يخرجه عن الامتناع فدخل دارا فأخذه صاحب الدار ملكه بأخذه</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رماه فجرحه لكن لم يخرجه عن الامتناع فدخل دارا فأخذه صاحب الدار ملكه بأخذه لا بدخول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لو رماه و لم يثبته فرماه شخص آخر فهو للثاني لا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6858811_417432637"/>
      <w:bookmarkStart w:id="101" w:name="_Toc38"/>
      <w:bookmarkEnd w:id="100"/>
      <w:r>
        <w:rPr>
          <w:rtl w:val="true"/>
        </w:rPr>
        <w:t xml:space="preserve">مسألة </w:t>
      </w:r>
      <w:r>
        <w:rPr/>
        <w:t>21</w:t>
      </w:r>
      <w:r>
        <w:rPr>
          <w:rtl w:val="true"/>
        </w:rPr>
        <w:t xml:space="preserve">: </w:t>
      </w:r>
      <w:r>
        <w:rPr>
          <w:rtl w:val="true"/>
        </w:rPr>
        <w:t>لو أطلق الصائد صيده من يده</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أطلق الصائد صيده من يده فإن لم يقصد الإعراض عنه لم يخرج عن ملكه و لا يملكه غيره باصطياد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قصد الإعراض و زوال ملكه عنه فالظاهر أنه يصير كالمباح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اصطياده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أخذه فلفرض بقاء امتناعه فهو من المباحات الأوّلية حينئذ فيجوز للكل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تملكه بالأخذ فلما مر من الإجماع و النصوص كقول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للعين ما رأت و لليد ما أخذت</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و أما عدم تحقق الملكية بمجرد دخول الدار، فلعدم تسبب منه لذلك في التملك فيكون من حصول المسبب بلا سبب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ملتفتا إلى هذه الجهة و فتح باب الدار لأجل هذا الغرض يملكه بدخول الدار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زوال امتناعه بالثاني دون الأول فيكون تملّكه له بلا سبب و هو باطل، بخلاف الثاني لفرض حصول سبب التملّك منه في الحيوان الممتنع فلا بد من ترتب المسبب عليه و إلا يلزم الخلف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الخروج عن ملك الصائد الأول فلاستصحاب بقاء ملكه، و أما عدم ملكية الغير له فلأصالة عدم حدوث الملكية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نظير المقام من جهات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الإعراض عن شي‌ء من حيث هو موجبا لخروجه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ملكية المعرض أو لا؟ مقتضى استصحاب بقاء الملكية هو الثاني إلا أن تكون في البين أمارة معتبرة على زوالها بحيث يستهجن عرفا اعتبار الملكية بالنسبة إلى المعرض عنه، كما في بعض الأنقاض و الفضولات اليسيرة التي لا يعتنى بها و لا أثر لها حتى يتحفظ بها، فلو ادعى صاحبها ملكيتها يستنكر و يستهجن منه ذلك نوعا فلا وجه لاستصحاب الملكية حينئذ لوجود أمارة عرفية على الخلاف، و هي تختلف اختلافا كثيرا بحسب الأشخاص و الأزمنة و الأمكنة، و ليست في البين ضابطة كلية في جميع الموارد يحكم بها و أما في غير ذلك فلا بأس باستصحاب بقاء الملكية و 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فيه اعتبار بقاء الملكية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يصح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 اعتبار بقائها و عدمه و لا وجه لجريان الاستصحاب فيه كما هو معلوم هذا بحسب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الاخبار فمقتضى إطلاق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للعين ما رأت و لليد ما أخذت</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حصول الملكية للآخذ، و في صحيح ابن سنان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مالا أو بعيرا في فلاة من الأرض قد كلّت و قامت و سيّبها صاحبها مما لم يتبعه فأخذها غيره فأقام عليها و أنفق نفقته حتى أحياها من الكلال و من الموت فهي له و لا سبيل له عليها انما هي مثل الشي‌ء المباح</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و ظهوره في حصول الملكية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قصدي اختياري كإلقاء الفضلات و القمامة و نحوهما خارج الدار مثلا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انطباقي قهري كما إذا غرق مال لشخص و لا يرجى الظفر به أو ضاع كذلك، و كذا الأموال التي يستولي عليها الظلمة بحيث لا يرجى رفع </w:t>
      </w:r>
      <w:bookmarkStart w:id="102" w:name="pg12258_121207"/>
    </w:p>
    <w:p>
      <w:pPr>
        <w:pStyle w:val="BookText"/>
        <w:rPr/>
      </w:pPr>
      <w:bookmarkEnd w:id="102"/>
      <w:r>
        <w:rPr>
          <w:rFonts w:ascii="Amiri" w:hAnsi="Amiri" w:eastAsia="Amiri" w:cs="Amiri"/>
          <w:color w:val="111111"/>
          <w:sz w:val="28"/>
          <w:sz w:val="28"/>
          <w:szCs w:val="28"/>
          <w:rtl w:val="true"/>
          <w:lang w:bidi="ar-SA"/>
        </w:rPr>
        <w:t xml:space="preserve">لغيره و يملكه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للأول الرجوع إلى الثاني بعد ما ملكه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6858813_417432637"/>
      <w:bookmarkStart w:id="104" w:name="_Toc39"/>
      <w:bookmarkEnd w:id="103"/>
      <w:r>
        <w:rPr>
          <w:rtl w:val="true"/>
        </w:rPr>
        <w:t xml:space="preserve">مسألة </w:t>
      </w:r>
      <w:r>
        <w:rPr/>
        <w:t>22</w:t>
      </w:r>
      <w:r>
        <w:rPr>
          <w:rtl w:val="true"/>
        </w:rPr>
        <w:t xml:space="preserve">: </w:t>
      </w:r>
      <w:r>
        <w:rPr>
          <w:rtl w:val="true"/>
        </w:rPr>
        <w:t>إنما يملك غير الطير بالاصطياد إذا لم يعلم كونه ملكا</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يملك غير الطير بالاصطياد إذا لم يعلم كونه ملكا</w:t>
      </w:r>
    </w:p>
    <w:p>
      <w:pPr>
        <w:pStyle w:val="BookText"/>
        <w:rPr/>
      </w:pPr>
      <w:r>
        <w:rPr>
          <w:rFonts w:ascii="Amiri" w:hAnsi="Amiri" w:eastAsia="Amiri" w:cs="Amiri"/>
          <w:color w:val="111111"/>
          <w:sz w:val="28"/>
          <w:sz w:val="28"/>
          <w:szCs w:val="28"/>
          <w:rtl w:val="true"/>
          <w:lang w:bidi="ar-SA"/>
        </w:rPr>
        <w:t xml:space="preserve">ظلمهم عنها، و هل يشمل كلامهم في أن الإعراض يوجب زوال الملكية القسم الثاني من الإعراض أو يختص بالقسم الأول؟ و الشك في الشمول و عدمه يكفي في عدم الشمول إلا مع وجود قرينة معتبرة على الشمول، و لكن إطلاق ما مر من صحيح ابن سنان يشمل كلا من قسمي الإعراض، و تقدم في كتاب الإجارة </w:t>
      </w:r>
      <w:r>
        <w:rPr>
          <w:rStyle w:val="FootnoteAnchor"/>
          <w:rtl w:val="true"/>
        </w:rPr>
        <w:footnoteReference w:id="74"/>
      </w:r>
      <w:r>
        <w:rPr>
          <w:rFonts w:ascii="Amiri" w:hAnsi="Amiri" w:eastAsia="Amiri" w:cs="Amiri"/>
          <w:color w:val="111111"/>
          <w:sz w:val="28"/>
          <w:sz w:val="28"/>
          <w:szCs w:val="28"/>
          <w:rtl w:val="true"/>
          <w:lang w:bidi="ar-SA"/>
        </w:rPr>
        <w:t>، ما ينفع المقام كما سيأتي في كتاب القضاء ما يتعلق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 و الفتوى حصول إباحة التصرف حتى المتوقفة على الملك للآخذ، و حينئذ لا ثمرة للنزاع في أنه هل يصير ملكا للآخذ أو لا؟ و قد تعرضنا لبعض المقام في المعاطاة في أول كتاب البيع فراجع، و هل هذه الإباحة إباحة مالكية أو شرعية؟ لا بأس بكل منهما أما الأولى فلأنّ طرح المال في معرض استفادة كل وارد عليه إباحة فعلية بالنسبة إلى الآخذ كما أن دفع المأكول عند الضيف إباحة له إلا أن الثانية إباحة شخصية و الأولى إباحة 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فلظاهر قول الصادق عليه السّلام فيما مر من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هي مثل الشي‌ء المباح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ثمرة عملية بل و لا علمية في البحث عن أنها إباحة مالكية أو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 مباح و يجوز اصطياد كل مباح بالضرورة الفقهية و النصوص الكثيرة التي مر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 اصطياد كل مباح موجب لتملك الصائد له نصا كما تقدم و إجماعا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ملك الأول بدخول صيده في الإباحة المطلقة و تحقق ملكية </w:t>
      </w:r>
    </w:p>
    <w:p>
      <w:pPr>
        <w:pStyle w:val="BookText"/>
        <w:rPr/>
      </w:pPr>
      <w:r>
        <w:rPr>
          <w:rFonts w:ascii="Amiri" w:hAnsi="Amiri" w:eastAsia="Amiri" w:cs="Amiri"/>
          <w:color w:val="111111"/>
          <w:sz w:val="28"/>
          <w:sz w:val="28"/>
          <w:szCs w:val="28"/>
          <w:rtl w:val="true"/>
          <w:lang w:bidi="ar-SA"/>
        </w:rPr>
        <w:t xml:space="preserve">للغير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من جهة وجود آثار اليد التي هي أمارة على الملك فيه كما إذا كان طوق في عنقه أو قرط في أذنه أو شدّ حبل في أحد قوائمه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علم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يملكه الصائد بل يرد إلى صاحبه إن عرفه و إن لم يعرفه يكون بحكم اللقطة و مجهول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w:t>
      </w:r>
    </w:p>
    <w:p>
      <w:pPr>
        <w:pStyle w:val="BookText"/>
        <w:rPr/>
      </w:pPr>
      <w:r>
        <w:rPr>
          <w:rFonts w:ascii="Amiri" w:hAnsi="Amiri" w:eastAsia="Amiri" w:cs="Amiri"/>
          <w:color w:val="111111"/>
          <w:sz w:val="28"/>
          <w:sz w:val="28"/>
          <w:szCs w:val="28"/>
          <w:rtl w:val="true"/>
          <w:lang w:bidi="ar-SA"/>
        </w:rPr>
        <w:t xml:space="preserve">الثاني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فلا يصح أخذه منه بغير رضاه مضافا إلى ما مر من ظاهر النص و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إحراز كونه ملكا للغير يخرج عن موضوع الاصطياد و ملك الصائد له تخصصا لما مر غير مرة من أن الصيد و ملكية الصائد له إنما يتحقق في المباح الأصلي دون ما كان ملكا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كلها أمارات معتبرة على استيلاء الغير عليه و دخوله تحت يد الغير، و بعد استيلاء الغير عليه يخرج عن موضوع الصيد تخصصا و لا وجه حينئذ للتمسك بإطلاق الأدلة الدالة على أن الاصطياد يوجب ملكية الصائد </w:t>
      </w:r>
      <w:r>
        <w:rPr>
          <w:rStyle w:val="FootnoteAnchor"/>
          <w:rtl w:val="true"/>
        </w:rPr>
        <w:footnoteReference w:id="76"/>
      </w:r>
      <w:r>
        <w:rPr>
          <w:rFonts w:ascii="Amiri" w:hAnsi="Amiri" w:eastAsia="Amiri" w:cs="Amiri"/>
          <w:color w:val="111111"/>
          <w:sz w:val="28"/>
          <w:sz w:val="28"/>
          <w:szCs w:val="28"/>
          <w:rtl w:val="true"/>
          <w:lang w:bidi="ar-SA"/>
        </w:rPr>
        <w:t xml:space="preserve">، لعدم جريان تلك الأدلة في الفرض تخصصا و يستفاد ما قلناه من مجموع الروايات </w:t>
      </w:r>
      <w:r>
        <w:rPr>
          <w:rStyle w:val="FootnoteAnchor"/>
          <w:rtl w:val="true"/>
        </w:rPr>
        <w:footnoteReference w:id="77"/>
      </w:r>
      <w:r>
        <w:rPr>
          <w:rFonts w:ascii="Amiri" w:hAnsi="Amiri" w:eastAsia="Amiri" w:cs="Amiri"/>
          <w:color w:val="111111"/>
          <w:sz w:val="28"/>
          <w:sz w:val="28"/>
          <w:szCs w:val="28"/>
          <w:rtl w:val="true"/>
          <w:lang w:bidi="ar-SA"/>
        </w:rPr>
        <w:t>، منطوقا و مفهوما مضافا إلى مسلّمية الحكم لديهم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الاطمئنان العرفي و لو لم يكن من العلم المنطقي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رده إلى صاحبه مع حرمته فلقاعدة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الأدلة الأربعة كما تقدم غير مرة</w:t>
      </w:r>
      <w:r>
        <w:rPr>
          <w:rStyle w:val="FootnoteAnchor"/>
          <w:rtl w:val="true"/>
        </w:rPr>
        <w:footnoteReference w:id="78"/>
      </w:r>
      <w:r>
        <w:rPr>
          <w:rFonts w:ascii="Amiri" w:hAnsi="Amiri" w:eastAsia="Amiri" w:cs="Amiri"/>
          <w:color w:val="111111"/>
          <w:sz w:val="28"/>
          <w:sz w:val="28"/>
          <w:szCs w:val="28"/>
          <w:rtl w:val="true"/>
          <w:lang w:bidi="ar-SA"/>
        </w:rPr>
        <w:t>، و أما كونه من مجهول المالك مع عدم معرفته فلتحقق موضوعه فيترتب عليه الحكم قهرا، و تقدم بعض الكلام في الخمس و يأتي في كتاب اللقطة إن شاء تعالى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الطير فإن كان مقصوص الجناحين كان بحكم ما علم أن له مالكا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إلى صاحبه إن عرف و إن لم يعرف كان 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ملك جناحيه يتملك بالاصطياد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له مالك معلوم فيجب عليه رده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فيما إذا علم أن له مالكا و لم يعرفه أن يعامل معه معاملة اللقطة و مجهول المالك كغير الطير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إحراز جريان اليد عليه عرفا فيخرج عن موضوع الاصطياد قهرا مضافا إلى الإجماع و مفهوم نصوص كثيرة منها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بصيد الطير إذا ملك جناحيه</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و عن الصادق عليه السّلام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صاد حماما أهليا،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جناحه فهو لمن أخذه</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 المراد بملك الجناح كما في بعض الروايات أو الجناحين كما في بعضها الآخر </w:t>
      </w:r>
      <w:r>
        <w:rPr>
          <w:rStyle w:val="FootnoteAnchor"/>
          <w:rtl w:val="true"/>
        </w:rPr>
        <w:footnoteReference w:id="81"/>
      </w:r>
      <w:r>
        <w:rPr>
          <w:rFonts w:ascii="Amiri" w:hAnsi="Amiri" w:eastAsia="Amiri" w:cs="Amiri"/>
          <w:color w:val="111111"/>
          <w:sz w:val="28"/>
          <w:sz w:val="28"/>
          <w:szCs w:val="28"/>
          <w:rtl w:val="true"/>
          <w:lang w:bidi="ar-SA"/>
        </w:rPr>
        <w:t>القدرة على الطيران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منها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 الطائر جناحه فهو لمن أخذه</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و تدل عليه عمومات أدلة الصيد و إطلاقاتها منطوقا و مفهوما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بل ضرورة من الفقه فعن أبي الحسن عليه السّلام في خبر محمد بن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صيد الحمامة تسوى نصف درهم أو درهما،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صاحبه فرده عليه و إن لم تعرف صاحبه و كان مستوي الجناحين يطير بهما فهو لك</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انطباق عنوان مجهول المالك عليه لغة و عرفا هو الجزم </w:t>
      </w:r>
      <w:bookmarkStart w:id="105" w:name="pg12258_121210"/>
    </w:p>
    <w:p>
      <w:pPr>
        <w:pStyle w:val="Heading5"/>
        <w:numPr>
          <w:ilvl w:val="4"/>
          <w:numId w:val="1"/>
        </w:numPr>
        <w:rPr/>
      </w:pPr>
      <w:bookmarkStart w:id="106" w:name="__RefHeading___Toc6858815_417432637"/>
      <w:bookmarkStart w:id="107" w:name="_Toc40"/>
      <w:bookmarkEnd w:id="105"/>
      <w:bookmarkEnd w:id="106"/>
      <w:r>
        <w:rPr>
          <w:rtl w:val="true"/>
        </w:rPr>
        <w:t xml:space="preserve">مسألة </w:t>
      </w:r>
      <w:r>
        <w:rPr/>
        <w:t>23</w:t>
      </w:r>
      <w:r>
        <w:rPr>
          <w:rtl w:val="true"/>
        </w:rPr>
        <w:t xml:space="preserve">: </w:t>
      </w:r>
      <w:r>
        <w:rPr>
          <w:rtl w:val="true"/>
        </w:rPr>
        <w:t>لو صنع برجا لتعشيش الحمام</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صنع برجا لتعشيش الحمام فعشعشت فيه لم يملكها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لو كان الغرض حيازة ذرقها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لغيره صيدها و يملك ما صاده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أخذ حمامة من البرج ملكها و إن أثم من جهة الدخول فيه بغير إذن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فيما إذا عشعشت في بئر مملوك فإنه لا يملكها مالك البئر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بكونه من أفراده كما في غير الطير لكن احتمال شمول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لليد ما أخذت</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لهذا الفرد أيضا منع عن الجزم بالفتوى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حيازة المباحات و تملكها قصدية اختيارية المفروض عدم قصده للحيازة و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وضع البرج لغرض حيازة الحمام و تملكه يملكه حينئذ لوجود المقتضي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المحاز و ما توجه اليه القصد هو الذرق دون نفس الحمام بخلاف الصورة الأولى فإن نفس الحمام كان ملحوظا في الجملة فيحتمل اسراء حكم الحيازة إليه و لكنه احتمال بدوي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جواز صيده فلأصالة الإباحة، و 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حصول الملكية فلفرض بقائه على الإباحة الأولية فيكون المقتضي للملكية موجودا و المانع مفقودا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الأخذ فلأصالة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الإثم بالدخول بغير إذن صاحبه فهو معلوم بالضرورة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حدوث الملكية إلا إذا حفر البئر لأجل اصطياد الحمام </w:t>
      </w:r>
      <w:bookmarkStart w:id="108" w:name="pg12258_121211"/>
    </w:p>
    <w:p>
      <w:pPr>
        <w:pStyle w:val="Heading5"/>
        <w:numPr>
          <w:ilvl w:val="4"/>
          <w:numId w:val="1"/>
        </w:numPr>
        <w:rPr/>
      </w:pPr>
      <w:bookmarkStart w:id="109" w:name="__RefHeading___Toc6858817_417432637"/>
      <w:bookmarkStart w:id="110" w:name="_Toc41"/>
      <w:bookmarkEnd w:id="108"/>
      <w:bookmarkEnd w:id="109"/>
      <w:r>
        <w:rPr>
          <w:rtl w:val="true"/>
        </w:rPr>
        <w:t xml:space="preserve">مسألة </w:t>
      </w:r>
      <w:r>
        <w:rPr/>
        <w:t>24</w:t>
      </w:r>
      <w:r>
        <w:rPr>
          <w:rtl w:val="true"/>
        </w:rPr>
        <w:t xml:space="preserve">: </w:t>
      </w:r>
      <w:r>
        <w:rPr>
          <w:rtl w:val="true"/>
        </w:rPr>
        <w:t>الظاهر أنه يكفي في تملك النحل غير المملوكة أخذ أميرها</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يكفي في تملك النحل غير المملوكة أخذ أميرها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أخذه من الجبال مثلا و استولى عليه يملكه و يملك كل ما تتبعه من النحل مما تسير بسيرة و تقف بوقوفه و تدخل الكن و تخرج منه بدخوله و خروجه</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6858819_417432637"/>
      <w:bookmarkStart w:id="112" w:name="_Toc42"/>
      <w:bookmarkEnd w:id="111"/>
      <w:r>
        <w:rPr>
          <w:rtl w:val="true"/>
        </w:rPr>
        <w:t xml:space="preserve">مسألة </w:t>
      </w:r>
      <w:r>
        <w:rPr/>
        <w:t>25</w:t>
      </w:r>
      <w:r>
        <w:rPr>
          <w:rtl w:val="true"/>
        </w:rPr>
        <w:t xml:space="preserve">: </w:t>
      </w:r>
      <w:r>
        <w:rPr>
          <w:rtl w:val="true"/>
        </w:rPr>
        <w:t>لو صاد مجنون حيوانا يحل صيده إن تحقق منه القصد</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صاد مجنون حيوانا يحل صيده إن تحقق منه القصد و سائر الشرائط و كذا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في غير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الاستيلاء على الأمير المطاع استيلاء على المأمور المطيع عرفا و اعتبارا، و كذا كل ما كان من هذا القبيل من الطيور و نحوها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الأدلة لهما من غير تقييد بلا فرق في الصيد بين الإرسال و الرمي أو التمليك</w:t>
      </w:r>
      <w:r>
        <w:rPr>
          <w:rFonts w:eastAsia="Amiri" w:cs="Amiri" w:ascii="Amiri" w:hAnsi="Amiri"/>
          <w:color w:val="111111"/>
          <w:sz w:val="28"/>
          <w:szCs w:val="28"/>
          <w:rtl w:val="true"/>
          <w:lang w:bidi="ar-SA"/>
        </w:rPr>
        <w:t xml:space="preserve">. </w:t>
      </w:r>
      <w:bookmarkStart w:id="113" w:name="pg12258_121212"/>
    </w:p>
    <w:p>
      <w:pPr>
        <w:pStyle w:val="Heading4"/>
        <w:numPr>
          <w:ilvl w:val="3"/>
          <w:numId w:val="1"/>
        </w:numPr>
        <w:rPr/>
      </w:pPr>
      <w:bookmarkStart w:id="114" w:name="__RefHeading___Toc6858821_417432637"/>
      <w:bookmarkStart w:id="115" w:name="_Toc43"/>
      <w:bookmarkEnd w:id="113"/>
      <w:bookmarkEnd w:id="114"/>
      <w:r>
        <w:rPr>
          <w:rtl w:val="true"/>
        </w:rPr>
        <w:t>فصل في ذكاة السمك و الجراد</w:t>
      </w:r>
      <w:bookmarkEnd w:id="115"/>
    </w:p>
    <w:p>
      <w:pPr>
        <w:pStyle w:val="Heading5"/>
        <w:numPr>
          <w:ilvl w:val="4"/>
          <w:numId w:val="1"/>
        </w:numPr>
        <w:rPr/>
      </w:pPr>
      <w:bookmarkStart w:id="116" w:name="__RefHeading___Toc6858823_417432637"/>
      <w:bookmarkStart w:id="117" w:name="_Toc44"/>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 xml:space="preserve">فصل في ذكاة السمك و الجراد ذكاة السمك إما بإخراجه من الماء حيا أو بأخذه بعد خروجه منه قبل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ذلك باليد أو بآلة كالشبكة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وثب على الجدد أو نبذه البحر إلى الساحل أو نضب الماء الذي كان فيه حل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في كل منهما،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السمك ذكاته إخراجه حيا من الماء ثمَّ يترك حتى يموت</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و قال عليه السّلام أيضا في جملة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صيد الحيتان أخذها</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و عن موسى بن جعفر عليهما السّلام في الموثق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أخذتها قبل أن تموت ثمَّ ماتت فكلها، و إن ماتت قبل أن تأخذها فلا تأكلها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ما نبذه الماء من الحيتان، و ما نضب الماء عنده فذلك المتروك</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فلا بد من حمله على ما إذا مات قبل الأخذ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 الاتفاق و السيرة، و التصريح بالشبكة في بعض النصوص </w:t>
      </w:r>
      <w:r>
        <w:rPr>
          <w:rStyle w:val="FootnoteAnchor"/>
          <w:rtl w:val="true"/>
        </w:rPr>
        <w:footnoteReference w:id="89"/>
      </w:r>
      <w:r>
        <w:rPr>
          <w:rFonts w:ascii="Amiri" w:hAnsi="Amiri" w:eastAsia="Amiri" w:cs="Amiri"/>
          <w:color w:val="111111"/>
          <w:sz w:val="28"/>
          <w:sz w:val="28"/>
          <w:szCs w:val="28"/>
          <w:rtl w:val="true"/>
          <w:lang w:bidi="ar-SA"/>
        </w:rPr>
        <w:t>، فيصح ما اشتهر بين الفقهاء من أن تذكيه السمك إثبات اليد عليه حتى لا يموت في الماء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فالاستيلاء على السمك حيازة له و تذكية بالنسبة إليه سواء مات بعد الاستيلاء عليه في خارج الماء أو قطعت اجزاؤه حيا أو ضرب حتى يموت أو ابتلع حيا كصغار السمك، و يدل على ذلك كله إطلاق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السمك </w:t>
      </w:r>
      <w:bookmarkStart w:id="118" w:name="pg12258_121213"/>
    </w:p>
    <w:p>
      <w:pPr>
        <w:pStyle w:val="BookText"/>
        <w:rPr/>
      </w:pPr>
      <w:bookmarkEnd w:id="118"/>
      <w:r>
        <w:rPr>
          <w:rFonts w:ascii="Amiri" w:hAnsi="Amiri" w:eastAsia="Amiri" w:cs="Amiri"/>
          <w:color w:val="111111"/>
          <w:sz w:val="28"/>
          <w:sz w:val="28"/>
          <w:szCs w:val="28"/>
          <w:rtl w:val="true"/>
          <w:lang w:bidi="ar-SA"/>
        </w:rPr>
        <w:t xml:space="preserve">أخذه إنسان قبل أن يموت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لو مات قبل 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أدركه حيا ناظرا إليه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6858825_417432637"/>
      <w:bookmarkStart w:id="120" w:name="_Toc45"/>
      <w:bookmarkEnd w:id="119"/>
      <w:r>
        <w:rPr>
          <w:rtl w:val="true"/>
        </w:rPr>
        <w:t xml:space="preserve">مسألة </w:t>
      </w:r>
      <w:r>
        <w:rPr/>
        <w:t>1</w:t>
      </w:r>
      <w:r>
        <w:rPr>
          <w:rtl w:val="true"/>
        </w:rPr>
        <w:t xml:space="preserve">: </w:t>
      </w:r>
      <w:r>
        <w:rPr>
          <w:rtl w:val="true"/>
        </w:rPr>
        <w:t>لا يشترط في تذكية السمك عند إخراجه من الماء أو أخذه بعد خروجه التسمية</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تذكية السمك عند إخراجه من الماء أو أخذه بعد خروجه التسمية، كما أنه لا يعتبر في صائدة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أخرجه</w:t>
      </w:r>
    </w:p>
    <w:p>
      <w:pPr>
        <w:pStyle w:val="BookText"/>
        <w:rPr/>
      </w:pPr>
      <w:r>
        <w:rPr>
          <w:rFonts w:ascii="Amiri" w:hAnsi="Amiri" w:eastAsia="Amiri" w:cs="Amiri"/>
          <w:color w:val="111111"/>
          <w:sz w:val="28"/>
          <w:sz w:val="28"/>
          <w:szCs w:val="28"/>
          <w:rtl w:val="true"/>
          <w:lang w:bidi="ar-SA"/>
        </w:rPr>
        <w:t>و الجراد إذا أخرج من الماء حيا فهو ذكي، و الأرض للجراد مصيدة و للسمك قد تكون أيضا</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 تقدم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و ظواهر النصوص منطوقا </w:t>
      </w:r>
      <w:r>
        <w:rPr>
          <w:rStyle w:val="FootnoteAnchor"/>
          <w:rtl w:val="true"/>
        </w:rPr>
        <w:footnoteReference w:id="91"/>
      </w:r>
      <w:r>
        <w:rPr>
          <w:rFonts w:ascii="IRNazanin" w:hAnsi="IRNazanin" w:eastAsia="IRNazanin"/>
          <w:color w:val="111111"/>
          <w:sz w:val="28"/>
          <w:sz w:val="28"/>
          <w:szCs w:val="28"/>
          <w:rtl w:val="true"/>
          <w:lang w:bidi="fa-IR"/>
        </w:rPr>
        <w:t>، مضافا إلى ظهور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المشهور و لم يعرف الخلاف إلا من نهاية الشيخ رحمه اللّه فاكتفى في الحلّية بإدراكه خارج الماء يضطرب و إن لم يأخذه، لبعض الإطلاقات اللازم حملها على صورة الأخذ </w:t>
      </w:r>
      <w:r>
        <w:rPr>
          <w:rStyle w:val="FootnoteAnchor"/>
          <w:rtl w:val="true"/>
        </w:rPr>
        <w:footnoteReference w:id="92"/>
      </w:r>
      <w:r>
        <w:rPr>
          <w:rFonts w:ascii="Amiri" w:hAnsi="Amiri" w:eastAsia="Amiri" w:cs="Amiri"/>
          <w:color w:val="111111"/>
          <w:sz w:val="28"/>
          <w:sz w:val="28"/>
          <w:szCs w:val="28"/>
          <w:rtl w:val="true"/>
          <w:lang w:bidi="ar-SA"/>
        </w:rPr>
        <w:t>و لخبر أبي حفص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يقول في صيد السمك إذا أدركها و هي تضطرب ببدنها و تحرك ذنبها و تطرف بعينها فهي ذكاتها</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و قريب منه غيره و لكن أسقطها عن الاعتبار إعراض المشهور و المعارضة بما هو الأرجح من وجوه كما مر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للإطلاق و الاتفاق و صحيح الحلبي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صيد الحيتان و إن لم يسم؟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صيد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أعطوكه احياء و السمك أيضا و إلا فلا تجوز شهادتهم إلا أن تشهده</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و في صحيح الحلبي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صيد المجوس للحيتان حين يضربون عليها بالشباك و يسمون بالشرك؟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121" w:name="pg12258_121214"/>
    </w:p>
    <w:p>
      <w:pPr>
        <w:pStyle w:val="BookText"/>
        <w:rPr/>
      </w:pPr>
      <w:bookmarkEnd w:id="121"/>
      <w:r>
        <w:rPr>
          <w:rFonts w:ascii="Amiri" w:hAnsi="Amiri" w:eastAsia="Amiri" w:cs="Amiri"/>
          <w:color w:val="111111"/>
          <w:sz w:val="28"/>
          <w:sz w:val="28"/>
          <w:szCs w:val="28"/>
          <w:rtl w:val="true"/>
          <w:lang w:bidi="ar-SA"/>
        </w:rPr>
        <w:t xml:space="preserve">كافر أو أخذه فمات بعد أخذه 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كتابيا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وجده في يده ميتا لم يحل أكله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يعلم أنه قد مات خارج الماء بعد إخراجه أو أخذه بعد 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موته، و لا يحرز ذلك بكونه في يده و لا بقوله لو أخبر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كان في يد المسلم فإنه يحكم بتذكيته حتى يعلم خلافها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6858827_417432637"/>
      <w:bookmarkStart w:id="123" w:name="_Toc46"/>
      <w:bookmarkEnd w:id="122"/>
      <w:r>
        <w:rPr>
          <w:rtl w:val="true"/>
        </w:rPr>
        <w:t xml:space="preserve">مسألة </w:t>
      </w:r>
      <w:r>
        <w:rPr/>
        <w:t>2</w:t>
      </w:r>
      <w:r>
        <w:rPr>
          <w:rtl w:val="true"/>
        </w:rPr>
        <w:t xml:space="preserve">: </w:t>
      </w:r>
      <w:r>
        <w:rPr>
          <w:rtl w:val="true"/>
        </w:rPr>
        <w:t>لو وثبت من الماء سمكة إلى السفينة لم تحل ما لم تؤخذ باليد</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وثبت من الماء سمكة إلى السفينة لم تحل ما لم تؤخذ باليد و لم يملكه السفّان و لا صاحب السفينة بل كل من أخذه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بأس بصيدهم إنما صيد الحيتان أخذه</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الاتفاق و ظواهر النصوص منطوقا و مفهوما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صيد الحيتان أخذها</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مضافا إلى ما مر و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صيد 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يسمون بالشرك</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التذكية إلا إذا قامت عليها حجة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التذكية حينئذ فيحل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الاعتبار بيده و لا بقوله إلا إذا علم بالخلاف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 قول المسلم و يده و سوقه في التذكية نصا </w:t>
      </w:r>
      <w:r>
        <w:rPr>
          <w:rStyle w:val="FootnoteAnchor"/>
          <w:rtl w:val="true"/>
        </w:rPr>
        <w:footnoteReference w:id="99"/>
      </w:r>
      <w:r>
        <w:rPr>
          <w:rFonts w:ascii="Amiri" w:hAnsi="Amiri" w:eastAsia="Amiri" w:cs="Amiri"/>
          <w:color w:val="111111"/>
          <w:sz w:val="28"/>
          <w:sz w:val="28"/>
          <w:szCs w:val="28"/>
          <w:rtl w:val="true"/>
          <w:lang w:bidi="ar-SA"/>
        </w:rPr>
        <w:t>، و إجماعا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حليته ما لم يؤخذ باليد فلأصالة عدم التذكية بعد كون تذكية السمك أخذه من الماء حيا كما تقدم، و المفروض عدم تحقق 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ملكية السفّان و لا صاحب السفينة له فللأصل بعد عدم حصول تسبب منهما للتملك و الحيازة، و أما أن كل من أخذه ملكه فلوجود المقتضي له</w:t>
      </w:r>
      <w:r>
        <w:rPr>
          <w:rFonts w:eastAsia="Amiri" w:cs="Amiri" w:ascii="Amiri" w:hAnsi="Amiri"/>
          <w:color w:val="111111"/>
          <w:sz w:val="28"/>
          <w:szCs w:val="28"/>
          <w:rtl w:val="true"/>
          <w:lang w:bidi="ar-SA"/>
        </w:rPr>
        <w:t xml:space="preserve">- </w:t>
      </w:r>
      <w:bookmarkStart w:id="124" w:name="pg12258_121215"/>
    </w:p>
    <w:p>
      <w:pPr>
        <w:pStyle w:val="BookText"/>
        <w:rPr/>
      </w:pPr>
      <w:bookmarkEnd w:id="124"/>
      <w:r>
        <w:rPr>
          <w:rFonts w:ascii="Amiri" w:hAnsi="Amiri" w:eastAsia="Amiri" w:cs="Amiri"/>
          <w:color w:val="111111"/>
          <w:sz w:val="28"/>
          <w:sz w:val="28"/>
          <w:szCs w:val="28"/>
          <w:rtl w:val="true"/>
          <w:lang w:bidi="ar-SA"/>
        </w:rPr>
        <w:t xml:space="preserve">نعم، لو قصد صاحب السفينة الصيد بها بأن جعل في السفينة ضوء بالليل و دق بشي‌ء كالجرس لتثب فيها السموك فوثبت فيها، فالوجه انه يملكها و يكون وثوبها فيها بسبب هذا الصنع بمنزلة إخراجها حيا فيكون به تذكيتها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6858829_417432637"/>
      <w:bookmarkStart w:id="126" w:name="_Toc47"/>
      <w:bookmarkEnd w:id="125"/>
      <w:r>
        <w:rPr>
          <w:rtl w:val="true"/>
        </w:rPr>
        <w:t xml:space="preserve">مسألة </w:t>
      </w:r>
      <w:r>
        <w:rPr/>
        <w:t>3</w:t>
      </w:r>
      <w:r>
        <w:rPr>
          <w:rtl w:val="true"/>
        </w:rPr>
        <w:t xml:space="preserve">: </w:t>
      </w:r>
      <w:r>
        <w:rPr>
          <w:rtl w:val="true"/>
        </w:rPr>
        <w:t>لو نصب شبكة أو صنع حظيرة في الماء لاصطياد السمك</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نصب شبكة أو صنع حظيرة في الماء لاصطياد السمك فكل ما وقع و احتبس فيهما ملكه فإن أخرج ما فيها من الماء حيا حل بلا 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نضب الماء و غار و لو بسبب جزره فماتت فيهما بعد نضوبه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ماتت في الماء فهل هي حلال أم لا؟ قولان أشهرهما</w:t>
      </w:r>
    </w:p>
    <w:p>
      <w:pPr>
        <w:pStyle w:val="BookText"/>
        <w:rPr/>
      </w:pPr>
      <w:r>
        <w:rPr>
          <w:rFonts w:ascii="Amiri" w:hAnsi="Amiri" w:eastAsia="Amiri" w:cs="Amiri"/>
          <w:color w:val="111111"/>
          <w:sz w:val="28"/>
          <w:sz w:val="28"/>
          <w:szCs w:val="28"/>
          <w:rtl w:val="true"/>
          <w:lang w:bidi="ar-SA"/>
        </w:rPr>
        <w:t>و هو بقاء السمك على الإباحة الأولية و تحقق الأخذ مع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عن التملك فتحصل الملكية له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حصول الملكية فلتحقق التسبب لها بهذا الصنع فتحصل لا محالة لأن التسبيب للملكية أقسام و مراتب و هذا من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تحقق التذكية فلصدق الإخراج من الماء حيا فينطبق عليه قولهم عليهم السّلام ذكاة الحيتان إخراجها من الماء حيا على ما تقدم في الروايات، و لا فرق في الإخراج من الماء حيا بين أن يكون بمباشرة اليد أو بتسبيب الآلة و اعمال الحيلة أي حيلة و آلة كانت من جوف الماء أو من سطحه أو من الهواء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 الملكية لما احتبس فيهما فلفرض أنه نصب الشبكة أو صنع الحظيرة لأجل اصطياد السمك فتحقق منه التسبيب للملكية فتحصل لا محالة و إلا يلزم الخلف، و أما عدم الإشكال في الحلّية فلفرض خروج السمك من الماء حيا فتحل بلا إشكال لما مر من النص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الملكية فلتحقق سبب الحيازة فتملك لا محالة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الحلية فلتحقق الأخذ بالآلة و الموت خارج الماء فيحل </w:t>
      </w:r>
    </w:p>
    <w:p>
      <w:pPr>
        <w:pStyle w:val="BookText"/>
        <w:rPr/>
      </w:pPr>
      <w:r>
        <w:rPr>
          <w:rFonts w:ascii="Amiri" w:hAnsi="Amiri" w:eastAsia="Amiri" w:cs="Amiri"/>
          <w:color w:val="111111"/>
          <w:sz w:val="28"/>
          <w:sz w:val="28"/>
          <w:szCs w:val="28"/>
          <w:rtl w:val="true"/>
          <w:lang w:bidi="ar-SA"/>
        </w:rPr>
        <w:t xml:space="preserve">و أحوطهما الثاني بل 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أخرج الشبكة من الماء فوجد بعض ما فيه من السمك أو كلّه ميتا و لم يدر أنه قد مات في الماء أو بعد خروجه لا يبعد البناء على الثاني</w:t>
      </w:r>
    </w:p>
    <w:p>
      <w:pPr>
        <w:pStyle w:val="BookText"/>
        <w:rPr/>
      </w:pP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الشهرة و عن الجواهر وصفها بالعظمة، و عن المستند إنكار كونها عظيمة لصحيح عبد الرحمن بن سيابة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السمك يصاد ثمَّ يجعل في شي‌ء ثمَّ يعاد في الماء فيموت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لأنه مات في الذي فيه حياته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اصطاد سمكة فربطها بخيط و أرسلها في الماء فماتت أتوكل؟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و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صاد سمكا و هن أحياء ثمَّ أخرجهن بعد ما مات بعضهن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فلا تأكله فإنه مات فيما كان فيه حياته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العمّاني حلّية ما مات في الآلة المعمولة في الصيد للصحيح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الحظيرة من القصب تجعل في الماء للحيتان فيدخل فيها الحيتان فيموت بعضها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 تلك الحظيرة إنما جعلت ليصاد بها</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و في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نصب شبكة في الماء ثمَّ رجع إلى بيته و تركها منصوبة فأتاها بعد ذلك، و قد وقع فيها سمك فيموتنّ،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يده فلا بأس بأكل ما وقع فيها</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 و السند صحيح و الدلالة معتبرة و المعارضة بين قسمي الأخبار متحققة، و حمل القسم الأول على الكراهة حمل شائع في الفقه، و حمل القسم الثاني على ما إذا مات في خارج الماء كما عن صاحب الجواهر بعيد عن سياقه فتصل النوبة إلى المرجحات الخارجية المنحصرة بالشهرة، و هي مع القسم الأول إذ لم يعمل </w:t>
      </w:r>
    </w:p>
    <w:p>
      <w:pPr>
        <w:pStyle w:val="BookText"/>
        <w:rPr/>
      </w:pPr>
      <w:r>
        <w:rPr>
          <w:rFonts w:ascii="Amiri" w:hAnsi="Amiri" w:eastAsia="Amiri" w:cs="Amiri"/>
          <w:color w:val="111111"/>
          <w:sz w:val="28"/>
          <w:sz w:val="28"/>
          <w:szCs w:val="28"/>
          <w:rtl w:val="true"/>
          <w:lang w:bidi="ar-SA"/>
        </w:rPr>
        <w:t xml:space="preserve">و حلية اكله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بالقسم الثاني إلا العمّاني و استظهر من المحقق الأردبيلي و السبزواري و مال إليه في المستند أيضا، لكن البحث في الشهرة المرجحة للقسم الأول هل هي اجتهادية أو تعبدية؟ و أصالة عدم التعبدية في أنظار الفقهاء إلا ما خرج بالدليل تعين الأولى، فلا وقع لمثل هذه الشهرة حتى تكون مرجحة في هذه المسألة العامة البلوى خصوصا في هذه الأعصار التي تموت في المكائن الحديثة الصائدة للأسماك في داخل الماء آلاف منها على ما يقولون و جريان أصالة عدم التذكية مع العلم بتحقق التذكية في بعضها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القسم الأول معلّل و بناؤهم على أن الخبر المعلّل مقدم على غيره عند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أيضا كذلك، مع أن كون التعليل من المرجحات لم يثبت بدليل عقلي و لا نقلي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و استحسنه المحقق في الشرائع، و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أما الأولى فاستصحاب بقاء الحياة إلى ما بعد الخروج يكفي في الحلية لوقوع الموت حينئذ في خارج الماء وجدانا بعد إثبات الحياة بالأصل أو بطريق آخر، و لا فرق فيه بينما إذا علم تاريخ الخروج و شك في تاريخ الموت و عدمه لأنه حينئذ يصير من سنخ الموضوعات المركبة المتحقق بعض اجزائها بالأصل و بعض أجزائها بالوجدان، و مع جريان هذا الأصل لا تجري أصالة عدم التذكية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بجريان نفس الأصل إثبات أن الموت وقع بعد الخروج من الماء فهو مثبت لا ينفع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للحلية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الصحيحين السابقين أحدهما لعبد الرحمن بن سيابة عن الصادق عليه السّلام و الآخر لمحمد بن مسلم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أبي عبد اللّه عليه السّلام في صحيح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ضرب صاحب الشبكة فما أصاب فيها من حي أو ميت فهو حلال ما خلا ما ليس له قشر و لا يؤكل الطافي من السمك</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و عن علي بن جعفر عن أخيه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الصيد نحبسه فيموت في مصيدته أ يحل أكله؟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محبوسا فكله فلا بأس</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بالمستفيضة الدالة على أنه إذا اجتمع الحلال و الحرام فهو حلال إلا ان يعرف الحرام بعينه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نسب إلى المشهور الحرمة و استدل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من أنه ما اجتمع فيه الحلال و الحرام إلا و غلب الحرام </w:t>
      </w:r>
      <w:r>
        <w:rPr>
          <w:rStyle w:val="FootnoteAnchor"/>
          <w:rtl w:val="true"/>
        </w:rPr>
        <w:footnoteReference w:id="108"/>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من الأخبار الدالة على أن ما مات فيما فيه حياته لا تحل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الحلية على غير المحصور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الكل أما الأولى فلا ريب في أنه من باب مطلق الرجحان و التنزه بقرينة غيره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فهو صحيح فيما إذا أحرز ذلك بوجه معتبر لا فيما إذا لم يمكن إثبات الموت في الماء بوجه معتبر</w:t>
      </w:r>
      <w:r>
        <w:rPr>
          <w:rFonts w:eastAsia="Amiri" w:cs="Amiri" w:ascii="Amiri" w:hAnsi="Amiri"/>
          <w:color w:val="111111"/>
          <w:sz w:val="28"/>
          <w:szCs w:val="28"/>
          <w:rtl w:val="true"/>
          <w:lang w:bidi="ar-SA"/>
        </w:rPr>
        <w:t xml:space="preserve">. </w:t>
      </w:r>
      <w:bookmarkStart w:id="127" w:name="pg12258_121219"/>
    </w:p>
    <w:p>
      <w:pPr>
        <w:pStyle w:val="Heading5"/>
        <w:numPr>
          <w:ilvl w:val="4"/>
          <w:numId w:val="1"/>
        </w:numPr>
        <w:rPr/>
      </w:pPr>
      <w:bookmarkStart w:id="128" w:name="__RefHeading___Toc6858831_417432637"/>
      <w:bookmarkStart w:id="129" w:name="_Toc48"/>
      <w:bookmarkEnd w:id="127"/>
      <w:bookmarkEnd w:id="128"/>
      <w:r>
        <w:rPr>
          <w:rtl w:val="true"/>
        </w:rPr>
        <w:t xml:space="preserve">مسألة </w:t>
      </w:r>
      <w:r>
        <w:rPr/>
        <w:t>4</w:t>
      </w:r>
      <w:r>
        <w:rPr>
          <w:rtl w:val="true"/>
        </w:rPr>
        <w:t xml:space="preserve">: </w:t>
      </w:r>
      <w:r>
        <w:rPr>
          <w:rtl w:val="true"/>
        </w:rPr>
        <w:t>لو أخرج السمك من الماء حيا ثمَّ أعاده إلى الماء</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 السمك من الماء حيا ثمَّ أعاده إلى الماء مربوطا أو غير مربوط فمات فيه 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6858833_417432637"/>
      <w:bookmarkStart w:id="131" w:name="_Toc49"/>
      <w:bookmarkEnd w:id="130"/>
      <w:r>
        <w:rPr>
          <w:rtl w:val="true"/>
        </w:rPr>
        <w:t xml:space="preserve">مسألة </w:t>
      </w:r>
      <w:r>
        <w:rPr/>
        <w:t>5</w:t>
      </w:r>
      <w:r>
        <w:rPr>
          <w:rtl w:val="true"/>
        </w:rPr>
        <w:t xml:space="preserve">: </w:t>
      </w:r>
      <w:r>
        <w:rPr>
          <w:rtl w:val="true"/>
        </w:rPr>
        <w:t>لو طفي السمك على الماء و زال امتناعه بسبب من الأسباب</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طفي السمك على الماء و زال امتناعه بسبب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ضرب بمضراب أو بلع ما يسمى بالزهر في لسان بعض الناس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أدركه إنسان و أخذه و أخرجه من الماء قبل أن يموت 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مات على الماء 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ألقى الزهر احد فبلعه السمك و صار على وجه الماء لم يملكه الملقي ما لم يأخذه فلو أخذه غيره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ما إذا لم يقصد سمكا معينا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ألقاه في الشط فبلعه بعض السموك أو قصد سمكا معينا و ألقاه له فبلعه فطفى على الماء على</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بلا شاهد عليه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فلا وجه له مع استصحاب بقاء الحياة و طريق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مات فيما فيه حياته مع أنه منصوص في الجملة </w:t>
      </w:r>
      <w:r>
        <w:rPr>
          <w:rStyle w:val="FootnoteAnchor"/>
          <w:rtl w:val="true"/>
        </w:rPr>
        <w:footnoteReference w:id="110"/>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أخذ من الماء حيا فمقتضى الإطلاق و الاتفاق حليته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مات فيما فيه حياته فتحرم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لم يملكه الملقي فلفرض أنه لم يأخذه و قد مر أن تملك السمك يحصل بالأخذ، و أما أنه يملكه من أخذه بقصده فلوجود المقتضي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البقاء على الإباحة الأولية و تحقق الأخذ و فقد المانع فلا بد من ترتب الأثر عليه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الحيازة حينئذ، لاعتبار توجه القصد فيها إلى ما هو متعين</w:t>
      </w:r>
      <w:r>
        <w:rPr>
          <w:rFonts w:eastAsia="Amiri" w:cs="Amiri" w:ascii="Amiri" w:hAnsi="Amiri"/>
          <w:color w:val="111111"/>
          <w:sz w:val="28"/>
          <w:szCs w:val="28"/>
          <w:rtl w:val="true"/>
          <w:lang w:bidi="ar-SA"/>
        </w:rPr>
        <w:t xml:space="preserve">. </w:t>
      </w:r>
      <w:bookmarkStart w:id="132" w:name="pg12258_121220"/>
    </w:p>
    <w:p>
      <w:pPr>
        <w:pStyle w:val="BookText"/>
        <w:rPr/>
      </w:pPr>
      <w:bookmarkEnd w:id="132"/>
      <w:r>
        <w:rPr>
          <w:rFonts w:ascii="Amiri" w:hAnsi="Amiri" w:eastAsia="Amiri" w:cs="Amiri"/>
          <w:color w:val="111111"/>
          <w:sz w:val="28"/>
          <w:sz w:val="28"/>
          <w:szCs w:val="28"/>
          <w:rtl w:val="true"/>
          <w:lang w:bidi="ar-SA"/>
        </w:rPr>
        <w:t xml:space="preserve">إشكال في الثاني لاحتمال كونه كإثبات صيد البر و ازالة امتناعه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بالرمي، و قد مر في بابه أنه للرامي فلا يملكه غيره بالأخذ، و كذلك الحال فيما إذا أزيل امتناع السمك باستعمال آلة كما لو رماه بالرصاص فطفى على الماء و فيه حياة بل الأمر فيه أشكل، لقوة احتمال كونه ملكا لراميه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لمن أخذه</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6858835_417432637"/>
      <w:bookmarkStart w:id="134" w:name="_Toc50"/>
      <w:bookmarkEnd w:id="133"/>
      <w:r>
        <w:rPr>
          <w:rtl w:val="true"/>
        </w:rPr>
        <w:t xml:space="preserve">مسألة </w:t>
      </w:r>
      <w:r>
        <w:rPr/>
        <w:t>6</w:t>
      </w:r>
      <w:r>
        <w:rPr>
          <w:rtl w:val="true"/>
        </w:rPr>
        <w:t xml:space="preserve">: </w:t>
      </w:r>
      <w:r>
        <w:rPr>
          <w:rtl w:val="true"/>
        </w:rPr>
        <w:t>لا يعتبر في حلية السمك بعد ما اخرج من الماء حيا</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حلية السمك بعد ما اخرج من الماء حيا أو أخذ حيا بعد خروجه أن يموت خارج الماء بنفسه، فلو قطّعه قبل أن يموت و مات بالتقطيع بل لو شواه حيا حل أكله، بل لا يعتبر في حله الموت من أصله فيحل بلعه حيا بل لو قطع منه قطعة و أعيد الباقي إلى الماء حل ما قطعه سواء مات الباقي في الماء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قطع منه قطعة و هو في الماء حيا أو ميتا لم يحل ما قطعه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6858837_417432637"/>
      <w:bookmarkStart w:id="136" w:name="_Toc51"/>
      <w:bookmarkEnd w:id="135"/>
      <w:r>
        <w:rPr>
          <w:rtl w:val="true"/>
        </w:rPr>
        <w:t xml:space="preserve">مسألة </w:t>
      </w:r>
      <w:r>
        <w:rPr/>
        <w:t>7</w:t>
      </w:r>
      <w:r>
        <w:rPr>
          <w:rtl w:val="true"/>
        </w:rPr>
        <w:t xml:space="preserve">: </w:t>
      </w:r>
      <w:r>
        <w:rPr>
          <w:rtl w:val="true"/>
        </w:rPr>
        <w:t>الصيد بالمكائن</w:t>
      </w:r>
      <w:r>
        <w:rPr>
          <w:rtl w:val="true"/>
        </w:rPr>
        <w:t xml:space="preserve">- </w:t>
      </w:r>
      <w:r>
        <w:rPr>
          <w:rtl w:val="true"/>
        </w:rPr>
        <w:t>أو السفن</w:t>
      </w:r>
      <w:r>
        <w:rPr>
          <w:rtl w:val="true"/>
        </w:rPr>
        <w:t xml:space="preserve">- </w:t>
      </w:r>
      <w:r>
        <w:rPr>
          <w:rtl w:val="true"/>
        </w:rPr>
        <w:t>الحديثة ينقسم إلى أقسام</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بالمكائن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 ينقسم إلى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الزهر مما يصاد به سموك كثيرة غير محدودة، و كان قاصدا لذلك و كان الصائد قادرا على حيازة الجميع كان من القسم الثاني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الأخذ باليد طريق لحصول الاستيلاء عليه بقرينة ورود الشبكة في الروايات، و الظاهر أنها أيضا إنما وردت من باب المثال في كل وجه حصل الاستيلاء العرفي عليه تحصل الملكية، و بإزالة امتناع السمك يحصل الاستيلاء عليه فتحصل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العرف يشهد بذلك، و متشرعة صياد الأسماك يعترفون به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ظهور الاتفاق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التذكية و كونه من الجزء المبان من الحي قبل الأخذ و التذكية فلا وجه للحلية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صاد السمك و مات خارج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جعل السمك في صندوق مثلا و مات في الصندوق في داخل الماء و لكن لم يكن في الصندوق 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السمك في الشبكة بسبب الاصطدام في الشبكة المحيطة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تجفيفه في الماء بواسطة الآلات الحديثة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تسممه قبل الأخذ ثمَّ أخذه بعد التسمم بالشبكة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أنه من أي الأقسام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 الصيد بلا إشكال لشمول الأدلة الدالة على الحلية لهذا القسم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إطلاق أدلة الحلية لهذه الصورة أيضا لصدق انه لم يمت فيما فيه حياته بل مات فيما ليس فيه ماء أصلا و كون الصندوق في الماء لا يلزم كون السمك في الماء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صدق كون موته في الماء، و كذا مع الشك فيه و في غيره لا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الصورة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أخرج من الماء حيا حلال و إلا فهو حرام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إحراز الإخراج من الماء حيا و كون الموت بعد الإخراج يحل و مع العدم يحرم حتى في صورة الشك، و قالوا في وجه ذلك أن أصالة بقاء الحياة فيه إلى ما بعد الإخراج يكون من الأصل المثبت، و يمكن أن يقرر بنحو لا يكون من الأصل المثبت فيقال باستصحاب بقاء الحياة فيه فيحل أكله خارج الماء، بل يصح استصحاب أصل الحلية بناء على جواز أكل السمك حيا</w:t>
      </w:r>
      <w:r>
        <w:rPr>
          <w:rFonts w:eastAsia="Amiri" w:cs="Amiri" w:ascii="Amiri" w:hAnsi="Amiri"/>
          <w:color w:val="111111"/>
          <w:sz w:val="28"/>
          <w:szCs w:val="28"/>
          <w:rtl w:val="true"/>
          <w:lang w:bidi="ar-SA"/>
        </w:rPr>
        <w:t xml:space="preserve">. </w:t>
      </w:r>
      <w:bookmarkStart w:id="137" w:name="pg12258_121222"/>
    </w:p>
    <w:p>
      <w:pPr>
        <w:pStyle w:val="Heading5"/>
        <w:numPr>
          <w:ilvl w:val="4"/>
          <w:numId w:val="1"/>
        </w:numPr>
        <w:rPr/>
      </w:pPr>
      <w:bookmarkStart w:id="138" w:name="__RefHeading___Toc6858839_417432637"/>
      <w:bookmarkStart w:id="139" w:name="_Toc52"/>
      <w:bookmarkEnd w:id="137"/>
      <w:bookmarkEnd w:id="138"/>
      <w:r>
        <w:rPr>
          <w:rtl w:val="true"/>
        </w:rPr>
        <w:t xml:space="preserve">مسألة </w:t>
      </w:r>
      <w:r>
        <w:rPr/>
        <w:t>8</w:t>
      </w:r>
      <w:r>
        <w:rPr>
          <w:rtl w:val="true"/>
        </w:rPr>
        <w:t xml:space="preserve">: </w:t>
      </w:r>
      <w:r>
        <w:rPr>
          <w:rtl w:val="true"/>
        </w:rPr>
        <w:t>ذكاة الجراد أخذه حيا</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ذكاة الجراد أخذه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باليد أو بالآلة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مات قبل أخذه 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فيه التسمية و لا إسلام الآخذ كما مر في السمك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وجده ميتا في يد الكافر لم يحل ما لم يعلم بأخذه حيا و لا يجدي يده و لا اخباره في إحراز ذلك كما تقدم في السمك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6858841_417432637"/>
      <w:bookmarkStart w:id="141" w:name="_Toc53"/>
      <w:bookmarkEnd w:id="140"/>
      <w:r>
        <w:rPr>
          <w:rtl w:val="true"/>
        </w:rPr>
        <w:t xml:space="preserve">مسألة </w:t>
      </w:r>
      <w:r>
        <w:rPr/>
        <w:t>9</w:t>
      </w:r>
      <w:r>
        <w:rPr>
          <w:rtl w:val="true"/>
        </w:rPr>
        <w:t xml:space="preserve">: </w:t>
      </w:r>
      <w:r>
        <w:rPr>
          <w:rtl w:val="true"/>
        </w:rPr>
        <w:t>لو وقعت نار في أجمة و نحوها فأحرقت ما فيها من الجراد</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وقعت نار في أجمة و نحوها فأحرقت ما فيها من الجراد لم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قصده المحرق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أحرقها أو شواها أو طبخها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للجراد مصيدة و للسمك قد تكون أيضا</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و منها ما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صيده ذكاته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تحقق التذكية المعتبرة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إرسال المسلمات اتحادهما في هذه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يجرى عين ما قلناه فيه في المقام لكون الحكم على طبق القواعد العامة فيجري في الأمثال و النظائر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الاصطياد و للإجماع و النص، ففي خبر عمار بن موسى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الجراد إذا كان في قراح فيحرق ذلك القراح فيحرق ذلك الجراد و ينضج بتلك النار هل يؤكل؟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عمار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الجراد يشوى و هو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فمحمول على ما بعد الأخذ و الاصطياد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مر من النص و الفتوى الشامل لهذه الصورة أيضا مضافا </w:t>
      </w:r>
      <w:bookmarkStart w:id="142" w:name="pg12258_121223"/>
    </w:p>
    <w:p>
      <w:pPr>
        <w:pStyle w:val="BookText"/>
        <w:rPr/>
      </w:pPr>
      <w:bookmarkEnd w:id="142"/>
      <w:r>
        <w:rPr>
          <w:rFonts w:ascii="Amiri" w:hAnsi="Amiri" w:eastAsia="Amiri" w:cs="Amiri"/>
          <w:color w:val="111111"/>
          <w:sz w:val="28"/>
          <w:sz w:val="28"/>
          <w:szCs w:val="28"/>
          <w:rtl w:val="true"/>
          <w:lang w:bidi="ar-SA"/>
        </w:rPr>
        <w:t xml:space="preserve">بعد ما أخذت قبل أن تموت 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في السمك كما أنه لو فرض كون النار آلة صيد الجراد بأنه لو أججها اجتمعت من الأطراف و ألقت أنفسها فيها فأجّجها لذلك فاجتمعت و احترقت بها لا يبعد حلية ما أحرقت بها من الجراد، لكونها حينئذ من آلات الصيد كالشبكة و الحظيرة للسمك</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6858843_417432637"/>
      <w:bookmarkStart w:id="144" w:name="_Toc54"/>
      <w:bookmarkEnd w:id="143"/>
      <w:r>
        <w:rPr>
          <w:rtl w:val="true"/>
        </w:rPr>
        <w:t xml:space="preserve">مسألة </w:t>
      </w:r>
      <w:r>
        <w:rPr/>
        <w:t>10</w:t>
      </w:r>
      <w:r>
        <w:rPr>
          <w:rtl w:val="true"/>
        </w:rPr>
        <w:t xml:space="preserve">: </w:t>
      </w:r>
      <w:r>
        <w:rPr>
          <w:rtl w:val="true"/>
        </w:rPr>
        <w:t>لا يحل من الجراد ما لم يستقل بالطيران</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من الجراد ما لم يستقل بالطيران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المسمى بالدبّا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الجراد إذا تحرك و لم تنبت بعد أجنحته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أصالة عدم التذكية الشاملة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بعد تحقق الأخذ و الاصطياد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منها صحيح ابن جعفر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الدبا من الجراد أ 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حتى يستقل بالطيران</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يستفاد من توسعة الأمر في التذكية أنه لا يعتبر في صيد السمك و الجراد البلوغ و الذكورة و العقل، فيحل صيد الصبي و المرأة و المجنون كل ذلك لما تقدم و تفضل من اللّه العظيم</w:t>
      </w:r>
      <w:r>
        <w:rPr>
          <w:rFonts w:eastAsia="Amiri" w:cs="Amiri" w:ascii="Amiri" w:hAnsi="Amiri"/>
          <w:color w:val="111111"/>
          <w:sz w:val="28"/>
          <w:szCs w:val="28"/>
          <w:rtl w:val="true"/>
          <w:lang w:bidi="ar-SA"/>
        </w:rPr>
        <w:t xml:space="preserve">. </w:t>
      </w:r>
      <w:bookmarkStart w:id="145" w:name="pg12258_121224"/>
    </w:p>
    <w:p>
      <w:pPr>
        <w:pStyle w:val="Heading3"/>
        <w:numPr>
          <w:ilvl w:val="2"/>
          <w:numId w:val="1"/>
        </w:numPr>
        <w:rPr/>
      </w:pPr>
      <w:bookmarkStart w:id="146" w:name="__RefHeading___Toc6858845_417432637"/>
      <w:bookmarkStart w:id="147" w:name="_Toc55"/>
      <w:bookmarkEnd w:id="145"/>
      <w:bookmarkEnd w:id="146"/>
      <w:r>
        <w:rPr>
          <w:rtl w:val="true"/>
        </w:rPr>
        <w:t>الذباحة و أحكامها</w:t>
      </w:r>
      <w:bookmarkEnd w:id="147"/>
    </w:p>
    <w:p>
      <w:pPr>
        <w:pStyle w:val="Heading4"/>
        <w:numPr>
          <w:ilvl w:val="3"/>
          <w:numId w:val="1"/>
        </w:numPr>
        <w:rPr/>
      </w:pPr>
      <w:bookmarkStart w:id="148" w:name="__RefHeading___Toc6858847_417432637"/>
      <w:bookmarkStart w:id="149" w:name="_Toc56"/>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الذباحة و أحكامها و الكلام في الذابح و آلة الذبح و كيفيته و بعض الأحكام المتعلقة به في طي مسائل</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6858849_417432637"/>
      <w:bookmarkStart w:id="151" w:name="_Toc57"/>
      <w:bookmarkEnd w:id="150"/>
      <w:r>
        <w:rPr>
          <w:rtl w:val="true"/>
        </w:rPr>
        <w:t>شرائط الذابح و الذبح</w:t>
      </w:r>
      <w:bookmarkEnd w:id="151"/>
    </w:p>
    <w:p>
      <w:pPr>
        <w:pStyle w:val="Heading5"/>
        <w:numPr>
          <w:ilvl w:val="4"/>
          <w:numId w:val="1"/>
        </w:numPr>
        <w:rPr/>
      </w:pPr>
      <w:bookmarkStart w:id="152" w:name="__RefHeading___Toc6858851_417432637"/>
      <w:bookmarkStart w:id="153" w:name="_Toc58"/>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شرائط الذابح و الذبح</w:t>
      </w:r>
    </w:p>
    <w:p>
      <w:pPr>
        <w:pStyle w:val="Heading5"/>
        <w:numPr>
          <w:ilvl w:val="4"/>
          <w:numId w:val="1"/>
        </w:numPr>
        <w:rPr/>
      </w:pPr>
      <w:bookmarkStart w:id="154" w:name="__RefHeading___Toc6858853_417432637"/>
      <w:bookmarkStart w:id="155" w:name="_Toc59"/>
      <w:bookmarkEnd w:id="154"/>
      <w:r>
        <w:rPr>
          <w:rtl w:val="true"/>
        </w:rPr>
        <w:t xml:space="preserve">مسألة </w:t>
      </w:r>
      <w:r>
        <w:rPr/>
        <w:t>1</w:t>
      </w:r>
      <w:r>
        <w:rPr>
          <w:rtl w:val="true"/>
        </w:rPr>
        <w:t xml:space="preserve">: </w:t>
      </w:r>
      <w:r>
        <w:rPr>
          <w:rtl w:val="true"/>
        </w:rPr>
        <w:t>يشترط في الذابح أن يكون مسلما</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الذابح أن يكون مسلما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بحكمه</w:t>
      </w:r>
    </w:p>
    <w:p>
      <w:pPr>
        <w:pStyle w:val="BookText"/>
        <w:rPr/>
      </w:pPr>
      <w:r>
        <w:rPr>
          <w:rFonts w:ascii="Amiri" w:hAnsi="Amiri" w:eastAsia="Amiri" w:cs="Amiri"/>
          <w:color w:val="111111"/>
          <w:sz w:val="28"/>
          <w:sz w:val="28"/>
          <w:szCs w:val="28"/>
          <w:rtl w:val="true"/>
          <w:lang w:bidi="ar-SA"/>
        </w:rPr>
        <w:t>من أفضل نعم اللّه عز و جل علينا تحليل جملة من الحيوانات تنمية لأبداننا و إصلاح ما يصلحه ذلك، كما ان من أفضل ألطافه تعالى تحريم جملة منها صونا لنا عن المضار و المهالك، ثمَّ سهل علينا طريق تذكية ما أحل بأيسر السبل إليها و جعل في كل يوم كثيرا من الأنعام تضحية للإنسان لعله يشعر بهذه النعمة العظمى من الكريم المنان و يرتدع عن طاعة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من المذهب و نصوصا كثيرة منها قول علي عليه السّلام في خبر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ذبيحة من دان بكلمة الإسلام و صام و صلى لكم حلال إذا ذكر اسم اللّه تعالى عليه</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صام و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من باب الطريقية لإحراز الإسلام لا لكونهما شرطا في حلية الذبيحة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ذبيحة المشرك إذا ذكر اسم اللّه عليها و أنت تسمع</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فلا بد من حمله على التقية أو رده الى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كالمتولد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تحل ذبيحة الكافر مشركا كان أم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الكتابي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مسلم فيجري عليه جميع أحكام الإسلام، مضافا إلى الإجماع على كفاية الإسلام الحكمي في مورد اعتبار الإسلام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 و الاتفاق لهما خصوصا مثل قول الرضا عليه السّلام في خبر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أنهاك عن ذبيحة كل من كان على خلاف الذي أنت عليه و أصحابك إلا في وقت الضرورة إليه</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و لا بد من حمله على المخالفة الموجبة للكفر و مثل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ذبائح الحرورية</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و أما صحيح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ذبيحة المرجئ و الحروري؟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قر و استقر حتى ما يكون</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فعلامة التقية فيه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المرجئة قوم يقولون إن الإيمان قول بلا عمل و يطلق عليهم الجبرية أيضا، و الحروراء قرية قريبة من الكوفة اجتمع فيها الخوارج يقال في النسبة إليها الحرورية، و عنه عليه السّلام أيضا في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ذبيحة الناصب لا تحل</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و أما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ذبيحة الناصب إلا أن تسمعه يسمي</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فلا بد من حمله على التقية،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يجبر العباد على المعاصي أو يكلفهم ما لا يطيقون فلا تأكلوا ذبيحته</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للّه وجها كالوجوه فقد أشرك، و من زعم ان له جوارح كجوارح المخلوقين فهو كافر باللّه فلا تقبلوا شهادته و لا تأكلوا ذبيحته</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و المستفاد من المجموع عدم حلية ذبيحة مطلق من حكم بكفره شرعا بأي وجه كان ذلك سواء كان كافرا أصليا أو مرتدا مليا كان أو فطريا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إحدى المسائل التي اختلفت فيها الأخبار اختلافا شديدا 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مسألة أكثر النفاس و مسألة فصول الأذان و الإقامة و مسألة حكم ركعتي الأخيرتين من الرباعية و مسألة السلام المخرج عن الصلاة، و أخبار المقام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الدالة على المنع كقول الصادق عليه السّلام الوارد في ذبيحة اليهودي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من ذبيحته و لا تشتر منه</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و عنه عليه السّلام أيضا في خبر إسماعيل ابن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من ذبائح اليهود و النصارى و لا تأكل من آنيتهم</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و عن أبي إبراهيم في خبر المثنى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ذبيحة اليهودي و النصراني فقال لا تقربوها</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إلى غير ذلك مما سيق هذا المساق، و هي موافقة لأصالة عدم التذكية و موافقة مع المشهور و مخالفة للتقية و مجموعها بعد رد بعضها إلى بعض آب عن التقييد فتكون من محكمات أخبار الباب فلا بد من العمل بها إلا أن يقوم دليل قطعي على الخلاف</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يونس بن بهمن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أهدى إليّ قرابة لي نصراني دجاجا و فراخا قد شواها و عمل لي فالوذجة فآكله؟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و خبر إسماعيل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ذبائح اليهود و النصارى و طعامهم؟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قاصر السند و موافق للعامة و مخالف للمشهور و معارض بما هو أرجح منها من جهات فكيف يصح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علّقت الحلّية و الحرمة على تحقق التسمية و عدمه فيحل في الأول دون الأخير، و هي أخبار كثيرة منطوقا و مفهوما منها قول الباقرين عليهما السّلام في الصحيح في ذبائح أهل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شهدتموهم و قد سمّوا اسم اللّه فكلوا ذبائحهم و إن لم تشهدوهم فلا تأكلوا، و إن أتاك رجل مسلم فأخبرك أنهم سمّوا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و قريب منه غيره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معارضته بما عن الصادق عليه السّلام في خبر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ذبيحة الذمي؟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إن سمى و إن لم يسم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اعتباره بإعراض أصحابنا و موافقة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أبو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ذبيحة اليهودي؟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سمى المسيح؟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سمى المسيح فإنه إنما يريد اللّه</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و مثله غيره فيسقط حينئذ أثر التسمية و عدمها فلا يبقى موضوع لتلك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العقرقوفي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و معنا أبو بصير و أناس من أهل الجبل يسألونه عن ذبائح أهل الكتاب، فقال لهم أبو عبد اللّه عليه السّلام قد سمعتم ما قال اللّه عز و جل في كتابه،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تخبرنا،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تأكلوها، فلما خرجنا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في عنقي ما فيها فقد سمعته و أباه جميعا يأمران بأكلها، فرجعنا إليه، فقال لي أبو بصير سله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ذبائح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شهدتنا بالغداة و سمعت؟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تأكلها</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و قريب منه غيره و مثل هذه الأخبار ظاهرة في أن الحكم كان مورد التقية فاستفادة الحكم الواقعي مما يظهر منه الجواز لا وجه له كما هو واضح عند اولى الألباب بعد التأمل في أخبار الباب، فان المستفاد منها و من التواريخ أن أهل الكتاب كانوا يتصدون ذبائح المسلمين بإشراف من السلطة، و في مثله لا بد للإمام عليه السّلام أن يبين الحكم الواقعي في ضمن روايات مختلفة حسب اختلاف الخصوصيات و الجهات كما هو دأبهم عليهم السّلام في مثل هذه المسائل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أقسام أخرى من الروايات أعرضنا عن ذكرها خوف الإطالة بعد وضوح الحكم</w:t>
      </w:r>
      <w:r>
        <w:rPr>
          <w:rFonts w:eastAsia="Amiri" w:cs="Amiri" w:ascii="Amiri" w:hAnsi="Amiri"/>
          <w:color w:val="111111"/>
          <w:sz w:val="28"/>
          <w:szCs w:val="28"/>
          <w:rtl w:val="true"/>
          <w:lang w:bidi="ar-SA"/>
        </w:rPr>
        <w:t xml:space="preserve">. </w:t>
      </w:r>
      <w:bookmarkStart w:id="156" w:name="pg12258_121228"/>
    </w:p>
    <w:p>
      <w:pPr>
        <w:pStyle w:val="BookText"/>
        <w:rPr/>
      </w:pPr>
      <w:bookmarkEnd w:id="156"/>
      <w:r>
        <w:rPr>
          <w:rFonts w:ascii="Amiri" w:hAnsi="Amiri" w:eastAsia="Amiri" w:cs="Amiri"/>
          <w:color w:val="111111"/>
          <w:sz w:val="28"/>
          <w:sz w:val="28"/>
          <w:szCs w:val="28"/>
          <w:rtl w:val="true"/>
          <w:lang w:bidi="ar-SA"/>
        </w:rPr>
        <w:t xml:space="preserve">و لا يشترط فيه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فتحل ذبيحة جميع فرق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النواصب، و المحكوم بكفرهم و هم المعلنون بعداوة أهل البيت عليهم السّلام كالخارجي و إن أظهر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6858855_417432637"/>
      <w:bookmarkStart w:id="158" w:name="_Toc60"/>
      <w:bookmarkEnd w:id="157"/>
      <w:r>
        <w:rPr>
          <w:rtl w:val="true"/>
        </w:rPr>
        <w:t xml:space="preserve">مسألة </w:t>
      </w:r>
      <w:r>
        <w:rPr/>
        <w:t>2</w:t>
      </w:r>
      <w:r>
        <w:rPr>
          <w:rtl w:val="true"/>
        </w:rPr>
        <w:t xml:space="preserve">: </w:t>
      </w:r>
      <w:r>
        <w:rPr>
          <w:rtl w:val="true"/>
        </w:rPr>
        <w:t>لا يشترط فيه الذكورة و لا البلوغ و لا غير ذلك</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فيه الذكورة و لا البلوغ و لا غير ذلك، فتحل ذبيحة المرأة فضلا عن الخنثى و كذا الحائض و الجنب و النفساء و الطفل إذا كان مميزا و الأعمى و الأغلف و ولد 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المشتملة على الإسلام و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بعضها و يأتي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السيرة الفتوائية و العملية قديما و حديثا، و ما نسب إلى بعض من اعتبار الإيمان بالمعنى الأخص و هو مبني على كفر غير المؤمن، و قد أثبتنا بطلان المبنى فلا وجه للبناء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أبي الحسن عليه السّلام لزكريا بن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أنهاك عن ذبيحة كل من كان على خلاف الذي أنت عليه و أصحابك إلا في وقت الضرورة إليه</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فلا بد من حمله على مجرد الإسلام أو جعله مما أستدل به على كفر غير أهل الحق، و قد اثبتوا خلافه في محله أو رده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للاتفاق و الإطلاق خصوصا مثل قول علي عليه السّلام في خبر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ذبيحة من دان بكلمة الإسلام و صام و صلى لكم حلال إذا ذكر اسم اللّه تعالى عليه</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صام و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شرطا في حلية الذبيحة، و إنما ذكر عليه السّلام ذلك لأجل إحراز إسلامه لا لموضوعية فيهما و كونهما شرطا في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بكفرهم في كتاب الطهارة عند تعداد النجاسات فراجع</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الاتفاق و نصوص خاصة، فعن الباقرين عليهما السّلام</w:t>
      </w:r>
      <w:r>
        <w:rPr>
          <w:rFonts w:eastAsia="Amiri" w:cs="Amiri" w:ascii="Amiri" w:hAnsi="Amiri"/>
          <w:color w:val="111111"/>
          <w:sz w:val="28"/>
          <w:szCs w:val="28"/>
          <w:rtl w:val="true"/>
          <w:lang w:bidi="ar-SA"/>
        </w:rPr>
        <w:t xml:space="preserve">: </w:t>
      </w:r>
      <w:bookmarkStart w:id="159" w:name="pg12258_121229"/>
    </w:p>
    <w:p>
      <w:pPr>
        <w:pStyle w:val="Heading5"/>
        <w:numPr>
          <w:ilvl w:val="4"/>
          <w:numId w:val="1"/>
        </w:numPr>
        <w:rPr/>
      </w:pPr>
      <w:bookmarkStart w:id="160" w:name="__RefHeading___Toc6858857_417432637"/>
      <w:bookmarkStart w:id="161" w:name="_Toc61"/>
      <w:bookmarkEnd w:id="159"/>
      <w:bookmarkEnd w:id="160"/>
      <w:r>
        <w:rPr>
          <w:rtl w:val="true"/>
        </w:rPr>
        <w:t xml:space="preserve">مسألة </w:t>
      </w:r>
      <w:r>
        <w:rPr/>
        <w:t>3</w:t>
      </w:r>
      <w:r>
        <w:rPr>
          <w:rtl w:val="true"/>
        </w:rPr>
        <w:t xml:space="preserve">: </w:t>
      </w:r>
      <w:r>
        <w:rPr>
          <w:rtl w:val="true"/>
        </w:rPr>
        <w:t>يشترط في الذبح أن يكون بالحديد مع الاختيار</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الذبح أن يكون بالحديد مع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ذبيحة المرأة إذا أجادت الذبح و سمت فلا بأس بأكله و كذلك الصبي و كذلك الأعمى إذا سدّد</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و عن الرضا عليه السّلام في خبر المرزبان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بذبيحة الصبي و الخصي و المرأة إذا اضطروا إليه</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و في وصية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ليس على النساء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تذبح إلا عند الضرورة</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و يمكن حمل ما ورد على أنها لا تذبح إلا عند الضرورة على ضرب من الكراهة بعد ظهور الاتفاق على عدم اعتبار الضرورة في حلية ذبيحة المرأة و الغلام، و في صحيح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لعلي بن الحسين عليهما السّلام جارية تذبح له إذا أراد</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و ظهوره في عدم الضرورة و الاضطرار مما لا ينكر و كذا في المداومة و التكرار،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يذبح الرجل و هو جنب</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و عنه عليه السّلام أيضا في ذبيحة الأغلف،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لا يرى به بأسا</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و في خبر المرزبان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الحسن الرضا عليه السّلام عن ذبيحة ولد الزنا قد عرفناه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المرأة و الصبي إذا اضطروا إليه</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و في غير صورة الاضطرار محمول على الكراهة، و سئل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الذبائح على غير طهارة فرخص فيه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الطفل غير المميز و المجنون و السكران فلا تحل ذبيحتهم لعدم حصول القصد منهم و عدم الاعتبار به لو حصل اتفاقا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جعفر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ذكاة إلا بحديدة</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 و قريب منه غيره و الظاهر عدم الفرق </w:t>
      </w:r>
    </w:p>
    <w:p>
      <w:pPr>
        <w:pStyle w:val="BookText"/>
        <w:rPr/>
      </w:pPr>
      <w:r>
        <w:rPr>
          <w:rFonts w:ascii="Amiri" w:hAnsi="Amiri" w:eastAsia="Amiri" w:cs="Amiri"/>
          <w:color w:val="111111"/>
          <w:sz w:val="28"/>
          <w:sz w:val="28"/>
          <w:szCs w:val="28"/>
          <w:rtl w:val="true"/>
          <w:lang w:bidi="ar-SA"/>
        </w:rPr>
        <w:t xml:space="preserve">ذبح بغيره مع التمكن منه لم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المعادن المنطبعة كالصفر و النحاس و الذهب و الفضة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يوجد الحديد و خيف فوت الذبيحة بتأخير ذبحها جاز بكل ما يفري أعضاء الذبح و لو كان قصبا أو ليطة أو حجارة حادة أو زجاجة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أقسام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النصوص منها قول أبي عبد اللّه عليه السّلام في خبر أبي بكر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ما لم يذبح بحديدة</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و عن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ذبيحة العود و الحجر و القصبة؟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بالحديدة</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منها صحيح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لم يكن بحضرته سكين أ يذبح بقصبة؟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بالحجر و بالعظم و بالقصبة و العود إذا لم تصب الحديدة إذا قطع الحلقوم و خرج الدم فلا بأس به</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و قريب منه خبر عبد الرحمن بن الحجاج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النبوي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امرر الدم بما شئت و اذكر اسم اللّه</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المحمول على صورة الاضطرار جمعا و إجماعا، و الليطة بفتح اللام القشرة الظاهرة من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تشهد له القاعدة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الضرورات تبيح المحضورات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 و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تفويت المال مع إمكان الاستفادة منه بالوجه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الأقسام خمسة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الفعلي إلى الذبح و الاضطرار إلى الذبح بغير الحديد </w:t>
      </w:r>
    </w:p>
    <w:p>
      <w:pPr>
        <w:pStyle w:val="BookText"/>
        <w:rPr/>
      </w:pPr>
      <w:r>
        <w:rPr>
          <w:rFonts w:ascii="Amiri" w:hAnsi="Amiri" w:eastAsia="Amiri" w:cs="Amiri"/>
          <w:color w:val="111111"/>
          <w:sz w:val="28"/>
          <w:sz w:val="28"/>
          <w:szCs w:val="28"/>
          <w:rtl w:val="true"/>
          <w:lang w:bidi="ar-SA"/>
        </w:rPr>
        <w:t xml:space="preserve">نعم، في وقوع الذكاة بالسن و الظفر مع الضرورة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w:t>
      </w:r>
    </w:p>
    <w:p>
      <w:pPr>
        <w:pStyle w:val="BookText"/>
        <w:rPr/>
      </w:pPr>
      <w:r>
        <w:rPr>
          <w:rFonts w:ascii="Amiri" w:hAnsi="Amiri" w:eastAsia="Amiri" w:cs="Amiri"/>
          <w:color w:val="111111"/>
          <w:sz w:val="28"/>
          <w:sz w:val="28"/>
          <w:szCs w:val="28"/>
          <w:rtl w:val="true"/>
          <w:lang w:bidi="ar-SA"/>
        </w:rPr>
        <w:t>لعدم وجدان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الفعلي إلى الذبح مع وجود الحديد لأجل الاحتياج إلى شحذه و إخراجه عن غمده مثلا بحيث لو فعل ذلك ماتت الذبيحة، و الظاهر شمول الأدلة للصورتين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الحديد إلى مدة يوم مثلا و يضطر في آخر اليوم إلى ذبيحة، هل يجوز له أن يذبحه في أول اليوم و تكون حلالا؟ هذا القسم مبنى على انه هل يجوز البدار في التكاليف الاضطرارية أو لا يجوز؟ و تقدم البحث عنه في الأصول و الأحوط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الاضطرار بالاختيار بان كان عنده سكين فألقاه في البحر مثلا، و هذا القسم مبني على أن التكاليف الاضطرارية هل تشمل ما إذا وجد الاضطرار بالاختيار أو لا؟ مقتضى الإطلاق الشمول و إن كان الأحوط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الاضطرار إلى الذبح بغير الحديد لأجل تقية أو ظلم ظالم أو نحو ذلك مقتضى إطلاق المقام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الجواز إلى عامة المتأخرين لأن المناط كله إنما هو قطع الحلقوم و فري الأوداج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الشحام المتقدم و خبر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فتوى، و يتحقق ذلك بكل منهما فلا مجرى حينئذ لأصالة عدم التذكية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 عدم الجواز إلى جمع و استدلوا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التذكية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انهار الدم و ذكر اسم اللّه عليه فكل غير السن و الظفر فإن السن عظم و الظفر مدي الحبشة</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و قريب منه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bookmarkStart w:id="162" w:name="pg12258_121232"/>
    </w:p>
    <w:p>
      <w:pPr>
        <w:pStyle w:val="BookText"/>
        <w:rPr/>
      </w:pPr>
      <w:bookmarkEnd w:id="162"/>
      <w:r>
        <w:rPr>
          <w:rFonts w:ascii="Amiri" w:hAnsi="Amiri" w:eastAsia="Amiri" w:cs="Amiri"/>
          <w:color w:val="111111"/>
          <w:sz w:val="28"/>
          <w:sz w:val="28"/>
          <w:szCs w:val="28"/>
          <w:rtl w:val="true"/>
          <w:lang w:bidi="ar-SA"/>
        </w:rPr>
        <w:t xml:space="preserve">كان الوقوع لا يخلو من رجحان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6858859_417432637"/>
      <w:bookmarkStart w:id="164" w:name="_Toc62"/>
      <w:bookmarkEnd w:id="163"/>
      <w:r>
        <w:rPr>
          <w:rtl w:val="true"/>
        </w:rPr>
        <w:t xml:space="preserve">مسألة </w:t>
      </w:r>
      <w:r>
        <w:rPr/>
        <w:t>4</w:t>
      </w:r>
      <w:r>
        <w:rPr>
          <w:rtl w:val="true"/>
        </w:rPr>
        <w:t xml:space="preserve">: </w:t>
      </w:r>
      <w:r>
        <w:rPr>
          <w:rtl w:val="true"/>
        </w:rPr>
        <w:t>الواجب في الذبح</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في الذبح قطع تمام الأعضاء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الحلقوم و هو مجرى النفس دخولا و خروجا و المري‌ء و هو مجرى الطعام</w:t>
      </w:r>
    </w:p>
    <w:p>
      <w:pPr>
        <w:pStyle w:val="BookText"/>
        <w:rPr/>
      </w:pPr>
      <w:r>
        <w:rPr>
          <w:rFonts w:ascii="Amiri" w:hAnsi="Amiri" w:eastAsia="Amiri" w:cs="Amiri"/>
          <w:color w:val="111111"/>
          <w:sz w:val="28"/>
          <w:sz w:val="28"/>
          <w:szCs w:val="28"/>
          <w:rtl w:val="true"/>
          <w:lang w:bidi="ar-SA"/>
        </w:rPr>
        <w:t>بأس بذبيحة المرود و العود و أشباهها ما خلا السن و العظم</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 أما الأول فلا وجه له مع كثرة المخالف و كونه اجتهاديا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فلقصور السند فلا يصلح لإثبات حكم شرعي، و أما قول علي عليه السّلام فيحمل على مطلق المرجوحية مع وجود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بالعموم و الإطلاق الدال على الحلية المؤيدة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المحظورات عند الضرورات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الموافق لسهولة الشريعة المقدسة فيحمل انصراف العموم و الإطلاق عنه كما انه يحتمل انصراف النبوي و العلوي إلى المتصل دون المنفصل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الفقهية و عدّ ذلك في عداد الضروريات الفقهية إن لم تكن مذهبية، و عليه السيرة المستمرة الفتوائية و العملية قديما و حديثا، و لكن لم نظفر على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الأوداج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المطابقي و إن كان يستفاد ذلك منها التزاما، لأن الموجود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فرى الأوداج فلا بأس بذلك</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الحلقوم و خرج الدم فلا بأس</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الرأس موضع الذكاة</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النحر في اللبّة و الذبح في الحلق</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و جميع هذه التعبيرات بعد رد بعضها إلى بعض يلازم فري الأوداج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الشراب و محله تحت الحلقوم و الودجان و هما العرقان الغليظان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المحيطان بالحلقوم أو المري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يطلق على هذه الأربعة الأوداج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اللازم قطعها رأسا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يكفي شقها من دون قطعها و فصلها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 عليهما الوريدان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 باعتبار مقام الإثبات فإن بعضهم عرّفوهما بأنهما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محيطان بالحلقوم، و آخرون بأنهما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محيطان بالمري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النزاع ساقط أصلا لأن الأوداج الأربعة متصلة بعضها مع بعض و لها وحدة اعتبارية اتصالية بلا فرق بين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متصلان بالحلقوم أو بالمرى لاتصال الأجزاء بعضها مع بعض في لحاظ الوحدة الاتصالية الاعتبارية، و لعله لذلك اكتفى في النص بقطع الحلقوم لأن قطعه ملازم لقطع الأجزاء بالتمام كما هو ظاهر النص </w:t>
      </w:r>
      <w:r>
        <w:rPr>
          <w:rStyle w:val="FootnoteAnchor"/>
          <w:rtl w:val="true"/>
        </w:rPr>
        <w:footnoteReference w:id="155"/>
      </w:r>
      <w:r>
        <w:rPr>
          <w:rFonts w:ascii="Amiri" w:hAnsi="Amiri" w:eastAsia="Amiri" w:cs="Amiri"/>
          <w:color w:val="111111"/>
          <w:sz w:val="28"/>
          <w:sz w:val="28"/>
          <w:szCs w:val="28"/>
          <w:rtl w:val="true"/>
          <w:lang w:bidi="ar-SA"/>
        </w:rPr>
        <w:t>، المكتفى به كما هو المشاهد و يعترف به أهل الخبرة بهذه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هذه الجملة المركبة من اصطلاح الفقهاء و لفظ الأوداج منفردا ورد في النص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ظهور النصوص المتقدمة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التذكية و ظهور الفتاوى و النصوص في قطع الأربع كما مر، و يظهر من الشهيد الثاني الاكتفاء بقطع الحلقوم فقط لما مر من الحديث</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قصر النظر على خبر واحد مع قطع النظر عن البقية و قطع النظر عن مراجعة كلمات الأجلة، و هو مستلزم لتأسيس فقه جديد لا يرتضيه المتشرعة فضلا عن الفقهاء</w:t>
      </w:r>
      <w:r>
        <w:rPr>
          <w:rFonts w:eastAsia="Amiri" w:cs="Amiri" w:ascii="Amiri" w:hAnsi="Amiri"/>
          <w:color w:val="111111"/>
          <w:sz w:val="28"/>
          <w:szCs w:val="28"/>
          <w:rtl w:val="true"/>
          <w:lang w:bidi="ar-SA"/>
        </w:rPr>
        <w:t xml:space="preserve">. </w:t>
      </w:r>
      <w:bookmarkStart w:id="165" w:name="pg12258_121234"/>
    </w:p>
    <w:p>
      <w:pPr>
        <w:pStyle w:val="Heading5"/>
        <w:numPr>
          <w:ilvl w:val="4"/>
          <w:numId w:val="1"/>
        </w:numPr>
        <w:rPr/>
      </w:pPr>
      <w:bookmarkStart w:id="166" w:name="__RefHeading___Toc6858861_417432637"/>
      <w:bookmarkStart w:id="167" w:name="_Toc63"/>
      <w:bookmarkEnd w:id="165"/>
      <w:bookmarkEnd w:id="166"/>
      <w:r>
        <w:rPr>
          <w:rtl w:val="true"/>
        </w:rPr>
        <w:t xml:space="preserve">مسألة </w:t>
      </w:r>
      <w:r>
        <w:rPr/>
        <w:t>5</w:t>
      </w:r>
      <w:r>
        <w:rPr>
          <w:rtl w:val="true"/>
        </w:rPr>
        <w:t xml:space="preserve">: </w:t>
      </w:r>
      <w:r>
        <w:rPr>
          <w:rtl w:val="true"/>
        </w:rPr>
        <w:t>محل الذبح في الحلق تحت اللحيين</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الذبح في الحلق تحت اللحيين على نحو يقطع به الأوداج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اللازم وقوعه تحت العقدة المسماة في لسان أهل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الأوداج ما يربط الرأس بالجثة و يتكوّن العنق منها و طولها و قصرها يدور مدار طول العنق و قصره، و منتهى طرف منها في الرأس و يتشعب إلى عروق دقيقة منتشرة في الرأس، و منتهى الطرف الآخر في الجثة كذلك، و يكفي قطعها في أي جزء وقع القطع من الامتداد الطولي الواقع فيما بين اللحيين و فوق الجثة، و لم يرد تحديد لخصوص محل القطع في هذا الامتداد الطولي في الأخبار و كلمات فقهائنا الأخيار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شي‌ء كثر السؤال عنه في زماننا هذا و هو دعوى تعلق الأعضاء الأربعة بالخرزة التي تكون في عنق الحيوان المسماة بالجوزة على وجه إذا لم يبقها الذابح في الرأس لم يقطعها أجمع أو لم يعلم بذلك و ان قطع نصف الجوزة، لكن لم أجد لذلك أثرا في كلام الأصحاب و لا في النصوص، و المدار على صدق قطعها تماما أجمع و ربما كان الممارسون بذلك العارفون أولى من غيرهم في معرفة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كذلك لاهتم الرواة بسؤاله و وجب على الإمام بيانه في هذا الأمر الابتلائي العظيم، و لوجب على الفقهاء نقله و شرحه حتى لا يختفي الأمر إلى زمان صاحب الجواهر، و قال قدّس سرّه في موضع آخر من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ما هو متعارف في زماننا هذا من اعتبار جعل العقدة التي في العنق المسماة في لسان أهل هذا الزمان بالجوزة في الرأس على وجه يكون القطع من تحتها فلم أجد له أثرا في شي‌ء من النصوص و الفتاوى اللّهم إلا أن لا يحصل قطع الأوداج الأربعة بدون ذلك، و لا أقل من الشك و الأصل عدم التذكية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يعتبر ذلك في مقام الإثبات لا الثبوت و هو أيضا مشكل لأنه لو كان كذلك لأشير إليه في بيان إمام أو سؤال رأو أو كلام فقيه، و لم سكت الجميع عن ذلك إلى أن ظهر في ألسن الناس في زمان صاحب الجواهر</w:t>
      </w:r>
      <w:r>
        <w:rPr>
          <w:rFonts w:eastAsia="Amiri" w:cs="Amiri" w:ascii="Amiri" w:hAnsi="Amiri"/>
          <w:color w:val="111111"/>
          <w:sz w:val="28"/>
          <w:szCs w:val="28"/>
          <w:rtl w:val="true"/>
          <w:lang w:bidi="ar-SA"/>
        </w:rPr>
        <w:t xml:space="preserve">. </w:t>
      </w:r>
      <w:bookmarkStart w:id="168" w:name="pg12258_121235"/>
    </w:p>
    <w:p>
      <w:pPr>
        <w:pStyle w:val="BookText"/>
        <w:rPr/>
      </w:pPr>
      <w:bookmarkEnd w:id="168"/>
      <w:r>
        <w:rPr>
          <w:rFonts w:ascii="Amiri" w:hAnsi="Amiri" w:eastAsia="Amiri" w:cs="Amiri"/>
          <w:color w:val="111111"/>
          <w:sz w:val="28"/>
          <w:sz w:val="28"/>
          <w:szCs w:val="28"/>
          <w:rtl w:val="true"/>
          <w:lang w:bidi="ar-SA"/>
        </w:rPr>
        <w:t xml:space="preserve">هذا الزمان بالجوزة و جعلها في الرأس دون الجثة و البدن بناء على ما قد يدعى من تعلق الحلقوم أو الأعضاء الأربعة بتلك العقدة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لو لم يبقها الذابح في الرأس بتمامها و لم يقع الذبح بتمامها من تحتها لم تقطع الأوداج بتمامها، و هذا أمر يعرفه أهل الخبرة الممارسون لذلك فإن كان الأمر كذلك أو لم يحصل القطع بقطع الأوداج بتمامها بدون ذلك فاللازم مراعاته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انه يلزم ان يكون شي‌ء من هذه الأعضاء الأربعة على الرأس حتى يعلم انها قد انقطعت و انفصلت عما يلي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6858863_417432637"/>
      <w:bookmarkStart w:id="170" w:name="_Toc64"/>
      <w:bookmarkEnd w:id="169"/>
      <w:r>
        <w:rPr>
          <w:rtl w:val="true"/>
        </w:rPr>
        <w:t xml:space="preserve">مسألة </w:t>
      </w:r>
      <w:r>
        <w:rPr/>
        <w:t>6</w:t>
      </w:r>
      <w:r>
        <w:rPr>
          <w:rtl w:val="true"/>
        </w:rPr>
        <w:t xml:space="preserve">: </w:t>
      </w:r>
      <w:r>
        <w:rPr>
          <w:rtl w:val="true"/>
        </w:rPr>
        <w:t>يشترط ان يكون الذبح من القدام</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ان يكون الذبح من القدام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ذبح من القفا و أسرع الى ان قطع ما يعتبر قطعه من الأوداج قبل خروج الروح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نقل ذلك كله من صاحب الجواهر رحمه اللّه و كل ذلك من مجرد النقل و الدعوى بلا استناد إلى مدرك وثيق أو 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شهد أهل الخبرة بهذه الأمور بذلك يعتبر قولهم لاعتبار قول أهل الخبرة بالأمور عند متعارف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التذكية عند الشك في حصولها لو لم يكن الشك مستندا إلى الوسواس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ملازم لجعل الجوزة في طرف الرأس و ليس شيئا زائدا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منها قول الصادق عليه السّلام في صحيح معاوية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النحر في اللبّة و الذبح في الحلق</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و منها قوله عليه السّلام في صحيح الشحام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الحلقوم و خرج الدم فلا بأس به</w:t>
      </w:r>
      <w:r>
        <w:rPr>
          <w:rFonts w:eastAsia="IRNazanin" w:cs="IRNazanin"/>
          <w:color w:val="111111"/>
          <w:sz w:val="28"/>
          <w:szCs w:val="28"/>
          <w:rtl w:val="true"/>
          <w:lang w:bidi="fa-IR"/>
        </w:rPr>
        <w:t xml:space="preserve">» </w:t>
      </w:r>
      <w:r>
        <w:rPr>
          <w:rStyle w:val="FootnoteAnchor"/>
          <w:rtl w:val="true"/>
        </w:rPr>
        <w:footnoteReference w:id="157"/>
      </w:r>
      <w:r>
        <w:rPr>
          <w:rFonts w:ascii="Amiri" w:hAnsi="Amiri" w:eastAsia="Amiri" w:cs="Amiri"/>
          <w:color w:val="111111"/>
          <w:sz w:val="28"/>
          <w:sz w:val="28"/>
          <w:szCs w:val="28"/>
          <w:rtl w:val="true"/>
          <w:lang w:bidi="ar-SA"/>
        </w:rPr>
        <w:t>، الظاهر في وقوع الذبح أولا على الحلقوم و تقتضيه السيرة المستمرة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حرمت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قطعها من القدام لكن من الفوق بان ادخل السكين تحت الأعضاء و قطعها الى فوق لم تحرم الذبيحة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فعل مكروها بل الأحوط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قول أبي جعفر عليه السّلام في صحيح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ذبيحة لم تذبح من مذبحها</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بعد صدق الذبح من الحلقوم، و لأصالة البراءة عن اعتبار هذا القيد، و لو كان معتبرا لكثر الاهتمام به بيانا من الإمام عليه السّلام و سؤالا من الناس في هذا الحكم العام البلوى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هو الكراهة و أقوالهم في المسألة بين الإفراط 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التكليفية فقط كما نسب إلى بعض القدماء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الوضعية و حرمة الذبيحة نسب ذلك إلى صاحب الغنية، و الأصل في ذلك خبر حمران بن أعين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فأرسل و لا تكتف و لا تقلب السكين لتدخلها تحت الحلقوم و تقطعه إلى فوق، و الإرسال للطير خاصة، فإن تردّى في جب أو وهدة من الأرض فلا تأكله و لا تطعمه فإنك لا تدري التردي قتله أو الذبح و ان كان شي‌ء من الغنم فأمسك صوفه أو شعره و لا تمسكن يدا و لا رجلا فأما البقر فاعقلها و أطلق الذنب و أما البعير فشد أخفافه إلى إباطه و أطلق رجليه و ان أفلتك شي‌ء من الطير و أنت تريد ذبحه أو ندّ عليك، فارمه بسهمك فإذا هو سقط فذكه بمنزلة الصيد</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و العجب من بعض القدماء حيث استفاد الكراهة من سنخ </w:t>
      </w:r>
      <w:bookmarkStart w:id="171" w:name="pg12258_121237"/>
    </w:p>
    <w:p>
      <w:pPr>
        <w:pStyle w:val="Heading5"/>
        <w:numPr>
          <w:ilvl w:val="4"/>
          <w:numId w:val="1"/>
        </w:numPr>
        <w:rPr/>
      </w:pPr>
      <w:bookmarkStart w:id="172" w:name="__RefHeading___Toc6858865_417432637"/>
      <w:bookmarkStart w:id="173" w:name="_Toc65"/>
      <w:bookmarkEnd w:id="171"/>
      <w:bookmarkEnd w:id="172"/>
      <w:r>
        <w:rPr>
          <w:rtl w:val="true"/>
        </w:rPr>
        <w:t xml:space="preserve">مسألة </w:t>
      </w:r>
      <w:r>
        <w:rPr/>
        <w:t>7</w:t>
      </w:r>
      <w:r>
        <w:rPr>
          <w:rtl w:val="true"/>
        </w:rPr>
        <w:t xml:space="preserve">: </w:t>
      </w:r>
      <w:r>
        <w:rPr>
          <w:rtl w:val="true"/>
        </w:rPr>
        <w:t>يجب التتابع في الذبح</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التتابع في 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يستوفي قطع الأعضاء قبل زهوق الروح من الذبيحة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قطع بعضها و أرسلها حتى انتهت الى الموت ثمَّ استأنف و قطع الباقي حرمت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يترك</w:t>
      </w:r>
    </w:p>
    <w:p>
      <w:pPr>
        <w:pStyle w:val="BookText"/>
        <w:rPr/>
      </w:pPr>
      <w:r>
        <w:rPr>
          <w:rFonts w:ascii="Amiri" w:hAnsi="Amiri" w:eastAsia="Amiri" w:cs="Amiri"/>
          <w:color w:val="111111"/>
          <w:sz w:val="28"/>
          <w:sz w:val="28"/>
          <w:szCs w:val="28"/>
          <w:rtl w:val="true"/>
          <w:lang w:bidi="ar-SA"/>
        </w:rPr>
        <w:t>هذه النواهي كما في جملة من النواهي الواردة في أبواب الذبائح و حملها على الكراهة، و في خصوص المقام استفاد الحرمة مع أن سياق تمام الحديث صدرا و ذيلا سياق الأدب و الكراهة، و أعجب من صاحب الغنية حيث ادعى الإجماع على الحرمة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القول بالحرمة فاسد و دعوى الإجماع على الحرمة الوضعية أفسد، مع أن أصل الحديث قاصر سندا فان رجال الحديث و إن كان كلهم ثقات و أبو هاشم الجعفري ثقة جليل القدر، و لكن أباه لم يعرف حاله، و المفروض أنه نقل الحديث عن أبيه، و من ذلك كله يظهر ان الأظهر الكراهة لا الحرمة و لذا عبرنا عبارة سيدنا الأستاذ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و عليه السيرة المستمرة فيرجع في غيره إلى أصالة عدم التذكية 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العلامة استحبابه تمسكا بالإطلاق بعد صدق وقوع فري الأوداج على الحيوان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كون المنساق عرفا من الفري و الذبح التتابع كيف يتمسك بالإطلاق؟ في مورد عدم صدقه أو صدق عدمه هذا إذا لم تكن الحياة مستقرة بعد وقوع الذبح الأول، و أما مع استقرارها فيصدق ذبح الحيوان بعد حمل التتابع المتعارف على الغالب فيصح التمسك بالإطلاق حينئذ، و أما مع الشك في الاستقرار و عدمه فالمرجع أصالة عدم التذكية بعد الشك في صدق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احد معنى التتابع و المعنى الآخر كون العمل عملا واحدا عرفا من دون تخلل شي‌ء آخر في البين مطلقا و يأتي ذكره بعد ذلك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وقع أولا لم يكف في إزهاق الروح، و ما وقع ثانيا وقع على الميت لا على الحي فتجري أصالة عدم التذكية فالأقسام ثلاثة</w:t>
      </w:r>
      <w:r>
        <w:rPr>
          <w:rFonts w:eastAsia="Amiri" w:cs="Amiri" w:ascii="Amiri" w:hAnsi="Amiri"/>
          <w:color w:val="111111"/>
          <w:sz w:val="28"/>
          <w:szCs w:val="28"/>
          <w:rtl w:val="true"/>
          <w:lang w:bidi="ar-SA"/>
        </w:rPr>
        <w:t xml:space="preserve">: </w:t>
      </w:r>
      <w:bookmarkStart w:id="174" w:name="pg12258_121238"/>
    </w:p>
    <w:p>
      <w:pPr>
        <w:pStyle w:val="BookText"/>
        <w:rPr/>
      </w:pPr>
      <w:bookmarkEnd w:id="174"/>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يفصل بينها بما يخرج عن المتعارف المعتاد و لا يعد معه عملا واحدا عرفا بل يعد عملين و ان استوفى التمام قبل خروج الروح منها</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6858867_417432637"/>
      <w:bookmarkStart w:id="176" w:name="_Toc66"/>
      <w:bookmarkEnd w:id="175"/>
      <w:r>
        <w:rPr>
          <w:rtl w:val="true"/>
        </w:rPr>
        <w:t xml:space="preserve">مسألة </w:t>
      </w:r>
      <w:r>
        <w:rPr/>
        <w:t>8</w:t>
      </w:r>
      <w:r>
        <w:rPr>
          <w:rtl w:val="true"/>
        </w:rPr>
        <w:t xml:space="preserve">: </w:t>
      </w:r>
      <w:r>
        <w:rPr>
          <w:rtl w:val="true"/>
        </w:rPr>
        <w:t>لو قطع رقبة الذبيحة من القفا و بقيت أعضاء الذباحة</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رقبة الذبيحة من القفا و بقيت أعضاء الذباحة فإن بقيت لها الحياة المستكشفة بالحركة و لو كانت يسيرة ذبحت و حلت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لم تحل و صارت 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بكفاية ما وقع أولا في إزهاق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بعدم كفايته فيه و بقاء الحياة المستقرة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أنه من أي القسمين فتحرم في الأول بعد استناد الموت إلى قطع تمام الأعضاء، و تحل في الثاني ان قطعت بقية الأعضاء لما يأتي، و المرجع في الأخير أصالة عدم التذكية مع عدم وجود امارة على استقرار الحياة في البين، و لعله بذلك يمكن أن يجمع بين الكلمات فراجعها و تأمل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لتعارف ذلك بين الناس فإذا وضع السكين على حلقوم الذبيحة لا يسكن يد الذابح عن الحركة و لا يرفع الآلة إلا بعد تمام الأعضاء، و يمكن أن تكون الأدلة منزّلة على خصوص ذلك فلا إطلاق حينئذ في البين حتى يصح التمسك به، و لكنه مخالف لما يستفاد من مجموع الأدلة من التوسعة في هذا الأمر العام البلوى خصوصا بعد كون المتصدين للمذابح العامة ليسوا من أهل الورع و التقوى فالتضييق في ذلك ربما يؤدي إلى العسر و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للحلية و فقد المانع عنها فيؤثر الذبح الشرعي أثره لا محالة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الذبح على الميت فلا أثر له و المرجع حينئذ أصالة عدم التذكية</w:t>
      </w:r>
      <w:r>
        <w:rPr>
          <w:rFonts w:eastAsia="Amiri" w:cs="Amiri" w:ascii="Amiri" w:hAnsi="Amiri"/>
          <w:color w:val="111111"/>
          <w:sz w:val="28"/>
          <w:szCs w:val="28"/>
          <w:rtl w:val="true"/>
          <w:lang w:bidi="ar-SA"/>
        </w:rPr>
        <w:t xml:space="preserve">. </w:t>
      </w:r>
      <w:bookmarkStart w:id="177" w:name="pg12258_121239"/>
    </w:p>
    <w:p>
      <w:pPr>
        <w:pStyle w:val="Heading5"/>
        <w:numPr>
          <w:ilvl w:val="4"/>
          <w:numId w:val="1"/>
        </w:numPr>
        <w:rPr/>
      </w:pPr>
      <w:bookmarkStart w:id="178" w:name="__RefHeading___Toc6858869_417432637"/>
      <w:bookmarkStart w:id="179" w:name="_Toc67"/>
      <w:bookmarkEnd w:id="177"/>
      <w:bookmarkEnd w:id="178"/>
      <w:r>
        <w:rPr>
          <w:rtl w:val="true"/>
        </w:rPr>
        <w:t xml:space="preserve">مسألة </w:t>
      </w:r>
      <w:r>
        <w:rPr/>
        <w:t>9</w:t>
      </w:r>
      <w:r>
        <w:rPr>
          <w:rtl w:val="true"/>
        </w:rPr>
        <w:t xml:space="preserve">: </w:t>
      </w:r>
      <w:r>
        <w:rPr>
          <w:rtl w:val="true"/>
        </w:rPr>
        <w:t>لو أخطأ الذابح و ذبح من فوق العقدة</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أخطأ الذابح و ذبح من فوق العقدة و لم يقطع الأعضاء الأربعة فان لم تبق لها الحياة حرمت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بقيت لها الحياة يمكن ان يتدارك بان يتسارع إلى إيقاع الذبح من تحت و قطع الأعضاء حلت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6858871_417432637"/>
      <w:bookmarkStart w:id="181" w:name="_Toc68"/>
      <w:bookmarkEnd w:id="180"/>
      <w:r>
        <w:rPr>
          <w:rtl w:val="true"/>
        </w:rPr>
        <w:t xml:space="preserve">مسألة </w:t>
      </w:r>
      <w:r>
        <w:rPr/>
        <w:t>10</w:t>
      </w:r>
      <w:r>
        <w:rPr>
          <w:rtl w:val="true"/>
        </w:rPr>
        <w:t xml:space="preserve">: </w:t>
      </w:r>
      <w:r>
        <w:rPr>
          <w:rtl w:val="true"/>
        </w:rPr>
        <w:t>لو أكل الذئب مثلا مذبح الحيوان و أدركه حيا</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أكل الذئب مثلا مذبح الحيوان و أدركه حيا فإن أكل الأوداج من فوق أو من تحت و بقي مقدار من الجميع معلقة بالرأس أو متصلة بالبدن يمكن ذبحه الشرعي بأن يقطع ما بقي منها، و كذلك لو أكل بعضها كذلك كما إذا أكل الحلقوم بالتمام و ابقى الباقي كذلك، و كان بعد حيا فلو قطع الباقي مع الشرائط وقعت عليه الذكاة و كان حلالا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أكل التمام بحيث لم يبق شي‌ء منها فالظاهر انه غير قابل للتذكية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اثر لما وقع من الذبح و عدم قابلية المحل لما سيقع منه فتحرم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للحلية و فقد المانع عنها فيؤثر الذبح الشرعي أثره لا محالة، و الظاهر أن الحكم كذلك في سائر الشرائط من التسمية و الاستقبال و الإسلام فلو تداركها في الذبح الثاني تحل و يجزي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بقاء الحياة و وقع التذكية على الحيوان الحي فيكون حلالا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أنه لا بد مع قطع الأعضاء الأربعة و مع فرض انه أكل بعضها بالتمام لا موضوع حينئذ للحلية و لو قطع ما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قطع الأعضاء الأربعة انما هو في ظرف وجودها لا مع عدم بعضها، كما انه لو فرض أن اللّه تبارك و تعالى خلق حيوانا بعضو واحد من تلك الأعضاء أو اثنين أو ثلاثة فيجزى حينئذ قطع الموجود في الحلية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القابلية لها من باب السالبة المنتفية بانتفاء الموضوع كما هو المعلوم</w:t>
      </w:r>
      <w:r>
        <w:rPr>
          <w:rFonts w:eastAsia="Amiri" w:cs="Amiri" w:ascii="Amiri" w:hAnsi="Amiri"/>
          <w:color w:val="111111"/>
          <w:sz w:val="28"/>
          <w:szCs w:val="28"/>
          <w:rtl w:val="true"/>
          <w:lang w:bidi="ar-SA"/>
        </w:rPr>
        <w:t xml:space="preserve">. </w:t>
      </w:r>
      <w:bookmarkStart w:id="182" w:name="pg12258_121240"/>
    </w:p>
    <w:p>
      <w:pPr>
        <w:pStyle w:val="Heading4"/>
        <w:numPr>
          <w:ilvl w:val="3"/>
          <w:numId w:val="1"/>
        </w:numPr>
        <w:rPr/>
      </w:pPr>
      <w:bookmarkStart w:id="183" w:name="__RefHeading___Toc6858873_417432637"/>
      <w:bookmarkStart w:id="184" w:name="_Toc69"/>
      <w:bookmarkEnd w:id="182"/>
      <w:bookmarkEnd w:id="183"/>
      <w:r>
        <w:rPr>
          <w:rtl w:val="true"/>
        </w:rPr>
        <w:t>ما يعتبر في التذكية</w:t>
      </w:r>
      <w:bookmarkEnd w:id="184"/>
    </w:p>
    <w:p>
      <w:pPr>
        <w:pStyle w:val="Heading5"/>
        <w:numPr>
          <w:ilvl w:val="4"/>
          <w:numId w:val="1"/>
        </w:numPr>
        <w:rPr/>
      </w:pPr>
      <w:bookmarkStart w:id="185" w:name="__RefHeading___Toc6858875_417432637"/>
      <w:bookmarkStart w:id="186" w:name="_Toc70"/>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ما يعتبر في التذكية</w:t>
      </w:r>
    </w:p>
    <w:p>
      <w:pPr>
        <w:pStyle w:val="Heading5"/>
        <w:numPr>
          <w:ilvl w:val="4"/>
          <w:numId w:val="1"/>
        </w:numPr>
        <w:rPr/>
      </w:pPr>
      <w:bookmarkStart w:id="187" w:name="__RefHeading___Toc6858877_417432637"/>
      <w:bookmarkStart w:id="188" w:name="_Toc71"/>
      <w:bookmarkEnd w:id="187"/>
      <w:r>
        <w:rPr>
          <w:rtl w:val="true"/>
        </w:rPr>
        <w:t xml:space="preserve">مسألة </w:t>
      </w:r>
      <w:r>
        <w:rPr/>
        <w:t>11</w:t>
      </w:r>
      <w:r>
        <w:rPr>
          <w:rtl w:val="true"/>
        </w:rPr>
        <w:t xml:space="preserve">: </w:t>
      </w:r>
      <w:r>
        <w:rPr>
          <w:rtl w:val="true"/>
        </w:rPr>
        <w:t>يشترط في التذكية الذبحية مضافا الى ما مر أمور</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التذكية الذبحية مضافا الى ما مر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الاستقبال بالذبيحة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الذبح بان يوجه مذبحها و مقاديم بدنها إلى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أخل به فان كان عامدا عالما حرمت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ناسيا أو جاهلا أو خطأ في القبلة أو في العمل لم تحرم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لم يعلم جهة القبلة أو لم يتمكن من توجيهها إليها سقط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الضرورة من المذهب و نصوصا مستفيضة منها قول أبي جعفر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استقبل بذبيحتك القبلة</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المنساق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استقبل بذبيحتك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الزائد عليه منفي بالأصل و الإطلاق، و أما خبر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تذبح ذبيحة فلا تعذّب البهيمة احد الشفرة و استقبل القبلة</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فمضافا إلى قصور سنده لا ظهور في اعتبار الأزيد من استقبال البهيمة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الذبيحة تذبح لغير القبلة؟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لم يتعمد</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و مثله غيره فخرج صورة التعمد و بقي كلما ليس بعمد من الغفلة و الخطأ و النسيان و الجهل موضوعا أو حكما قاصرا أو مقصرا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منها ما تقدم و منها صحيح ابن مسلم عن أبي </w:t>
      </w:r>
    </w:p>
    <w:p>
      <w:pPr>
        <w:pStyle w:val="BookText"/>
        <w:rPr/>
      </w:pPr>
      <w:r>
        <w:rPr>
          <w:rFonts w:ascii="Amiri" w:hAnsi="Amiri" w:eastAsia="Amiri" w:cs="Amiri"/>
          <w:color w:val="111111"/>
          <w:sz w:val="28"/>
          <w:sz w:val="28"/>
          <w:szCs w:val="28"/>
          <w:rtl w:val="true"/>
          <w:lang w:bidi="ar-SA"/>
        </w:rPr>
        <w:t xml:space="preserve">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يشترط استقبال الذابح على الأقوى و إن كان أحوط و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من الذابح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يذكر اسم اللّه تعالى عليه حينما يتشاغل بالذبح أو متصلا به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أخل بها فإن كان عمدا حرمت و ان كان نسيانا لم تحرم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إلحاق الجهل بالحكم بالنسيان أو</w:t>
      </w:r>
    </w:p>
    <w:p>
      <w:pPr>
        <w:pStyle w:val="BookText"/>
        <w:rPr/>
      </w:pPr>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ذبح ذبيحة فجهل ان يوجهها إلى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منها</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و إطلاقه يشمل الموضوع و الحكم و القاصر و المقصر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النصوص انه شرط في حال الإمكان و الاختيار مضافا إلى ظهور الإجماع عليه و يشمل عدم التمكن الإكراه و الاضطرار و الإجبار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فللإطلاق و ظهور الاتفاق، و أما الثاني فلما مر من خبر الدعائم القاصر عن افادة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المبين فَكُلُوا مِمّا ذُكِرَ اسْمُ اللّهِ عَلَيْهِ </w:t>
      </w:r>
      <w:r>
        <w:rPr>
          <w:rStyle w:val="FootnoteAnchor"/>
          <w:rtl w:val="true"/>
        </w:rPr>
        <w:footnoteReference w:id="164"/>
      </w:r>
      <w:r>
        <w:rPr>
          <w:rFonts w:ascii="Amiri" w:hAnsi="Amiri" w:eastAsia="Amiri" w:cs="Amiri"/>
          <w:color w:val="111111"/>
          <w:sz w:val="28"/>
          <w:sz w:val="28"/>
          <w:szCs w:val="28"/>
          <w:rtl w:val="true"/>
          <w:lang w:bidi="ar-SA"/>
        </w:rPr>
        <w:t>، و إجماع المسلمين و المستفيضة من نصوص المعصومين منها قول أبي جعفر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 من ذبيحة ما لم يذكر اسم اللّه عليها</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الأدلة لكل منهما و صدق ذكر اسم اللّه عليه عرفا في القسمين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فيهما ففي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الرجل يذبح و لا يسمي؟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ناسيا فلا بأس إذا كان مسلما</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دل على انه يسمي بعده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فليسم حين يذكر و يقول بسم </w:t>
      </w:r>
    </w:p>
    <w:p>
      <w:pPr>
        <w:pStyle w:val="BookText"/>
        <w:rPr/>
      </w:pPr>
      <w:r>
        <w:rPr>
          <w:rFonts w:ascii="Amiri" w:hAnsi="Amiri" w:eastAsia="Amiri" w:cs="Amiri"/>
          <w:color w:val="111111"/>
          <w:sz w:val="28"/>
          <w:sz w:val="28"/>
          <w:szCs w:val="28"/>
          <w:rtl w:val="true"/>
          <w:lang w:bidi="ar-SA"/>
        </w:rPr>
        <w:t xml:space="preserve">العمد قولان؟ أظهرهما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المعتبر في التسمية وقوعها بهذا القصد اعني بعنوان كونها على الذبيحة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تجزى التسمية الاتفاقية الصادرة لغرض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حركة منها بعد تمامية الذبح كي تدل على وقوعه على الحي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كانت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تطرف عينها أو تحرّك اذنها أو ذنبها</w:t>
      </w:r>
    </w:p>
    <w:p>
      <w:pPr>
        <w:pStyle w:val="BookText"/>
        <w:rPr/>
      </w:pPr>
      <w:r>
        <w:rPr>
          <w:rFonts w:ascii="Amiri" w:hAnsi="Amiri" w:eastAsia="Amiri" w:cs="Amiri"/>
          <w:color w:val="111111"/>
          <w:sz w:val="28"/>
          <w:sz w:val="28"/>
          <w:szCs w:val="28"/>
          <w:rtl w:val="true"/>
          <w:lang w:bidi="ar-SA"/>
        </w:rPr>
        <w:t>اللّه على أوّله و آخره</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 محمول على الندب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حرمة ما لم يذكر اسم اللّه عليه، و أصالة عدم التذكية بعد الاقتصار في النصوص على استثناء خصوص صورة النسيان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انه ذكر من باب المثال لكل عذر لا دليل عليه، كما ان حمل التسمية على الاستقبال قياس لا نقول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المتفاهم من الأدلة و لأصالة عدم التذكية إلا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متعرض لبيان طريق إحراز وقوع التذكية على الحي، و البحث فيه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يعلم بوقوعها على الحي و لا موضوع للرجوع إلى الأمارة حينئذ لأن العلم أقوى الامارات و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بوقوعها على الميت و لا موضوع للرجوع إلى الأمارة حينئذ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 في ذلك فيتحقق موضوع الرجوع إليها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الأمارات الواردة في أخبار الباب و عبارات الأصحاب أمور طبيعية عرفية قرّرها الشارع تسهيلا على الأنام لا ان تكون أمورا تعبدية محضة كما هو واضح</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جعل هذه الأمارة انه لا يكفي الاعتماد على استصحاب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بقاء الحياة مع فقدها و تحقق الشك في الحياة و عدمها، فالشارع جعل عدم هذه الأمارة علامة على تحقق الموت فلا يبقى موضوع لاستصحاب بقاء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هذه الأمارة إما قبل وقوع التذكية فتقع على المتلبس بهذه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الأمارة بعد الفراغ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مقارنا لها و بعد الفراغ من التذكية تنعدم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الفقهاء الإجماع على اعتبار خصوص القسم الثاني بأن يعلم بالأمارة أن المذبوح قد تمَّ ذبحه و هو حي فلا عبرة بالحركة قبل الذبح و لا المقارن معه ما لم تستمر إلى ما بعد الفراغ من الذبح، و استظهروا ذلك من الأدلة خصوصا خبر المرادي الآتي، فالأقسام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التذكية علة تامة لإزهاق الروح و وجود أمارة عليه بعد زهوق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زهوق الروح بغير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أنه كان بالتذكية أو بغيرها مع عدم أمارة على التعيين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زهوق الروح بالتذكية مع عدم أمارة عليه بعد الفراغ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 حرمة المذبوح في الجميع إلا في القسم الأول فقط، و يأتي في المسألة الرابعة عشرة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 هذه الأعضاء تارة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الاتفاقات التي قد تحصل للميت أيضا، و المعتبر هو الأولى دون الأخيرة، و مع الشك في أنها من أي منهما؟ يمكن استصحاب بقاء الإرادة و الاختيار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للحركات و استقرار الحياة مراتب متفاوتة كثيرة، قلة و كثرة شدة و ضعفا كما هو من لوازم كل حركة، و مقتضى الإطلاق صحة الاكتفاء بأدنى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المراتب و أولاها لكشف ذلك عن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الأقوال في المسألة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في إحراز الحياة بأحد الأمرين من الحركة أو خروج الدم المعتدل نسب ذلك إلى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الحركة فقط دون غيرها نسب ذلك إلى الصدوق و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خروج الدم المعتدل فقط نسب ذلك إلى جمع منهم المفيد و ابن زهرة و ادعى الأخير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اخبار الباب الواردة في بيان أمارة الحلية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فيها الحركة فقط من غير تعرض لخروج الدم أصلا لا من حيث جعله من الأمارات و لا من حيث نفي الأمارية عنه، و هي كثيرة كقول الصادق عليه السّلام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الذنب أو الطرف أو الإذن فهو ذكي</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الشاة إذا طرفت عينها أو حركت ذنبها فهي ذكية</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عدم الاعتبار بخروج الدم و انما الاعتبار بالحركة فقط كصحيح المرادي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الشاة تذبح فلا تتحرك و يهراق منها دم كثير عبيط،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إن عليا عليه السّلام كان يقول، إذا ركضت الرجل أو طرفت العين فكل</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و يمكن حمله على ما إذا كان خروج الدم متثاقلا لا معتدلا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فيه خروج الدم فقط، كقول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قطع الحلقوم و خرج الدم فلا بأس</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فرق فيه بين الدم المتثاقل فلا يحل و الدم المعتدل فيحل كخبر </w:t>
      </w:r>
    </w:p>
    <w:p>
      <w:pPr>
        <w:pStyle w:val="BookText"/>
        <w:rPr/>
      </w:pPr>
      <w:r>
        <w:rPr>
          <w:rFonts w:ascii="Amiri" w:hAnsi="Amiri" w:eastAsia="Amiri" w:cs="Amiri"/>
          <w:color w:val="111111"/>
          <w:sz w:val="28"/>
          <w:sz w:val="28"/>
          <w:szCs w:val="28"/>
          <w:rtl w:val="true"/>
          <w:lang w:bidi="ar-SA"/>
        </w:rPr>
        <w:t>أو تركض برجلها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يحتاج مع ذلك إلى خروج الدم المعتدل، فلو تحرك و لم يخرج الدم أو خرج متثاقلا و متقاطرا لا سائلا و معتدلا كفى في التذكية، و في الاكتفاء به أيضا حتى يكون المعتبر أحد الأمرين من الحركة أو خروج الدم المعتدل قول مشهور لكن عندي فيه تردد و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لم يعلم حياته و اما إذا علم حياته بخروج مثل هذا</w:t>
      </w:r>
    </w:p>
    <w:p>
      <w:pPr>
        <w:pStyle w:val="BookText"/>
        <w:rPr/>
      </w:pPr>
      <w:r>
        <w:rPr>
          <w:rFonts w:ascii="Amiri" w:hAnsi="Amiri" w:eastAsia="Amiri" w:cs="Amiri"/>
          <w:color w:val="111111"/>
          <w:sz w:val="28"/>
          <w:sz w:val="28"/>
          <w:szCs w:val="28"/>
          <w:rtl w:val="true"/>
          <w:lang w:bidi="ar-SA"/>
        </w:rPr>
        <w:t>الحسين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إذا جاءه محمد بن عبد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تقول لك جدتي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ضرب بقرة بفأس فسقطت ثمَّ ذبحها، فلم يرسل معه بالجواب و دعا سعيدة مولاة أم فروة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جاءني برسالة منك فكرهت أن أرسل إليك بالجواب معه فإن كان الرجل الذي ذبح البقرة حين ذبح خرج الدم معتدلا فكلوا و أطعموا، و إن كان خرج خروجا متثاقلا فلا تقربوه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خلاصة ما وصل إلينا من أخبار الباب عن الأئمة الأطهار و حينئذ فمن قصر الحلية على خصوص خروج الدم فقط أو خصوص الحركة كذلك لم يلحظ مجموع الاخبار بنظر التأمل و الاعتبار، و القول الوسط العدل ما ذهب إليه المشهور من المتأخرين و هو مقتضى الجمع بين شتات الأخبار على ما جرت عليه عادة فقهائنا الأخيار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 أولا ان ظاهرهم الإجماع على اعتبار كون العلامة بعد تمامية الذبح و لو اكتفوا بخروج الدم فقط من دون سائر العلامات يكون هذا مقارنا للذبح لا أن يكون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حمل ما دل على الاكتفاء بخروج الدم على بعض المحامل فلا وجه للجزم بكفايته فقط</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مقيد بما إذا علم الحياة فلا يشمل غير تلك الصورة و يأتي انه لا </w:t>
      </w:r>
      <w:bookmarkStart w:id="189" w:name="pg12258_121246"/>
    </w:p>
    <w:p>
      <w:pPr>
        <w:pStyle w:val="BookText"/>
        <w:rPr/>
      </w:pPr>
      <w:bookmarkEnd w:id="189"/>
      <w:r>
        <w:rPr>
          <w:rFonts w:ascii="Amiri" w:hAnsi="Amiri" w:eastAsia="Amiri" w:cs="Amiri"/>
          <w:color w:val="111111"/>
          <w:sz w:val="28"/>
          <w:sz w:val="28"/>
          <w:szCs w:val="28"/>
          <w:rtl w:val="true"/>
          <w:lang w:bidi="ar-SA"/>
        </w:rPr>
        <w:t xml:space="preserve">الدم اكتفى به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6858879_417432637"/>
      <w:bookmarkStart w:id="191" w:name="_Toc72"/>
      <w:bookmarkEnd w:id="190"/>
      <w:r>
        <w:rPr>
          <w:rtl w:val="true"/>
        </w:rPr>
        <w:t xml:space="preserve">مسألة </w:t>
      </w:r>
      <w:r>
        <w:rPr/>
        <w:t>12</w:t>
      </w:r>
      <w:r>
        <w:rPr>
          <w:rtl w:val="true"/>
        </w:rPr>
        <w:t xml:space="preserve">: </w:t>
      </w:r>
      <w:r>
        <w:rPr>
          <w:rtl w:val="true"/>
        </w:rPr>
        <w:t>لا يعتبر كيفية خاصة في وضع الذبيحة على الأرض حال الذبح</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كيفية خاصة في وضع الذبيحة على الأرض حال 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فرق بين أن يضعها على الجانب الأيمن كهيئة الميت حال الدفن و أن يضعها على الأيسر</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6858881_417432637"/>
      <w:bookmarkStart w:id="193" w:name="_Toc73"/>
      <w:bookmarkEnd w:id="192"/>
      <w:r>
        <w:rPr>
          <w:rtl w:val="true"/>
        </w:rPr>
        <w:t xml:space="preserve">مسألة </w:t>
      </w:r>
      <w:r>
        <w:rPr/>
        <w:t>13</w:t>
      </w:r>
      <w:r>
        <w:rPr>
          <w:rtl w:val="true"/>
        </w:rPr>
        <w:t xml:space="preserve">: </w:t>
      </w:r>
      <w:r>
        <w:rPr>
          <w:rtl w:val="true"/>
        </w:rPr>
        <w:t>لا يعتبر في التسمية كيفية خاصة</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التسمية كيفية خاصة و أن يكون في ضمن البسملة بل المدار على صدق ذكر اسم اللّه عليها فيكفي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الاكتفاء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يقرن بما يصير به كلاما تاما دالا على صفة كمال أو</w:t>
      </w:r>
    </w:p>
    <w:p>
      <w:pPr>
        <w:pStyle w:val="BookText"/>
        <w:rPr/>
      </w:pPr>
      <w:r>
        <w:rPr>
          <w:rFonts w:ascii="Amiri" w:hAnsi="Amiri" w:eastAsia="Amiri" w:cs="Amiri"/>
          <w:color w:val="111111"/>
          <w:sz w:val="28"/>
          <w:sz w:val="28"/>
          <w:szCs w:val="28"/>
          <w:rtl w:val="true"/>
          <w:lang w:bidi="ar-SA"/>
        </w:rPr>
        <w:t>إشكال فيها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 لا موضوع لفرض خروج الدم بعد تمامية الذبح كما هو معلوم، و لكن يصح فرض كون الحركة بعده بلا إشكال، و أما الثاني فالحمل على المحامل تارة مع شاهد قريب و أخرى مع شاهد بعيد و ثالثة بلا شاهد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هي الأولى فقط مع وجود قرينة عليه دون الأخيرتين، و هي مفقودة كما لا يخفى على المتدبر في المطولات، و أما الأخير فهو من تقييد الإطلاق بلا دليل عليه فالأوجه ما هو المشهور و لا ينبغي ترك الاحتياط بمراعاة 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العلم بالحياة و لا حجة أقوى منه كما تقدم في الجهة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من الكتاب و السنة الشامل للجميع، و في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ذبح فسبح أو كبر أو هلل أو حمد اللّه؟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أسماء اللّه لا بأس به</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194" w:name="pg12258_121247"/>
    </w:p>
    <w:p>
      <w:pPr>
        <w:pStyle w:val="BookText"/>
        <w:rPr/>
      </w:pPr>
      <w:bookmarkEnd w:id="194"/>
      <w:r>
        <w:rPr>
          <w:rFonts w:ascii="Amiri" w:hAnsi="Amiri" w:eastAsia="Amiri" w:cs="Amiri"/>
          <w:color w:val="111111"/>
          <w:sz w:val="28"/>
          <w:sz w:val="28"/>
          <w:szCs w:val="28"/>
          <w:rtl w:val="true"/>
          <w:lang w:bidi="ar-SA"/>
        </w:rPr>
        <w:t xml:space="preserve">ثناء أو تمجيد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كالتعدي من لفظ اللّه الى سائر أسمائه الحسنى كالرحمن و الرحيم و الخالق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التعدي إلى ما يرادف هذه اللفظة المباركة في لغة أخرى كلفظة يزدان في الفارسية و غيرها في غيرها فإن فيه إشكالا بل عدم الجواز قوي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6858883_417432637"/>
      <w:bookmarkStart w:id="196" w:name="_Toc74"/>
      <w:bookmarkEnd w:id="195"/>
      <w:r>
        <w:rPr>
          <w:rtl w:val="true"/>
        </w:rPr>
        <w:t xml:space="preserve">مسألة </w:t>
      </w:r>
      <w:r>
        <w:rPr/>
        <w:t>14</w:t>
      </w:r>
      <w:r>
        <w:rPr>
          <w:rtl w:val="true"/>
        </w:rPr>
        <w:t xml:space="preserve">: </w:t>
      </w:r>
      <w:r>
        <w:rPr>
          <w:rtl w:val="true"/>
        </w:rPr>
        <w:t>ذهب جماعة من الفقهاء إلى أنه يشترط في حلية الذبيحة</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من الفقهاء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يشترط في حلية الذبيحة استقرار الحياة لها قبل الذبح فلو كانت غير مستقرة الحياة لم تحل بالذبح و كانت ميتة، و فسروا الاستقرار المزبور بأن لا تكون مشرفة على الموت بحيث لا يمكن أن يعيش مثلها في اليوم أو نصف يوم كالمشقوق بطنه و المخرج حشوته و المذبوح من قفاه الباقية أوداجه و الساقط عن شاهق تكسرت عظامه و ما أكل السبع بعض ما به حياته و أمثال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الجمود على إطلاق ذكر اسم اللّه عليه فيجزى، و من أن المنساق من الأدلة موصوفا بصفة كمال و جلال و لا أقل من الشك و الأصل عدم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انسباق لفظ الجلالة فقط من الأدلة دون سائر الأسماء الخاصة، و من ان هذا الانسباق بدوي غالبي لا أن يكون من الظهور الفعلي المستقر فيجزي جميع الأسماء المختصة، و لكن الاحتياط في ذكر الجلالة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فيه فإن منشأ الاختصاص إما الانصراف إلى العربية أو أن ما ورد في الأدلة انما هو لفظ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الأول من الانصرافات البدوية التي لا اعتبار بها، و الثاني لأجل أن الكتاب و السنة وردا بلفظ العربية فلو كان المجتمع مجتمعا غير عربي لورد اللفظ غير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فالعربية من خصوصيات المورد لا من خصوصيات ذات الحكم مطلقا كما في الصلاة و نحوها، و لكن الاحتياط الإتيان بالعربية مع الإمكان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و الشهيد و العلامة في بعض كتبه و أطالوا الكلام في ذلك </w:t>
      </w:r>
    </w:p>
    <w:p>
      <w:pPr>
        <w:pStyle w:val="BookText"/>
        <w:rPr/>
      </w:pPr>
      <w:r>
        <w:rPr>
          <w:rFonts w:ascii="Amiri" w:hAnsi="Amiri" w:eastAsia="Amiri" w:cs="Amiri"/>
          <w:color w:val="111111"/>
          <w:sz w:val="28"/>
          <w:sz w:val="28"/>
          <w:szCs w:val="28"/>
          <w:rtl w:val="true"/>
          <w:lang w:bidi="ar-SA"/>
        </w:rPr>
        <w:t xml:space="preserve">و الأقوى عدم اعتبار استقرار الحياة بالمعنى المزبور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المعتبر أصل الحياة و لو كانت عند اشراف انقطاعها و خروجها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ذلك و إلا يكون الكاشف عنها الحركة بعد الذبح و لو كانت جزئية يسيرة كما</w:t>
      </w:r>
    </w:p>
    <w:p>
      <w:pPr>
        <w:pStyle w:val="BookText"/>
        <w:rPr/>
      </w:pPr>
      <w:r>
        <w:rPr>
          <w:rFonts w:ascii="Amiri" w:hAnsi="Amiri" w:eastAsia="Amiri" w:cs="Amiri"/>
          <w:color w:val="111111"/>
          <w:sz w:val="28"/>
          <w:sz w:val="28"/>
          <w:szCs w:val="28"/>
          <w:rtl w:val="true"/>
          <w:lang w:bidi="ar-SA"/>
        </w:rPr>
        <w:t>اطالة لا وجه لها، و كم لهم من هذه الخلافات التي لا جدوى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كلامهم أن المنساق من الأدلة انما هو اعتبار وقوع الذبح على الحي الثابتة حياته، فلو كانت حياته في معرض الزوال لا تشمله الأدلة بل تجري فيه أصالة عدم التذكية، هذه خلاصة ما افادوه من الدليل على ما عليه من التطويل 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لمجموع كلماتهم خلاصة أخرى و هي أن الذبح إما أن يقع على ما هو معلوم الحياة أو ما هو معلوم الموت أو ما هو مشكوك الموت و الحياة، و الأول حلال و الثاني حرام و الأخير يستكشف حليته و حرمته بالحركة بعد الذبح فمع تحقق الحركة التي مرت الإشارة إليها بعد الذبح يحل و مع عدمه لا يحل فأي ثمرة عملية أو علمية بعد ذلك في هذا النزاع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فسروا استقرار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بالزمان كقابلية الحيوان لبقاء حياته بيوم أو نصف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بالأمارة الدالة على الحياة و بعد عدم ثمرة مطلقا في البين لا وجه لصرف الوقت في النقض و الإبرام فيما لا فائدة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على اعتباره من عقل أو نقل أو عرف، و المناط كله وقوع الذبح على الحي و طريق إحراز ذلك ما أجمعوا عليه من تحقق الحركة بنحو ما مر بعد الذبح، و مع إحراز ذلك فلا موضوع لاعتبار استقرار الحياة بما قالوه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وقوع الذكاة على الحي و صدق ذبح الحيوان الحي عرفا و عقلا و شرعا و لو بهذه المرتبة من الحياة، و تدل عليه الأخبار الواردة في ذبح ما يدرك حياته من الصيد </w:t>
      </w:r>
      <w:r>
        <w:rPr>
          <w:rStyle w:val="FootnoteAnchor"/>
          <w:rtl w:val="true"/>
        </w:rPr>
        <w:footnoteReference w:id="174"/>
      </w:r>
      <w:r>
        <w:rPr>
          <w:rFonts w:ascii="Amiri" w:hAnsi="Amiri" w:eastAsia="Amiri" w:cs="Amiri"/>
          <w:color w:val="111111"/>
          <w:sz w:val="28"/>
          <w:sz w:val="28"/>
          <w:szCs w:val="28"/>
          <w:rtl w:val="true"/>
          <w:lang w:bidi="ar-SA"/>
        </w:rPr>
        <w:t xml:space="preserve">، التي تقدم بعضها و هي ظاهرة في كفاية هذا المقدار </w:t>
      </w:r>
      <w:bookmarkStart w:id="197" w:name="pg12258_121249"/>
    </w:p>
    <w:p>
      <w:pPr>
        <w:pStyle w:val="BookText"/>
        <w:rPr/>
      </w:pPr>
      <w:bookmarkEnd w:id="197"/>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5"/>
        <w:numPr>
          <w:ilvl w:val="4"/>
          <w:numId w:val="1"/>
        </w:numPr>
        <w:rPr/>
      </w:pPr>
      <w:bookmarkStart w:id="198" w:name="__RefHeading___Toc6858885_417432637"/>
      <w:bookmarkStart w:id="199" w:name="_Toc75"/>
      <w:bookmarkEnd w:id="198"/>
      <w:r>
        <w:rPr>
          <w:rtl w:val="true"/>
        </w:rPr>
        <w:t xml:space="preserve">مسألة </w:t>
      </w:r>
      <w:r>
        <w:rPr/>
        <w:t>15</w:t>
      </w:r>
      <w:r>
        <w:rPr>
          <w:rtl w:val="true"/>
        </w:rPr>
        <w:t xml:space="preserve">: </w:t>
      </w:r>
      <w:r>
        <w:rPr>
          <w:rtl w:val="true"/>
        </w:rPr>
        <w:t>لا يشترط في حلية أكل الذبيحة بعد وقوع الذبح عليها حيا</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حلية أكل الذبيحة بعد وقوع الذبح عليها حيا أن يكون خروج روحها بذلك الذبح فلو وقع عليها الذبح الشرعي ثمَّ وقعت في نار أو ماء أو سقطت من جبل و نحو ذلك فماتت بذلك حلت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6858887_417432637"/>
      <w:bookmarkStart w:id="201" w:name="_Toc76"/>
      <w:bookmarkEnd w:id="200"/>
      <w:r>
        <w:rPr>
          <w:rtl w:val="true"/>
        </w:rPr>
        <w:t xml:space="preserve">مسألة </w:t>
      </w:r>
      <w:r>
        <w:rPr/>
        <w:t>16</w:t>
      </w:r>
      <w:r>
        <w:rPr>
          <w:rtl w:val="true"/>
        </w:rPr>
        <w:t xml:space="preserve">: </w:t>
      </w:r>
      <w:r>
        <w:rPr>
          <w:rtl w:val="true"/>
        </w:rPr>
        <w:t>تختص الإبل من بين البهائم بان تذكيتها بالنحر</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الإبل من بين البهائم بان تذكيتها بالنحر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العلم بها فلا ريب في صدق وقوع الذبح على الحي و أما مع عدمه فلما مر من اعتبار تلك الحركات في كشفها عن بقاء الحياة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التذكية الشرعية فتشمله العمومات و الإطلاقات لا محالة، و قال أبو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ذبحت ذبيحة فأجدت الذبح فوقعت في النار أو في الماء أو من فوق بيتك إذا كنت قد أجدت الذبح فكل</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تردّى في جب أو وهدة من الأرض فلا تأكله و لا تطعم، فإنك لا تدري التردي قتله أو الذبح</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فمحمول بقرينة ذيله و قوله عليه السّلام الأول على صورة عدم إجادة الذبح</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يظهر من مجموع النصوص المتفرقة المفروغية عن ذلك عند الأئمة عليهم السّلام منها ما ورد في المستعصي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امتنع عليك بعير و أنت تريد أن تنحره فانطلق منك فإن خشيت أن يسبقك فضربته أو طعنته بحربة بعد ان تسمي فكل الا ان تدركه و لم يمت بعد فذكّه</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 إلى غير ذلك من الأخبار و يظهر من مثله مسلمية الحكم بين الناس أيضا </w:t>
      </w:r>
      <w:bookmarkStart w:id="202" w:name="pg12258_121250"/>
    </w:p>
    <w:p>
      <w:pPr>
        <w:pStyle w:val="BookText"/>
        <w:rPr/>
      </w:pPr>
      <w:bookmarkEnd w:id="202"/>
      <w:r>
        <w:rPr>
          <w:rFonts w:ascii="Amiri" w:hAnsi="Amiri" w:eastAsia="Amiri" w:cs="Amiri"/>
          <w:color w:val="111111"/>
          <w:sz w:val="28"/>
          <w:sz w:val="28"/>
          <w:szCs w:val="28"/>
          <w:rtl w:val="true"/>
          <w:lang w:bidi="ar-SA"/>
        </w:rPr>
        <w:t xml:space="preserve">كما ان غيرها يختص بالذبح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ذبحت الإبل أو نحرت غيرها كانت 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بقيت له الحياة بعد ذلك أمكن التدارك بأن يذبح ما يجب ذبحه بعد ما نحر أو ينحر ما يجب نحره بعد ما ذبحه و وقعت عليه التذكية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6858889_417432637"/>
      <w:bookmarkStart w:id="204" w:name="_Toc77"/>
      <w:bookmarkEnd w:id="203"/>
      <w:r>
        <w:rPr>
          <w:rtl w:val="true"/>
        </w:rPr>
        <w:t xml:space="preserve">مسألة </w:t>
      </w:r>
      <w:r>
        <w:rPr/>
        <w:t>17</w:t>
      </w:r>
      <w:r>
        <w:rPr>
          <w:rtl w:val="true"/>
        </w:rPr>
        <w:t xml:space="preserve">: </w:t>
      </w:r>
      <w:r>
        <w:rPr>
          <w:rtl w:val="true"/>
        </w:rPr>
        <w:t>كيفية النحر و محله</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النحر و محله أن يدخل سكينا أو رمحا و نحوهما من الآلات الحادة الحديدية في لبّته، و هي المحل المنخفض الواقع بين أصل العنق و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فيه كل ما اشترط في تذكية الذبيحة فيشترط في الناحر ما اشترط في الذابح و في آلة النحر ما اشترط في آلة الذبح، و يجب التسمية عند النحر كما تجب عند الذبح و يجب الاستقبال بالمنحور كما يجب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تقدم بعضها و عن أبي الحسن عليه السّلام في صحيح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للبقر الذبح و ما نحر فليس بذكي</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منحور مذبوح حرام، و كل مذبوح منحور حرام</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و في سياقه أخبار أخرى مضافا إلى الأصل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مكررا من أن هذا ما تدرك به التذكية فإذا فات أولها لا وجه لأن يفوت آخرها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و العرف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ينحر حيال القبلة فيضرب في لبّته بالشفرة حتى تقطع و تفرى</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205" w:name="pg12258_121251"/>
    </w:p>
    <w:p>
      <w:pPr>
        <w:pStyle w:val="BookText"/>
        <w:rPr/>
      </w:pPr>
      <w:bookmarkEnd w:id="205"/>
      <w:r>
        <w:rPr>
          <w:rFonts w:ascii="Amiri" w:hAnsi="Amiri" w:eastAsia="Amiri" w:cs="Amiri"/>
          <w:color w:val="111111"/>
          <w:sz w:val="28"/>
          <w:sz w:val="28"/>
          <w:szCs w:val="28"/>
          <w:rtl w:val="true"/>
          <w:lang w:bidi="ar-SA"/>
        </w:rPr>
        <w:t xml:space="preserve">بالذبيحة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اعتبار الحياة أو استقرارها هنا ما مر في الذبيحة</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6858891_417432637"/>
      <w:bookmarkStart w:id="207" w:name="_Toc78"/>
      <w:bookmarkEnd w:id="206"/>
      <w:r>
        <w:rPr>
          <w:rtl w:val="true"/>
        </w:rPr>
        <w:t xml:space="preserve">مسألة </w:t>
      </w:r>
      <w:r>
        <w:rPr/>
        <w:t>18</w:t>
      </w:r>
      <w:r>
        <w:rPr>
          <w:rtl w:val="true"/>
        </w:rPr>
        <w:t xml:space="preserve">: </w:t>
      </w:r>
      <w:r>
        <w:rPr>
          <w:rtl w:val="true"/>
        </w:rPr>
        <w:t>يجوز نحر الإبل قائمة و باركة مقبلة إلى القبلة</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نحر الإبل قائمة و باركة مقبلة إلى القبلة بل يجوز نحرها ساقطة على جنبها مع توجيه منحرها و مقاديم بدنها إلى القبلة و إن كان الأفضل كونها قائمة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6858893_417432637"/>
      <w:bookmarkStart w:id="209" w:name="_Toc79"/>
      <w:bookmarkEnd w:id="208"/>
      <w:r>
        <w:rPr>
          <w:rtl w:val="true"/>
        </w:rPr>
        <w:t xml:space="preserve">مسألة </w:t>
      </w:r>
      <w:r>
        <w:rPr/>
        <w:t>19</w:t>
      </w:r>
      <w:r>
        <w:rPr>
          <w:rtl w:val="true"/>
        </w:rPr>
        <w:t xml:space="preserve">: </w:t>
      </w:r>
      <w:r>
        <w:rPr>
          <w:rtl w:val="true"/>
        </w:rPr>
        <w:t>كل ما يتعذر ذبحه أو نحره من الحيوان</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يتعذر ذبحه أو نحره من الحيوان اما لاستعصائه أو لوقوعه في موضع لا يتمكن الإنسان من الوصول الى موضع الذكاة ليذبحه أو ينحره، كما لو تردّى في البئر أو وقع في مكان ضيق و خيف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ان يعقره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أو سكين أو رمح أو غيرها مما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كما مر و الاتفاق الشامل لكل مذبوح و لكل منحور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جواز النحر قائمة أو باركة أو ساقطة فللإطلاق و الاتفاق و أما كون الأفضل القيام فلو رود النص فيه</w:t>
      </w:r>
      <w:r>
        <w:rPr>
          <w:rStyle w:val="FootnoteAnchor"/>
          <w:rtl w:val="true"/>
        </w:rPr>
        <w:footnoteReference w:id="181"/>
      </w:r>
      <w:r>
        <w:rPr>
          <w:rFonts w:ascii="IRNazanin" w:hAnsi="IRNazanin" w:eastAsia="IRNazanin"/>
          <w:color w:val="111111"/>
          <w:sz w:val="28"/>
          <w:sz w:val="28"/>
          <w:szCs w:val="28"/>
          <w:rtl w:val="true"/>
          <w:lang w:bidi="fa-IR"/>
        </w:rPr>
        <w:t>، المحمول على الفضل و الاستحباب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كلماتهم لذلك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و لكونه حينئذ بمنزلة الوحشي فيجري عليه حكمه، فعن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استوحشت الإنسية فإنه يحل ما يحل الوحشية</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و عن جعفر عن أبيه إن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استصعبت عليكم الذبيحة فعرقبوها، و إن لم تقدروا على ان تعرقبوها فإنه يحلها ما يحل الوحش</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ضرب بسيفه جزورا أو شاة في غير مذبحها، و قد سمى حين ضرب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يصلح أكل ذبيحة لا تذبح </w:t>
      </w:r>
    </w:p>
    <w:p>
      <w:pPr>
        <w:pStyle w:val="BookText"/>
        <w:rPr/>
      </w:pPr>
      <w:r>
        <w:rPr>
          <w:rFonts w:ascii="Amiri" w:hAnsi="Amiri" w:eastAsia="Amiri" w:cs="Amiri"/>
          <w:color w:val="111111"/>
          <w:sz w:val="28"/>
          <w:sz w:val="28"/>
          <w:szCs w:val="28"/>
          <w:rtl w:val="true"/>
          <w:lang w:bidi="ar-SA"/>
        </w:rPr>
        <w:t xml:space="preserve">يجرحه و يقتله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يحل أكله و إن لم يصادف العقر موضع التذكية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سقطت شرطية الذبح و النحر و كذلك الاستقبال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سائر الشرائط من التسمية و شرائط الذابح و الناحر يجب مراعاتها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الآلة فيعتبر فيه ما مر في آلة الصيد الجمادية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مذبحها إذا تعمد ذلك و لم تكن حاله حال اضطرار، فأما إذا اضطر إليه و استصعب عليه ما يريد أن يذبح فلا بأس بذلك</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و في خبر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امتنع عليك بعير و أنت تريد أن تنحره فانطلق منك فان خشيت أن يسبقك فضربته بسيف أو طعنته بحربة بعد أن تسمي فكل إلا أن تدركه و لم يمت بعد فذكه</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معنى لتنزيله منزلة الوحش إلا ذلك، و عن أبي جعفر عليه السّلام في صحيح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بعير تردى في بئر فذبح من قبل ذنبه؟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إنسية تردت في بئر فلم يقدر على منحرها فلينحرها من حيث يقدر عليه و يسمى اللّه عز و جل عليها و تؤكل</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و يؤيد أصل الحكم عدم جواز تضييع المال و قاعدة نفي الحرج، و تأمل في الحكم المحقق الأردبيلي و هو في غير محله كما اعترف به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اعتبارها الشامل للإنسي و المتوحّش، مضافا إلى ذكر التسمية في هذه النصوص الخاصة المتقدمة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اعتبار السلاح الشامل لهذا القسم من الوحش أيضا و إن لم يسم بالصيد موضوعا، و قد ورد في نصوص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الاجتزاء هنا بعقر الكلب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ذلك في المستعصي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كالمتردي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ذلك من باب المثال لكل ما جاز به الاصطياد و ان لم يكن المورد صيدا موضوعا و كان منه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استصعبت عليكم الذبيحة فعرقبوها و إن لم تقدروا على أن تعرقبوها فإنه يحلها ما يحل الوحش</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و هو صريح في اتحاد حكم المستوحش بالعارض و الوحشي بالأصل و ما مر من النبوي المنجبر بالعمل و الإجماع، فالمستوحش بالعارض و بالأصل يتحدان في الحلية بالالة الجمادية و الحيوانية، و من ذكر الإله الجمادية فقط من أخبار الباب كما تقدم فلا بد من الاقتصار عليها في الحكم المخالف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مر من النبوي و العلوي في مقام جعل القاعدة الكلية فيه غير القابلة للتخصص إلا بمخصص قوي و هو مفقود، و ما ذكر من الآلات الجمادية انما هو من باب المثال لا التقييد مع ان غالبها وقع في كلام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نصوص المتردي لا عموم فيها يشمل التذكية لعقر الكلب ففي خبر الجعفي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تردى في بئر كيف ينحر؟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يدخل الحربة فيطعنه بها و يسمى و يأكل</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و خبر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بعير تردى في بئر فذبح من قبل ذنبه؟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إلى غير ذلك مما سيق هذا المساق مما ظاهره الاختصاص بالآلة الجمادية و الآبي عن التعميم إلى الآلة الحيوانية</w:t>
      </w:r>
      <w:r>
        <w:rPr>
          <w:rFonts w:eastAsia="Amiri" w:cs="Amiri" w:ascii="Amiri" w:hAnsi="Amiri"/>
          <w:color w:val="111111"/>
          <w:sz w:val="28"/>
          <w:szCs w:val="28"/>
          <w:rtl w:val="true"/>
          <w:lang w:bidi="ar-SA"/>
        </w:rPr>
        <w:t xml:space="preserve">. </w:t>
      </w:r>
      <w:bookmarkStart w:id="210" w:name="pg12258_121254"/>
    </w:p>
    <w:p>
      <w:pPr>
        <w:pStyle w:val="Heading3"/>
        <w:numPr>
          <w:ilvl w:val="2"/>
          <w:numId w:val="1"/>
        </w:numPr>
        <w:rPr/>
      </w:pPr>
      <w:bookmarkStart w:id="211" w:name="__RefHeading___Toc6858895_417432637"/>
      <w:bookmarkStart w:id="212" w:name="_Toc80"/>
      <w:bookmarkEnd w:id="210"/>
      <w:bookmarkEnd w:id="211"/>
      <w:r>
        <w:rPr>
          <w:rtl w:val="true"/>
        </w:rPr>
        <w:t>آداب الذباحة و النحر</w:t>
      </w:r>
      <w:bookmarkEnd w:id="212"/>
    </w:p>
    <w:p>
      <w:pPr>
        <w:pStyle w:val="Heading4"/>
        <w:numPr>
          <w:ilvl w:val="3"/>
          <w:numId w:val="1"/>
        </w:numPr>
        <w:rPr/>
      </w:pPr>
      <w:bookmarkStart w:id="213" w:name="__RefHeading___Toc6858897_417432637"/>
      <w:bookmarkStart w:id="214" w:name="_Toc81"/>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آداب الذباحة و النحر للذباحة و النحر آداب و وظائف مستحبة و مكروهة</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6858899_417432637"/>
      <w:bookmarkStart w:id="216" w:name="_Toc82"/>
      <w:bookmarkEnd w:id="215"/>
      <w:r>
        <w:rPr>
          <w:rtl w:val="true"/>
        </w:rPr>
        <w:t xml:space="preserve">مسألة </w:t>
      </w:r>
      <w:r>
        <w:rPr/>
        <w:t>20</w:t>
      </w:r>
      <w:r>
        <w:rPr>
          <w:rtl w:val="true"/>
        </w:rPr>
        <w:t xml:space="preserve">: </w:t>
      </w:r>
      <w:r>
        <w:rPr>
          <w:rtl w:val="true"/>
        </w:rPr>
        <w:t>الآداب المستحبة كثيرة</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المستحبة كثيرة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يربط يدي الغنم مع احدى رجليه و يطلق الأخرى و يمسك صوفه و شعره بيده حتى تبرد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البقر أن يعقل قوائمه الأربع و يطلق ذنبه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الإبل تكون قائمة و يربط يديها ما بين الخفين الى الركبتين أو الإبطين و يطلق رجليها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في كل ذلك و يكفي في الحكم بالاستحباب كونه من الرفق و الإحسان المأمورين بهما على ما سيأتي، بل قد يستأنس ذلك من قول الصادق عليه السّلام في خبر حمران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شي‌ء من الغنم فأمسك صوفه أو شعره و لا تمسكن يدا و لا رجلا</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 خبر حمران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البقر فاعقلها و أطلق الذنب</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البعير فشد أخفافه إلى إباطه و أطلق رجليه</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و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يربط يديها ما بين الخف إلى الركبة</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و روي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ينحر بدنة معقولة يدها اليسرى</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و روي ان النبي صلّى اللّه عليه و آله و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ينحرون البدن معقولة اليسرى قائمة على ما بقي من قوائمها</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و الأمر سهل لان الاستحباب يقبل المسامحة عند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الطير أن يرسله بعد الذبح حتى يرفرف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الذابح أو الناحر مستقبل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يعرض عليه الماء قبل الذبح أو النحر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يعامل مع الحيوان في الذبح أو النحر و مقدماتهما ما هو الأسهل و الأروح و أبعد من التعذيب و الأذية له بأن يساق إلى الذبح أو النحر برفق و يضجعه للذبح برفق، و إن يحدّ الشفرة و توارى و تستر عنه حتى لا يراها و أن يسرع في العمل و يمر السكين في المذبح بقوة فعن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شأنه كتب عليكم الإحسان في كل شي‌ء فإذا قتلتم فأحسنوا القتلة و إذا ذبحتم فأحسنوا الذبحة، و ليحد أحدكم شفرته و ليرح ذبيحته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نبوي آخر أنه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أن تحدّ الشفار و أن توارى عن البهائم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الإرسال للطير خاصة</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الذابح فلما تقدم من خبر الدعائم </w:t>
      </w:r>
      <w:r>
        <w:rPr>
          <w:rStyle w:val="FootnoteAnchor"/>
          <w:rtl w:val="true"/>
        </w:rPr>
        <w:footnoteReference w:id="198"/>
      </w:r>
      <w:r>
        <w:rPr>
          <w:rFonts w:ascii="Amiri" w:hAnsi="Amiri" w:eastAsia="Amiri" w:cs="Amiri"/>
          <w:color w:val="111111"/>
          <w:sz w:val="28"/>
          <w:sz w:val="28"/>
          <w:szCs w:val="28"/>
          <w:rtl w:val="true"/>
          <w:lang w:bidi="ar-SA"/>
        </w:rPr>
        <w:t>، و أما الناحر فلقوله عليه السّلام بعد أن سئل عن كيفية النحر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الذي ينحره حيال القبلة فيضرب في لبته حتى يقطع و يفري</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إحسان و رفق و أمرنا بهما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شأنه كتب عليكم الإحسان في كل شي‌ء فإذا قتلتم فأحسنوا القتلة و إذا ذبحتم فأحسنوا الذبحة</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الضحايا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يرفق بالذبيحة و لا يعنف بها قبل الذبح و 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إلى غير ذلك من الاخبار و إلا فلا دليل لهم سوى ذلك فيما</w:t>
      </w:r>
    </w:p>
    <w:p>
      <w:pPr>
        <w:pStyle w:val="BookText"/>
        <w:rPr/>
      </w:pPr>
      <w:r>
        <w:rPr>
          <w:rFonts w:ascii="Amiri" w:hAnsi="Amiri" w:eastAsia="Amiri" w:cs="Amiri"/>
          <w:color w:val="111111"/>
          <w:sz w:val="28"/>
          <w:sz w:val="28"/>
          <w:szCs w:val="28"/>
          <w:rtl w:val="true"/>
          <w:lang w:bidi="ar-SA"/>
        </w:rPr>
        <w:t xml:space="preserve">و أما المكروهة فمنها إبانة الرأس قبل خروج الروح منها عند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حرّمها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تحرم الذبيحة بفعلها و لو قلنا بالحرمة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التعمد و أما مع الغفلة أو سبق السكين فلا حرمة و لا كراهة لا في الأكل و لا في الإبانة بلا</w:t>
      </w:r>
    </w:p>
    <w:p>
      <w:pPr>
        <w:pStyle w:val="BookText"/>
        <w:rPr/>
      </w:pPr>
      <w:r>
        <w:rPr>
          <w:rFonts w:ascii="IRNazanin" w:hAnsi="IRNazanin" w:eastAsia="IRNazanin"/>
          <w:color w:val="111111"/>
          <w:sz w:val="28"/>
          <w:sz w:val="28"/>
          <w:szCs w:val="28"/>
          <w:rtl w:val="true"/>
          <w:lang w:bidi="fa-IR"/>
        </w:rPr>
        <w:t>تفحصناه 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رحمه اللّه في الخلاف و ادعى إجماع الصحابة على الكراهة، و عن بعض دعوى إجماع المحصلين عليها و اختارها المحقق في الشرائع و الفاضل في جملة كتبه و ابن إدريس بقرينة الإجماع و ان السياق سياق الآداب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الشهيدان و الفاضل في مختلفه جمودا على ظاهر النهي في 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يتعمد قطع رأسه</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و غيره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النهي في الحرمة ما لم تكن قرينة معتبرة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احتمال أن السياق سياق الآداب لا ينافي الظهور مع أنه ذكر في عداد التسمية و إسلام الذابح ففي صحيح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الذبيحة،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بذبيحتك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يذبح و لا يسمي؟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ناسيا فلا بأس إذا كان مسلما و كان يحسن أن يذبح و لا ينخع و لا يقطع الرقبة بعد ما يذبح</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الكثير منهم جمع من القائلين بالحرمة لإطلاق قوله تعالى فَكُلُوا مِمّا ذُكِرَ اسْمُ اللّهِ عَلَيْهِ </w:t>
      </w:r>
      <w:r>
        <w:rPr>
          <w:rStyle w:val="FootnoteAnchor"/>
          <w:rtl w:val="true"/>
        </w:rPr>
        <w:footnoteReference w:id="203"/>
      </w:r>
      <w:r>
        <w:rPr>
          <w:rFonts w:ascii="Amiri" w:hAnsi="Amiri" w:eastAsia="Amiri" w:cs="Amiri"/>
          <w:color w:val="111111"/>
          <w:sz w:val="28"/>
          <w:sz w:val="28"/>
          <w:szCs w:val="28"/>
          <w:rtl w:val="true"/>
          <w:lang w:bidi="ar-SA"/>
        </w:rPr>
        <w:t>، و ما تقدم من صحيح الحلبي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تنخع الذبيحة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إصابة السكين إلى نخاعها و هو الخيط الأبيض وسط الفقار الممتد من الرقبة إلى عجب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يسلخ جلدها قبل خروج الروح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إطلاق قوله تعالى فَكُلُوا مِمّا ذُكِرَ اسْمُ اللّهِ عَلَيْهِ و الاتفاق، و عن أبي جعفر عليه السّلام في خبر 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ذبح فتسبقه السكين فتقطع الرأس؟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ذكاة و حية لا بأس بأكله</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و عنه عليه السّلام أيضا في خبر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مسلم ذبح و سمى فسبقته مديته بحدتها فأبان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الدم فكل</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 و قريب منه ما عن الصادق عليه السّلام في خبر سماعة </w:t>
      </w:r>
      <w:r>
        <w:rPr>
          <w:rStyle w:val="FootnoteAnchor"/>
          <w:rtl w:val="true"/>
        </w:rPr>
        <w:footnoteReference w:id="206"/>
      </w:r>
      <w:r>
        <w:rPr>
          <w:rFonts w:ascii="Amiri" w:hAnsi="Amiri" w:eastAsia="Amiri" w:cs="Amiri"/>
          <w:color w:val="111111"/>
          <w:sz w:val="28"/>
          <w:sz w:val="28"/>
          <w:szCs w:val="28"/>
          <w:rtl w:val="true"/>
          <w:lang w:bidi="ar-SA"/>
        </w:rPr>
        <w:t>، و عن ابن جعفر عن أخيه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ذبح فقطع الرأس قبل أن تبرد الذبيحة كان ذلك منه خطأ و سبقه السكين أتوكل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يعود</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الصادق عليه السّلام في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تنخع الذبيحة حتى تموت فإذا ماتت فانخعها</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و مثله ما عن أبي جعفر عليه السّلام في رواية محمد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الذبيحة فقال أستقبل بذبيحتك القبلة و لا تنخعها حتى تموت</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و عن بعض تفسيره بإبانة الرأس و الظاهر ملازمتهما في الجملة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ذبحت الشاة و سلخت أو سلخ شي‌ء منها قبل أن تموت لم يحل أكلها</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المحمول على الكراهة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تحرم الذبيحة و هي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يقلب السكين و يدخلها تحت الحلقوم و يقطع إلى فوق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يذبح حيوان و حيوان آخر ينظر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يذبح ليلا و بالنهار قبل الزوال يوم الجمعة إلا مع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الدروس و صاحب الوسائل و لكن الحديث المتقدم قاصر سندا عن إثبات الكراهة إلا بناء على المسامحة فكيف بإثبات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استند في الدروس إلى أن تحريم الأكل ملازم لتحريم الفعل و فيه ما لا يخفى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 عن خلاف من قال بهما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حمران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تقلب السكين لتدخلها تحت الحلقوم و تقطعه إلى فوق</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المحمول على الكراهة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 في خبر غياث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تذبح الشاة عند الشاة و لا الجزور عند الجزور و هو ينظر إليه</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القاصر سندا عن إثبات الحرمة بل و عن الكراهة في غير المجالس إلا بناء على المسامحة في المسامحة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رواية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عليهما السّلام و هو يقول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تذبحوا حتى يطلع الفجر فأن اللّه عز و جل جعل الليل سكنا لكل شي‌ء</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و لقوله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يكره الذبح و إراقة الدم يوم الجمعة قبل الصلاة إلا عن ضرورة</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يذبح بيده ما رباه من النعم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الحسن الرضا عليه السّلام في رواية محمد بن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عندي كبش سنة لأضحي به فلما أخذته و أضجعته نظر إليّ فرحمته و رققت له ثمَّ إني ذبحته،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أحب لك أن تفعل، لا تربين شيئا من هذا ثمَّ تذبحه</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و في رواية أبي الصحاري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يعلف الشاة و الشاتين ليضحي بها قال لا أحب ذلك</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17" w:name="pg12258_121260"/>
    </w:p>
    <w:p>
      <w:pPr>
        <w:pStyle w:val="Heading3"/>
        <w:numPr>
          <w:ilvl w:val="2"/>
          <w:numId w:val="1"/>
        </w:numPr>
        <w:rPr/>
      </w:pPr>
      <w:bookmarkStart w:id="218" w:name="__RefHeading___Toc6858901_417432637"/>
      <w:bookmarkStart w:id="219" w:name="_Toc83"/>
      <w:bookmarkEnd w:id="217"/>
      <w:bookmarkEnd w:id="218"/>
      <w:r>
        <w:rPr>
          <w:rtl w:val="true"/>
        </w:rPr>
        <w:t>ذكاة الجنين و ما تقبل التذكية من الحيوانات</w:t>
      </w:r>
      <w:bookmarkEnd w:id="219"/>
    </w:p>
    <w:p>
      <w:pPr>
        <w:pStyle w:val="Heading4"/>
        <w:numPr>
          <w:ilvl w:val="3"/>
          <w:numId w:val="1"/>
        </w:numPr>
        <w:rPr/>
      </w:pPr>
      <w:bookmarkStart w:id="220" w:name="__RefHeading___Toc6858903_417432637"/>
      <w:bookmarkStart w:id="221" w:name="_Toc84"/>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ذكاة الجنين و ما تقبل التذكية من الحيوانات</w:t>
      </w:r>
    </w:p>
    <w:p>
      <w:pPr>
        <w:pStyle w:val="Heading4"/>
        <w:numPr>
          <w:ilvl w:val="3"/>
          <w:numId w:val="1"/>
        </w:numPr>
        <w:rPr/>
      </w:pPr>
      <w:bookmarkStart w:id="222" w:name="__RefHeading___Toc6858905_417432637"/>
      <w:bookmarkStart w:id="223" w:name="_Toc85"/>
      <w:bookmarkEnd w:id="222"/>
      <w:r>
        <w:rPr>
          <w:rtl w:val="true"/>
        </w:rPr>
        <w:t xml:space="preserve">مسألة </w:t>
      </w:r>
      <w:r>
        <w:rPr/>
        <w:t>21</w:t>
      </w:r>
      <w:r>
        <w:rPr>
          <w:rtl w:val="true"/>
        </w:rPr>
        <w:t xml:space="preserve">: </w:t>
      </w:r>
      <w:r>
        <w:rPr>
          <w:rtl w:val="true"/>
        </w:rPr>
        <w:t>إذا خرج الجنين أو أخرج من بطن أمه</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الجنين أو أخرج من بطن أمه فمع حياة الأم أو موتها بدون التذكية لم يحل أكله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حيا و وقعت عليه التذكية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إن خرج أو أخرج حيا من بطن أمه المذكاة فإنه لم يحل إلا بالتذكية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لم يذك لم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عدم التذكية من جهة عدم اتساع الزمان لها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خرج أو أخرج ميتا من بطن أمه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وقوع التذكية عليه لا تذكية استقلالية و لا تبعية تتبع تذكية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اعتبار وقوع التذكية على الحي الشامل للمقام أيضا فيحل بها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الحاصرة للحلية في التذكية الاستقلالية أو التبعية فإذا انتفت الثانية بخروجه حيا تتعين الأولى لا محالة هذا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بعد انتفاء التذكيتين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ما دل على اعتبار الذكاة في الحي كما تقدم الشامل للمقام أيضا، و حصر ما عن الصادق عليه السّلام في رواية عمار بن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الشاة تذبح فيموت ولدها في بطنها،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فإنه حلال لأن ذكاته ذكاة أمه فإن هو خرج و هو حي فاذبحه و كل فإن مات قبل أن تذبحه فلا تأكله و كذلك البقر و الإبل</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مات قبل أن تذبحه فلا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ما إذا لم </w:t>
      </w:r>
    </w:p>
    <w:p>
      <w:pPr>
        <w:pStyle w:val="BookText"/>
        <w:rPr/>
      </w:pPr>
      <w:r>
        <w:rPr>
          <w:rFonts w:ascii="Amiri" w:hAnsi="Amiri" w:eastAsia="Amiri" w:cs="Amiri"/>
          <w:color w:val="111111"/>
          <w:sz w:val="28"/>
          <w:sz w:val="28"/>
          <w:szCs w:val="28"/>
          <w:rtl w:val="true"/>
          <w:lang w:bidi="ar-SA"/>
        </w:rPr>
        <w:t xml:space="preserve">المذكاة حل أكله و كانت تذكيته بتذكية أمه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بشرط كونه تام الخلقة و قد أشعر أو أوبر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يتم خلقته و لم يشعر و لا أوبر كان</w:t>
      </w:r>
    </w:p>
    <w:p>
      <w:pPr>
        <w:pStyle w:val="BookText"/>
        <w:rPr/>
      </w:pPr>
      <w:r>
        <w:rPr>
          <w:rFonts w:ascii="Amiri" w:hAnsi="Amiri" w:eastAsia="Amiri" w:cs="Amiri"/>
          <w:color w:val="111111"/>
          <w:sz w:val="28"/>
          <w:sz w:val="28"/>
          <w:szCs w:val="28"/>
          <w:rtl w:val="true"/>
          <w:lang w:bidi="ar-SA"/>
        </w:rPr>
        <w:t>يتسع الزمان للتذكية أيضا، و لكن نسب إلى جمع منهم الشيخ و الشهيدان الحلية حينئذ لأنه غير مستقر الحياة فيكون بحكم الميت الذي تكون ذكاته ذكاة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المنساق من الأدلة خصوصا ما تقدم من قول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نبينا الأعظم صلّى اللّه عليه و آله الذي نقل عنه بطرق متواترة من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 الجنين ذكاة أمه</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 و صدر عن الأئمة عليهم السّلام في نصوص كذلك </w:t>
      </w:r>
      <w:r>
        <w:rPr>
          <w:rStyle w:val="FootnoteAnchor"/>
          <w:rtl w:val="true"/>
        </w:rPr>
        <w:footnoteReference w:id="219"/>
      </w:r>
      <w:r>
        <w:rPr>
          <w:rFonts w:ascii="Amiri" w:hAnsi="Amiri" w:eastAsia="Amiri" w:cs="Amiri"/>
          <w:color w:val="111111"/>
          <w:sz w:val="28"/>
          <w:sz w:val="28"/>
          <w:szCs w:val="28"/>
          <w:rtl w:val="true"/>
          <w:lang w:bidi="ar-SA"/>
        </w:rPr>
        <w:t xml:space="preserve">، و هو من جوامع كلماته المقدسة التي اختص صلّى اللّه عليه و آله بها من بين سائر الأنبياء، و هذا الكلام مأخوذ من قوله تعالى أُحِلَّتْ لَكُمْ بَهِيمَةُ الْأَنْعامِ </w:t>
      </w:r>
      <w:r>
        <w:rPr>
          <w:rStyle w:val="FootnoteAnchor"/>
          <w:rtl w:val="true"/>
        </w:rPr>
        <w:footnoteReference w:id="220"/>
      </w:r>
      <w:r>
        <w:rPr>
          <w:rFonts w:ascii="Amiri" w:hAnsi="Amiri" w:eastAsia="Amiri" w:cs="Amiri"/>
          <w:color w:val="111111"/>
          <w:sz w:val="28"/>
          <w:sz w:val="28"/>
          <w:szCs w:val="28"/>
          <w:rtl w:val="true"/>
          <w:lang w:bidi="ar-SA"/>
        </w:rPr>
        <w:t xml:space="preserve">، فإن المراد بالبهيمة هنا الجنين كما في جملة من الأخبار </w:t>
      </w:r>
      <w:r>
        <w:rPr>
          <w:rStyle w:val="FootnoteAnchor"/>
          <w:rtl w:val="true"/>
        </w:rPr>
        <w:footnoteReference w:id="221"/>
      </w:r>
      <w:r>
        <w:rPr>
          <w:rFonts w:ascii="Amiri" w:hAnsi="Amiri" w:eastAsia="Amiri" w:cs="Amiri"/>
          <w:color w:val="111111"/>
          <w:sz w:val="28"/>
          <w:sz w:val="28"/>
          <w:szCs w:val="28"/>
          <w:rtl w:val="true"/>
          <w:lang w:bidi="ar-SA"/>
        </w:rPr>
        <w:t>، و المنساق منه عند أهل المحاورة أنه يغني ذكاة الأم عن ذكاة الجنين كما عليه مذهب الإمامية لا أنه تجب تذكية الجنين كتذكية أمه كما نسب إلى غيرهم فإنه خلاف المتبادر من الحديث عند أهل اللسان خصوصا في هذا الحديث الذي سيق مساق التسهيل و الامتنان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الذبيحة تذبح و في بطنها ولد،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تاما فكله فإن ذكاته ذكاة أمه و إن لم يكن تاما فلا تأكله</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 و مثله قول أبي عبد اللّه عليه السّلام </w:t>
      </w:r>
      <w:r>
        <w:rPr>
          <w:rStyle w:val="FootnoteAnchor"/>
          <w:rtl w:val="true"/>
        </w:rPr>
        <w:footnoteReference w:id="223"/>
      </w:r>
      <w:r>
        <w:rPr>
          <w:rFonts w:ascii="Amiri" w:hAnsi="Amiri" w:eastAsia="Amiri" w:cs="Amiri"/>
          <w:color w:val="111111"/>
          <w:sz w:val="28"/>
          <w:sz w:val="28"/>
          <w:szCs w:val="28"/>
          <w:rtl w:val="true"/>
          <w:lang w:bidi="ar-SA"/>
        </w:rPr>
        <w:t xml:space="preserve">، و عن مولانا الرضا عليه السّلام في كتابه </w:t>
      </w:r>
      <w:bookmarkStart w:id="224" w:name="pg12258_121262"/>
    </w:p>
    <w:p>
      <w:pPr>
        <w:pStyle w:val="BookText"/>
        <w:rPr/>
      </w:pPr>
      <w:bookmarkEnd w:id="224"/>
      <w:r>
        <w:rPr>
          <w:rFonts w:ascii="Amiri" w:hAnsi="Amiri" w:eastAsia="Amiri" w:cs="Amiri"/>
          <w:color w:val="111111"/>
          <w:sz w:val="28"/>
          <w:sz w:val="28"/>
          <w:szCs w:val="28"/>
          <w:rtl w:val="true"/>
          <w:lang w:bidi="ar-SA"/>
        </w:rPr>
        <w:t xml:space="preserve">ميتة و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حليته مع الشرط المزبور بين ما لم تلجه الروح بعد و بين ما ولجته فمات في بطن أمه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6858907_417432637"/>
      <w:bookmarkStart w:id="226" w:name="_Toc86"/>
      <w:bookmarkEnd w:id="225"/>
      <w:r>
        <w:rPr>
          <w:rtl w:val="true"/>
        </w:rPr>
        <w:t xml:space="preserve">مسألة </w:t>
      </w:r>
      <w:r>
        <w:rPr/>
        <w:t>22</w:t>
      </w:r>
      <w:r>
        <w:rPr>
          <w:rtl w:val="true"/>
        </w:rPr>
        <w:t xml:space="preserve">: </w:t>
      </w:r>
      <w:r>
        <w:rPr>
          <w:rtl w:val="true"/>
        </w:rPr>
        <w:t>لو كان الجنين حيا حال إيقاع الذبح أو النحر على أمه</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الجنين حيا حال إيقاع الذبح أو النحر على أمه و مات بعده قبل أن يشقوا بطنها و يستخرج منها حل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بادر على شق بطنها و لم يدرك حياته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لو لم يبادر أو لم يتأخر</w:t>
      </w:r>
    </w:p>
    <w:p>
      <w:pPr>
        <w:pStyle w:val="BookText"/>
        <w:rPr/>
      </w:pPr>
      <w:r>
        <w:rPr>
          <w:rFonts w:ascii="Amiri" w:hAnsi="Amiri" w:eastAsia="Amiri" w:cs="Amiri"/>
          <w:color w:val="111111"/>
          <w:sz w:val="28"/>
          <w:sz w:val="28"/>
          <w:szCs w:val="28"/>
          <w:rtl w:val="true"/>
          <w:lang w:bidi="ar-SA"/>
        </w:rPr>
        <w:t>إلى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الجنين ذكاة أمه إذا أشعر و أوبر</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و نصا منها قول الصادق عليه السلام كما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تاما فلا تأكله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الظاهر في عدم الفرق بينهما خصوصا ما عن الصادق عليه السّلام في رواية عمار بن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الشاة تذبح فيموت ولدها في بطنها،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فإنه حلال لأن ذكاته ذكاة أمه فإن هو خرج و هو حي فاذبحه و كل</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فإن الموت في بطن الأم لا يتحقق إلا بعد ولوج الروح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جمع منهم الشيخ و الحلي إن ما ولجته الروح لا بد من تذكيته و إلا فهو حرام للعمومات و الإطلاقات، و لأنه مع عدم ولوج الروح تبع محض للأم فيشمله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الجنين ذكاة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 مع ولوج الروح تظهر فيه جهة الاستقلالية فيشك في شمول الحديث له و المرجع 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عدم التذكية و العمومات و الإطلاقات محكومة بأدلة المقام، كما إن إطلاقها يشمل ما ولجته الروح فلا شك حينئذ حتى يتمسك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الأدلة و فتاوى الأصحاب لهذه الصورة أيضا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الصورة هي المتيقنة من الأدلة على الحلية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فتوى</w:t>
      </w:r>
      <w:r>
        <w:rPr>
          <w:rFonts w:eastAsia="Amiri" w:cs="Amiri" w:ascii="Amiri" w:hAnsi="Amiri"/>
          <w:color w:val="111111"/>
          <w:sz w:val="28"/>
          <w:szCs w:val="28"/>
          <w:rtl w:val="true"/>
          <w:lang w:bidi="ar-SA"/>
        </w:rPr>
        <w:t xml:space="preserve">. </w:t>
      </w:r>
      <w:bookmarkStart w:id="227" w:name="pg12258_121263"/>
    </w:p>
    <w:p>
      <w:pPr>
        <w:pStyle w:val="BookText"/>
        <w:rPr/>
      </w:pPr>
      <w:bookmarkEnd w:id="227"/>
      <w:r>
        <w:rPr>
          <w:rFonts w:ascii="Amiri" w:hAnsi="Amiri" w:eastAsia="Amiri" w:cs="Amiri"/>
          <w:color w:val="111111"/>
          <w:sz w:val="28"/>
          <w:sz w:val="28"/>
          <w:szCs w:val="28"/>
          <w:rtl w:val="true"/>
          <w:lang w:bidi="ar-SA"/>
        </w:rPr>
        <w:t xml:space="preserve">زائدا على القدر المتعارف في شق بطون الذبائح بعد 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المبادرة و عدم التأخير حتى بالمقدار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أخر زائدا عن المقدار المتعارف و مات قبل أن يشق البطن فالظاهر عدم حليته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6858909_417432637"/>
      <w:bookmarkStart w:id="229" w:name="_Toc87"/>
      <w:bookmarkEnd w:id="228"/>
      <w:r>
        <w:rPr>
          <w:rtl w:val="true"/>
        </w:rPr>
        <w:t xml:space="preserve">مسألة </w:t>
      </w:r>
      <w:r>
        <w:rPr/>
        <w:t>23</w:t>
      </w:r>
      <w:r>
        <w:rPr>
          <w:rtl w:val="true"/>
        </w:rPr>
        <w:t xml:space="preserve">: </w:t>
      </w:r>
      <w:r>
        <w:rPr>
          <w:rtl w:val="true"/>
        </w:rPr>
        <w:t>لا إشكال في وقوع التذكية على كل حيوان حل أكله ذاتا</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وقوع التذكية على كل حيوان حل أكله ذاتا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حرم بالعارض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كالجلال و الموطوء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بحريا كان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لتنزل الأدلة إطلاقا و عموما على ما هو المتعارف، و المفروض ان هذا هو المتعارف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احتمال اعتبار اتصال زهوق روح الجنين بزهوق روح أمه و هذا الاحتمال و إن كان مخالفا لظهور الإطلاق و الشريعة السمحة السهلة و لكنه احتياط و هو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شمول الأدلة له فلا يصح حينئذ التمسك بإطلاقها فيكون المرجع حينئذ أصالة عدم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الفقهية بين المسلمين إن لم تكن دينية فيما بينهم فالأصل في المأكول قبول التذكية إذ لا معنى لما جعله اللّه تعالى من المأكول إلا ذلك، و يدل عليه عموم قوله تعالى إِلّا ما ذَكَّيْتُمْ </w:t>
      </w:r>
      <w:r>
        <w:rPr>
          <w:rStyle w:val="FootnoteAnchor"/>
          <w:rtl w:val="true"/>
        </w:rPr>
        <w:footnoteReference w:id="226"/>
      </w:r>
      <w:r>
        <w:rPr>
          <w:rFonts w:ascii="Amiri" w:hAnsi="Amiri" w:eastAsia="Amiri" w:cs="Amiri"/>
          <w:color w:val="111111"/>
          <w:sz w:val="28"/>
          <w:sz w:val="28"/>
          <w:szCs w:val="28"/>
          <w:rtl w:val="true"/>
          <w:lang w:bidi="ar-SA"/>
        </w:rPr>
        <w:t xml:space="preserve">، و قوله تعالى فَكُلُوا مِمّا ذُكِرَ اسْمُ اللّهِ عَلَيْهِ </w:t>
      </w:r>
      <w:r>
        <w:rPr>
          <w:rStyle w:val="FootnoteAnchor"/>
          <w:rtl w:val="true"/>
        </w:rPr>
        <w:footnoteReference w:id="227"/>
      </w:r>
      <w:r>
        <w:rPr>
          <w:rFonts w:ascii="Amiri" w:hAnsi="Amiri" w:eastAsia="Amiri" w:cs="Amiri"/>
          <w:color w:val="111111"/>
          <w:sz w:val="28"/>
          <w:sz w:val="28"/>
          <w:szCs w:val="28"/>
          <w:rtl w:val="true"/>
          <w:lang w:bidi="ar-SA"/>
        </w:rPr>
        <w:t>، و النصوص المتواترة بين الفريقين في الأبواب المختلفة من أبواب الصيد و الذبائح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النعمة التي هي من أعظم نعم اللّه تعالى على خلقه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بالجلّال في كتاب الطهارة </w:t>
      </w:r>
      <w:r>
        <w:rPr>
          <w:rStyle w:val="FootnoteAnchor"/>
          <w:rtl w:val="true"/>
        </w:rPr>
        <w:footnoteReference w:id="228"/>
      </w:r>
      <w:r>
        <w:rPr>
          <w:rFonts w:ascii="Amiri" w:hAnsi="Amiri" w:eastAsia="Amiri" w:cs="Amiri"/>
          <w:color w:val="111111"/>
          <w:sz w:val="28"/>
          <w:sz w:val="28"/>
          <w:szCs w:val="28"/>
          <w:rtl w:val="true"/>
          <w:lang w:bidi="ar-SA"/>
        </w:rPr>
        <w:t xml:space="preserve">، و يأتي ما يدل على </w:t>
      </w:r>
    </w:p>
    <w:p>
      <w:pPr>
        <w:pStyle w:val="BookText"/>
        <w:rPr/>
      </w:pPr>
      <w:r>
        <w:rPr>
          <w:rFonts w:ascii="Amiri" w:hAnsi="Amiri" w:eastAsia="Amiri" w:cs="Amiri"/>
          <w:color w:val="111111"/>
          <w:sz w:val="28"/>
          <w:sz w:val="28"/>
          <w:szCs w:val="28"/>
          <w:rtl w:val="true"/>
          <w:lang w:bidi="ar-SA"/>
        </w:rPr>
        <w:t xml:space="preserve">بريا وحشيا كان أو إنسيا طيرا كان أو غيره، و إن اختلف في كيفية التذكية على ما سبق تفصيلها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أثر التذكية فيها طهارة لحمها و جلدها</w:t>
      </w:r>
    </w:p>
    <w:p>
      <w:pPr>
        <w:pStyle w:val="BookText"/>
        <w:rPr/>
      </w:pPr>
      <w:r>
        <w:rPr>
          <w:rFonts w:ascii="Amiri" w:hAnsi="Amiri" w:eastAsia="Amiri" w:cs="Amiri"/>
          <w:color w:val="111111"/>
          <w:sz w:val="28"/>
          <w:sz w:val="28"/>
          <w:szCs w:val="28"/>
          <w:rtl w:val="true"/>
          <w:lang w:bidi="ar-SA"/>
        </w:rPr>
        <w:t>الأخير في الأطعمة و الأشربة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للعموم و الإطلاق و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تقدم صحة جريان أصالة عدم التذكية في الشبهات الموضوعية بعد تشريع شرائط خاصة ثمَّ الشك في تحقق تلك الشرائط في الخارج، فلا تحل الذبيحة حينئذ لأصالة عدم تحقق ذلك الشرط ما لم تكن أمارة معتبرة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جريانها في الشبهات الحكمية بمعنى أنه إذا شك في حيوان في أنه يحل أكله أو الصلاة في أجزائه بالتذكية أو لا، فملخص المقال فيها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المنساق مما وصل إلينا من الأدلة قد يقال أن المستفاد منها ان التذكية من التوقيفيات فلا بد فيها من الاقتصار على خصوص المنصوص قبوله لها، و في غيره يرجع إلى أصالة عدم التوقف أو أصالة عدم تلك الخصوصية التي بها تحصل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التوقيفية في التذكية و نحوها من الموضوعات التي لها أحكام شرعية مما يستبعدها العقل و الوجدان و العرف لأن جميع تلك الموضوعات مما كانت بين الناس، و قد ورد الشرع عليها لا أنها وردت من الشرع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عين المدعى كرر بعبارة أخرى كما لا يخفى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الاستدلال بقوله تعالى إِلّا ما ذَكَّيْتُمْ </w:t>
      </w:r>
      <w:r>
        <w:rPr>
          <w:rStyle w:val="FootnoteAnchor"/>
          <w:rtl w:val="true"/>
        </w:rPr>
        <w:footnoteReference w:id="229"/>
      </w:r>
      <w:r>
        <w:rPr>
          <w:rFonts w:ascii="Amiri" w:hAnsi="Amiri" w:eastAsia="Amiri" w:cs="Amiri"/>
          <w:color w:val="111111"/>
          <w:sz w:val="28"/>
          <w:sz w:val="28"/>
          <w:szCs w:val="28"/>
          <w:rtl w:val="true"/>
          <w:lang w:bidi="ar-SA"/>
        </w:rPr>
        <w:t>، بدعوى أنه أثبتت التذكية و جعلت الحرمة للبقية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الشريفة في مقام بيان كيفية زهوق الروح بقرينة مجموع الآيات و ان بعض كيفيته يوجب الحرمة دون بعضها الآخر، فلا ربط للآية المباركة باعتبار دخل خصوصية في المذكى و بها يؤثر باقي الشرائط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صحة الاستدلال بالنصوص التي سيقت هذا المساق فإنها أجنبية عن اعتبار تلك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عادة الشرع أنه كلما كان الشي‌ء أكثر ابتلاء للناس و أشد حاجة لهم الاهتمام ببيان جهاته و خصوصياته الموجبة للحلية و الحرمة، و قد ورد في السمك و الطير قاعدتان للحلية و لو كان لأصالة عدم التذكية في غيرهما مدرك صحيح لا شير إليها بالخصوص أيضا لعموم الحاجة إليها كما هو واضح، بل يمكن أن يستفاد من الآية المباركة قُلْ لا أَجِدُ فِي ما أُوحِيَ إِلَيَّ مُحَرَّماً عَلى طاعِمٍ يَطْعَمُهُ إِلّا أَنْ يَكُونَ مَيْتَةً أَوْ دَماً مَسْفُوحاً أَوْ لَحْمَ خِنزِيرٍ فَإِنَّهُ رِجْسٌ أَوْ فِسْقاً أُهِلَّ لِغَيْرِ اللّهِ بِهِ فَمَنِ اضْطُرَّ غَيْرَ باغٍ وَ لا عادٍ فَإِنَّ رَبَّكَ غَفُورٌ رَحِيمٌ </w:t>
      </w:r>
      <w:r>
        <w:rPr>
          <w:rStyle w:val="FootnoteAnchor"/>
          <w:rtl w:val="true"/>
        </w:rPr>
        <w:footnoteReference w:id="230"/>
      </w:r>
      <w:r>
        <w:rPr>
          <w:rFonts w:ascii="Amiri" w:hAnsi="Amiri" w:eastAsia="Amiri" w:cs="Amiri"/>
          <w:color w:val="111111"/>
          <w:sz w:val="28"/>
          <w:sz w:val="28"/>
          <w:szCs w:val="28"/>
          <w:rtl w:val="true"/>
          <w:lang w:bidi="ar-SA"/>
        </w:rPr>
        <w:t>، توسعة الأمر فلا أصل لأصالة عدم التذكية، و يدل عليه ما في الحدائق من دعوى إجماع الأصحاب على ان ما عدى الكلب و الخنزير و الإنسان يقبل التذكية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كثرة اعتناء الشرع ببيان الحيوانات و أقسامها و أحكامها و كثرة اهتمام الرواة في كل طبقة عن السؤال عن صنوف الحيوانات، و جواز الصلاة في أجزائها و حلية أكل لحمها و سائر الجهات المتعلقة بها يستفاد استفادة قطعية ان الحلية الوضعية و التكليفية في الحيوانات لا بد و أن تستند إلى دليل معتبر غير قابل للمناقشة، و مجموع هذه الاخبار الواردة في الأبواب المتفرقة </w:t>
      </w:r>
      <w:r>
        <w:rPr>
          <w:rStyle w:val="FootnoteAnchor"/>
          <w:rtl w:val="true"/>
        </w:rPr>
        <w:footnoteReference w:id="231"/>
      </w:r>
      <w:r>
        <w:rPr>
          <w:rFonts w:ascii="Amiri" w:hAnsi="Amiri" w:eastAsia="Amiri" w:cs="Amiri"/>
          <w:color w:val="111111"/>
          <w:sz w:val="28"/>
          <w:sz w:val="28"/>
          <w:szCs w:val="28"/>
          <w:rtl w:val="true"/>
          <w:lang w:bidi="ar-SA"/>
        </w:rPr>
        <w:t xml:space="preserve">، حاكمة على أصالتي الحلية و الطهارة، و من تأمل في مجموعها بعد رد بعضها إلى بعض و متشابهاتها إلى محكماتها لعله يقطع بما قلناه، و يشهد لما قلناه عدم تهاجم عامة الناس في كل عصر و زمان على أكل كل حيوان و استعمال إجزائه إلا عند </w:t>
      </w:r>
    </w:p>
    <w:p>
      <w:pPr>
        <w:pStyle w:val="BookText"/>
        <w:rPr/>
      </w:pPr>
      <w:r>
        <w:rPr>
          <w:rFonts w:ascii="Amiri" w:hAnsi="Amiri" w:eastAsia="Amiri" w:cs="Amiri"/>
          <w:color w:val="111111"/>
          <w:sz w:val="28"/>
          <w:sz w:val="28"/>
          <w:szCs w:val="28"/>
          <w:rtl w:val="true"/>
          <w:lang w:bidi="ar-SA"/>
        </w:rPr>
        <w:t xml:space="preserve">و حلية أكل لحمها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يحرم بالعارض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غير المأكول من الحيوان فيما ليس له نفس سائلة لا أثر للتذكية فيه لا من حيث الطهارة و لا من حيث الحلية، لأنه طاهر و محرم أكله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ما</w:t>
      </w:r>
    </w:p>
    <w:p>
      <w:pPr>
        <w:pStyle w:val="BookText"/>
        <w:rPr/>
      </w:pPr>
      <w:r>
        <w:rPr>
          <w:rFonts w:ascii="Amiri" w:hAnsi="Amiri" w:eastAsia="Amiri" w:cs="Amiri"/>
          <w:color w:val="111111"/>
          <w:sz w:val="28"/>
          <w:sz w:val="28"/>
          <w:szCs w:val="28"/>
          <w:rtl w:val="true"/>
          <w:lang w:bidi="ar-SA"/>
        </w:rPr>
        <w:t>الشدائد و الضرورات أعاذنا اللّه تعالى منها، فأصالة عدم التذكية عبارة أخرى عن أصالة عدم تهاجم الناس بفطرتهم على أكل كل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يقدمون على أكله من الحيوانات مورد الخلاف بينهم بعضها محلل في جميع الملل و الأديان و بعضها محلل في ملة دون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أشبه بالخطابة من الاستدلال في مقابل أصالة الإباحة و الحلية التي هي من أعظم الأصول التسهيلية الشرعية بل النظامية، و لا يرفع اليد عنهما، إلا بنص صريح أو إجماع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أن كل ما لم تثبت تذكيته الشرعية فهو ميتة حكما و إن لم يكن منها موضوعا، و هذه الجهة تعم جميع الشبهات الموضوعية و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بالنسبة إلى الشبهات الموضوعية لا بأس به في حرمة الأكل، و أما بالنسبة إلى الشبهات الحكمية فهو أول الدعوى، و قد تعرضنا في الأصول لهذه المسألة فراجع تهذيب الأصول و لا وجه للتكرار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المذهبية بل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حينئذ أكلها عرضا لا ذاتا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ذكّي أو لا و دليل الحرمة المطلقة آية حرمة الخبائث، و هي قوله تعالى الَّذِينَ يَتَّبِعُونَ الرَّسُولَ النَّبِيَّ الْأُمِّيَّ الَّذِي يَجِدُونَهُ مَكْتُوباً عِنْدَهُمْ فِي التَّوْراةِ وَ الْإِنْجِيلِ يَأْمُرُهُمْ بِالْمَعْرُوفِ وَ يَنْهاهُمْ عَنِ الْمُنْكَرِ وَ يُحِلُّ لَهُمُ الطَّيِّباتِ وَ يُحَرِّمُ عَلَيْهِمُ الْخَبائِثَ </w:t>
      </w:r>
      <w:r>
        <w:rPr>
          <w:rStyle w:val="FootnoteAnchor"/>
          <w:rtl w:val="true"/>
        </w:rPr>
        <w:footnoteReference w:id="232"/>
      </w:r>
      <w:r>
        <w:rPr>
          <w:rFonts w:ascii="Amiri" w:hAnsi="Amiri" w:eastAsia="Amiri" w:cs="Amiri"/>
          <w:color w:val="111111"/>
          <w:sz w:val="28"/>
          <w:sz w:val="28"/>
          <w:szCs w:val="28"/>
          <w:rtl w:val="true"/>
          <w:lang w:bidi="ar-SA"/>
        </w:rPr>
        <w:t xml:space="preserve">، مضافا إلى الإجماع و يأتي التفصيل </w:t>
      </w:r>
    </w:p>
    <w:p>
      <w:pPr>
        <w:pStyle w:val="BookText"/>
        <w:rPr/>
      </w:pPr>
      <w:r>
        <w:rPr>
          <w:rFonts w:ascii="Amiri" w:hAnsi="Amiri" w:eastAsia="Amiri" w:cs="Amiri"/>
          <w:color w:val="111111"/>
          <w:sz w:val="28"/>
          <w:sz w:val="28"/>
          <w:szCs w:val="28"/>
          <w:rtl w:val="true"/>
          <w:lang w:bidi="ar-SA"/>
        </w:rPr>
        <w:t xml:space="preserve">كان له نفس سائلة فما كان نجس العين كالكلب و الخنزير ليس قابلا للتذكية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المسوخ غير السباع كالفيل و الدب و القرد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الحشرات و هي الدواب الصغار التي تسكن باطن الأرض</w:t>
      </w:r>
    </w:p>
    <w:p>
      <w:pPr>
        <w:pStyle w:val="BookText"/>
        <w:rPr/>
      </w:pP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حرام و نجس على كل حال ذكي أو لا إجماعا و نصا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المسوخ فالأخبار في موضوعها بين مكثرة إلى سبعمائة و مقللة إلى اثنى عشر، ففي رواية أبي سعيد الخدري ان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 مسخ قوما سبعمائة أمة عصوا الأوصياء بعد الرسل فأخذ أربعمائة أمة منهم برّا و ثلاثمائة بحرا ثمَّ تلا هذه الآية فَجَعَلْناهُمْ أَحادِيثَ وَ مَزَّقْناهُمْ كُلَّ مُمَزَّقٍ</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و في رواية محمد بن الحسن الأشعري أنه اثنا عشر فعن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الفيل مسخ كان ملكا زانيا، و الذئب مسخ كان أعرابيا ديوثا، و الأرنب مسخ كان امرأة تخون زوجها و لا تغتسل من حيضها، و الوطواط مسخ كان يسرق تمور الناس، و الخنازير قوم من بني إسرائيل اعتدوا في السبت، و الجريث و الضب فرقة من بني إسرائيل حيث نزلت المائدة على عيسى عليه السّلام لم يؤمنوا فتاهوا فوقعت فرقة في البحر و فرقة في البر، و الفأرة هي الفويسقة، و العقرب كان نماما و الدب و الوزغ و الزنبور كان لحاما يسرق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المسوخ كلها هلكت و هذه الحيوانات على صورها</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و يمكن الجمع بينهما بحمل القسم الثاني على أنه من باب ذكر الأهم و أنه من باب المثال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حقيقة المسخ فهي تحويل صورة إلى صورة أخرى أقبح من الأولى </w:t>
      </w:r>
    </w:p>
    <w:p>
      <w:pPr>
        <w:pStyle w:val="BookText"/>
        <w:rPr/>
      </w:pPr>
      <w:r>
        <w:rPr>
          <w:rFonts w:ascii="Amiri" w:hAnsi="Amiri" w:eastAsia="Amiri" w:cs="Amiri"/>
          <w:color w:val="111111"/>
          <w:sz w:val="28"/>
          <w:sz w:val="28"/>
          <w:szCs w:val="28"/>
          <w:rtl w:val="true"/>
          <w:lang w:bidi="ar-SA"/>
        </w:rPr>
        <w:t xml:space="preserve">كالفأرة و ابن عرس و الضب و نحوها على الأحوط لو لم يكن الأقوى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لأمور ذكر بعضها في الكتاب </w:t>
      </w:r>
      <w:r>
        <w:rPr>
          <w:rStyle w:val="FootnoteAnchor"/>
          <w:rtl w:val="true"/>
        </w:rPr>
        <w:footnoteReference w:id="236"/>
      </w:r>
      <w:r>
        <w:rPr>
          <w:rFonts w:ascii="Amiri" w:hAnsi="Amiri" w:eastAsia="Amiri" w:cs="Amiri"/>
          <w:color w:val="111111"/>
          <w:sz w:val="28"/>
          <w:sz w:val="28"/>
          <w:szCs w:val="28"/>
          <w:rtl w:val="true"/>
          <w:lang w:bidi="ar-SA"/>
        </w:rPr>
        <w:t>و السنة كما مر، و قد أثبت علماء الأخلاق صحة تعلق المسخ بالقلب فقط فالصورة صورة إنسانية و القلب قلب حيوان و ذكرنا ما يتعلق به في التفسير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حكمها فظاهرهم الاتفاق على الحرمة و لكنهم بين قائل بالطهارة و قائل بالنجاسة و المشهور عدم قبولها للتذكية فيجري عليها حكم عدم التذكية و لو بعد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جمع منهم المرتضى و الشهيد قبولها للتذكية و استدلوا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الطهارة و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المناط الذي يوجب الحلية في المأكول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بالنصوص الواردة في حل الأرنب و القنفذ و الوطواط و هي مسوخ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مردود أما الأولى فلأنهما محكومتان بأصالة عدم التذكية كما مر، و أما الثاني فلأنه من القياس إذ لا يعلم المناط إلا إله الناس، و أما الأخير فيتعين حملها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لأصالة عدم التذكية إلا إذا ثبت خلافها، و لكن عن صاحب الحدائق الإجماع على أن كل حيوان قابل للتذكية إلا ما خرج بالدليل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الجواهر مؤيدا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يفهم من مجموع النصوص المتقدمة في لباس المصلي من قبول التذكية لكل حيوان طاهر العين في حال الحياة و إن لم يكن </w:t>
      </w:r>
    </w:p>
    <w:p>
      <w:pPr>
        <w:pStyle w:val="BookText"/>
        <w:rPr/>
      </w:pPr>
      <w:r>
        <w:rPr>
          <w:rFonts w:ascii="Amiri" w:hAnsi="Amiri" w:eastAsia="Amiri" w:cs="Amiri"/>
          <w:color w:val="111111"/>
          <w:sz w:val="28"/>
          <w:sz w:val="28"/>
          <w:szCs w:val="28"/>
          <w:rtl w:val="true"/>
          <w:lang w:bidi="ar-SA"/>
        </w:rPr>
        <w:t xml:space="preserve">و أما السباع و هي ما تفترس الحيوان و تأكل اللحم سواء كانت من الوحوش كالأسد و النمر و الفهد و الثعلب و ابن آوى و غيرها، أو من الطيور كالصقر و البازي و الباشق و غيرها فالأقوى قبولها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بها يطهر لحومها و جلودها فيحل الانتفاع بها بان تلبس في غير الصلاة و يفترش بها بل بأن تجعل وعاء للمايعات كأن تجعل قربة ماء أو عكة سمن أو دبة دهن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تدبغ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أن لا تستعمل ما لم تكن مدبوغة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مأكول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يظهر عدم ثبوت الشهرة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و السيرة، ففي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جلود السباع أ ينتفع بها؟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 و سميت فانتفع بجلده و أما الميتة فلا</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و في موثقة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لحوم السباع و جلودها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لحوم السباع و السباع من الطير فإنا نكرهه و أما الجلود فاركبوا عليها، و لا تلبسوا شيئا منها تصلون فيه</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و تقدم في لباس المصلي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لوجود المقتضي و هو الطهارة، و فقد المانع كما هو المفروض و يقتضيه عموم الأدلة و إطلاقها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هو المشهور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عدم جواز الاستعمال إلا بعد الدبغ إلى الشيخين و المرتضى مستندا إلى خبر أبي مخلد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إذ دخل معتب، فقال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بالباب رجلان،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سراج أبيع جلود النمر فقال مدبوغة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 و لكن الخبر قاصر سندا </w:t>
      </w:r>
      <w:bookmarkStart w:id="230" w:name="pg12258_121270"/>
    </w:p>
    <w:p>
      <w:pPr>
        <w:pStyle w:val="Heading4"/>
        <w:numPr>
          <w:ilvl w:val="3"/>
          <w:numId w:val="1"/>
        </w:numPr>
        <w:rPr/>
      </w:pPr>
      <w:bookmarkStart w:id="231" w:name="__RefHeading___Toc6858911_417432637"/>
      <w:bookmarkStart w:id="232" w:name="_Toc88"/>
      <w:bookmarkEnd w:id="230"/>
      <w:bookmarkEnd w:id="231"/>
      <w:r>
        <w:rPr>
          <w:rtl w:val="true"/>
        </w:rPr>
        <w:t xml:space="preserve">مسألة </w:t>
      </w:r>
      <w:r>
        <w:rPr/>
        <w:t>24</w:t>
      </w:r>
      <w:r>
        <w:rPr>
          <w:rtl w:val="true"/>
        </w:rPr>
        <w:t xml:space="preserve">: </w:t>
      </w:r>
      <w:r>
        <w:rPr>
          <w:rtl w:val="true"/>
        </w:rPr>
        <w:t>الظاهر أن جميع أنواع الحيوان المحرم الأكل مما كانت له نفس سائلة</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جميع أنواع الحيوان المحرم الأكل مما كانت له نفس سائلة غير ما ذكر من أنواع الوحوش و الطيور المحرمة تقع عليها التذكية فتطهر بها لحومها و جلودها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موافق للتقية متنا لا يصلح للاحتياط الإيجابي فضلا عن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صاحب الحدائق من دعوى الإجماع عليه و من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المستفاد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لابتناء الشرع على التسهيل مهما وجد اليه طريق و سبيل، و في صحيح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لباس الفراء و السمور و الفنك و الثعالب و جميع الجلود؟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لأنه لو لم يكن جميع الجلود قابلا للتذكية لما صح في الجواب نفي البأس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في صحيح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غير ذلك مما نهيت عن أكله و حرم عليك أكله فالصلاة في كل شي‌ء منه فاسد ذكّاه الذابح أو لم يذكه</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إذ لو لا قبولها للتذكية لما صح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ذكّاه الذابح أو لم يذكه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مطلق فالتذكية تستعمل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الاقتضاء و الاستعداد و الشأنية، و بهذا المعنى يصح أن يقال بقابلية كل حيوان لها إلا ما خرج بالدليل، و الدليل عليه مثل هذين الصحيحين و إطلاق قوله تعالى خَلَقَ لَكُمْ ما فِي الْأَرْضِ جَمِيعاً </w:t>
      </w:r>
      <w:r>
        <w:rPr>
          <w:rStyle w:val="FootnoteAnchor"/>
          <w:rtl w:val="true"/>
        </w:rPr>
        <w:footnoteReference w:id="243"/>
      </w:r>
      <w:r>
        <w:rPr>
          <w:rFonts w:ascii="Amiri" w:hAnsi="Amiri" w:eastAsia="Amiri" w:cs="Amiri"/>
          <w:color w:val="111111"/>
          <w:sz w:val="28"/>
          <w:sz w:val="28"/>
          <w:szCs w:val="28"/>
          <w:rtl w:val="true"/>
          <w:lang w:bidi="ar-SA"/>
        </w:rPr>
        <w:t>، فإنه أعم آية لحلية جميع الانتفاعات الممكنة إلا ما خرج بالدليل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فعلية الأثر و لا ريب في جريان أصالة عدم ترتب </w:t>
      </w:r>
      <w:bookmarkStart w:id="233" w:name="pg12258_121271"/>
    </w:p>
    <w:p>
      <w:pPr>
        <w:pStyle w:val="Heading4"/>
        <w:numPr>
          <w:ilvl w:val="3"/>
          <w:numId w:val="1"/>
        </w:numPr>
        <w:rPr/>
      </w:pPr>
      <w:bookmarkStart w:id="234" w:name="__RefHeading___Toc6858913_417432637"/>
      <w:bookmarkStart w:id="235" w:name="_Toc89"/>
      <w:bookmarkEnd w:id="233"/>
      <w:bookmarkEnd w:id="234"/>
      <w:r>
        <w:rPr>
          <w:rtl w:val="true"/>
        </w:rPr>
        <w:t xml:space="preserve">مسألة </w:t>
      </w:r>
      <w:r>
        <w:rPr/>
        <w:t>25</w:t>
      </w:r>
      <w:r>
        <w:rPr>
          <w:rtl w:val="true"/>
        </w:rPr>
        <w:t xml:space="preserve">: </w:t>
      </w:r>
      <w:r>
        <w:rPr>
          <w:rtl w:val="true"/>
        </w:rPr>
        <w:t>تذكية جميع ما يقبل التذكية من الحيوان المحرم الأكل</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تذكية جميع ما يقبل التذكية من الحيوان المحرم الأكل إنما يكون بالذبح مع الشرائط المعتبرة في ذبح الحيوان المحلل، و كذا الاصطياد بالآلة الجمادية في خصوص الممتنع منها كالمحلل و في تذكيتها بالاصطياد بالكلب المعلم تردد و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6858915_417432637"/>
      <w:bookmarkStart w:id="237" w:name="_Toc90"/>
      <w:bookmarkEnd w:id="236"/>
      <w:r>
        <w:rPr>
          <w:rtl w:val="true"/>
        </w:rPr>
        <w:t xml:space="preserve">مسألة </w:t>
      </w:r>
      <w:r>
        <w:rPr/>
        <w:t>26</w:t>
      </w:r>
      <w:r>
        <w:rPr>
          <w:rtl w:val="true"/>
        </w:rPr>
        <w:t xml:space="preserve">: </w:t>
      </w:r>
      <w:r>
        <w:rPr>
          <w:rtl w:val="true"/>
        </w:rPr>
        <w:t>ما كان بيد المسلم من اللحوم و الشحوم و الجلود</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بيد المسلم من اللحوم و الشحوم و الجلود إذا لم يعلم كونها من غير الذكي يؤخذ منه و يعامل معه معاملة المذكى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 بيعه و شراؤه و أكله و استصحابه في الصلاة و سائر الاستعمالات</w:t>
      </w:r>
    </w:p>
    <w:p>
      <w:pPr>
        <w:pStyle w:val="BookText"/>
        <w:rPr/>
      </w:pPr>
      <w:r>
        <w:rPr>
          <w:rFonts w:ascii="Amiri" w:hAnsi="Amiri" w:eastAsia="Amiri" w:cs="Amiri"/>
          <w:color w:val="111111"/>
          <w:sz w:val="28"/>
          <w:sz w:val="28"/>
          <w:szCs w:val="28"/>
          <w:rtl w:val="true"/>
          <w:lang w:bidi="ar-SA"/>
        </w:rPr>
        <w:t>الأثر في الشبهات الموضوعية المسبوقة بعدم تحقق شرائط الذبح و ما يتعلق بالذبح، و أما في الشبهات الحكمية فقد أشرنا إلى ما يتعلق به في المقام و في الأصول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من قوله تعالى فَكُلُوا مِمّا أَمْسَكْنَ عَلَيْكُمْ </w:t>
      </w:r>
      <w:r>
        <w:rPr>
          <w:rStyle w:val="FootnoteAnchor"/>
          <w:rtl w:val="true"/>
        </w:rPr>
        <w:footnoteReference w:id="244"/>
      </w:r>
      <w:r>
        <w:rPr>
          <w:rFonts w:ascii="Amiri" w:hAnsi="Amiri" w:eastAsia="Amiri" w:cs="Amiri"/>
          <w:color w:val="111111"/>
          <w:sz w:val="28"/>
          <w:sz w:val="28"/>
          <w:szCs w:val="28"/>
          <w:rtl w:val="true"/>
          <w:lang w:bidi="ar-SA"/>
        </w:rPr>
        <w:t>، الاختصاص بخصوص مأكول اللحم فيرجع في غيره إلى 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احتمال أن يكون ذلك من إحدى الفوائد المترتبة على الآلة الحيوانية ذكرها اللّه تعالى من باب الغالب في تلك الأعصار فتكون الآلة الحيوانية كالآلة الجمادية،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الصيد ما ينفع المقام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اعتبار يد المسلم في الحلية و الطهارة فلما يأتي في اعتبار سوقهم إذ اليد كانت يدهم في تلك الأعصار و السوق سوقهم، و أما اشتراط عدم العلم بأنه غير مذكى فلعدم صحة الامارة مع العلم بخلافها، و لكن لا بد و أن يكون حصول العلم من عدم الوسواس و إلا فلا اعتبار به، و أما اعتبار سوق المسلمين في ذلك فلضرورة المذهب بل الدين و سيرة عامة المسلمين من أول بعثة سيد المرسلين </w:t>
      </w:r>
    </w:p>
    <w:p>
      <w:pPr>
        <w:pStyle w:val="BookText"/>
        <w:rPr/>
      </w:pPr>
      <w:r>
        <w:rPr>
          <w:rFonts w:ascii="Amiri" w:hAnsi="Amiri" w:eastAsia="Amiri" w:cs="Amiri"/>
          <w:color w:val="111111"/>
          <w:sz w:val="28"/>
          <w:sz w:val="28"/>
          <w:szCs w:val="28"/>
          <w:rtl w:val="true"/>
          <w:lang w:bidi="ar-SA"/>
        </w:rPr>
        <w:t xml:space="preserve">المتوقفة على التذكية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عليه الفحص و السؤال بل و لا يستحب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نهى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ما يباع منها في سوق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بيد المسلم أو مجهول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كذا</w:t>
      </w:r>
    </w:p>
    <w:p>
      <w:pPr>
        <w:pStyle w:val="BookText"/>
        <w:rPr/>
      </w:pPr>
      <w:r>
        <w:rPr>
          <w:rFonts w:ascii="Amiri" w:hAnsi="Amiri" w:eastAsia="Amiri" w:cs="Amiri"/>
          <w:color w:val="111111"/>
          <w:sz w:val="28"/>
          <w:sz w:val="28"/>
          <w:szCs w:val="28"/>
          <w:rtl w:val="true"/>
          <w:lang w:bidi="ar-SA"/>
        </w:rPr>
        <w:t>و المستفيضة من النصوص، ففي صحيح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سألوا أبا جعفر عليه السّلام عن شراء اللحوم من الأسواق و لا يدرى ما صنع القصابون؟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إذا كان في سوق المسلمين و لا تسأل عنه</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و في صحيح ابن أبي نصر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الخفاف يأتي السوق فيشتري الخف لا يدري أ ذكي هو أم لا ما تقول في الصلاة فيه و هو لا يدري أ يصلي فيه؟ قال، نعم، إنا نشتري الخف من السوق و يصنع لي و أصلي فيه، و ليس عليكم المسألة</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و صحيحه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يأتي السوق فيشتري جبة فرو لا يدري أ ذكية هي أم غير ذكية أ يصلي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عليكم المسألة ان أبا جعفر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ضيقوا على أنفسهم فضيق اللّه عليهم</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للحلية و الطهارة إلا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آنفا في صحيحي ابن أبي نصر، و أدنى مفاد النهي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آنفا و تقدم في كتاب الطهارة بعض ما يرتبط بالمقام، و الظاهر عدم اختصاص هذا الحكم بملة الإسلام بل يد كل ملة و سوقهم معتبر لديهم في الأحكام المجعولة لديهم و إن اختلفت أصنافهم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الأخبار الظاهرة في أن المدار على صدق سوق المسلمين و أهله فالأقسام ثلاثة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علم إسلامه، و من جهل حاله، و من علم كفره، خرج الأخير بالدليل </w:t>
      </w:r>
    </w:p>
    <w:p>
      <w:pPr>
        <w:pStyle w:val="BookText"/>
        <w:rPr/>
      </w:pPr>
      <w:r>
        <w:rPr>
          <w:rFonts w:ascii="Amiri" w:hAnsi="Amiri" w:eastAsia="Amiri" w:cs="Amiri"/>
          <w:color w:val="111111"/>
          <w:sz w:val="28"/>
          <w:sz w:val="28"/>
          <w:szCs w:val="28"/>
          <w:rtl w:val="true"/>
          <w:lang w:bidi="ar-SA"/>
        </w:rPr>
        <w:t xml:space="preserve">ما كان مطروحا في أرضهم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كان فيه أثر الاستعمال كما إذا كان اللحم مطبوخا أو الجلد مخيطا أو مدبوغا، و بالجملة كانت فيه أمارة تدل على وقوع اليد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إذا أخذ من الكافر و علم كونه مسبوقا بيد المسلم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ما يؤخذ من يد الكافر و لو في بلاد</w:t>
      </w:r>
    </w:p>
    <w:p>
      <w:pPr>
        <w:pStyle w:val="BookText"/>
        <w:rPr/>
      </w:pPr>
      <w:r>
        <w:rPr>
          <w:rFonts w:ascii="Amiri" w:hAnsi="Amiri" w:eastAsia="Amiri" w:cs="Amiri"/>
          <w:color w:val="111111"/>
          <w:sz w:val="28"/>
          <w:sz w:val="28"/>
          <w:szCs w:val="28"/>
          <w:rtl w:val="true"/>
          <w:lang w:bidi="ar-SA"/>
        </w:rPr>
        <w:t>و بقي الأولان تحت الإطلاق خصوصا مع كثرة اختلاط المسلمين في أسواقهم مع الكفار في أوائل الإسلام، و هذا من أعظم أبواب سهولة الشريعة و لا بد و إن لا يضيق بالظنون الاجتهادية بل المقام من فروع قاعدتي الحلية و الطهارة التي هي من أوسع أبوابه على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سئل عن سفرة وجدت في الطريق مطروحة كثير لحمها و خبزها و جبنها و بيضها و فيها سكين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ما فيها ثمَّ يؤكل، لأنه يفسد و ليس له بقاء فإذا جاء طالبها غرموا له الثمن،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يدرى سفرة مسلم أو سفرة مجوسي؟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حتى يعلموا</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 هذا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مما تقدم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هناك أمارات ثلاثة للحلية 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في غير 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 المسلم، و سوق المسلم و الكل معتبر فيهما و لا يعتبر في سوق المسلمين أن يكون في بلادهم، للإطلاق الشامل لكل ما يسمى بسوق المسلمين و لو كان في بلاد الكفر أيضا و كذا محلة المسلمين التي تكون في بلاد الكفر، بل و كذا مدرستهم التي يعيشون فيها في بلاد الكفر كما شاع في هذه الأعصار على ما يقولون مع تحقق يد المسلم في جميع ذلك أيضا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إطلاق أدلة الطهارة و الحلية لذلك أيضا بعد عدم كون يد الكافر أمارة على الحرمة و النجاسة و إنما يحكم بهما في مورده لأصالة عدم </w:t>
      </w:r>
    </w:p>
    <w:p>
      <w:pPr>
        <w:pStyle w:val="BookText"/>
        <w:rPr/>
      </w:pPr>
      <w:r>
        <w:rPr>
          <w:rFonts w:ascii="Amiri" w:hAnsi="Amiri" w:eastAsia="Amiri" w:cs="Amiri"/>
          <w:color w:val="111111"/>
          <w:sz w:val="28"/>
          <w:sz w:val="28"/>
          <w:szCs w:val="28"/>
          <w:rtl w:val="true"/>
          <w:lang w:bidi="ar-SA"/>
        </w:rPr>
        <w:t xml:space="preserve">المسلمين و لم يعلم كونه مسبوقا بيد المسلم، و ما كان بيد مجهول الحال في بلاد الكفار أو كان مطروحا في أرضهم يعامل معه معاملة غير المذكى و هو بحكم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المدار في كون البلد أو الأرض منسوبا إلى المسلمين غلبة السكان و القاطنين بحيث ينسب عرفا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كانوا تحت سلطنة 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هذا هو المدار في بلد 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تساوت النسبة من جهة عدم الغلبة فحكمه حكم بلد 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التذكية و مع سبق يد المسلم يسقط هذا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التذكية بعد عدم وجود أمارة عليها من يد أو أرض أو 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عند المتعارف من سوق المسلم و أرضه مضافا إلى الإجماع و الأخبار، منها صحيح إسحاق عن العبد الصالح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الفراء اليماني و فيما صنع في أرض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غير أهل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عليها المسلمين فلا بأس</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بلاد الإسلام الصدق العرفي، و لا ريب في صدق ذلك مع غلبة وجودهم سواء كان المسلّط عليهم مسلما أو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الغلبة الوجودية للكفار فيه يكون أرضهم و بلدهم و سوقهم سواء كان المسلّط عليهم كافرا أو مسلما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التذكية لكن إذا علم بأن المسلمين أيضا يذبحون ذبحا إسلاميا يشكل جريان أصالة عدم التذكية في مورد الابتلاء للعلم الإجمالي بنقض الحالة السابقة فكيف يجري الأصل حينئذ</w:t>
      </w:r>
      <w:r>
        <w:rPr>
          <w:rFonts w:eastAsia="Amiri" w:cs="Amiri" w:ascii="Amiri" w:hAnsi="Amiri"/>
          <w:color w:val="111111"/>
          <w:sz w:val="28"/>
          <w:szCs w:val="28"/>
          <w:rtl w:val="true"/>
          <w:lang w:bidi="ar-SA"/>
        </w:rPr>
        <w:t xml:space="preserve">. </w:t>
      </w:r>
      <w:bookmarkStart w:id="238" w:name="pg12258_121275"/>
    </w:p>
    <w:p>
      <w:pPr>
        <w:pStyle w:val="Heading4"/>
        <w:numPr>
          <w:ilvl w:val="3"/>
          <w:numId w:val="1"/>
        </w:numPr>
        <w:rPr/>
      </w:pPr>
      <w:bookmarkStart w:id="239" w:name="__RefHeading___Toc6858917_417432637"/>
      <w:bookmarkStart w:id="240" w:name="_Toc91"/>
      <w:bookmarkEnd w:id="238"/>
      <w:bookmarkEnd w:id="239"/>
      <w:r>
        <w:rPr>
          <w:rtl w:val="true"/>
        </w:rPr>
        <w:t xml:space="preserve">مسألة </w:t>
      </w:r>
      <w:r>
        <w:rPr/>
        <w:t>27</w:t>
      </w:r>
      <w:r>
        <w:rPr>
          <w:rtl w:val="true"/>
        </w:rPr>
        <w:t xml:space="preserve">: </w:t>
      </w:r>
      <w:r>
        <w:rPr>
          <w:rtl w:val="true"/>
        </w:rPr>
        <w:t>لا فرق في إباحة ما يؤخذ من يد المسلم بين كونه مؤمنا أو مخالفا</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إباحة ما يؤخذ من يد المسلم بين كونه مؤمنا أو مخالفا يعتقد طهارة جلد الميتة بالدبغ و يستحل ذبائح أهل الكتاب و لا يراعي الشروط التي اعتبرناها في التذكية، و كذا لا فرق بين كون الآخذ موافقا مع المأخوذ منه في شرائط التذكية اجتهادا أو تقليدا أو مخالفا معه فيها إذا احتمل تذكيته على وفق مذهب الآخذ كما إذا كان المأخوذ منه يعتقد كفاية قطع الحلقوم في الذبح، و يعتقد الآخذ لزوم قطع الأوداج الأربعة إذا احتمل أن ما بيده قد روعي فيه ذلك، و إن لم يلزم رعايته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للإطلاقات و العمومات الواردة في مورد التسهيل و الامتنان و مراعاة حفظ الوحدة الإسلامية، و قد كان ذلك كله في عصر الأئمة عليهم السّلام و مع ذلك كانوا يعاملون معهم معاملة التذكية الشرعية الصحيحة اهتماما منهم عليهم السّلام بحفظ الوحدة الإسلامية التي هي الغرض الأهم من بعثة صاحب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bookmarkStart w:id="241" w:name="pg12258_121276"/>
    </w:p>
    <w:p>
      <w:pPr>
        <w:pStyle w:val="Heading3"/>
        <w:numPr>
          <w:ilvl w:val="2"/>
          <w:numId w:val="1"/>
        </w:numPr>
        <w:rPr/>
      </w:pPr>
      <w:bookmarkStart w:id="242" w:name="__RefHeading___Toc6858919_417432637"/>
      <w:bookmarkStart w:id="243" w:name="_Toc92"/>
      <w:bookmarkEnd w:id="241"/>
      <w:bookmarkEnd w:id="242"/>
      <w:r>
        <w:rPr>
          <w:rtl w:val="true"/>
        </w:rPr>
        <w:t>ختام في الصيد و الذباحة</w:t>
      </w:r>
      <w:bookmarkEnd w:id="243"/>
    </w:p>
    <w:p>
      <w:pPr>
        <w:pStyle w:val="Heading4"/>
        <w:numPr>
          <w:ilvl w:val="3"/>
          <w:numId w:val="1"/>
        </w:numPr>
        <w:rPr/>
      </w:pPr>
      <w:bookmarkStart w:id="244" w:name="__RefHeading___Toc6858921_417432637"/>
      <w:bookmarkStart w:id="245" w:name="_Toc93"/>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ختام في الصيد و الذباحة و فيه مسائل</w:t>
      </w:r>
    </w:p>
    <w:p>
      <w:pPr>
        <w:pStyle w:val="Heading4"/>
        <w:numPr>
          <w:ilvl w:val="3"/>
          <w:numId w:val="1"/>
        </w:numPr>
        <w:rPr/>
      </w:pPr>
      <w:bookmarkStart w:id="246" w:name="__RefHeading___Toc6858923_417432637"/>
      <w:bookmarkStart w:id="247" w:name="_Toc94"/>
      <w:bookmarkEnd w:id="246"/>
      <w:r>
        <w:rPr>
          <w:rtl w:val="true"/>
        </w:rPr>
        <w:t>الأولى</w:t>
      </w:r>
      <w:r>
        <w:rPr>
          <w:rtl w:val="true"/>
        </w:rPr>
        <w:t xml:space="preserve">: </w:t>
      </w:r>
      <w:r>
        <w:rPr>
          <w:rtl w:val="true"/>
        </w:rPr>
        <w:t>لا يجزي التوكيل في التسمية عند الاصطياد أو الذبح</w:t>
      </w:r>
      <w:bookmarkEnd w:id="247"/>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التوكيل في التسمية عند الاصطياد أو 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6858925_417432637"/>
      <w:bookmarkStart w:id="249" w:name="_Toc95"/>
      <w:bookmarkEnd w:id="248"/>
      <w:r>
        <w:rPr>
          <w:rtl w:val="true"/>
        </w:rPr>
        <w:t>الثانية</w:t>
      </w:r>
      <w:r>
        <w:rPr>
          <w:rtl w:val="true"/>
        </w:rPr>
        <w:t xml:space="preserve">: </w:t>
      </w:r>
      <w:r>
        <w:rPr>
          <w:rtl w:val="true"/>
        </w:rPr>
        <w:t>لو شك في أنه سمى عند التذكية أو لا</w:t>
      </w:r>
      <w:bookmarkEnd w:id="249"/>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أنه سمى عند التذكية أو لا، فإن كان بانيا على إتيان العمل صحيحا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غافلا بالمرة يشكل الحلّية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سمى و شك في إنها كانت لأجل التذكية أو من باب الاتفاق و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من الأدلة إنما هو مباشرة الصائد و الذابح لها و مع عدمها تجري أصالة عدم التذكية و لو صدرت وكالة عنهما، و لهذا لا يجزي فيما شاع في هذه الأعصار الاكتفاء بواسطة آلة التسجيل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بقائه على الإرادة الارتكازية الأوّلية و عدم عروض الغفلة و النسيان فيجري أصالة الصحة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أصل حاكم على 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عيسى بن عبد اللّه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أرمي بسهمي فلا أدري سميت أم لم اسم؟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لا بأس به</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فلا بد من تقييد إطلاقه بما قلناه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ما مر في سابقة فيه أيضا بلا فرق بينهما، و لو سمى بعنوان الاستهزاء و السخرية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للتسمية لأن المنساق من الأدلة إنما هو القصد الجدي الواقعي</w:t>
      </w:r>
      <w:r>
        <w:rPr>
          <w:rFonts w:eastAsia="Amiri" w:cs="Amiri" w:ascii="Amiri" w:hAnsi="Amiri"/>
          <w:color w:val="111111"/>
          <w:sz w:val="28"/>
          <w:szCs w:val="28"/>
          <w:rtl w:val="true"/>
          <w:lang w:bidi="ar-SA"/>
        </w:rPr>
        <w:t xml:space="preserve">. </w:t>
      </w:r>
      <w:bookmarkStart w:id="250" w:name="pg12258_121277"/>
    </w:p>
    <w:p>
      <w:pPr>
        <w:pStyle w:val="Heading4"/>
        <w:numPr>
          <w:ilvl w:val="3"/>
          <w:numId w:val="1"/>
        </w:numPr>
        <w:rPr/>
      </w:pPr>
      <w:bookmarkStart w:id="251" w:name="__RefHeading___Toc6858927_417432637"/>
      <w:bookmarkStart w:id="252" w:name="_Toc96"/>
      <w:bookmarkEnd w:id="250"/>
      <w:bookmarkEnd w:id="251"/>
      <w:r>
        <w:rPr>
          <w:rtl w:val="true"/>
        </w:rPr>
        <w:t>الثالثة</w:t>
      </w:r>
      <w:r>
        <w:rPr>
          <w:rtl w:val="true"/>
        </w:rPr>
        <w:t xml:space="preserve">: </w:t>
      </w:r>
      <w:r>
        <w:rPr>
          <w:rtl w:val="true"/>
        </w:rPr>
        <w:t>لو أصاب السهم إلى شي‌ء ثمَّ وثب منه إلى الصيد</w:t>
      </w:r>
      <w:bookmarkEnd w:id="252"/>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أصاب السهم إلى شي‌ء ثمَّ وثب منه إلى الصيد فإن كانت الإصابة إلى الصيد ببقاء حركته الأولية يحل و في غيره لا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6858929_417432637"/>
      <w:bookmarkStart w:id="254" w:name="_Toc97"/>
      <w:bookmarkEnd w:id="253"/>
      <w:r>
        <w:rPr>
          <w:rtl w:val="true"/>
        </w:rPr>
        <w:t>الرابعة</w:t>
      </w:r>
      <w:r>
        <w:rPr>
          <w:rtl w:val="true"/>
        </w:rPr>
        <w:t xml:space="preserve">: </w:t>
      </w:r>
      <w:r>
        <w:rPr>
          <w:rtl w:val="true"/>
        </w:rPr>
        <w:t>لو ذبح بآلة مغصوبة أو في محل مغصوب تحل الذبيحة مع تحقق الشرائط</w:t>
      </w:r>
      <w:bookmarkEnd w:id="254"/>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ذبح بآلة مغصوبة أو في محل مغصوب تحل الذبيحة مع تحقق الشرائط و إن كان آثما ضامنا لأجرة المثل، بل لو غصب حيوانا و ذبحه يحل مع الشرائط و إن كان ضامنا لصاحبه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6858931_417432637"/>
      <w:bookmarkStart w:id="256" w:name="_Toc98"/>
      <w:bookmarkEnd w:id="255"/>
      <w:r>
        <w:rPr>
          <w:rtl w:val="true"/>
        </w:rPr>
        <w:t>الخامسة</w:t>
      </w:r>
      <w:r>
        <w:rPr>
          <w:rtl w:val="true"/>
        </w:rPr>
        <w:t xml:space="preserve">: </w:t>
      </w:r>
      <w:r>
        <w:rPr>
          <w:rtl w:val="true"/>
        </w:rPr>
        <w:t>لو كان له سكين طويل</w:t>
      </w:r>
      <w:r>
        <w:rPr>
          <w:rtl w:val="true"/>
        </w:rPr>
        <w:t xml:space="preserve">- </w:t>
      </w:r>
      <w:r>
        <w:rPr>
          <w:rtl w:val="true"/>
        </w:rPr>
        <w:t>مثلا</w:t>
      </w:r>
      <w:r>
        <w:rPr>
          <w:rtl w:val="true"/>
        </w:rPr>
        <w:t xml:space="preserve">- </w:t>
      </w:r>
      <w:r>
        <w:rPr>
          <w:rtl w:val="true"/>
        </w:rPr>
        <w:t>فذبح حيوانين أو أكثر بتلك الآلة مرة واحدة يحل مع تحقق الشرائط</w:t>
      </w:r>
      <w:bookmarkEnd w:id="256"/>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سكين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 حيوانين أو أكثر بتلك الآلة مرة واحدة يحل مع تحقق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6858933_417432637"/>
      <w:bookmarkStart w:id="258" w:name="_Toc99"/>
      <w:bookmarkEnd w:id="257"/>
      <w:r>
        <w:rPr>
          <w:rtl w:val="true"/>
        </w:rPr>
        <w:t>السادسة</w:t>
      </w:r>
      <w:r>
        <w:rPr>
          <w:rtl w:val="true"/>
        </w:rPr>
        <w:t xml:space="preserve">: </w:t>
      </w:r>
      <w:r>
        <w:rPr>
          <w:rtl w:val="true"/>
        </w:rPr>
        <w:t>يصح صيد المضطر و ذبيحته</w:t>
      </w:r>
      <w:bookmarkEnd w:id="258"/>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صيد المضطر و ذبيحته، و كذا المكره لو كان قصد ذلك موجودا لديه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6858935_417432637"/>
      <w:bookmarkStart w:id="260" w:name="_Toc100"/>
      <w:bookmarkEnd w:id="259"/>
      <w:r>
        <w:rPr>
          <w:rtl w:val="true"/>
        </w:rPr>
        <w:t>السابعة</w:t>
      </w:r>
      <w:r>
        <w:rPr>
          <w:rtl w:val="true"/>
        </w:rPr>
        <w:t xml:space="preserve">: </w:t>
      </w:r>
      <w:r>
        <w:rPr>
          <w:rtl w:val="true"/>
        </w:rPr>
        <w:t>لو تردد سمك بين أن يكون قد مات في الماء أو بعد إخراجه منه</w:t>
      </w:r>
      <w:bookmarkEnd w:id="260"/>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تردد سمك بين أن يكون قد مات في الماء أو بعد إخراجه منه يمكن القول بحلّيته و الأحوط الاجتناب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الحلّية في الصورة الأولى فللإطلاقات و العمومات و أما الحرمة في غيرها فلأصالة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حيا و ذبح مع الشرائط يحل حينئذ لما تقدم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كله لعدم كون إباحة آلة الذبح و محله و اباحة نفس الذبيحة شرطا في صحة الذبح، فالذبح صحيح في الجميع و إن أثم و وجبت عليه الأجرة في الأولين و العوض في الأخير، و تقدم ما ينفع 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الأدلة و عمومها لهذه الصورة أيضا و إن كان الاحتياط في الاقتصار على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للحلية في جميع ذلك و فقد المانع فتشمله الأدلة لا محالة، و أما لو كان الإكراه بحيث سلب منه القصد أصلا فلا تحل، لتقوم التذكية بالقصد و الاختيار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حياته إلى ما بعد إخراجه فيحل أكله و شبهة الإثبات </w:t>
      </w:r>
      <w:bookmarkStart w:id="261" w:name="pg12258_121278"/>
    </w:p>
    <w:p>
      <w:pPr>
        <w:pStyle w:val="Heading4"/>
        <w:numPr>
          <w:ilvl w:val="3"/>
          <w:numId w:val="1"/>
        </w:numPr>
        <w:rPr/>
      </w:pPr>
      <w:bookmarkStart w:id="262" w:name="__RefHeading___Toc6858937_417432637"/>
      <w:bookmarkStart w:id="263" w:name="_Toc101"/>
      <w:bookmarkEnd w:id="261"/>
      <w:bookmarkEnd w:id="262"/>
      <w:r>
        <w:rPr>
          <w:rtl w:val="true"/>
        </w:rPr>
        <w:t>الثامنة</w:t>
      </w:r>
      <w:r>
        <w:rPr>
          <w:rtl w:val="true"/>
        </w:rPr>
        <w:t xml:space="preserve">: </w:t>
      </w:r>
      <w:r>
        <w:rPr>
          <w:rtl w:val="true"/>
        </w:rPr>
        <w:t>لو كان هناك أطنان من السمك و علم أن فيها حلال و حرام</w:t>
      </w:r>
      <w:bookmarkEnd w:id="263"/>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أطنان من السمك و علم أن فيها حلال و حرام يجري عليها حكم العلم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6858939_417432637"/>
      <w:bookmarkStart w:id="265" w:name="_Toc102"/>
      <w:bookmarkEnd w:id="264"/>
      <w:r>
        <w:rPr>
          <w:rtl w:val="true"/>
        </w:rPr>
        <w:t>التاسعة</w:t>
      </w:r>
      <w:r>
        <w:rPr>
          <w:rtl w:val="true"/>
        </w:rPr>
        <w:t xml:space="preserve">: </w:t>
      </w:r>
      <w:r>
        <w:rPr>
          <w:rtl w:val="true"/>
        </w:rPr>
        <w:t>يجوز الذبح بالمقراض</w:t>
      </w:r>
      <w:bookmarkEnd w:id="265"/>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الذبح بالمقراض و بوضع السكين على الحلقوم و ضغطه حتى تنقطع الأوداج الأربعة، و لكن الأحوط الترك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6858941_417432637"/>
      <w:bookmarkStart w:id="267" w:name="_Toc103"/>
      <w:bookmarkEnd w:id="266"/>
      <w:r>
        <w:rPr>
          <w:rtl w:val="true"/>
        </w:rPr>
        <w:t>العاشرة</w:t>
      </w:r>
      <w:r>
        <w:rPr>
          <w:rtl w:val="true"/>
        </w:rPr>
        <w:t xml:space="preserve">: </w:t>
      </w:r>
      <w:r>
        <w:rPr>
          <w:rtl w:val="true"/>
        </w:rPr>
        <w:t>من نذر أضحية يزول ملكه عنه</w:t>
      </w:r>
      <w:bookmarkEnd w:id="267"/>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أضحية يزول ملكه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6858943_417432637"/>
      <w:bookmarkStart w:id="269" w:name="_Toc104"/>
      <w:bookmarkEnd w:id="268"/>
      <w:r>
        <w:rPr>
          <w:rtl w:val="true"/>
        </w:rPr>
        <w:t>الحادية عشرة</w:t>
      </w:r>
      <w:r>
        <w:rPr>
          <w:rtl w:val="true"/>
        </w:rPr>
        <w:t xml:space="preserve">: </w:t>
      </w:r>
      <w:r>
        <w:rPr>
          <w:rtl w:val="true"/>
        </w:rPr>
        <w:t>تجزي تسمية الأخرس لنفسه</w:t>
      </w:r>
      <w:bookmarkEnd w:id="269"/>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 تسمية الأخرس لنفسه و أما صحة وكالته لغيره في الذبح مع تمكن الموكل من توكيل الكامل بل القادر عليها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كون الجميع مورد الابتلاء يحرم و مع كون بعضه خارجا عن مورد الابتلاء يحل على ما فصّل الحكم في الأصول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الجواز فيهما فللعمومات و الإطلاقات بعد تحقق سائر الشرائط كما هو المفروض، و كذا الذبح بالمنشار، فلو أوجب أذية الحيوان يستلزم الحكم التكليفي، و هو الحرمة لا الحكم الوضعي أما الاحتياط فللجمود على ما هو المتعارف من القطع بالسكين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الذبح بالمقراض يكون الذبح من القفا فيدخل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لكونهما موضوعان متغايران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منحصر بالإجماع و استدل أيضا بأخبار قاصرة سندا، بل و دلالة أيضا منها النبوي على ما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إني أوجبت على نفسي و هي تطلب مني بنوق،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انحرها و لا تبعها و لو طلبت بمائة 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عين أضحية فلا يستبدل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السند قاصر و الدلالة لا تفيد أزيد من الحكم التكليفي و لذا اقتصروا على خصوص الأضحية و لم يتعدوا إلى العقيقة فضلا عن سائر النذور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إجزاؤها لنفسه فلإطلاق ما دل على أن تلبية الأخرس و قراءته </w:t>
      </w:r>
      <w:bookmarkStart w:id="270" w:name="pg12258_121279"/>
    </w:p>
    <w:p>
      <w:pPr>
        <w:pStyle w:val="Heading4"/>
        <w:numPr>
          <w:ilvl w:val="3"/>
          <w:numId w:val="1"/>
        </w:numPr>
        <w:rPr/>
      </w:pPr>
      <w:bookmarkStart w:id="271" w:name="__RefHeading___Toc6858945_417432637"/>
      <w:bookmarkStart w:id="272" w:name="_Toc105"/>
      <w:bookmarkEnd w:id="270"/>
      <w:bookmarkEnd w:id="271"/>
      <w:r>
        <w:rPr>
          <w:rtl w:val="true"/>
        </w:rPr>
        <w:t>الثانية عشرة</w:t>
      </w:r>
      <w:r>
        <w:rPr>
          <w:rtl w:val="true"/>
        </w:rPr>
        <w:t xml:space="preserve">: </w:t>
      </w:r>
      <w:r>
        <w:rPr>
          <w:rtl w:val="true"/>
        </w:rPr>
        <w:t>لو أخرج سمكة من الماء حيا و وجد في جوفها سمكة أخرى حلا معا</w:t>
      </w:r>
      <w:bookmarkEnd w:id="272"/>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 سمكة من الماء حيا و وجد في جوفها سمكة أخرى حلا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6858947_417432637"/>
      <w:bookmarkStart w:id="274" w:name="_Toc106"/>
      <w:bookmarkEnd w:id="273"/>
      <w:r>
        <w:rPr>
          <w:rtl w:val="true"/>
        </w:rPr>
        <w:t>الثالثة عشرة</w:t>
      </w:r>
      <w:r>
        <w:rPr>
          <w:rtl w:val="true"/>
        </w:rPr>
        <w:t xml:space="preserve">: </w:t>
      </w:r>
      <w:r>
        <w:rPr>
          <w:rtl w:val="true"/>
        </w:rPr>
        <w:t>يحل ما يصيده الأطفال من السمك و الجراد</w:t>
      </w:r>
      <w:bookmarkEnd w:id="274"/>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ما يصيده الأطفال من السمك و الجراد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6858949_417432637"/>
      <w:bookmarkStart w:id="276" w:name="_Toc107"/>
      <w:bookmarkEnd w:id="275"/>
      <w:r>
        <w:rPr>
          <w:rtl w:val="true"/>
        </w:rPr>
        <w:t>الرابعة عشرة</w:t>
      </w:r>
      <w:r>
        <w:rPr>
          <w:rtl w:val="true"/>
        </w:rPr>
        <w:t xml:space="preserve">: </w:t>
      </w:r>
      <w:r>
        <w:rPr>
          <w:rtl w:val="true"/>
        </w:rPr>
        <w:t>بيض الطير تابع للأنثى في الملك</w:t>
      </w:r>
      <w:bookmarkEnd w:id="276"/>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الطير تابع للأنثى في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6858951_417432637"/>
      <w:bookmarkStart w:id="278" w:name="_Toc108"/>
      <w:bookmarkEnd w:id="277"/>
      <w:r>
        <w:rPr>
          <w:rtl w:val="true"/>
        </w:rPr>
        <w:t>الخامسة عشرة</w:t>
      </w:r>
      <w:r>
        <w:rPr>
          <w:rtl w:val="true"/>
        </w:rPr>
        <w:t xml:space="preserve">: </w:t>
      </w:r>
      <w:r>
        <w:rPr>
          <w:rtl w:val="true"/>
        </w:rPr>
        <w:t>في جواز وقوع التذكية على الحيوان غير المأكول اللحم البحري قولان</w:t>
      </w:r>
      <w:bookmarkEnd w:id="278"/>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وقوع التذكية على الحيوان غير المأكول اللحم البحري قولان؟ لا يبعد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تحريك لسانه و إشارته بيده الشامل لنظائرهما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توكيله لغيره فهو من صغريات صحة توكيل من يأتي بعمل الاضطراري مع التمكن ممن يأتي به جامعا للشرائط الاختيارية أم لا؟ و المسألة سيالة في جميع الموارد و الأحوط هنا عدم الاكتفاء مع التمكن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إخراجها حيا فلأن إخراجها من الماء حيا ذكاتها، و أما حلية ما في بطنها فلاستصحاب حياتها إلى حين الخروج من الماء، و في خبر السكوني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سئل عن سمكة شق بطنها فوجد فيها سمكة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كلهما جميعا</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أصاب سمكة و في جوفها سمكة،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يؤكلان جميعا</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 البلوغ في تذكية الذبيحة فضلا عن هذه التذكية التي هي في الحقيقة من حيازة المباحات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تبعية النماء للأصل في الملك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أدلة التذكية الشامل له مع ما ورد في الخز من أنه كلب الماء و قبوله للتذكية </w:t>
      </w:r>
      <w:r>
        <w:rPr>
          <w:rStyle w:val="FootnoteAnchor"/>
          <w:rtl w:val="true"/>
        </w:rPr>
        <w:footnoteReference w:id="253"/>
      </w:r>
      <w:r>
        <w:rPr>
          <w:rFonts w:ascii="Amiri" w:hAnsi="Amiri" w:eastAsia="Amiri" w:cs="Amiri"/>
          <w:color w:val="111111"/>
          <w:sz w:val="28"/>
          <w:sz w:val="28"/>
          <w:szCs w:val="28"/>
          <w:rtl w:val="true"/>
          <w:lang w:bidi="ar-SA"/>
        </w:rPr>
        <w:t>، فتحل الصلاة في أجزائه، و من احتمال الانصراف عن غير المنصوص فلا تحل و يمكن القول بالأول لما عرفت، و 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صيد </w:t>
      </w:r>
      <w:bookmarkStart w:id="279" w:name="pg12258_121280"/>
    </w:p>
    <w:p>
      <w:pPr>
        <w:pStyle w:val="Heading4"/>
        <w:numPr>
          <w:ilvl w:val="3"/>
          <w:numId w:val="1"/>
        </w:numPr>
        <w:rPr/>
      </w:pPr>
      <w:bookmarkStart w:id="280" w:name="__RefHeading___Toc6858953_417432637"/>
      <w:bookmarkStart w:id="281" w:name="_Toc109"/>
      <w:bookmarkEnd w:id="279"/>
      <w:bookmarkEnd w:id="280"/>
      <w:r>
        <w:rPr>
          <w:rtl w:val="true"/>
        </w:rPr>
        <w:t>السادسة عشرة</w:t>
      </w:r>
      <w:r>
        <w:rPr>
          <w:rtl w:val="true"/>
        </w:rPr>
        <w:t xml:space="preserve">: </w:t>
      </w:r>
      <w:r>
        <w:rPr>
          <w:rtl w:val="true"/>
        </w:rPr>
        <w:t>ما يذبح بالمكائن الحديثة يحرم أكله و بيعه</w:t>
      </w:r>
      <w:bookmarkEnd w:id="281"/>
    </w:p>
    <w:p>
      <w:p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يذبح بالمكائن الحديثة يحرم أكله و بيعه فلا يملك البائع الثمن و لا المشتري المثمن، سواء علم أنه ذبح بطريق غير شرعي أو شك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6858955_417432637"/>
      <w:bookmarkStart w:id="283" w:name="_Toc110"/>
      <w:bookmarkEnd w:id="282"/>
      <w:r>
        <w:rPr>
          <w:rtl w:val="true"/>
        </w:rPr>
        <w:t>السابعة عشرة</w:t>
      </w:r>
      <w:r>
        <w:rPr>
          <w:rtl w:val="true"/>
        </w:rPr>
        <w:t xml:space="preserve">: </w:t>
      </w:r>
      <w:r>
        <w:rPr>
          <w:rtl w:val="true"/>
        </w:rPr>
        <w:t>اللحوم المستوردة من البلاد الأجنبية المطبوعة عليها</w:t>
      </w:r>
      <w:bookmarkEnd w:id="283"/>
    </w:p>
    <w:p>
      <w:p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اللحوم المستوردة من البلاد الأجنبية المطبوعة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 على الطريقة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أقسام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أن ما طبع مطابق للواقع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الخلاف و أنه طبع لغرض تسويق السلعة و ترويجها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تحل في خصوص القسم الأول دون الأخيرين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6858957_417432637"/>
      <w:bookmarkStart w:id="285" w:name="_Toc111"/>
      <w:bookmarkEnd w:id="284"/>
      <w:r>
        <w:rPr>
          <w:rtl w:val="true"/>
        </w:rPr>
        <w:t>الثامنة عشرة</w:t>
      </w:r>
      <w:r>
        <w:rPr>
          <w:rtl w:val="true"/>
        </w:rPr>
        <w:t xml:space="preserve">: </w:t>
      </w:r>
      <w:r>
        <w:rPr>
          <w:rtl w:val="true"/>
        </w:rPr>
        <w:t>لو ترك الاستقبال في الذبيحة عمدا</w:t>
      </w:r>
      <w:bookmarkEnd w:id="285"/>
    </w:p>
    <w:p>
      <w:pPr>
        <w:pStyle w:val="BookText"/>
        <w:rPr/>
      </w:pP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الاستقبال في الذبيحة عمدا معتقدا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الحلية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الحيتان أخذها</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فحكمه واضح لأنه ميتة و أما الثاني فلأصالة عدم التذكية، و لو علم أنه ذبح بالطريق الشرعي مع اجتماع تمام ما مر من الشرائط حل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كله واضح أما الأول فلإطلاقات أدلة الحلية بعد فرض إحراز ذلك و أما الأخيران فلأصالة عدم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لدخوله في موضوع الجهل الذي تقدم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 الجهل أعم من القاصر و المقصر و الجهل البسيط و المركب كما مر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12258_121282"/>
      <w:bookmarkStart w:id="287" w:name="pg12258_121282"/>
      <w:bookmarkEnd w:id="287"/>
    </w:p>
    <w:p>
      <w:pPr>
        <w:pStyle w:val="BookText"/>
        <w:rPr/>
      </w:pPr>
      <w:bookmarkStart w:id="288" w:name="pg12258_121282"/>
      <w:bookmarkEnd w:id="28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89" w:name="__RefHeading___Toc6858959_417432637"/>
      <w:bookmarkStart w:id="290" w:name="_Toc112"/>
      <w:bookmarkEnd w:id="289"/>
      <w:r>
        <w:rPr>
          <w:rtl w:val="true"/>
        </w:rPr>
        <w:t>كتاب الأطعمة و الأشربة</w:t>
      </w:r>
      <w:bookmarkEnd w:id="290"/>
    </w:p>
    <w:p>
      <w:pPr>
        <w:pStyle w:val="Heading3"/>
        <w:numPr>
          <w:ilvl w:val="2"/>
          <w:numId w:val="1"/>
        </w:numPr>
        <w:rPr/>
      </w:pPr>
      <w:bookmarkStart w:id="291" w:name="__RefHeading___Toc6858961_417432637"/>
      <w:bookmarkStart w:id="292" w:name="_Toc113"/>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كتاب الأطعمة و الأشربة</w:t>
      </w:r>
    </w:p>
    <w:p>
      <w:pPr>
        <w:pStyle w:val="BookText"/>
        <w:rPr/>
      </w:pPr>
      <w:r>
        <w:rPr>
          <w:rFonts w:ascii="Amiri" w:hAnsi="Amiri" w:eastAsia="Amiri" w:cs="Amiri"/>
          <w:color w:val="111111"/>
          <w:sz w:val="28"/>
          <w:sz w:val="28"/>
          <w:szCs w:val="28"/>
          <w:rtl w:val="true"/>
          <w:lang w:bidi="ar-SA"/>
        </w:rPr>
        <w:t>و هما من أعظم مظاهر حكم اللّه تعالى و آياته فيتغذى بهما الإنسان و ينمو و يتوالد بهما البشر فيبقى نوعه في ممر القرون و الأزمان، و جعل عز و جل فيها منافع لا تحصى فيعالج بها ما يعرضه الحرمان كما شرع فيها أحكاما بيّنها أئمة الدين عليهم السّلام و شرحها الفقهاء بأحسن شرح و بيان، ثمَّ منّ اللّه تعالى على عباده فجعل الأصل في الأشياء الإباحة ما لم يرد منه حظر فيها و خلق لنا ما في الأرض جميعا و توافقت العقول على هذه الإباحة المطلقة الأصلية لقاعدة قبح العقاب بلا بيان التي هي من أهم القواعد المعاشية و المعادية، فاتفقت الأدلة الشرعية و العقلية على الإباحة الأصلية في الأشياء كلها ما لم ينص على التحريم بدليل معتبر قويم، و تفصيل هذا الإجمال مذكور في كتب الأصول و الفروع من كتب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الإشارة إلى أمور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المعلوم من الحكمة المتعالية الإلهية حلية الطيبات و حرمة الخبائث في هذا النظام الكياني الموافق للنظام العلمي الرباني الذي تحيرت العقول في حسنه و كماله و تمامه، و لا يتوهم نظام أحسن و لا أتم و لا أكمل منه و لو فرض توهم ذلك فهو يرجع إلى قصور في المدرك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نقص في المدرك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كون الحكم من العقليات بالنسبة إلى حكمة الحكيم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المطلق لا وجه لبيان الآيات </w:t>
      </w:r>
      <w:r>
        <w:rPr>
          <w:rStyle w:val="FootnoteAnchor"/>
          <w:rtl w:val="true"/>
        </w:rPr>
        <w:footnoteReference w:id="25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مواهب الرحمن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الروايات الواردة في هذا المجال لأن كلها إرشاد إلى حكم العقل المستقل، قال مفضل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لم حرّم اللّه الخمر و الميتة و الدم و لحم الخنزير؟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 يحرم ذلك على عباده و أحل لهم ما سواه رغبة منه فيما حرم عليهم و لا زهدا فيما أحل لهم، و لكنه خلق الخلق فعلم ما تقوم به أبدانهم و ما يصلحهم فأحله لهم و أباحه تفضلا عليهم لمصلحتهم، و علم ما يضرهم فنهاهم عنه و حرمه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قريب منه روايات كثيرة أخرى وردت في أبواب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كل زمان و مكان من حين ظهورهم إلى حين انقراضهم عنها على طبقات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المترفون المتأنقون في المأكل و المشرب فلا يستعملون فيهما إلا أحسن ما يقدرون عليه، و هم في طرف الإفراط، و هذا الصنف بين قليل و كثير حسب ما تقتضيه الظروف و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بعكس ذلك و في طرف التفريط فالطيب لديهم ما قدروا على أكله و لو كان من الجيف و الخبث عندهم ما حرموا منه و لو كان من أفضل الأغذية و التحف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المتوسطون الخارجون عن حدي الإفراط و التفريط بحيث يكون لهم سجية التمييز بين الطيب و الخبيث فكما يميزون بين الريح الطيب و غيره كذلك يميزون بين الخبائث و الطيبات بأذواقهم، و هذه الطبقة كثيرة في جميع البلدان و الأزمان و الأديان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 و الطيب من الأمور النسبية الإضافية تختلف باختلاف الأزمنة و الأمكنة و سائر الجهات، فرب طيب عند القحط و الغلاء يكون من </w:t>
      </w:r>
      <w:bookmarkStart w:id="293" w:name="pg12258_121284"/>
    </w:p>
    <w:p>
      <w:pPr>
        <w:pStyle w:val="BookText"/>
        <w:rPr/>
      </w:pPr>
      <w:bookmarkEnd w:id="293"/>
      <w:r>
        <w:rPr>
          <w:rFonts w:ascii="Amiri" w:hAnsi="Amiri" w:eastAsia="Amiri" w:cs="Amiri"/>
          <w:color w:val="111111"/>
          <w:sz w:val="28"/>
          <w:sz w:val="28"/>
          <w:szCs w:val="28"/>
          <w:rtl w:val="true"/>
          <w:lang w:bidi="ar-SA"/>
        </w:rPr>
        <w:t xml:space="preserve">و المقصود من هذا الكتاب بيان المحلل و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الحيوان و غير الحيوان</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6858963_417432637"/>
      <w:bookmarkStart w:id="295" w:name="_Toc114"/>
      <w:bookmarkEnd w:id="294"/>
      <w:r>
        <w:rPr>
          <w:rtl w:val="true"/>
        </w:rPr>
        <w:t>القول في الحيوان</w:t>
      </w:r>
      <w:bookmarkEnd w:id="295"/>
    </w:p>
    <w:p>
      <w:pPr>
        <w:pStyle w:val="Heading4"/>
        <w:numPr>
          <w:ilvl w:val="3"/>
          <w:numId w:val="1"/>
        </w:numPr>
        <w:rPr/>
      </w:pPr>
      <w:bookmarkStart w:id="296" w:name="__RefHeading___Toc6858965_417432637"/>
      <w:bookmarkStart w:id="297" w:name="_Toc115"/>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القول في الحيوان</w:t>
      </w:r>
    </w:p>
    <w:p>
      <w:pPr>
        <w:pStyle w:val="Heading4"/>
        <w:numPr>
          <w:ilvl w:val="3"/>
          <w:numId w:val="1"/>
        </w:numPr>
        <w:rPr/>
      </w:pPr>
      <w:bookmarkStart w:id="298" w:name="__RefHeading___Toc6858967_417432637"/>
      <w:bookmarkStart w:id="299" w:name="_Toc116"/>
      <w:bookmarkEnd w:id="298"/>
      <w:r>
        <w:rPr>
          <w:rtl w:val="true"/>
        </w:rPr>
        <w:t>مسائل في أحكام الحيوان</w:t>
      </w:r>
      <w:bookmarkEnd w:id="299"/>
    </w:p>
    <w:p>
      <w:pPr>
        <w:pStyle w:val="Heading5"/>
        <w:numPr>
          <w:ilvl w:val="4"/>
          <w:numId w:val="1"/>
        </w:numPr>
        <w:rPr/>
      </w:pPr>
      <w:bookmarkStart w:id="300" w:name="__RefHeading___Toc6858969_417432637"/>
      <w:bookmarkStart w:id="301" w:name="_Toc117"/>
      <w:bookmarkEnd w:id="300"/>
      <w:r>
        <w:rPr>
          <w:rtl w:val="true"/>
        </w:rPr>
        <w:t xml:space="preserve">مسألة </w:t>
      </w:r>
      <w:r>
        <w:rPr/>
        <w:t>1</w:t>
      </w:r>
      <w:r>
        <w:rPr>
          <w:rtl w:val="true"/>
        </w:rPr>
        <w:t xml:space="preserve">: </w:t>
      </w:r>
      <w:r>
        <w:rPr>
          <w:rtl w:val="true"/>
        </w:rPr>
        <w:t>لا يؤكل من حيوان البحر إلّا السمك</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من حيوان البحر إلّا السمك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غيره من</w:t>
      </w:r>
    </w:p>
    <w:p>
      <w:pPr>
        <w:pStyle w:val="BookText"/>
        <w:rPr/>
      </w:pPr>
      <w:r>
        <w:rPr>
          <w:rFonts w:ascii="Amiri" w:hAnsi="Amiri" w:eastAsia="Amiri" w:cs="Amiri"/>
          <w:color w:val="111111"/>
          <w:sz w:val="28"/>
          <w:sz w:val="28"/>
          <w:szCs w:val="28"/>
          <w:rtl w:val="true"/>
          <w:lang w:bidi="ar-SA"/>
        </w:rPr>
        <w:t>أخبث الخبائث عند الوسعة و الرخاء و رب خبيث في حالة يكون طيبا في حالة اخرى، و لهذه كلها مراتب لا تضبط لديها الحدود و لا تعيّن بحد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إخراج المحرمات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الطيبات على فرض صدق الطيب على بعضها عرفا لأن نهي الشارع عنها يكشف عن خباثتها، و بعد وضوح ذلك كله نقول الخبيث و الطيب من المعاني العرفية و المرجع في تعيين هذا المعنى العرفي الطبقة الثالثة التي قلنا أنهم المتوسطين الخارجين عن حدي الإفراط و التفريط، لأن كل حكم تعلق بموضوع لم يرد في الشرع تحديد و تقييد لذلك الموضوع يرجع فيه إلى المتعارف، و المتوسطون هم المتعارف في تعيين هذا الموضوع كما هو الشأن في تعيين جميع الموضوعات العرفية، فيرجع إلى المتوسط منهم لا إلى أهل المداقة منهم الذين يكونون من أهل الوسواس أو قريبا منهم، و لا إلى المسامحين الذين من أهل عدم المبالاة بالشي‌ء أو قريبا منهم، و إذا رجعنا إليهم فإن حكموا بأنه خبيث يحرم و إن حكموا بأنه طيب يحل، و مع ترددهم أو اختلافهم و عدم الترجيح لانظارهم في البين فالمرجع أصالة الحلية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المناسب للفقه و أما بيان مالهما من المنافع و المضار و الخواص فهو يناسب علم الطب و غيره من العلوم المعدّة لذلك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بين المتشرعة قديما و حديثا، و لأنه المتبادر من صيد البحر عرفا، و أما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كان في البحر مما يؤكل في البر مثله </w:t>
      </w:r>
      <w:bookmarkStart w:id="302" w:name="pg12258_121285"/>
    </w:p>
    <w:p>
      <w:pPr>
        <w:pStyle w:val="BookText"/>
        <w:rPr/>
      </w:pPr>
      <w:bookmarkEnd w:id="302"/>
      <w:r>
        <w:rPr>
          <w:rFonts w:ascii="Amiri" w:hAnsi="Amiri" w:eastAsia="Amiri" w:cs="Amiri"/>
          <w:color w:val="111111"/>
          <w:sz w:val="28"/>
          <w:sz w:val="28"/>
          <w:szCs w:val="28"/>
          <w:rtl w:val="true"/>
          <w:lang w:bidi="ar-SA"/>
        </w:rPr>
        <w:t xml:space="preserve">أنواع حيوانه حتى ما يؤكل مثله في البر كبقرة الماء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6858971_417432637"/>
      <w:bookmarkStart w:id="304" w:name="_Toc118"/>
      <w:bookmarkEnd w:id="303"/>
      <w:r>
        <w:rPr>
          <w:rtl w:val="true"/>
        </w:rPr>
        <w:t xml:space="preserve">مسألة </w:t>
      </w:r>
      <w:r>
        <w:rPr/>
        <w:t>2</w:t>
      </w:r>
      <w:r>
        <w:rPr>
          <w:rtl w:val="true"/>
        </w:rPr>
        <w:t xml:space="preserve">: </w:t>
      </w:r>
      <w:r>
        <w:rPr>
          <w:rtl w:val="true"/>
        </w:rPr>
        <w:t>لا يؤكل من السمك إلا ما كان له فلس و قشور بالأصل</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من السمك إلا ما كان له فلس و قشور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تبق و زالت بالعارض كالكنعت فإنه على ما ورد فيه حوت سيئة الخلق تحتك بكل شي‌ء فيذهب فلسها، و لذا لو نظرت إلى أصل أذنها وجدته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بين أقسام السمك ذي القشور فيحل</w:t>
      </w:r>
    </w:p>
    <w:p>
      <w:pPr>
        <w:pStyle w:val="BookText"/>
        <w:rPr/>
      </w:pPr>
      <w:r>
        <w:rPr>
          <w:rFonts w:ascii="Amiri" w:hAnsi="Amiri" w:eastAsia="Amiri" w:cs="Amiri"/>
          <w:color w:val="111111"/>
          <w:sz w:val="28"/>
          <w:sz w:val="28"/>
          <w:szCs w:val="28"/>
          <w:rtl w:val="true"/>
          <w:lang w:bidi="ar-SA"/>
        </w:rPr>
        <w:t>فجائز أكله و كل ما كان في البحر مما لا يجوز أكله في البر لم يجز أكله</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كل شي‌ء من البحر ليس له قشر مثل الورق و ليس بحرام إنما هو مكروه</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أكل لحم الخز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الماء إن كان له ناب فلا تقربه و إلا فأقربه</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فالكل مردود بموافقة العامة و مخالفة المشهور و قصور السند إلا الصحيح و لا ينفعه صحة سنده مع وهنه بموافقة التقية و مخالفة المشهور و المغارضة بما هو الأقوى و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الوجه فيه من سابقة فلا وجه للتطويل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كثيرة منها قول أبي عبد اللّه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له قشر من السمك و ما ليس له قشر فلا تأكله</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السمك ما كان له فلوس، و لا تأكل منه ما ليس له فلوس</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 جمع من اللغويين، و في رواية حماد بن عثمان عن </w:t>
      </w:r>
      <w:bookmarkStart w:id="305" w:name="pg12258_121286"/>
    </w:p>
    <w:p>
      <w:pPr>
        <w:pStyle w:val="BookText"/>
        <w:rPr/>
      </w:pPr>
      <w:bookmarkEnd w:id="305"/>
      <w:r>
        <w:rPr>
          <w:rFonts w:ascii="Amiri" w:hAnsi="Amiri" w:eastAsia="Amiri" w:cs="Amiri"/>
          <w:color w:val="111111"/>
          <w:sz w:val="28"/>
          <w:sz w:val="28"/>
          <w:szCs w:val="28"/>
          <w:rtl w:val="true"/>
          <w:lang w:bidi="ar-SA"/>
        </w:rPr>
        <w:t xml:space="preserve">جميعها، صغيرها، و كبيرها من البز و البني و الشبوط و القطان و الطيرامي و الإبلامي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يؤكل منه ما ليس له فلس في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كالجري و الزمار و الزهو و المارماهي</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6858973_417432637"/>
      <w:bookmarkStart w:id="307" w:name="_Toc119"/>
      <w:bookmarkEnd w:id="306"/>
      <w:r>
        <w:rPr>
          <w:rtl w:val="true"/>
        </w:rPr>
        <w:t xml:space="preserve">مسألة </w:t>
      </w:r>
      <w:r>
        <w:rPr/>
        <w:t>3</w:t>
      </w:r>
      <w:r>
        <w:rPr>
          <w:rtl w:val="true"/>
        </w:rPr>
        <w:t xml:space="preserve">: </w:t>
      </w:r>
      <w:r>
        <w:rPr>
          <w:rtl w:val="true"/>
        </w:rPr>
        <w:t>الإربيان المسمى في لسان أهل هذا الزمان بالروبيان</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الإربيان المسمى في لسان أهل هذا الزمان بالروبيان من</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الكنعت لا بأس بأكله،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له قشر،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لكنها حوت سيئة الخلق تحتك بكل شي‌ء فإذا نظرت في أصل أذنها وجدت لها قشرا</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 و يطلق عليه الكنعد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للعموم و الإطلاق و الاتفاق، و خبر الطبري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عن سمك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الإبلامي و سمك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و سمك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الطمر و أصحابي ينهوني عن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كله لا بأس به، و كتبت بخطي</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يصح دعوى القطع بصدور مضمونها عن المعصوم و هي ظاهرة في الحرمة بعد ملاحظة مجموعها مثل ما ورد في النهي عن بيعه </w:t>
      </w:r>
      <w:r>
        <w:rPr>
          <w:rStyle w:val="FootnoteAnchor"/>
          <w:rtl w:val="true"/>
        </w:rPr>
        <w:footnoteReference w:id="263"/>
      </w:r>
      <w:r>
        <w:rPr>
          <w:rFonts w:ascii="Amiri" w:hAnsi="Amiri" w:eastAsia="Amiri" w:cs="Amiri"/>
          <w:color w:val="111111"/>
          <w:sz w:val="28"/>
          <w:sz w:val="28"/>
          <w:szCs w:val="28"/>
          <w:rtl w:val="true"/>
          <w:lang w:bidi="ar-SA"/>
        </w:rPr>
        <w:t xml:space="preserve">، و ضرب أمير المؤمنين عليه السّلام بالدرة من يفعل ذلك </w:t>
      </w:r>
      <w:r>
        <w:rPr>
          <w:rStyle w:val="FootnoteAnchor"/>
          <w:rtl w:val="true"/>
        </w:rPr>
        <w:footnoteReference w:id="264"/>
      </w:r>
      <w:r>
        <w:rPr>
          <w:rFonts w:ascii="Amiri" w:hAnsi="Amiri" w:eastAsia="Amiri" w:cs="Amiri"/>
          <w:color w:val="111111"/>
          <w:sz w:val="28"/>
          <w:sz w:val="28"/>
          <w:szCs w:val="28"/>
          <w:rtl w:val="true"/>
          <w:lang w:bidi="ar-SA"/>
        </w:rPr>
        <w:t xml:space="preserve">، و نداوة في الأسواق بذلك </w:t>
      </w:r>
      <w:r>
        <w:rPr>
          <w:rStyle w:val="FootnoteAnchor"/>
          <w:rtl w:val="true"/>
        </w:rPr>
        <w:footnoteReference w:id="265"/>
      </w:r>
      <w:r>
        <w:rPr>
          <w:rFonts w:ascii="Amiri" w:hAnsi="Amiri" w:eastAsia="Amiri" w:cs="Amiri"/>
          <w:color w:val="111111"/>
          <w:sz w:val="28"/>
          <w:sz w:val="28"/>
          <w:szCs w:val="28"/>
          <w:rtl w:val="true"/>
          <w:lang w:bidi="ar-SA"/>
        </w:rPr>
        <w:t xml:space="preserve">، و ان التجنب عنه من شرائط الإيمان </w:t>
      </w:r>
      <w:r>
        <w:rPr>
          <w:rStyle w:val="FootnoteAnchor"/>
          <w:rtl w:val="true"/>
        </w:rPr>
        <w:footnoteReference w:id="266"/>
      </w:r>
      <w:r>
        <w:rPr>
          <w:rFonts w:ascii="Amiri" w:hAnsi="Amiri" w:eastAsia="Amiri" w:cs="Amiri"/>
          <w:color w:val="111111"/>
          <w:sz w:val="28"/>
          <w:sz w:val="28"/>
          <w:szCs w:val="28"/>
          <w:rtl w:val="true"/>
          <w:lang w:bidi="ar-SA"/>
        </w:rPr>
        <w:t xml:space="preserve">، و منها ما دل على النهي عن بيع ما لا قشر فيه من السمك </w:t>
      </w:r>
      <w:r>
        <w:rPr>
          <w:rStyle w:val="FootnoteAnchor"/>
          <w:rtl w:val="true"/>
        </w:rPr>
        <w:footnoteReference w:id="267"/>
      </w:r>
      <w:r>
        <w:rPr>
          <w:rFonts w:ascii="IRNazanin" w:hAnsi="IRNazanin" w:eastAsia="IRNazanin"/>
          <w:color w:val="111111"/>
          <w:sz w:val="28"/>
          <w:sz w:val="28"/>
          <w:szCs w:val="28"/>
          <w:rtl w:val="true"/>
          <w:lang w:bidi="fa-IR"/>
        </w:rPr>
        <w:t xml:space="preserve">، و منها ما دل على أنه من المسوخ </w:t>
      </w:r>
      <w:r>
        <w:rPr>
          <w:rStyle w:val="FootnoteAnchor"/>
          <w:rtl w:val="true"/>
        </w:rPr>
        <w:footnoteReference w:id="268"/>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نوقش في الإجماع بمخالفة الشيخ في النهاية و القاضي، الذي هو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اتباعه، و في الأخبار بمعارضتها بغيرها كصحيحي زرارة و ابن مسلم، ففي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الجرّيث؟ فنعتّه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أَجِدُ فِي ما أُوحِيَ إِلَيَّ مُحَرَّماً عَلى طاعِمٍ يَطْعَمُهُ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يحرم اللّه شيئا من الحيوان في القرآن إلا الخنزير بعينه، و يكره كل شي‌ء من البحر ليس له قشر مثل الورق و ليس بحرام إنما هو مكروه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الجري و المارماهي و الزمير و ما ليس له قشر من السمك حرام هو؟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هذه الآية التي في الأنعام قُلْ لا أَجِدُ فِي ما أُوحِيَ إِلَيَّ مُحَرَّماً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فقرأتها حتى فرغت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الحرام ما حرّم اللّه و رسوله في كتابه و لكنهم قد كانوا يعافون أشياء فنحن نعافها</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و في بعض الأخبار التصريح بالكراهة كصحيح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يكره شي‌ء من الحيتان إلا الجريّ</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و في رواية حكم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يكره شي‌ء من الحيتان إلا الجرّيث</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و غير ذلك من الأخبار، و لذا مال بعض إلى الكراهة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المناقشة ساقطة رأسا، أما قول الشيخ رحمه اللّه في نهايته ففيه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كتاب النهاية ليس موضوعا للفتوى و النظر و إنما هو متون أخبار جمعها لينظر رحمه اللّه فيها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لفتواه في سائر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لدعواه الإجماع في خلافه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الكراهة في كلام القاضي فيمكن أن يراد بها الحرمة و مثل ذلك كثير في كلمات القدماء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الأخبار التي يظهر منها الحلية فهي لا تقاوم الظاهرة بل الناصة في </w:t>
      </w:r>
      <w:bookmarkStart w:id="308" w:name="pg12258_121288"/>
    </w:p>
    <w:p>
      <w:pPr>
        <w:pStyle w:val="BookText"/>
        <w:rPr/>
      </w:pPr>
      <w:bookmarkEnd w:id="308"/>
      <w:r>
        <w:rPr>
          <w:rFonts w:ascii="Amiri" w:hAnsi="Amiri" w:eastAsia="Amiri" w:cs="Amiri"/>
          <w:color w:val="111111"/>
          <w:sz w:val="28"/>
          <w:sz w:val="28"/>
          <w:szCs w:val="28"/>
          <w:rtl w:val="true"/>
          <w:lang w:bidi="ar-SA"/>
        </w:rPr>
        <w:t xml:space="preserve">جنس السمك الذي له فلس فيجوز أكله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6858975_417432637"/>
      <w:bookmarkStart w:id="310" w:name="_Toc120"/>
      <w:bookmarkEnd w:id="309"/>
      <w:r>
        <w:rPr>
          <w:rtl w:val="true"/>
        </w:rPr>
        <w:t xml:space="preserve">مسألة </w:t>
      </w:r>
      <w:r>
        <w:rPr/>
        <w:t>4</w:t>
      </w:r>
      <w:r>
        <w:rPr>
          <w:rtl w:val="true"/>
        </w:rPr>
        <w:t xml:space="preserve">: </w:t>
      </w:r>
      <w:r>
        <w:rPr>
          <w:rtl w:val="true"/>
        </w:rPr>
        <w:t>بيض السمك يتبع السمك</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السمك يتبع السمك فبيض المحلل حلال و إن كان أملس و بيض المحرّم حرام و إن كان خشنا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اشتبه أنه من المحلّل</w:t>
      </w:r>
    </w:p>
    <w:p>
      <w:pPr>
        <w:pStyle w:val="BookText"/>
        <w:rPr/>
      </w:pPr>
      <w:r>
        <w:rPr>
          <w:rFonts w:ascii="Amiri" w:hAnsi="Amiri" w:eastAsia="Amiri" w:cs="Amiri"/>
          <w:color w:val="111111"/>
          <w:sz w:val="28"/>
          <w:sz w:val="28"/>
          <w:szCs w:val="28"/>
          <w:rtl w:val="true"/>
          <w:lang w:bidi="ar-SA"/>
        </w:rPr>
        <w:t>الحرمة بالسنة شتى كصحيح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أقرأني أبو جعفر عليه السّلام شيئا من كتاب علي عليه السّلام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أنهاكم عن الجري و الزمير و المارماهي و الطافي و الطحال</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و عن الصادق عليه السّلام في رواية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الجرّيث و لا المارماهي و لا طافيا و لا طحالا، لأنه بيت الدم و مضغة الشيطان</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و أيضا في رواية حنان بن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في كتاب علي عليه السّلام أشياء من السمك محرمة فلا تقربه 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له قشر من السمك فلا تقربه</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و عن مولانا الرضا عليه السّلام في رواية 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محض الإسلام شهادة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تحريم الجرّي من السمك، و السمك الطافي، و المارماهي و الزمير و كل سمك لا يكون له فلس</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إلى غير ذلك من الأخبار الظاهرة في التأكيد و الاهتمام في بيان الحرمة بطرق شتى فكيف يحصل الاطمئنان بصدور مثل الصحيحين لبيان الحكم الواقعي مع الوهن بالإعراض و الموافقة للعامة؟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رواية يونس بن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ما تقول في أكل الإربيان؟ 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الإربيان ضرب من السمك</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النص و الإجماع و للسيرة القطعية و إطلاق دليل حلية الأصل الشامل بفرعه أيضا بل و لاستصحاب الحلية و الحرمة، قال أبو عبد اللّه عليه السّلام في </w:t>
      </w:r>
      <w:bookmarkStart w:id="311" w:name="pg12258_121289"/>
    </w:p>
    <w:p>
      <w:pPr>
        <w:pStyle w:val="BookText"/>
        <w:rPr/>
      </w:pPr>
      <w:bookmarkEnd w:id="311"/>
      <w:r>
        <w:rPr>
          <w:rFonts w:ascii="Amiri" w:hAnsi="Amiri" w:eastAsia="Amiri" w:cs="Amiri"/>
          <w:color w:val="111111"/>
          <w:sz w:val="28"/>
          <w:sz w:val="28"/>
          <w:szCs w:val="28"/>
          <w:rtl w:val="true"/>
          <w:lang w:bidi="ar-SA"/>
        </w:rPr>
        <w:t xml:space="preserve">أو من المحرم حل أكله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في حال الاشتباه عدم أكل ما كان أملس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6858977_417432637"/>
      <w:bookmarkStart w:id="313" w:name="_Toc121"/>
      <w:bookmarkEnd w:id="312"/>
      <w:r>
        <w:rPr>
          <w:rtl w:val="true"/>
        </w:rPr>
        <w:t xml:space="preserve">مسألة </w:t>
      </w:r>
      <w:r>
        <w:rPr/>
        <w:t>5</w:t>
      </w:r>
      <w:r>
        <w:rPr>
          <w:rtl w:val="true"/>
        </w:rPr>
        <w:t xml:space="preserve">: </w:t>
      </w:r>
      <w:r>
        <w:rPr>
          <w:rtl w:val="true"/>
        </w:rPr>
        <w:t>لو تردد سمك حي بين المحلل و المحرّم يحرم</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تردد سمك حي بين المحلل و المحرّم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6858979_417432637"/>
      <w:bookmarkStart w:id="315" w:name="_Toc122"/>
      <w:bookmarkEnd w:id="314"/>
      <w:r>
        <w:rPr>
          <w:rtl w:val="true"/>
        </w:rPr>
        <w:t xml:space="preserve">مسألة </w:t>
      </w:r>
      <w:r>
        <w:rPr/>
        <w:t>6</w:t>
      </w:r>
      <w:r>
        <w:rPr>
          <w:rtl w:val="true"/>
        </w:rPr>
        <w:t xml:space="preserve">: </w:t>
      </w:r>
      <w:r>
        <w:rPr>
          <w:rtl w:val="true"/>
        </w:rPr>
        <w:t>البهائم البرية من الحيوان صنفان</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البهائم البرية من الحيوان صنفان إنسية و وحشية أما الإنسية فيحل منها جميع أصناف الغنم و البقر و الإبل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يكره الخيل و البغال و الحمير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خبر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البيض إذا كان يؤكل لحمه فلا بأس بأكله فهو حلال</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و عنه عليه السّلام أيضا في خبر داود بن فرقد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لحمه حلال فجميع ما كان منه من لبن أو بيض أو إنفحة كل ذلك حلال طيب</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الحلية بعد عدم إحراز التبعية للمحرّم و عدم جريان أصالة عدم التذكية لاختصاصها بالحيوان و ليس البيض من الحيوان في شي‌ء بل هو مبدأ تكوين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المحقق في الشرائع و تبعه من تأخر عنه، و لكن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نقف على خبر بالتفصيل المزبور إلا أنه يمكن شهادة التجربة له و إلا لاقتضى حرمة الأملس من المحلّل و الخشن من المحرّم و لا دليل عليه بل ظاهر الأدلة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التعبير بالاحتياط في المقام لأجل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التذكية على ما هو المشهور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الدينية بين المسلمين يعرفها غيرهم من ملل آخرين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كثيرة منها قول أبي الحسن الرضا عليه السّلام في رواية محمد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كره أكل لحوم البغال و الحمير الأهلية لحاجة الناس إلى ظهورها و استعمالها و الخوف من فنائها و قلتها لا لقذر خلقها و لا قذر </w:t>
      </w:r>
    </w:p>
    <w:p>
      <w:pPr>
        <w:pStyle w:val="BookText"/>
        <w:rPr/>
      </w:pPr>
      <w:r>
        <w:rPr>
          <w:rFonts w:ascii="Amiri" w:hAnsi="Amiri" w:eastAsia="Amiri" w:cs="Amiri"/>
          <w:color w:val="111111"/>
          <w:sz w:val="28"/>
          <w:sz w:val="28"/>
          <w:szCs w:val="28"/>
          <w:rtl w:val="true"/>
          <w:lang w:bidi="ar-SA"/>
        </w:rPr>
        <w:t xml:space="preserve">و أخفها كراهة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اختلف في الأخيرين فقيل بأخفية الثاني و قيل بأخفية الأول، و تحرم منها غير ذلك كالكلب و السنور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BookText"/>
        <w:rPr/>
      </w:pPr>
      <w:r>
        <w:rPr>
          <w:rFonts w:ascii="IRNazanin" w:hAnsi="IRNazanin" w:eastAsia="IRNazanin"/>
          <w:color w:val="111111"/>
          <w:sz w:val="28"/>
          <w:sz w:val="28"/>
          <w:szCs w:val="28"/>
          <w:rtl w:val="true"/>
          <w:lang w:bidi="fa-IR"/>
        </w:rPr>
        <w:t>غذائها</w:t>
      </w:r>
      <w:r>
        <w:rPr>
          <w:rFonts w:eastAsia="IRNazanin" w:cs="IRNazanin"/>
          <w:color w:val="111111"/>
          <w:sz w:val="28"/>
          <w:szCs w:val="28"/>
          <w:rtl w:val="true"/>
          <w:lang w:bidi="fa-IR"/>
        </w:rPr>
        <w:t xml:space="preserve">» </w:t>
      </w:r>
      <w:r>
        <w:rPr>
          <w:rStyle w:val="FootnoteAnchor"/>
          <w:rtl w:val="true"/>
        </w:rPr>
        <w:footnoteReference w:id="280"/>
      </w:r>
      <w:r>
        <w:rPr>
          <w:rFonts w:ascii="Amiri" w:hAnsi="Amiri" w:eastAsia="Amiri" w:cs="Amiri"/>
          <w:color w:val="111111"/>
          <w:sz w:val="28"/>
          <w:sz w:val="28"/>
          <w:szCs w:val="28"/>
          <w:rtl w:val="true"/>
          <w:lang w:bidi="ar-SA"/>
        </w:rPr>
        <w:t>، و منها ما عن أبي جعفر عليه السّلام في رواية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لحوم الخيل و البغال و الحمير؟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 لكن الناس يعافونها</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إلى غير ذلك مما هو كثير، و يمكن أن تكون لكراهة شي‌ء حكم شتى منها ما تقدم في قول أبي الحسن الرضا عليه السّلام و منها ما ذكره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 بعض الأخبار كصحيح سعد بن سعد عن ابي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لحوم البراذين و الخيل و البغال؟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تأكلها</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و في صحيح ابن مسكان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أكل الخيل و البغال؟ فقال نهى رسول اللّه صلّى اللّه عليه و آله و لا تأكلها إلا أن تضطر إليها</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 و مرسل أبان بن تغلب </w:t>
      </w:r>
      <w:r>
        <w:rPr>
          <w:rStyle w:val="FootnoteAnchor"/>
          <w:rtl w:val="true"/>
        </w:rPr>
        <w:footnoteReference w:id="284"/>
      </w:r>
      <w:r>
        <w:rPr>
          <w:rFonts w:ascii="Amiri" w:hAnsi="Amiri" w:eastAsia="Amiri" w:cs="Amiri"/>
          <w:color w:val="111111"/>
          <w:sz w:val="28"/>
          <w:sz w:val="28"/>
          <w:szCs w:val="28"/>
          <w:rtl w:val="true"/>
          <w:lang w:bidi="ar-SA"/>
        </w:rPr>
        <w:t>،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لحوم الخيل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إلا أن تصيبك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الكراهة جمعا مع وهنها بالإعراض و المعارضة و قصور السند في جملة منها و موافقتها للعامة فما نسب إلى المفيد من الحرمة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يشهد لها خبر زيد بن علي عن آبائه عن على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أنا و رسول اللّه صلّى اللّه عليه و آله رجلا من الأنصار فإذا فرس له يكيد بنفسه،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انحره يضعف لك به أجران بنحرك إياه و احتسابك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لي منه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و أطعمني،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فأهدى للنبي صلّى اللّه عليه و آله فخذا منه فأكل منه و أطعمني</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الضرورة من المذهب في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الوحشية فتحل منها الظبي و الغزلان و البقر و الكباش الجبلية و اليحمور و الحمير الوحشية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تحرم منها السباع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ما كان مفترسا و له ظفر و ناب قويا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كالأسد و النمر و الفهد و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كالثعلب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الإمامية بل الضرورة المذهبية، و للسيرة المستمرة مضافا إلى النص ففي خبر نضر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أسأله عن لحوم الحمر الوحشية؟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أكلها وحشية و تركه عندي أفضل</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و في خبر سعد بن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اليحامير؟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و في 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ظبي أو حمار وحشي أو طير صرعه رجل ثمَّ رماه بعد ما صرعه غيره فمتى يؤكل؟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ما لم يتغير إذا سمى و رمى</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من المذهب، و للسيرة المستمرة و نصوصا كثيرة منها قول الصادق عليه السّلام في صحيح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السبع كله حرام و إن كان سبعا لا ناب له</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و في صحيح الحلبي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ناب من السباع أو مخلب من الطير حرام،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السباع شيئا</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إلى غير ذلك من الأخبار، فيشمل السنور أهليا كان أو وحشيا كما تقدم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يظهر منه الخلاف كصحيح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الحرام إلا ما حرم اللّه في كتابه</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و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حرم اللّه في القرآن من دابة إلا الخنزير و لكنه النكرة</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و قريب منهما غيرهما مطروح أو مؤول</w:t>
      </w:r>
      <w:r>
        <w:rPr>
          <w:rFonts w:eastAsia="Amiri" w:cs="Amiri" w:ascii="Amiri" w:hAnsi="Amiri"/>
          <w:color w:val="111111"/>
          <w:sz w:val="28"/>
          <w:szCs w:val="28"/>
          <w:rtl w:val="true"/>
          <w:lang w:bidi="ar-SA"/>
        </w:rPr>
        <w:t xml:space="preserve">. </w:t>
      </w:r>
      <w:bookmarkStart w:id="316" w:name="pg12258_121292"/>
    </w:p>
    <w:p>
      <w:pPr>
        <w:pStyle w:val="BookText"/>
        <w:rPr/>
      </w:pPr>
      <w:bookmarkEnd w:id="316"/>
      <w:r>
        <w:rPr>
          <w:rFonts w:ascii="Amiri" w:hAnsi="Amiri" w:eastAsia="Amiri" w:cs="Amiri"/>
          <w:color w:val="111111"/>
          <w:sz w:val="28"/>
          <w:sz w:val="28"/>
          <w:szCs w:val="28"/>
          <w:rtl w:val="true"/>
          <w:lang w:bidi="ar-SA"/>
        </w:rPr>
        <w:t xml:space="preserve">و الضبع و ابن آوى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يحرم الأرنب و إن لم يكن من السباع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تحرم الحشرات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كالحية و الفارة و الضب و اليربوع و القنفذ و الصراصر و الجعل و البراغيث و القمل و غيرها مما لا تحصى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6858981_417432637"/>
      <w:bookmarkStart w:id="318" w:name="_Toc123"/>
      <w:bookmarkEnd w:id="317"/>
      <w:r>
        <w:rPr>
          <w:rtl w:val="true"/>
        </w:rPr>
        <w:t xml:space="preserve">مسألة </w:t>
      </w:r>
      <w:r>
        <w:rPr/>
        <w:t>7</w:t>
      </w:r>
      <w:r>
        <w:rPr>
          <w:rtl w:val="true"/>
        </w:rPr>
        <w:t xml:space="preserve">: </w:t>
      </w:r>
      <w:r>
        <w:rPr>
          <w:rtl w:val="true"/>
        </w:rPr>
        <w:t>يحرم الذباب و الزنبور و الديدان حتى التي في الفواكه</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الذباب و الزنبور و الديدان حتى التي في الفواكه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النص و الفتوى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ممسوخ كما في النص </w:t>
      </w:r>
      <w:r>
        <w:rPr>
          <w:rStyle w:val="FootnoteAnchor"/>
          <w:rtl w:val="true"/>
        </w:rPr>
        <w:footnoteReference w:id="293"/>
      </w:r>
      <w:r>
        <w:rPr>
          <w:rFonts w:ascii="Amiri" w:hAnsi="Amiri" w:eastAsia="Amiri" w:cs="Amiri"/>
          <w:color w:val="111111"/>
          <w:sz w:val="28"/>
          <w:sz w:val="28"/>
          <w:szCs w:val="28"/>
          <w:rtl w:val="true"/>
          <w:lang w:bidi="ar-SA"/>
        </w:rPr>
        <w:t>، و كل ممسوخ حرام مضافا إلى الإجماع، و أما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عزوف النفس و كان يكره الشي‌ء و لا يحرّمه، فأتي بالأرنب فكرهها و لم يحرمها</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فلا بد من حمله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للمتحقق من الإجماع، و تنفر أوساط الطباع، و تحقق عنوان الممسوخ في جملة منها قال أبو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الضب و الفارة و القردة و الخنازير مسوخ</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و رسوله المسوخ كلها</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 و عن أبى الحسن عليه السّلام في الموثق </w:t>
      </w:r>
      <w:r>
        <w:rPr>
          <w:rStyle w:val="FootnoteAnchor"/>
          <w:rtl w:val="true"/>
        </w:rPr>
        <w:footnoteReference w:id="2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لحوم المسوخ و لحم ما مثل به في صورها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 الحشرات مطلقا من الخبائث بالفطرة السليمة و هي محرمة في الشريعة لصريح الآية </w:t>
      </w:r>
      <w:r>
        <w:rPr>
          <w:rStyle w:val="FootnoteAnchor"/>
          <w:rtl w:val="true"/>
        </w:rPr>
        <w:footnoteReference w:id="298"/>
      </w:r>
      <w:r>
        <w:rPr>
          <w:rFonts w:ascii="Amiri" w:hAnsi="Amiri" w:eastAsia="Amiri" w:cs="Amiri"/>
          <w:color w:val="111111"/>
          <w:sz w:val="28"/>
          <w:sz w:val="28"/>
          <w:szCs w:val="28"/>
          <w:rtl w:val="true"/>
          <w:lang w:bidi="ar-SA"/>
        </w:rPr>
        <w:t xml:space="preserve">و مر ما يتعلق بمعنى الخبث </w:t>
      </w:r>
      <w:r>
        <w:rPr>
          <w:rStyle w:val="FootnoteAnchor"/>
          <w:rtl w:val="true"/>
        </w:rPr>
        <w:footnoteReference w:id="29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الجميع من الخبائث مع أن الزنبور من ذوات السم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استهلك الدود في المأكول لا يحرم حينئذ</w:t>
      </w:r>
      <w:r>
        <w:rPr>
          <w:rFonts w:eastAsia="Amiri" w:cs="Amiri" w:ascii="Amiri" w:hAnsi="Amiri"/>
          <w:color w:val="111111"/>
          <w:sz w:val="28"/>
          <w:szCs w:val="28"/>
          <w:rtl w:val="true"/>
          <w:lang w:bidi="ar-SA"/>
        </w:rPr>
        <w:t xml:space="preserve">. </w:t>
      </w:r>
      <w:bookmarkStart w:id="319" w:name="pg12258_121293"/>
    </w:p>
    <w:p>
      <w:pPr>
        <w:pStyle w:val="Heading5"/>
        <w:numPr>
          <w:ilvl w:val="4"/>
          <w:numId w:val="1"/>
        </w:numPr>
        <w:rPr/>
      </w:pPr>
      <w:bookmarkStart w:id="320" w:name="__RefHeading___Toc6858983_417432637"/>
      <w:bookmarkStart w:id="321" w:name="_Toc124"/>
      <w:bookmarkEnd w:id="319"/>
      <w:bookmarkEnd w:id="320"/>
      <w:r>
        <w:rPr>
          <w:rtl w:val="true"/>
        </w:rPr>
        <w:t xml:space="preserve">مسألة </w:t>
      </w:r>
      <w:r>
        <w:rPr/>
        <w:t>8</w:t>
      </w:r>
      <w:r>
        <w:rPr>
          <w:rtl w:val="true"/>
        </w:rPr>
        <w:t xml:space="preserve">: </w:t>
      </w:r>
      <w:r>
        <w:rPr>
          <w:rtl w:val="true"/>
        </w:rPr>
        <w:t>يحل من الطير الحمام بجميع أصنافه</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من الطير الحمام بجميع أصنافه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كالقماري و هو الأزرق و الدباسي و هو الأحمر و الورشان و هو الأبيض و الدراج و القبج و القطا و الطيهوج و البط و الكروان و الحبارى و الكركي و الدجاج بجميع اقسامه، و العصفور بجميع أنواعه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 البلبل و الزرزور و القبرة و هي التي على رأسها القنزعة، و قد ورد إنها من مسحة سليمان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يكره منه الهدهد و الخطاف و هو الذي يأوي البيوت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و إطلاقهما يشمل جميع الأصناف،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بركوب البخت و شرب ألبانها و أكل الحمام المسرول</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المسرول هو الحمام الذي في رجليه 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عليه السّلام في خبر داود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أطيب اللحام لحم فرخ حمام</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مضافا إلى نصوص خاصة في أبواب متفرقة كقول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أطعموا المحموم لحم القباج فإنه يقوى الساقين و يطرد الحمى طردا</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و في رواية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تغديت مع أبى جعفر عليه السّلام فأتى بقطا،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مبارك و كان أبي عليه السّلام يعجبه،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صاحب اليرقان، و يشوى له فإنه ينفعه</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يقل غيظه فليأكل لحم الدراج</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إلى غير ذلك مما ورد عنهم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السيرة القطعية في كل واحد من الدجاج و العصفور و 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الدجاج خنزير الطير</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إنما هو فيما إذا تغذى بالعذرة و نحوها من القذارات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حديث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ابن </w:t>
      </w:r>
    </w:p>
    <w:p>
      <w:pPr>
        <w:pStyle w:val="BookText"/>
        <w:rPr/>
      </w:pPr>
      <w:r>
        <w:rPr>
          <w:rFonts w:ascii="Amiri" w:hAnsi="Amiri" w:eastAsia="Amiri" w:cs="Amiri"/>
          <w:color w:val="111111"/>
          <w:sz w:val="28"/>
          <w:sz w:val="28"/>
          <w:szCs w:val="28"/>
          <w:rtl w:val="true"/>
          <w:lang w:bidi="ar-SA"/>
        </w:rPr>
        <w:t xml:space="preserve">و آنس الطيور بالناس و الصرد و هو طائر ضخم الرأس و المنقار يصيد العصافير أبقع نصفه أسود و نصفه أبيض، و الصوّام و هو طائر أغبر اللون طويل الرقبة أكثر ما يبيت في النخل، و الشقراق و هو طائر أخضر مليح بقدر الحمام خضرته حسنة مشبعة في أجنحته سواد و يكون مخطط بحمرة و خضرة و سواد و لا يحرم شي‌ء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الخطّاف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القنزعة التي هي على رأس القنبرة من مسحة سليمان بن داود ثمَّ ذكر قصتها، و ان الذكر و الأنثى أهديا إلى سليمان عليه السّلام جرادة و تمرة فقبل هديتهما و جنّب جنده عنهما و عن بيضهما و مسح على رأسهما و دعا لهما بالبركة فحدثت القنزعة على رأسهما من مسحه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علامات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مضافا إلى الإجماع على الحلية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الكراهة فلإجماعهم عليها، و في الشرائع ذكر القبّرة في المكروهات أيضا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عصفور الجنة و زوّار الهند كما في مجمع البحرين، و يقال له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حلّيته وجود الدفيف الذي هو من أماراتها فيه، و في خبر عمار عن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يصيب خطافا في الصحراء أو يصيده أ يأكله؟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مما يؤكل</w:t>
      </w:r>
      <w:r>
        <w:rPr>
          <w:rFonts w:eastAsia="IRNazanin" w:cs="IRNazanin"/>
          <w:color w:val="111111"/>
          <w:sz w:val="28"/>
          <w:szCs w:val="28"/>
          <w:rtl w:val="true"/>
          <w:lang w:bidi="fa-IR"/>
        </w:rPr>
        <w:t xml:space="preserve">» </w:t>
      </w:r>
      <w:r>
        <w:rPr>
          <w:rStyle w:val="FootnoteAnchor"/>
          <w:rtl w:val="true"/>
        </w:rPr>
        <w:footnoteReference w:id="307"/>
      </w:r>
      <w:r>
        <w:rPr>
          <w:rFonts w:ascii="Amiri" w:hAnsi="Amiri" w:eastAsia="Amiri" w:cs="Amiri"/>
          <w:color w:val="111111"/>
          <w:sz w:val="28"/>
          <w:sz w:val="28"/>
          <w:szCs w:val="28"/>
          <w:rtl w:val="true"/>
          <w:lang w:bidi="ar-SA"/>
        </w:rPr>
        <w:t>، و عنه عليه السّلام في موثقة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و هو مما يحل يؤكل لحمه و أكله لكن كره أكله لأنه استجار بك و آوى في منزلك و كل طير يستجير بك فأجره</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 و هذا الحديث معتبر سندا و نص في الحلية و معلل للكراهة بما هو مقبول لذوي الأذواق السليمة فهو من محكمات الأخبار و لا بد </w:t>
      </w:r>
    </w:p>
    <w:p>
      <w:pPr>
        <w:pStyle w:val="BookText"/>
        <w:rPr/>
      </w:pPr>
      <w:r>
        <w:rPr>
          <w:rFonts w:ascii="Amiri" w:hAnsi="Amiri" w:eastAsia="Amiri" w:cs="Amiri"/>
          <w:color w:val="111111"/>
          <w:sz w:val="28"/>
          <w:sz w:val="28"/>
          <w:szCs w:val="28"/>
          <w:rtl w:val="true"/>
          <w:lang w:bidi="ar-SA"/>
        </w:rPr>
        <w:t xml:space="preserve">و يحرم منه الخفاش و الطاوس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ذي مخلب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قويا يقوى به على افتراس الطير كالبازي و الصقر و العقاب و الشاهين و الباشق أو ضعيفا لا يقوى به على</w:t>
      </w:r>
    </w:p>
    <w:p>
      <w:pPr>
        <w:pStyle w:val="BookText"/>
        <w:rPr/>
      </w:pPr>
      <w:r>
        <w:rPr>
          <w:rFonts w:ascii="Amiri" w:hAnsi="Amiri" w:eastAsia="Amiri" w:cs="Amiri"/>
          <w:color w:val="111111"/>
          <w:sz w:val="28"/>
          <w:sz w:val="28"/>
          <w:szCs w:val="28"/>
          <w:rtl w:val="true"/>
          <w:lang w:bidi="ar-SA"/>
        </w:rPr>
        <w:t>من حمل غيره عليه أورده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نهاية الشيخ و ابني إدريس و البراج الحرمة لأخبار قاصرة سندا و دلالة كقول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تقتلهن و لا تؤذهن فإنهن لا يؤذين شيئا</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 و قول الصادق عليه السّلام في خبر الحسن بن داود الرقي </w:t>
      </w:r>
      <w:r>
        <w:rPr>
          <w:rStyle w:val="FootnoteAnchor"/>
          <w:rtl w:val="true"/>
        </w:rPr>
        <w:footnoteReference w:id="3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قتل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النحلة، و النملة، و الضفدع، و الصرد، و الهدهد، و الخطاف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القتل أو الإيذاء أعم من حرمة أكل اللحم كما هو واضح و ما مر من الخبر المعلل حاكم على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ممسوخان و كل ممسوخ حرام نصا </w:t>
      </w:r>
      <w:r>
        <w:rPr>
          <w:rStyle w:val="FootnoteAnchor"/>
          <w:rtl w:val="true"/>
        </w:rPr>
        <w:footnoteReference w:id="311"/>
      </w:r>
      <w:r>
        <w:rPr>
          <w:rFonts w:ascii="Amiri" w:hAnsi="Amiri" w:eastAsia="Amiri" w:cs="Amiri"/>
          <w:color w:val="111111"/>
          <w:sz w:val="28"/>
          <w:sz w:val="28"/>
          <w:szCs w:val="28"/>
          <w:rtl w:val="true"/>
          <w:lang w:bidi="ar-SA"/>
        </w:rPr>
        <w:t>، و فتوى ففي خبر سليمان الجعفري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الطاوس 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تأكل لحمه و لا بيضه</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الطاوس لا يحل أكله و لا بيضه</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المسوخ من بني آدم ثلاثة عشر صنفا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القردة، و الخنازير، و الخفاش، و الضب، و الفيل، و الدب، و الدعموص، و الجريث، و العقرب، و سهيل، و القنفذ، و الزهرة و العنكبوت</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و ذكرنا في التفسير ما يتعلق بالمسخ مفصلا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عبد اللّه عليه السّلام في خبر داود بن فرقد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ذي ناب من السباع و مخلب من الطير حرام</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و عنه عليه السّلام في موثقة سماعة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 آله حرّم كل ذي مخلب من الطير و كل ذي ناب </w:t>
      </w:r>
      <w:bookmarkStart w:id="322" w:name="pg12258_121296"/>
    </w:p>
    <w:p>
      <w:pPr>
        <w:pStyle w:val="BookText"/>
        <w:rPr/>
      </w:pPr>
      <w:bookmarkEnd w:id="322"/>
      <w:r>
        <w:rPr>
          <w:rFonts w:ascii="Amiri" w:hAnsi="Amiri" w:eastAsia="Amiri" w:cs="Amiri"/>
          <w:color w:val="111111"/>
          <w:sz w:val="28"/>
          <w:sz w:val="28"/>
          <w:szCs w:val="28"/>
          <w:rtl w:val="true"/>
          <w:lang w:bidi="ar-SA"/>
        </w:rPr>
        <w:t xml:space="preserve">ذلك كالنسر و البغاث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6858985_417432637"/>
      <w:bookmarkStart w:id="324" w:name="_Toc125"/>
      <w:bookmarkEnd w:id="323"/>
      <w:r>
        <w:rPr>
          <w:rtl w:val="true"/>
        </w:rPr>
        <w:t xml:space="preserve">مسألة </w:t>
      </w:r>
      <w:r>
        <w:rPr/>
        <w:t>9</w:t>
      </w:r>
      <w:r>
        <w:rPr>
          <w:rtl w:val="true"/>
        </w:rPr>
        <w:t xml:space="preserve">: </w:t>
      </w:r>
      <w:r>
        <w:rPr>
          <w:rtl w:val="true"/>
        </w:rPr>
        <w:t>الأحوط التنزه و الاجتناب عن الغراب بجميع أنواعه</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التنزه و الاجتناب عن الغراب بجميع أنواعه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الزاغ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غراب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الغداف الذي هو أصغر منه أغبر اللون</w:t>
      </w:r>
    </w:p>
    <w:p>
      <w:pPr>
        <w:pStyle w:val="BookText"/>
        <w:rPr/>
      </w:pPr>
      <w:r>
        <w:rPr>
          <w:rFonts w:ascii="IRNazanin" w:hAnsi="IRNazanin" w:eastAsia="IRNazanin"/>
          <w:color w:val="111111"/>
          <w:sz w:val="28"/>
          <w:sz w:val="28"/>
          <w:szCs w:val="28"/>
          <w:rtl w:val="true"/>
          <w:lang w:bidi="fa-IR"/>
        </w:rPr>
        <w:t>من الوحش</w:t>
      </w:r>
      <w:r>
        <w:rPr>
          <w:rFonts w:eastAsia="IRNazanin" w:cs="IRNazanin"/>
          <w:color w:val="111111"/>
          <w:sz w:val="28"/>
          <w:szCs w:val="28"/>
          <w:rtl w:val="true"/>
          <w:lang w:bidi="fa-IR"/>
        </w:rPr>
        <w:t xml:space="preserve">» </w:t>
      </w:r>
      <w:r>
        <w:rPr>
          <w:rStyle w:val="FootnoteAnchor"/>
          <w:rtl w:val="true"/>
        </w:rPr>
        <w:footnoteReference w:id="316"/>
      </w:r>
      <w:r>
        <w:rPr>
          <w:rFonts w:ascii="Amiri" w:hAnsi="Amiri" w:eastAsia="Amiri" w:cs="Amiri"/>
          <w:color w:val="111111"/>
          <w:sz w:val="28"/>
          <w:sz w:val="28"/>
          <w:szCs w:val="28"/>
          <w:rtl w:val="true"/>
          <w:lang w:bidi="ar-SA"/>
        </w:rPr>
        <w:t>، إلى غير ذلك من الأخبار، و هذه من القواعد الكلية في الفصل بين الحرمة و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و الفتوى الشامل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وصل إلينا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القرائن و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ابن جعفر عن أخيه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أكل شي‌ء من الغربان، زاغ و لا غيره</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و في خبر إسماعيل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بيض الغراب؟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و منه يعلم حرمة لحمه لما مر من الملازمة، و عنه عليه السّلام في خبر الواسطي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الغراب الأبقع؟ فقال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يؤكل و من أحل لك الأسود؟</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و عن جعفر بن محمد عليهما السّلام في خبر غياث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أكل الغراب لأنه فاسق</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و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أتى بغراب فسماه فاسقا،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 اللّه من الطيبات</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و في صحيح زرارة عن أحدهما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أكل الغراب ليس بحرام إنما الحرام ما حرّم اللّه في كتابه و لكن الأنفس تتنزه عن كثير من ذلك تقززا</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 و لو لا قرب احتمال التقية فيه لكان قرينة على حمل ما يظهر منه الحرمة على الكراهة، و قال </w:t>
      </w:r>
    </w:p>
    <w:p>
      <w:pPr>
        <w:pStyle w:val="BookText"/>
        <w:rPr/>
      </w:pPr>
      <w:r>
        <w:rPr>
          <w:rFonts w:ascii="Amiri" w:hAnsi="Amiri" w:eastAsia="Amiri" w:cs="Amiri"/>
          <w:color w:val="111111"/>
          <w:sz w:val="28"/>
          <w:sz w:val="28"/>
          <w:szCs w:val="28"/>
          <w:rtl w:val="true"/>
          <w:lang w:bidi="ar-SA"/>
        </w:rPr>
        <w:t xml:space="preserve">كالرماد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يتأكد الاحتياط في الأبقع الذي فيه سواد و بياض و يقال له</w:t>
      </w:r>
    </w:p>
    <w:p>
      <w:pPr>
        <w:pStyle w:val="BookText"/>
        <w:rPr/>
      </w:pP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رواية التحريم أصحّ سندا و معتضدة بغيرها مما دل عليه من نص و إجماع محكي و مخالفة العامة و الاحتياط و أصالة عدم التذكية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موضوع للحلية بعد موافقتها للعامة فمفاد الأخبار حينئذ الحرمة بعد سقوط ما يظهر منه الحلية عن صلاحية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أصالة عدم التذكية على 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جمع إن الغراب مطلقا من ذوات المخلب إلا أنه بين و ضعيف و ان من عادته آكل الجيف و هما من علامات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مختلفة حسب أنظارهم و اجتهاداتهم و لا اعتبار بها ما لم تكن من الإجماع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الشيخ رحمه اللّه في خلافه إجماع الفرقة و أخبارها على الحرمة في مطلق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رحمه اللّه في النهاية و كتابي الأخبار قال بالحلية مطلقا على كراهة، و في مبسوطه فصّل فيما يأكل الميتة فحرام و ما لا يأكلها فحلال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يكون كذلك بالنسبة إلى شيخ الفقهاء و المحدثين فكيف يعتمد على نقل الإجماع عن غيره، و من شاء العثور على الأقوال فليراجع المطولات يجدها إنها لا محصل لها على طولها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خصوصية فيهما بالنسبة إلى الحلّية المطلقة أو الحرمة كذلك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قيل بورود الرخصة فيهما، و لكن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نجد شيئا يدل على شي‌ء من هذه التفاصيل كما اعترف به غير واحد سوى ما عساه يقال مما أرسله في الخلاف من ورود الرخصة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الرخصة التي لم يعتمد قائلها بل ادعي إجماع الفرقة و أخبارها على الحرمة في مطلق الغراب فكيف يصح الاعتماد عليه بالنسبة إلى غيره؟</w:t>
      </w:r>
      <w:r>
        <w:rPr>
          <w:rFonts w:eastAsia="Amiri" w:cs="Amiri" w:ascii="Amiri" w:hAnsi="Amiri"/>
          <w:color w:val="111111"/>
          <w:sz w:val="28"/>
          <w:szCs w:val="28"/>
          <w:rtl w:val="true"/>
          <w:lang w:bidi="ar-SA"/>
        </w:rPr>
        <w:t xml:space="preserve">! </w:t>
      </w:r>
      <w:bookmarkStart w:id="325" w:name="pg12258_121298"/>
    </w:p>
    <w:p>
      <w:pPr>
        <w:pStyle w:val="BookText"/>
        <w:rPr/>
      </w:pPr>
      <w:bookmarkEnd w:id="325"/>
      <w:r>
        <w:rPr>
          <w:rFonts w:ascii="Amiri" w:hAnsi="Amiri" w:eastAsia="Amiri" w:cs="Amiri"/>
          <w:color w:val="111111"/>
          <w:sz w:val="28"/>
          <w:sz w:val="28"/>
          <w:szCs w:val="28"/>
          <w:rtl w:val="true"/>
          <w:lang w:bidi="ar-SA"/>
        </w:rPr>
        <w:t xml:space="preserve">العقعق، و الأسود الكبير الذي يسكن الجبال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يأكلان الجيف و يحتمل قويا كونهما من سباع الطير فيقوى فيهما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6858987_417432637"/>
      <w:bookmarkStart w:id="327" w:name="_Toc126"/>
      <w:bookmarkEnd w:id="326"/>
      <w:r>
        <w:rPr>
          <w:rtl w:val="true"/>
        </w:rPr>
        <w:t xml:space="preserve">مسألة </w:t>
      </w:r>
      <w:r>
        <w:rPr/>
        <w:t>10</w:t>
      </w:r>
      <w:r>
        <w:rPr>
          <w:rtl w:val="true"/>
        </w:rPr>
        <w:t xml:space="preserve">: </w:t>
      </w:r>
      <w:r>
        <w:rPr>
          <w:rtl w:val="true"/>
        </w:rPr>
        <w:t>يميّز محلّل الطير عن محرّمه بأمرين</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يميّز محلّل الطير عن محرّمه بأمرين جعل كل منهما في الشرع علامة للحل و الحرمة فيما لم ينص على حلّيته و لا على حرمته دون ما نص فيه على حكمه من حيث الحل أو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كالأنواع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الصفيف و الدفيف فكل ما كان صفيفه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بسط جناحيه عند 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دفيفه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تحريكهما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حرام و ما كان بالعكس بان كان دفيفه أكثر من صفيفه فهو 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لإرسال العلامة في القواعد الحرمة فيهما إرسال المسلمات و جعل الاختلاف في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إطلاق قول أبي الحسن الرضا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سباع الطير و الوحش كلها</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فمنصوص الحرمة حرام و إن كان دفيفه أكثر من صفيفه، و منصوص الحلية حلال و إن كان صفيفه أكثر من دفيفه، و ذلك لتقدم النص الخاص على القاعدة المجعولة في ظرف الشك في الحلية و الحرمة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في كل منهما فعن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عما يؤكل من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دف و تأكل ما صف</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و عن الصادق عليه السّلام في 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دف و لا تأكل ما صف</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إلى غير ذلك من الأخبار و يشهد له الاعتبار أيضا لأن كثرة الصفيف كاشفة عن قوة الطير و كونه من الجوارح و أكلي اللحوم و أكثرية الدفيف كاشف عن ضعفه و كونه من آكلي الحبوب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الحوصلة، و القانصة، و الصيصية فما كان فيه أحد هذه الثلاثة فهو حلال، و ما لم يكن شي‌ء منها فهو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يجتمع فيه الحب و غيره من المأكول عند الحلق، و القانصة في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الكرش لغيره، أو هي قطعة صلبة تجتمع فيها الحصاة الدقاق التي يأكلها</w:t>
      </w:r>
    </w:p>
    <w:p>
      <w:pPr>
        <w:pStyle w:val="BookText"/>
        <w:rPr/>
      </w:pPr>
      <w:r>
        <w:rPr>
          <w:rFonts w:ascii="Amiri" w:hAnsi="Amiri" w:eastAsia="Amiri" w:cs="Amiri"/>
          <w:color w:val="111111"/>
          <w:sz w:val="28"/>
          <w:sz w:val="28"/>
          <w:szCs w:val="28"/>
          <w:rtl w:val="true"/>
          <w:lang w:bidi="ar-SA"/>
        </w:rPr>
        <w:t>ثمَّ إن المنساق من الأخبار ثبوت الصفتين بنحو يكون كل واحد منها علامة عرفا بحسب الغالب و لازم كونها علامة مراعاة الأكثرية، و إلا فكل طير صاف لا يخلو عن دف و كل داف لا يخلو عن صف مع إن لفظ الأكثرية مذكور في خبر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الطير يصف و يدف فكان دفيفه أكثر من صفيفه أكل، و إن كان صفيفه أكثر من دفيفه فلا يؤكل</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معاقد الإجماعات فالأقسام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بالتفاوت بين الصفتين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أكثرية إحداهما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العلامة هو الأخير فقط و يأتي حكم الأول و الثاني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عبد اللّه عليه السّلام في 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الطير ما كانت له قانصة أو صيصية أو حوصلة</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و عنه عليه السّلام أيضا في موثق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الطير ما كانت له قانصة</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و في خبر سماعة ابن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الطير ما كانت له حوصلة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القانصة و الحوصلة يمتحن بهما من الطير ما لا يعرف طيرانه و كل طير مجهول</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إلى غير ذلك من الأخبار و لا ريب في ظهور الجميع في كفاية الوحدة كما عليه الفتوى و مورد عمل الطائفة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الطير، و الصيصية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الشوكة التي في رجل الطير موضع العقب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يتساوى طير الماء مع غيره في العلامتين المزبورتين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كان دفيفه أكثر من صفيفه أو كان فيه أحد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الحوصلة و القانصة و الصيصية فهو حلال و إن كان يأكل السمك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كان صفيفه أكثر من دفيفه أو لم يوجد فيه شي‌ء من الثلاثة فهو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للطير بمنزلة الإبهام للإنسان في عدم الفرق بينهما فيهما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خصوص الخبر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طير الماء ما يأكل السمك منه يحل؟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كله</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و تقدم حلّية الصرد مع أنه يأكل العصافير و تحل العصافير مع أنها تأكل جملة من الحشرات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تلخيص المقال بعد ملاحظة جميع النصوص و ردّ بعضها إلى بعض و الأخذ بالمتحصل من المجموع ان للحرمة في الطير علامات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أكثرية الصفيف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الثلاثة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القانصة و الصيصية و الحوصلة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للحلال منه أيضا علامات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أكثرية الدفيف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القانصة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الصيصية</w:t>
      </w:r>
      <w:r>
        <w:rPr>
          <w:rFonts w:eastAsia="Amiri" w:cs="Amiri" w:ascii="Amiri" w:hAnsi="Amiri"/>
          <w:color w:val="111111"/>
          <w:sz w:val="28"/>
          <w:szCs w:val="28"/>
          <w:rtl w:val="true"/>
          <w:lang w:bidi="ar-SA"/>
        </w:rPr>
        <w:t xml:space="preserve">. </w:t>
      </w:r>
      <w:bookmarkStart w:id="328" w:name="pg12258_121301"/>
    </w:p>
    <w:p>
      <w:pPr>
        <w:pStyle w:val="Heading5"/>
        <w:numPr>
          <w:ilvl w:val="4"/>
          <w:numId w:val="1"/>
        </w:numPr>
        <w:rPr/>
      </w:pPr>
      <w:bookmarkStart w:id="329" w:name="__RefHeading___Toc6858989_417432637"/>
      <w:bookmarkStart w:id="330" w:name="_Toc127"/>
      <w:bookmarkEnd w:id="328"/>
      <w:bookmarkEnd w:id="329"/>
      <w:r>
        <w:rPr>
          <w:rtl w:val="true"/>
        </w:rPr>
        <w:t xml:space="preserve">مسألة </w:t>
      </w:r>
      <w:r>
        <w:rPr/>
        <w:t>11</w:t>
      </w:r>
      <w:r>
        <w:rPr>
          <w:rtl w:val="true"/>
        </w:rPr>
        <w:t xml:space="preserve">: </w:t>
      </w:r>
      <w:r>
        <w:rPr>
          <w:rtl w:val="true"/>
        </w:rPr>
        <w:t>لو تعارضت العلامتان</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تعارضت العلامتان كما إذا كان ما صفيفه أكثر من دفيفه ذا حوصلة أو قانصة أو صيصية أو كان ما دفيفه أكثر من صفيفه فاقدا للثلاثة فالظاهر إن الاعتبار بالصفيف و الدفيف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الأول و يحل الثاني على إشكال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ربما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بالتلازم بين العلامتين و عدم وقوع التعارض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موثق سماعة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القانصة و الحوصلة يمتحن بهما من الطير ما لا يعرف طيرانه و كل طير مجهول</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فيستفاد من أول كلامه عليه السّلام أن علامة كيفية الطيران مقدمة على سائر العلامات كما أنها علامة في كل طير مجهول لا علامة فيه للحلّية و الحرمة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الإشكال في الأول فلموافقة الحكم بالحرمة لأصالة عدم التذكية بلا إشكال فيه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في الثاني فلأنه بعد تعارض الأمارتين يسقطان و يرجع إلى 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قول الصادق عليه السّلام بتقديم كيفية الطيران على سائر العلامات لا موضوع للتعارض حتى يسقط المتعارضان، و يرجع إلى أصالة عدم التذكية و لذا ذهب جمع إلى الحلّية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عن الشهيد الثاني في الروضة، فقال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العلامات متلازمة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استفادة التلازم من الروايات المشتملة على ذكر علامة واحدة فقط، و كذا في غير المقام كما هو عادة الشرع في جعل العلامات لأمور حيث انها متلازمة غالبا فيما إذا جعل لشي‌ء واحد علامات متعددة</w:t>
      </w:r>
      <w:r>
        <w:rPr>
          <w:rFonts w:eastAsia="Amiri" w:cs="Amiri" w:ascii="Amiri" w:hAnsi="Amiri"/>
          <w:color w:val="111111"/>
          <w:sz w:val="28"/>
          <w:szCs w:val="28"/>
          <w:rtl w:val="true"/>
          <w:lang w:bidi="ar-SA"/>
        </w:rPr>
        <w:t xml:space="preserve">. </w:t>
      </w:r>
      <w:bookmarkStart w:id="331" w:name="pg12258_121302"/>
    </w:p>
    <w:p>
      <w:pPr>
        <w:pStyle w:val="BookText"/>
        <w:rPr/>
      </w:pPr>
      <w:bookmarkEnd w:id="331"/>
      <w:r>
        <w:rPr>
          <w:rFonts w:ascii="Amiri" w:hAnsi="Amiri" w:eastAsia="Amiri" w:cs="Amiri"/>
          <w:color w:val="111111"/>
          <w:sz w:val="28"/>
          <w:sz w:val="28"/>
          <w:szCs w:val="28"/>
          <w:rtl w:val="true"/>
          <w:lang w:bidi="ar-SA"/>
        </w:rPr>
        <w:t xml:space="preserve">بينهما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6858991_417432637"/>
      <w:bookmarkStart w:id="333" w:name="_Toc128"/>
      <w:bookmarkEnd w:id="332"/>
      <w:r>
        <w:rPr>
          <w:rtl w:val="true"/>
        </w:rPr>
        <w:t xml:space="preserve">مسألة </w:t>
      </w:r>
      <w:r>
        <w:rPr/>
        <w:t>12</w:t>
      </w:r>
      <w:r>
        <w:rPr>
          <w:rtl w:val="true"/>
        </w:rPr>
        <w:t xml:space="preserve">: </w:t>
      </w:r>
      <w:r>
        <w:rPr>
          <w:rtl w:val="true"/>
        </w:rPr>
        <w:t>لو رأى طيرا يطير و له صفيف و دفيف و لم يتبين أيهما أكثر</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رأى طيرا يطير و له صفيف و دفيف و لم يتبين أيهما أكثر تعين له الرجوع إلى العلامة الثانية و هي وجود إحدى الثلاثة و عدمها فيه، و كذا إذا وجد طيرا مذبوحا لم يعرف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6858993_417432637"/>
      <w:bookmarkStart w:id="335" w:name="_Toc129"/>
      <w:bookmarkEnd w:id="334"/>
      <w:r>
        <w:rPr>
          <w:rtl w:val="true"/>
        </w:rPr>
        <w:t xml:space="preserve">مسألة </w:t>
      </w:r>
      <w:r>
        <w:rPr/>
        <w:t>13</w:t>
      </w:r>
      <w:r>
        <w:rPr>
          <w:rtl w:val="true"/>
        </w:rPr>
        <w:t xml:space="preserve">: </w:t>
      </w:r>
      <w:r>
        <w:rPr>
          <w:rtl w:val="true"/>
        </w:rPr>
        <w:t>لو فرض تساوي الصفيف و الدفيف فيه فالمشهور على حلّيته</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تساوي الصفيف و الدفيف فيه فالمشهور على حلّيته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يخلو من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ان يرجع فيه إلى العلامة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6858995_417432637"/>
      <w:bookmarkStart w:id="337" w:name="_Toc130"/>
      <w:bookmarkEnd w:id="336"/>
      <w:r>
        <w:rPr>
          <w:rtl w:val="true"/>
        </w:rPr>
        <w:t xml:space="preserve">مسألة </w:t>
      </w:r>
      <w:r>
        <w:rPr/>
        <w:t>14</w:t>
      </w:r>
      <w:r>
        <w:rPr>
          <w:rtl w:val="true"/>
        </w:rPr>
        <w:t xml:space="preserve">: </w:t>
      </w:r>
      <w:r>
        <w:rPr>
          <w:rtl w:val="true"/>
        </w:rPr>
        <w:t>بيض الطيور تابعة لها في الحل و الحرمة</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الطيور تابعة لها في الحل و الحرمة فبيض المحلّل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 التلازم و عدم التعارض بين هذه الأمارات و لكنه من مجرد الدعوى بلا دليل مع كثرة التخالف بين ما جعله الشارع علامة في موارد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كل منهما واضح، لأنه مع عدم إحراز إحدى العلامتين لا بد من الرجوع إلى العلامة الموجودة وجدانا 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المحقق في الشرائع لعموم أدلة الإباحة كتابا </w:t>
      </w:r>
      <w:r>
        <w:rPr>
          <w:rStyle w:val="FootnoteAnchor"/>
          <w:rtl w:val="true"/>
        </w:rPr>
        <w:footnoteReference w:id="332"/>
      </w:r>
      <w:r>
        <w:rPr>
          <w:rFonts w:ascii="Amiri" w:hAnsi="Amiri" w:eastAsia="Amiri" w:cs="Amiri"/>
          <w:color w:val="111111"/>
          <w:sz w:val="28"/>
          <w:sz w:val="28"/>
          <w:szCs w:val="28"/>
          <w:rtl w:val="true"/>
          <w:lang w:bidi="ar-SA"/>
        </w:rPr>
        <w:t xml:space="preserve">، و سنة </w:t>
      </w:r>
      <w:r>
        <w:rPr>
          <w:rStyle w:val="FootnoteAnchor"/>
          <w:rtl w:val="true"/>
        </w:rPr>
        <w:footnoteReference w:id="333"/>
      </w:r>
      <w:r>
        <w:rPr>
          <w:rFonts w:ascii="Amiri" w:hAnsi="Amiri" w:eastAsia="Amiri" w:cs="Amiri"/>
          <w:color w:val="111111"/>
          <w:sz w:val="28"/>
          <w:sz w:val="28"/>
          <w:szCs w:val="28"/>
          <w:rtl w:val="true"/>
          <w:lang w:bidi="ar-SA"/>
        </w:rPr>
        <w:t xml:space="preserve">، و ما دل على اباحة ما اجتمع فيه الحلال و الحرام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التذكية بعد تعارض العلامتين و عدم المرجح إلا أن يقال بعدم جريان أصالة عدم التذكية في مورد تجري فيه أمارة التذكية و يسقط بالمعارضة، بل هي مختصة بما لا تجري أمارة التذكية أصلا و لكنه مشكل بل ممنوع</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حسن هذا الاحتياط كما هو معلوم</w:t>
      </w:r>
      <w:r>
        <w:rPr>
          <w:rFonts w:eastAsia="Amiri" w:cs="Amiri" w:ascii="Amiri" w:hAnsi="Amiri"/>
          <w:color w:val="111111"/>
          <w:sz w:val="28"/>
          <w:szCs w:val="28"/>
          <w:rtl w:val="true"/>
          <w:lang w:bidi="ar-SA"/>
        </w:rPr>
        <w:t xml:space="preserve">. </w:t>
      </w:r>
      <w:bookmarkStart w:id="338" w:name="pg12258_121303"/>
    </w:p>
    <w:p>
      <w:pPr>
        <w:pStyle w:val="BookText"/>
        <w:rPr/>
      </w:pPr>
      <w:bookmarkEnd w:id="338"/>
      <w:r>
        <w:rPr>
          <w:rFonts w:ascii="Amiri" w:hAnsi="Amiri" w:eastAsia="Amiri" w:cs="Amiri"/>
          <w:color w:val="111111"/>
          <w:sz w:val="28"/>
          <w:sz w:val="28"/>
          <w:szCs w:val="28"/>
          <w:rtl w:val="true"/>
          <w:lang w:bidi="ar-SA"/>
        </w:rPr>
        <w:t xml:space="preserve">حلال و بيض المحرّم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اشتبه أنه من المحلّل أو المحرّم يؤكل ما اختلف طرفاها و تميّز رأسها من تحتها مثل بيض الدجاج دون ما اتفق و تساوى طرفاه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6858997_417432637"/>
      <w:bookmarkStart w:id="340" w:name="_Toc131"/>
      <w:bookmarkEnd w:id="339"/>
      <w:r>
        <w:rPr>
          <w:rtl w:val="true"/>
        </w:rPr>
        <w:t xml:space="preserve">مسألة </w:t>
      </w:r>
      <w:r>
        <w:rPr/>
        <w:t>15</w:t>
      </w:r>
      <w:r>
        <w:rPr>
          <w:rtl w:val="true"/>
        </w:rPr>
        <w:t xml:space="preserve">: </w:t>
      </w:r>
      <w:r>
        <w:rPr>
          <w:rtl w:val="true"/>
        </w:rPr>
        <w:t>النعامة من الطيور</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النعامة من الطيور و هي حلال لحما و بيضا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و قاعدة التبعية إلا ما خرج بالدليل، قال الصادق عليه السّلام في خبر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البيض إذا كان مما يؤكل لحمه فلا بأس بأكله فهو حلال</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و في خبر داود بن فرقد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يؤكل لحمه فجميع ما كان منه من لبن أو بيض أو إنفحة فكل ذلك حلال طيب</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جعفر عليه السّلام في صحيح زرارة في البيض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استوى طرفاه فلا تأكله و ما اختلف طرفاه فكل</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و عن الصادق عليه السّلام في 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منه ما اختلف طرفاه</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في وصية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كل من البيض ما اختلف طرفاه و من السمك ما كان له قشر و من الطير ما دف و اترك منه ما صف</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المراد باختلاف طرفيه الاختلاف في الجملة لأن مراتب الاختلاف في طرفي البيض متفاوتة كما هو المشاهد فيكفي مجرد صدق الاختلاف عرفا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النعامة من بدائع صنع اللّه تعالى و عجائب قدرته غير المتناهية من كل حيثية و جهة، أما أنه من الطيور فهو المشهور بين الفقهاء و اللغويين و متخصصي معرفة الحيوان و من جعله من غير الطير نظرا </w:t>
      </w:r>
      <w:bookmarkStart w:id="341" w:name="pg12258_121304"/>
    </w:p>
    <w:p>
      <w:pPr>
        <w:pStyle w:val="Heading5"/>
        <w:numPr>
          <w:ilvl w:val="4"/>
          <w:numId w:val="1"/>
        </w:numPr>
        <w:rPr/>
      </w:pPr>
      <w:bookmarkStart w:id="342" w:name="__RefHeading___Toc6858999_417432637"/>
      <w:bookmarkStart w:id="343" w:name="_Toc132"/>
      <w:bookmarkEnd w:id="341"/>
      <w:bookmarkEnd w:id="342"/>
      <w:r>
        <w:rPr>
          <w:rtl w:val="true"/>
        </w:rPr>
        <w:t xml:space="preserve">مسألة </w:t>
      </w:r>
      <w:r>
        <w:rPr/>
        <w:t>16</w:t>
      </w:r>
      <w:r>
        <w:rPr>
          <w:rtl w:val="true"/>
        </w:rPr>
        <w:t xml:space="preserve">: </w:t>
      </w:r>
      <w:r>
        <w:rPr>
          <w:rtl w:val="true"/>
        </w:rPr>
        <w:t>اللقلق لم ينص على حرمته و لا على حلّيته</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اللقلق لم ينص على حرمته و لا على حلّيته فليرجع في حكمه إلى علامات الحل و الحرمة أما من جهة الدفيف و الصفيف فقد اختلفت في ذلك أنظار من تفقّده فبعض ادعى أن دفيفه أكثر من صفيفه و بعض ادعى العكس و لعل طيرانه غير منتظم، و كيف كان إذا تبين حاله من جهة الدفيف و الصفيف فهو و إلا فليرجع إلى العلامة الثانية و هي وجود إحدى الثلاث و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عدم طيرانه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الطيران وصف غالبي للطيور لا أن يكون من مقوماته الذاتية و فصوله المقومة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حلية أكل لحمه فظاهرهم الإجماع عليها، و تقتضيه السيرة بين المسلمين قديما و حديثا بلا استنكار من أحد عليهم، و لكن نسب إلى الصدوق حيث عدّه من المسوخ في الفقه، و لكنه في غيره لم يشر إلى شي‌ء من ذلك حتى في كتاب العلل الذي عد فيه أصناف المسوخ و علّل مسخها و لم يذكر النعامة أبدا، و من كان هذا حاله في تأليفاته في النعامة فكيف يعتني بخلافه في الحلية التي تسالم الفقهاء عليها و من ذلك يظهر حلّية بيضه أيضا لما مر من تبعيته للحيوان من الحل و الحرام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هذه المسألة واضح لا يحتاج إلى بيان كما تقدم و ما ذكره لا يختص باللقلق بل يجري في كل طير كان كذلك</w:t>
      </w:r>
      <w:r>
        <w:rPr>
          <w:rFonts w:eastAsia="Amiri" w:cs="Amiri" w:ascii="Amiri" w:hAnsi="Amiri"/>
          <w:color w:val="111111"/>
          <w:sz w:val="28"/>
          <w:szCs w:val="28"/>
          <w:rtl w:val="true"/>
          <w:lang w:bidi="ar-SA"/>
        </w:rPr>
        <w:t xml:space="preserve">. </w:t>
      </w:r>
      <w:bookmarkStart w:id="344" w:name="pg12258_121305"/>
    </w:p>
    <w:p>
      <w:pPr>
        <w:pStyle w:val="Heading4"/>
        <w:numPr>
          <w:ilvl w:val="3"/>
          <w:numId w:val="1"/>
        </w:numPr>
        <w:rPr/>
      </w:pPr>
      <w:bookmarkStart w:id="345" w:name="__RefHeading___Toc6859001_417432637"/>
      <w:bookmarkStart w:id="346" w:name="_Toc133"/>
      <w:bookmarkEnd w:id="344"/>
      <w:bookmarkEnd w:id="345"/>
      <w:r>
        <w:rPr>
          <w:rtl w:val="true"/>
        </w:rPr>
        <w:t>الحيوان المحرم بالعارض</w:t>
      </w:r>
      <w:bookmarkEnd w:id="346"/>
    </w:p>
    <w:p>
      <w:pPr>
        <w:pStyle w:val="Heading5"/>
        <w:numPr>
          <w:ilvl w:val="4"/>
          <w:numId w:val="1"/>
        </w:numPr>
        <w:rPr/>
      </w:pPr>
      <w:bookmarkStart w:id="347" w:name="__RefHeading___Toc6859003_417432637"/>
      <w:bookmarkStart w:id="348" w:name="_Toc134"/>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الحيوان المحرم بالعارض تعرض الحرمة على الحيوان المحلّل بالأصل في موارد ثلاثة</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6859005_417432637"/>
      <w:bookmarkStart w:id="350" w:name="_Toc135"/>
      <w:bookmarkEnd w:id="349"/>
      <w:r>
        <w:rPr>
          <w:rtl w:val="true"/>
        </w:rPr>
        <w:t>الأول</w:t>
      </w:r>
      <w:r>
        <w:rPr>
          <w:rtl w:val="true"/>
        </w:rPr>
        <w:t xml:space="preserve">: </w:t>
      </w:r>
      <w:r>
        <w:rPr>
          <w:rtl w:val="true"/>
        </w:rPr>
        <w:t>الجلل</w:t>
      </w:r>
      <w:bookmarkEnd w:id="350"/>
    </w:p>
    <w:p>
      <w:pPr>
        <w:pStyle w:val="Heading6"/>
        <w:numPr>
          <w:ilvl w:val="5"/>
          <w:numId w:val="1"/>
        </w:numPr>
        <w:rPr/>
      </w:pPr>
      <w:bookmarkStart w:id="351" w:name="__RefHeading___Toc6859007_417432637"/>
      <w:bookmarkStart w:id="352" w:name="_Toc136"/>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يتغذى الحيوان عذرة الإنسان بحيث يصدق عرفا أنها غذاؤه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يلحق بعذرة الإنسان عذرة غيره و لا سائر النجاسات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6859009_417432637"/>
      <w:bookmarkStart w:id="354" w:name="_Toc137"/>
      <w:bookmarkEnd w:id="353"/>
      <w:r>
        <w:rPr>
          <w:rtl w:val="true"/>
        </w:rPr>
        <w:t xml:space="preserve">مسألة </w:t>
      </w:r>
      <w:r>
        <w:rPr/>
        <w:t>1</w:t>
      </w:r>
      <w:r>
        <w:rPr>
          <w:rtl w:val="true"/>
        </w:rPr>
        <w:t xml:space="preserve">: </w:t>
      </w:r>
      <w:r>
        <w:rPr>
          <w:rtl w:val="true"/>
        </w:rPr>
        <w:t>يتحقق صدق الجلل بانحصار غذائه بعذرة الإنسان</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صدق الجلل بانحصار غذائه بعذرة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يتغذى بها مع غيرها لم يتحقق الصدق، فلم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يكون تغذّيه بغيرها نادرا جدا بحيث يكون في أنظار العرف بحكم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عبد اللّه عليه السّلام في صحيح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لحوم الجلالات و إن أصابك من عرقها فأغسله</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و لا بد من حمل ذيله على مجرد التنزه لا النجاسة لأن الجلل لا يوجب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هذا الحكم المخالف للأصل الموضوعي و الحكمي، مضافا إلى الإجماع و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بأكلهن إذا كن يخلطن</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و تقدم في كتاب الطهارة عند بيان النجاسات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تحقق العنوان و الحكم إلا بذلك مضافا إلى إجماعهم على اعتباره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الأصل بعد الاستظهار من الأدلة بانحصار غذائه فيه</w:t>
      </w:r>
      <w:r>
        <w:rPr>
          <w:rFonts w:eastAsia="Amiri" w:cs="Amiri" w:ascii="Amiri" w:hAnsi="Amiri"/>
          <w:color w:val="111111"/>
          <w:sz w:val="28"/>
          <w:szCs w:val="28"/>
          <w:rtl w:val="true"/>
          <w:lang w:bidi="ar-SA"/>
        </w:rPr>
        <w:t xml:space="preserve">. </w:t>
      </w:r>
      <w:bookmarkStart w:id="355" w:name="pg12258_121306"/>
    </w:p>
    <w:p>
      <w:pPr>
        <w:pStyle w:val="BookText"/>
        <w:rPr/>
      </w:pPr>
      <w:bookmarkEnd w:id="355"/>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بأن يكون تغذّيه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معتدا بها، و الظاهر عدم كفاية يوم و ليلة بل يشك صدقه بأقل من يومين بل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6859011_417432637"/>
      <w:bookmarkStart w:id="357" w:name="_Toc138"/>
      <w:bookmarkEnd w:id="356"/>
      <w:r>
        <w:rPr>
          <w:rtl w:val="true"/>
        </w:rPr>
        <w:t xml:space="preserve">مسألة </w:t>
      </w:r>
      <w:r>
        <w:rPr/>
        <w:t>2</w:t>
      </w:r>
      <w:r>
        <w:rPr>
          <w:rtl w:val="true"/>
        </w:rPr>
        <w:t xml:space="preserve">: </w:t>
      </w:r>
      <w:r>
        <w:rPr>
          <w:rtl w:val="true"/>
        </w:rPr>
        <w:t>يعم حكم الجلل كل حيوان محلل حتى الطير و السمك</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حكم الجلل كل حيوان محلل حتى الطير و السمك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6859013_417432637"/>
      <w:bookmarkStart w:id="359" w:name="_Toc139"/>
      <w:bookmarkEnd w:id="358"/>
      <w:r>
        <w:rPr>
          <w:rtl w:val="true"/>
        </w:rPr>
        <w:t xml:space="preserve">مسألة </w:t>
      </w:r>
      <w:r>
        <w:rPr/>
        <w:t>3</w:t>
      </w:r>
      <w:r>
        <w:rPr>
          <w:rtl w:val="true"/>
        </w:rPr>
        <w:t xml:space="preserve">: </w:t>
      </w:r>
      <w:r>
        <w:rPr>
          <w:rtl w:val="true"/>
        </w:rPr>
        <w:t>كما يحرم لحم الحيوان بالجلل يحرم لبنه و بيضه</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يحرم لحم الحيوان بالجلل يحرم لبنه و بيضه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يحلان بما يحل به لحمه، و بالجملة هذا الحيوان المحرم بالعارض كالحيوان المحرم بالأصل في جميع الأحكام قبل أن يستبرأ و يزول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6859015_417432637"/>
      <w:bookmarkStart w:id="361" w:name="_Toc140"/>
      <w:bookmarkEnd w:id="360"/>
      <w:r>
        <w:rPr>
          <w:rtl w:val="true"/>
        </w:rPr>
        <w:t xml:space="preserve">مسألة </w:t>
      </w:r>
      <w:r>
        <w:rPr/>
        <w:t>4</w:t>
      </w:r>
      <w:r>
        <w:rPr>
          <w:rtl w:val="true"/>
        </w:rPr>
        <w:t xml:space="preserve">: </w:t>
      </w:r>
      <w:r>
        <w:rPr>
          <w:rtl w:val="true"/>
        </w:rPr>
        <w:t>الظاهر أن الجلل ليس مانعا عن وقوع التذكية</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الجلل ليس مانعا عن وقوع التذكية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فيذكى الجلال بما يذكى به غيره و يترتب عليها طهارة لحمه و جلده كسائر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الصدق العرفي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تحقق الموضوع و الحكم إلا بما هو المعلوم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بعد صدق العنوان و عن علي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الدجاجة الجلالة لا يؤكل لحمها حتى تقيد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و يأتي النص في السمك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قاعدة التبعية 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من ألبان الإبل الجلالة</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هذا إذا لم ينعقد القشر الا على في البيض ثمَّ عرض الجلل و إلا يخرج عن 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جعل المحرم بالعرض كالمحرم بالذات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 الاتفاق، و لأنه إذا كان المحرم بالذات قابلا للتذكية </w:t>
      </w:r>
      <w:bookmarkStart w:id="362" w:name="pg12258_121307"/>
    </w:p>
    <w:p>
      <w:pPr>
        <w:pStyle w:val="BookText"/>
        <w:rPr/>
      </w:pPr>
      <w:bookmarkEnd w:id="362"/>
      <w:r>
        <w:rPr>
          <w:rFonts w:ascii="Amiri" w:hAnsi="Amiri" w:eastAsia="Amiri" w:cs="Amiri"/>
          <w:color w:val="111111"/>
          <w:sz w:val="28"/>
          <w:sz w:val="28"/>
          <w:szCs w:val="28"/>
          <w:rtl w:val="true"/>
          <w:lang w:bidi="ar-SA"/>
        </w:rPr>
        <w:t>الحيوان المحرم بالأصل القابل للتذكية</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6859017_417432637"/>
      <w:bookmarkStart w:id="364" w:name="_Toc141"/>
      <w:bookmarkEnd w:id="363"/>
      <w:r>
        <w:rPr>
          <w:rtl w:val="true"/>
        </w:rPr>
        <w:t xml:space="preserve">مسألة </w:t>
      </w:r>
      <w:r>
        <w:rPr/>
        <w:t>5</w:t>
      </w:r>
      <w:r>
        <w:rPr>
          <w:rtl w:val="true"/>
        </w:rPr>
        <w:t xml:space="preserve">: </w:t>
      </w:r>
      <w:r>
        <w:rPr>
          <w:rtl w:val="true"/>
        </w:rPr>
        <w:t>تزول حرمة الجلال بالاستبراء</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حرمة الجلال بالاستبراء بترك التغذي بالعذرة و التغذي بغيرها مدة و هي في الإبل أربعون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البقر عشرون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ثلاثون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الشاة عشرة أيام، و في البطة خمسة أيام، و في الدجاجة ثلاثة أيام، و في السمك يوم و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غير ما ذكر فالمدار على زوال اسم الجلل</w:t>
      </w:r>
    </w:p>
    <w:p>
      <w:pPr>
        <w:pStyle w:val="BookText"/>
        <w:rPr/>
      </w:pPr>
      <w:r>
        <w:rPr>
          <w:rFonts w:ascii="Amiri" w:hAnsi="Amiri" w:eastAsia="Amiri" w:cs="Amiri"/>
          <w:color w:val="111111"/>
          <w:sz w:val="28"/>
          <w:sz w:val="28"/>
          <w:szCs w:val="28"/>
          <w:rtl w:val="true"/>
          <w:lang w:bidi="ar-SA"/>
        </w:rPr>
        <w:t>فالمحرم بالعرض أولى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 في خبر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الناقة الجلالة لا يؤكل لحمها و لا يشرب لبنها حتى تغذى أربعين يوما، و البقرة الجلالة لا يؤكل لحمها و لا يشرب لبنها حتى تغذى ثلاثين يوما، و الشاة الجلالة لا يؤكل لحمها و لا يشرب لبنها حتى تغذى عشرة أيام، و البطة الجلالة لا يؤكل لحمها و لا يشرب لبنها حتى تربى خمسة أيام و الدجاجة ثلاثة أيام</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و في رواية أخرى في البقرة عشرين يوما كما في خبر السكوني و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ينتظر به يوما و ليلة</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يوما إلى الليل</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و لا ريب إن الأول أحوط و يمكن إرجاع الثاني إليه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البقرة الجلالة عشرين يوما</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 و تقدم عنه عليه السّلام أيضا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لدليل الأكثر على الأفضلية، و الاحتياط حسن على كل حال، و مع اعتبار دليل الأقل لا يبقى موضوع لاستصحاب الجلل، و تقدم في كتاب الطهارة ما يتعلق بالمقام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جميع ذلك آنفا في خبر مسمع و مثله خبر السكوني و غيرهما</w:t>
      </w:r>
      <w:r>
        <w:rPr>
          <w:rFonts w:eastAsia="Amiri" w:cs="Amiri" w:ascii="Amiri" w:hAnsi="Amiri"/>
          <w:color w:val="111111"/>
          <w:sz w:val="28"/>
          <w:szCs w:val="28"/>
          <w:rtl w:val="true"/>
          <w:lang w:bidi="ar-SA"/>
        </w:rPr>
        <w:t xml:space="preserve">. </w:t>
      </w:r>
      <w:bookmarkStart w:id="365" w:name="pg12258_121308"/>
    </w:p>
    <w:p>
      <w:pPr>
        <w:pStyle w:val="BookText"/>
        <w:rPr/>
      </w:pPr>
      <w:bookmarkEnd w:id="365"/>
      <w:r>
        <w:rPr>
          <w:rFonts w:ascii="Amiri" w:hAnsi="Amiri" w:eastAsia="Amiri" w:cs="Amiri"/>
          <w:color w:val="111111"/>
          <w:sz w:val="28"/>
          <w:sz w:val="28"/>
          <w:szCs w:val="28"/>
          <w:rtl w:val="true"/>
          <w:lang w:bidi="ar-SA"/>
        </w:rPr>
        <w:t xml:space="preserve">بحيث لم يصدق عليه أنه يتغذى بالعذرة بل صدق أن غذاءه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6859019_417432637"/>
      <w:bookmarkStart w:id="367" w:name="_Toc142"/>
      <w:bookmarkEnd w:id="366"/>
      <w:r>
        <w:rPr>
          <w:rtl w:val="true"/>
        </w:rPr>
        <w:t xml:space="preserve">مسألة </w:t>
      </w:r>
      <w:r>
        <w:rPr/>
        <w:t>6</w:t>
      </w:r>
      <w:r>
        <w:rPr>
          <w:rtl w:val="true"/>
        </w:rPr>
        <w:t xml:space="preserve">: </w:t>
      </w:r>
      <w:r>
        <w:rPr>
          <w:rtl w:val="true"/>
        </w:rPr>
        <w:t>كيفية الاستبراء أن يمنع الحيوان بربط أو حبس عن التغذي بالعذرة في المدة المقررة</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الاستبراء أن يمنع الحيوان بربط أو حبس عن التغذي بالعذرة في المدة المقررة، و يعلف في تلك المدة علفا طاهرا على الأحوط و إن كان الاكتفاء بالتغذي بغير ما أوجب الجلل مطلقا و إن كان متنجسا أو نجسا لا يخلو من قوة خصوصا في المتنجس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6859021_417432637"/>
      <w:bookmarkStart w:id="369" w:name="_Toc143"/>
      <w:bookmarkEnd w:id="368"/>
      <w:r>
        <w:rPr>
          <w:rtl w:val="true"/>
        </w:rPr>
        <w:t xml:space="preserve">مسألة </w:t>
      </w:r>
      <w:r>
        <w:rPr/>
        <w:t>7</w:t>
      </w:r>
      <w:r>
        <w:rPr>
          <w:rtl w:val="true"/>
        </w:rPr>
        <w:t xml:space="preserve">: </w:t>
      </w:r>
      <w:r>
        <w:rPr>
          <w:rtl w:val="true"/>
        </w:rPr>
        <w:t>يستحب ربط الدجاجة التي يراد أكلها أياما</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ربط الدجاجة التي يراد أكلها أياما ثمَّ ذبحها و إن لم يعلم جللها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6859023_417432637"/>
      <w:bookmarkStart w:id="371" w:name="_Toc144"/>
      <w:bookmarkEnd w:id="370"/>
      <w:r>
        <w:rPr>
          <w:rtl w:val="true"/>
        </w:rPr>
        <w:t>الثاني</w:t>
      </w:r>
      <w:r>
        <w:rPr>
          <w:rtl w:val="true"/>
        </w:rPr>
        <w:t xml:space="preserve">: </w:t>
      </w:r>
      <w:r>
        <w:rPr>
          <w:rtl w:val="true"/>
        </w:rPr>
        <w:t>أن يطأه الإنسان قبلا أو دبرا</w:t>
      </w:r>
      <w:bookmarkEnd w:id="371"/>
    </w:p>
    <w:p>
      <w:pPr>
        <w:pStyle w:val="Heading6"/>
        <w:numPr>
          <w:ilvl w:val="5"/>
          <w:numId w:val="1"/>
        </w:numPr>
        <w:rPr/>
      </w:pPr>
      <w:bookmarkStart w:id="372" w:name="__RefHeading___Toc6859025_417432637"/>
      <w:bookmarkStart w:id="373" w:name="_Toc145"/>
      <w:bookmarkEnd w:id="372"/>
      <w:r>
        <w:rPr>
          <w:rtl w:val="true"/>
        </w:rPr>
        <w:t>اشارة</w:t>
      </w:r>
      <w:bookmarkEnd w:id="37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يطأه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أو دبرا و إن لم ينزل صغيرا كان الواطي أو كبيرا عالما كان أو جاهلا مختارا كان أو مكرها فحلا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 المناط في كل ما لم يرد فيه تحديد شرعي إنما هو الصدق العرفي مضافا إلى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إنما هو منعه عن الجلل و هو يتحقق بكل ما تغذى بغير العذرة، و لاستصحاب حالهن قبل الجلل حيث لا أثر لتغذيهن بكل نجس و متنجس غير العذرة، و ليس في النصوص لفظ الطاهر لا في السمك و لا في غيره و الربط المذكور فيها أعم من ذلك كما هو معلوم، و كذا فيما ورد فيما ارتضع جدي بلبن خنزير كما يأتي مع أن الاستبراء عن الجلل ليس لأجل النجاسة و إلا لوجب التعدي لكل نجس، و إنما هو لأجل الاستقذار الطبيعي و التنفر الحاصل عن ذلك عادة، و يمكن أن يكون اعتبار الطهارة نحو تشديد على صاحب الدجاجة لأن يمنعوها عن التعرض من أكل العذرة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أراد أن يأكل دجاجة أمر بها فربطت أياما ثمَّ يأكلها</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الصادق عليه السّلام في خبر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w:t>
      </w:r>
      <w:bookmarkStart w:id="374" w:name="pg12258_121309"/>
    </w:p>
    <w:p>
      <w:pPr>
        <w:pStyle w:val="BookText"/>
        <w:rPr/>
      </w:pPr>
      <w:bookmarkEnd w:id="374"/>
      <w:r>
        <w:rPr>
          <w:rFonts w:ascii="Amiri" w:hAnsi="Amiri" w:eastAsia="Amiri" w:cs="Amiri"/>
          <w:color w:val="111111"/>
          <w:sz w:val="28"/>
          <w:sz w:val="28"/>
          <w:szCs w:val="28"/>
          <w:rtl w:val="true"/>
          <w:lang w:bidi="ar-SA"/>
        </w:rPr>
        <w:t xml:space="preserve">الموطوء أو 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بذلك لحمه و لحم نسله المتجدد بعد الوطي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6859027_417432637"/>
      <w:bookmarkStart w:id="376" w:name="_Toc146"/>
      <w:bookmarkEnd w:id="375"/>
      <w:r>
        <w:rPr>
          <w:rtl w:val="true"/>
        </w:rPr>
        <w:t xml:space="preserve">مسألة </w:t>
      </w:r>
      <w:r>
        <w:rPr/>
        <w:t>8</w:t>
      </w:r>
      <w:r>
        <w:rPr>
          <w:rtl w:val="true"/>
        </w:rPr>
        <w:t xml:space="preserve">: </w:t>
      </w:r>
      <w:r>
        <w:rPr>
          <w:rtl w:val="true"/>
        </w:rPr>
        <w:t>الحيوان الموطوء إن كان مما يراد أكله كالشاة و البقرة و الناقة يجب أن يذبح</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الموطوء إن كان مما يراد أكله كالشاة و البقرة و الناقة يجب أن يذبح ثمَّ يحرق و يغرم الواطي قيمته لمالكه إذا كان غير المالك، و إن كان مما يراد ظهره حملا أو ركوبا و ليس يعتاد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كالحمار و البغل و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المحل الذي فعل به إلى بلد آخر فيباع فيه فيعطى ثمنه للواطي و يغرم قيمته إن كان غير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لعلنا نستوفي</w:t>
      </w:r>
    </w:p>
    <w:p>
      <w:pPr>
        <w:pStyle w:val="BookText"/>
        <w:rPr/>
      </w:pPr>
      <w:r>
        <w:rPr>
          <w:rFonts w:ascii="Amiri" w:hAnsi="Amiri" w:eastAsia="Amiri" w:cs="Amiri"/>
          <w:color w:val="111111"/>
          <w:sz w:val="28"/>
          <w:sz w:val="28"/>
          <w:szCs w:val="28"/>
          <w:rtl w:val="true"/>
          <w:lang w:bidi="ar-SA"/>
        </w:rPr>
        <w:t>المؤمنين عليه السّلام سئل عن البهيمة التي تنكح،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لحمها و لبنها</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و الاتفاق من غير ما يصلح للتقييد على وجه يصح الاعتماد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النصوص خالية عن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يستفاد ذلك من الإحراق الوارد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ذبحها و أحرقها</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و غيره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لذكره بالخصوص في النص و الفتوى فعن الصادق عليه السّلام كما تقدم في خبر مسمع، و عن علي عليه السّلام في البهيمة المنكوحة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لحمها و لبنها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يأتي البهيمة،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البهيمة للفاعل ذبحت، فإذا ماتت أحرقت بالنار و لم ينتفع بها، و إن لم تكن البهيمة له قومت و أخذ ثمنها منه و دفع إلى صاحبها و ذبحت و أحرقت بالنار و لم ينتفع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ما ذنب البهيمة؟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ذنب لها و لكن رسول اللّه صلّى اللّه عليه و آله فعل هذا و أمر به لكي لا يجتزئ الناس بالبهائم و ينقطع النسل</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الحديث و يأتي في الحدود إن شاء اللّه تعالى</w:t>
      </w:r>
      <w:r>
        <w:rPr>
          <w:rFonts w:eastAsia="Amiri" w:cs="Amiri" w:ascii="Amiri" w:hAnsi="Amiri"/>
          <w:color w:val="111111"/>
          <w:sz w:val="28"/>
          <w:szCs w:val="28"/>
          <w:rtl w:val="true"/>
          <w:lang w:bidi="ar-SA"/>
        </w:rPr>
        <w:t xml:space="preserve">. </w:t>
      </w:r>
      <w:bookmarkStart w:id="377" w:name="pg12258_121310"/>
    </w:p>
    <w:p>
      <w:pPr>
        <w:pStyle w:val="BookText"/>
        <w:rPr/>
      </w:pPr>
      <w:bookmarkEnd w:id="377"/>
      <w:r>
        <w:rPr>
          <w:rFonts w:ascii="Amiri" w:hAnsi="Amiri" w:eastAsia="Amiri" w:cs="Amiri"/>
          <w:color w:val="111111"/>
          <w:sz w:val="28"/>
          <w:sz w:val="28"/>
          <w:szCs w:val="28"/>
          <w:rtl w:val="true"/>
          <w:lang w:bidi="ar-SA"/>
        </w:rPr>
        <w:t>بعض ما يتعلق بهذه المسألة في كتاب الحدود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6859029_417432637"/>
      <w:bookmarkStart w:id="379" w:name="_Toc147"/>
      <w:bookmarkEnd w:id="378"/>
      <w:r>
        <w:rPr>
          <w:rtl w:val="true"/>
        </w:rPr>
        <w:t>الثالث</w:t>
      </w:r>
      <w:r>
        <w:rPr>
          <w:rtl w:val="true"/>
        </w:rPr>
        <w:t xml:space="preserve">: </w:t>
      </w:r>
      <w:r>
        <w:rPr>
          <w:rtl w:val="true"/>
        </w:rPr>
        <w:t>ان يرتضع حمل أو جدي أو عجل من لبن خنزيرة</w:t>
      </w:r>
      <w:bookmarkEnd w:id="379"/>
    </w:p>
    <w:p>
      <w:pPr>
        <w:pStyle w:val="Heading6"/>
        <w:numPr>
          <w:ilvl w:val="5"/>
          <w:numId w:val="1"/>
        </w:numPr>
        <w:rPr/>
      </w:pPr>
      <w:bookmarkStart w:id="380" w:name="__RefHeading___Toc6859031_417432637"/>
      <w:bookmarkStart w:id="381" w:name="_Toc148"/>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يرتضع حمل أو جدي أو عجل من لبن خنزيرة حتى قوي و نبت لحمه و اشتد عظمه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لحمه و لحم نسله و لبنهما</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6859033_417432637"/>
      <w:bookmarkStart w:id="383" w:name="_Toc149"/>
      <w:bookmarkEnd w:id="382"/>
      <w:r>
        <w:rPr>
          <w:rtl w:val="true"/>
        </w:rPr>
        <w:t xml:space="preserve">مسألة </w:t>
      </w:r>
      <w:r>
        <w:rPr/>
        <w:t>9</w:t>
      </w:r>
      <w:r>
        <w:rPr>
          <w:rtl w:val="true"/>
        </w:rPr>
        <w:t xml:space="preserve">: </w:t>
      </w:r>
      <w:r>
        <w:rPr>
          <w:rtl w:val="true"/>
        </w:rPr>
        <w:t>لا تلحق بالخنزيرة الكلبة و لا الكافرة</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تلحق بالخنزيرة الكلبة و لا الكافرة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6859035_417432637"/>
      <w:bookmarkStart w:id="385" w:name="_Toc150"/>
      <w:bookmarkEnd w:id="384"/>
      <w:r>
        <w:rPr>
          <w:rtl w:val="true"/>
        </w:rPr>
        <w:t xml:space="preserve">مسألة </w:t>
      </w:r>
      <w:r>
        <w:rPr/>
        <w:t>10</w:t>
      </w:r>
      <w:r>
        <w:rPr>
          <w:rtl w:val="true"/>
        </w:rPr>
        <w:t xml:space="preserve">: </w:t>
      </w:r>
      <w:r>
        <w:rPr>
          <w:rtl w:val="true"/>
        </w:rPr>
        <w:t>في تعميم الحكم للشرب من دون رضاع</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تعميم الحكم للشرب من دون رضاع أو للرضاع بعد ما كبر و فطم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أحوط</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6859037_417432637"/>
      <w:bookmarkStart w:id="387" w:name="_Toc151"/>
      <w:bookmarkEnd w:id="386"/>
      <w:r>
        <w:rPr>
          <w:rtl w:val="true"/>
        </w:rPr>
        <w:t xml:space="preserve">مسألة </w:t>
      </w:r>
      <w:r>
        <w:rPr/>
        <w:t>11</w:t>
      </w:r>
      <w:r>
        <w:rPr>
          <w:rtl w:val="true"/>
        </w:rPr>
        <w:t xml:space="preserve">: </w:t>
      </w:r>
      <w:r>
        <w:rPr>
          <w:rtl w:val="true"/>
        </w:rPr>
        <w:t>إذا لم يشتد عظم الجدي أو الحمل أو العجل من لبن الخنزيرة</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يشتد عظم الجدي أو الحمل أو العجل من لبن الخنزيرة كره لحمه و تزول الكراهة بالاستبراء سبعة أيام بأن يمنع عن التغذي بلبن الخنزيرة و يعلف ان استغني عن اللبن و إن لم يستغن عنه يلقى على ضرع شاة مثلا في تلك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الصادق عليه السّلام في صحيح حنان بن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جدي رضع من لبن خنزيرة حتى شب و كبر و اشتد عظمه ثمَّ أن رجلا استفحله في غنمه فخرج له نسل؟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عرفت من نسله بعينه فلا تقربنه، و أما ما لم تعرفه فكله فهو بمنزلة الجبن و لا تسأل عنه</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و الاخبار مشتمل على الجدي و الحمل و صريح الفقهاء التعميم إلى غيرهما أيضا للقطع بعدم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في الحكم المخالف للأصل على خصوص مورد الدليل و من تحقق المناط فيهما أيضا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جمع منهم المحقق رحمه اللّه في الشرائع و مستندهم قول أبي عبد اللّه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عليه السّلام سئل عن حمل غذي بلبن </w:t>
      </w:r>
      <w:bookmarkStart w:id="388" w:name="pg12258_121311"/>
    </w:p>
    <w:p>
      <w:pPr>
        <w:pStyle w:val="Heading6"/>
        <w:numPr>
          <w:ilvl w:val="5"/>
          <w:numId w:val="1"/>
        </w:numPr>
        <w:rPr/>
      </w:pPr>
      <w:bookmarkStart w:id="389" w:name="__RefHeading___Toc6859039_417432637"/>
      <w:bookmarkStart w:id="390" w:name="_Toc152"/>
      <w:bookmarkEnd w:id="388"/>
      <w:bookmarkEnd w:id="389"/>
      <w:r>
        <w:rPr>
          <w:rtl w:val="true"/>
        </w:rPr>
        <w:t xml:space="preserve">مسألة </w:t>
      </w:r>
      <w:r>
        <w:rPr/>
        <w:t>12</w:t>
      </w:r>
      <w:r>
        <w:rPr>
          <w:rtl w:val="true"/>
        </w:rPr>
        <w:t xml:space="preserve">: </w:t>
      </w:r>
      <w:r>
        <w:rPr>
          <w:rtl w:val="true"/>
        </w:rPr>
        <w:t>لو شرب الحيوان المحلّل الخمر حتى سكر</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شرب الحيوان المحلّل الخمر حتى سكر و ذبح في تلك الحال يؤكل لحمه لكن بعد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يؤكل ما في جوفه من الأمعاء و الكرش و القلب و الكبد و غيرها و إن 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شرب بولا ثمَّ ذبح عقيب الشرب حل لحمه بلا 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يؤكل ما في جوفه بعد ما يغسل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خنزيرة؟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قيّدوه و أعلفوه الكسب و النوى و الشعير و الخبز إن كان استغنى عن اللبن و إن لم يكن استغنى عن اللبن فيلقى على ضرع شاة سبعة أيام ثمَّ تؤكل لحمه</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و حيث لم يقيد بالاشتداد فلا موضوع للحرمة فيكون من مجرد استحباب الاستبراء و كراهة الأكل بدونه كما صرحوا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أكل لحمه، فللأصل 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الغسل فللمرسل المروي عن السرائر المنجبر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شرب شي‌ء من هذه الأجناس خمرا ثمَّ ذبح جاز أكله بعد أن يغسل بالماء و لا يجوز أكل شي‌ء مما في بطنه و لا استعماله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الشحام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شاة شربت خمرا حتى سكرت ثمَّ ذبحت على تلك الحال،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ما في بطنها</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و لا فرق بين الشاة و غيره و لا بين السكر و عدمه كما هو المشهور فيحمل الخبر الثاني على أنه تعرض لبعض الأفراد لا أن يكون في مقام بيان أصل موضوع الحكم نفيا و إثباتا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الحديث الأول مضافا إلى دعوى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و عدم السراية إلى اللحم و التنظير على ما مر في الخمر قياس أولا و مع الفارق ثانيا، لسرعة نفوذ الخمر دون غيره مضافا إلى الإطلاق و الاتفاق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شاة شربت بولا ثمَّ ذبحت، قال عليه السّلام</w:t>
      </w:r>
      <w:r>
        <w:rPr>
          <w:rFonts w:eastAsia="Amiri" w:cs="Amiri" w:ascii="Amiri" w:hAnsi="Amiri"/>
          <w:color w:val="111111"/>
          <w:sz w:val="28"/>
          <w:szCs w:val="28"/>
          <w:rtl w:val="true"/>
          <w:lang w:bidi="ar-SA"/>
        </w:rPr>
        <w:t xml:space="preserve">: </w:t>
      </w:r>
      <w:bookmarkStart w:id="391" w:name="pg12258_121312"/>
    </w:p>
    <w:p>
      <w:pPr>
        <w:pStyle w:val="Heading6"/>
        <w:numPr>
          <w:ilvl w:val="5"/>
          <w:numId w:val="1"/>
        </w:numPr>
        <w:rPr/>
      </w:pPr>
      <w:bookmarkStart w:id="392" w:name="__RefHeading___Toc6859041_417432637"/>
      <w:bookmarkStart w:id="393" w:name="_Toc153"/>
      <w:bookmarkEnd w:id="391"/>
      <w:bookmarkEnd w:id="392"/>
      <w:r>
        <w:rPr>
          <w:rtl w:val="true"/>
        </w:rPr>
        <w:t xml:space="preserve">مسألة </w:t>
      </w:r>
      <w:r>
        <w:rPr/>
        <w:t>13</w:t>
      </w:r>
      <w:r>
        <w:rPr>
          <w:rtl w:val="true"/>
        </w:rPr>
        <w:t xml:space="preserve">: </w:t>
      </w:r>
      <w:r>
        <w:rPr>
          <w:rtl w:val="true"/>
        </w:rPr>
        <w:t>لو رضع جدي أو عناق أو عجل من لبن امرأة حتى فطم و كبر</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رضع جدي أو عناق أو عجل من لبن امرأة حتى فطم و كبر لم يحرم لحمه لكنه 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يغسل ما في جوفها ثمَّ لا بأس به، و كذلك إذا اعتلفت بالعذرة ما لم تكن جلّالة، و الجلّالة التي يكون ذلك غذاها</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هذا مع عدم الاستحالة و إلا فلا يجب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الحلّية فللأصل و الإطلاق و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الكراهة فلمكاتبة أحمد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جعلني اللّه فداك من كل سوء، امرأة أرضعت عناقا حتى فطمت و كبرت و ضربها الفحل ثمَّ وضعت أ فيجوز أن يؤكل لحمها و لبنها؟ فكتب فعل مكروه و لا بأس به</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 و العناق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الأنثى من ولد المعز</w:t>
      </w:r>
      <w:r>
        <w:rPr>
          <w:rFonts w:eastAsia="IRNazanin" w:cs="IRNazanin"/>
          <w:color w:val="111111"/>
          <w:sz w:val="28"/>
          <w:szCs w:val="28"/>
          <w:rtl w:val="true"/>
          <w:lang w:bidi="fa-IR"/>
        </w:rPr>
        <w:t xml:space="preserve">. </w:t>
      </w:r>
      <w:bookmarkStart w:id="394" w:name="pg12258_121313"/>
    </w:p>
    <w:p>
      <w:pPr>
        <w:pStyle w:val="Heading4"/>
        <w:numPr>
          <w:ilvl w:val="3"/>
          <w:numId w:val="1"/>
        </w:numPr>
        <w:rPr/>
      </w:pPr>
      <w:bookmarkStart w:id="395" w:name="__RefHeading___Toc6859043_417432637"/>
      <w:bookmarkStart w:id="396" w:name="_Toc154"/>
      <w:bookmarkEnd w:id="394"/>
      <w:bookmarkEnd w:id="395"/>
      <w:r>
        <w:rPr>
          <w:rtl w:val="true"/>
        </w:rPr>
        <w:t>ما يحرم من الحيوان المحلل</w:t>
      </w:r>
      <w:bookmarkEnd w:id="396"/>
    </w:p>
    <w:p>
      <w:pPr>
        <w:pStyle w:val="Heading5"/>
        <w:numPr>
          <w:ilvl w:val="4"/>
          <w:numId w:val="1"/>
        </w:numPr>
        <w:rPr/>
      </w:pPr>
      <w:bookmarkStart w:id="397" w:name="__RefHeading___Toc6859045_417432637"/>
      <w:bookmarkStart w:id="398" w:name="_Toc155"/>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 xml:space="preserve">ما يحرم من الحيوان المحلل يحرم من الحيوان المحلل و إن ذكي أربعة عشر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 و الروث، و الطحال، و القضيب، و الأنثيان، و المثانة، و المرارة، و النخاع و هو خيط أبيض كالمخ في وسط فقار الظهر، و الغدد و هي كل عقدة في الجسد مدورة يشبه البندق في الأغلب، و المشيمة و هي موضع الولد أو قرينة الذي يخرج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الاحتياط بالتنزه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العلباوان و هما عصبتان عريضتان صفراوان ممتدتان على الظهر من الرقبة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المرتكزات الصحيحة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إطلاقات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الطبائع السليمة حرمة ما انطبق عليه عنوان الخباثة و عدم إقدام المتعارف على أكله، و تقدم حكم صورة الشك سابقا فراجع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حلّية الغنم مثلا حلّية جميع اجزائه إلا ما خرج بالدليل، و في مورد الشك لا يصح التمسك به لعدم إحراز الموضوع فلا بد من الرجوع إلى الأصل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الحكمي الحلية و الإباحة ما لم يكن دليل على الخلاف</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العلم إجمالا بوجود محرمات في الذبيحة فلا بد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الاجتناب فيما يحتمل الحرمة لمكان تنجيز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 لما أثبتناه في علم الأصول من أن العلم الإجمالي المردد بين الأقل و الأكثر لا تنجز له إلا بالنسبة إلى الأقل بلا فرق بين الاستقلالي و الارتباطي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المحقق في الشرائع التصريح بحرمة الخمسة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الطحال و القضيب و الفرث و الدم و الأنثيان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التحريم في المثانة و المرارة و المشيمة أشبه، و عن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أربعة عشر أشياء كما في المتن، و عن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انفردت الإمامية بتحريم الطحال و القضيب و الخصيتين و الرحم و المثانة، و حيث ان خلافهم اجتهادي مستند إلى ما وصلت إليه أنظارهم الشريفة فلا يهمنا صرف الوقت في الرد و الإيراد، و قد استند بعضهم في الحرمة إلى الخباثة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فغالبها قاصرة سندا و لكن اعتنى بنقلها المحدثون، و بالعمل و الفتوى بها في الجملة الفقهاء و من لا يعمل إلا بالقطعيات، و يكفي ذلك كله في حصول الاطمئنان و 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الحسن عليه السّلام في خبر إبراهيم بن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من الشاة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الخصيتان، و القضيب، و المثانة، و الغدد، و الطحال، و المرارة</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و هذا هو المتفق عليه في الحرمة و ليس في مقام الحصر الحقيقي، و مثله ما عن علي عليه السّلام الدال على نهي 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أشياء من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الغدد، و آذان الفؤاد، و الطحال، و النخاع، و الخصي و 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و الاختلاف في المصاديق قرينة على أن هذه الروايات ليست في مقام الحصر الواقعي حتى تنافي غيرها مما هو أقل أو أكثر فيؤخذ بكل منهما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إسماعيل بن مرار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مما يكون في الإبل و البقر و الغنم و غير ذلك مما لحمه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بما فيه ظاهره و باطنه، </w:t>
      </w:r>
      <w:bookmarkStart w:id="399" w:name="pg12258_121315"/>
    </w:p>
    <w:p>
      <w:pPr>
        <w:pStyle w:val="BookText"/>
        <w:rPr/>
      </w:pPr>
      <w:bookmarkEnd w:id="399"/>
      <w:r>
        <w:rPr>
          <w:rFonts w:ascii="Amiri" w:hAnsi="Amiri" w:eastAsia="Amiri" w:cs="Amiri"/>
          <w:color w:val="111111"/>
          <w:sz w:val="28"/>
          <w:sz w:val="28"/>
          <w:szCs w:val="28"/>
          <w:rtl w:val="true"/>
          <w:lang w:bidi="ar-SA"/>
        </w:rPr>
        <w:t xml:space="preserve">إلى الذنب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خرزة الدماغ و هي حبة في وسط الدماغ بقدر الحمصة تميل إلى الغبرة في الجملة يخالف لونها لون المخ الذي في الجمجمة، و الحدقة و هي الحبة الناظرة من العين لا جسم العين كله</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6859047_417432637"/>
      <w:bookmarkStart w:id="401" w:name="_Toc156"/>
      <w:bookmarkEnd w:id="400"/>
      <w:r>
        <w:rPr>
          <w:rtl w:val="true"/>
        </w:rPr>
        <w:t xml:space="preserve">مسألة </w:t>
      </w:r>
      <w:r>
        <w:rPr/>
        <w:t>1</w:t>
      </w:r>
      <w:r>
        <w:rPr>
          <w:rtl w:val="true"/>
        </w:rPr>
        <w:t xml:space="preserve">: </w:t>
      </w:r>
      <w:r>
        <w:rPr>
          <w:rtl w:val="true"/>
        </w:rPr>
        <w:t>تختص حرمة الأشياء المذكورة بالذبيحة</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حرمة الأشياء المذكورة بالذبيحة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القضيب، و البيضتان، و المشيمة و هي موضع الولد، و الطحال لأنه دم، و الغدد مع العروق، و المخ الذي يكون في الصلب، و المرارة، و الحدق، و الخرزة التي تكون في الدماغ و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العروق، العلبوان و الا فلا يحرم كل عرق لطيف يكون في جسم الحيوان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أبي عمير </w:t>
      </w:r>
      <w:r>
        <w:rPr>
          <w:rStyle w:val="FootnoteAnchor"/>
          <w:rtl w:val="true"/>
        </w:rPr>
        <w:footnoteReference w:id="360"/>
      </w:r>
      <w:r>
        <w:rPr>
          <w:rFonts w:ascii="Amiri" w:hAnsi="Amiri" w:eastAsia="Amiri" w:cs="Amiri"/>
          <w:color w:val="111111"/>
          <w:sz w:val="28"/>
          <w:sz w:val="28"/>
          <w:szCs w:val="28"/>
          <w:rtl w:val="true"/>
          <w:lang w:bidi="ar-SA"/>
        </w:rPr>
        <w:t>،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من الشاة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الفرث، و الدم، و الطحال، و النخاع، و العلباوان، و الغدد، و القضيب، و الأنثيان، و الحياء، و المرارة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الحياء هو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من الذبيحة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الطحال، و الأنثيان، و النخاع، و الدم، و الجلد، و العظم، و القرن، و الظلف، و الغدد، و المذاكير</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و المراد بالكراهة الحرمة بقرينة غيره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الهاشمي عن أبيه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كان يكره أكل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الطحال، و القضيب، و الأنثيين، و الحياء، و آذان القلب</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إلى غير ذلك من النصوص التي لا بد من حمل العدد الخاص الوارد في بعضها على بيان ذكر بعض الافراد لا الحصر الحقيقي لئلا يلزم التنافي كما أنه لا بد من الأخذ بمفادها بعد رد بعضها إلى بعض ثمَّ ملاحظة الانجبار بالعمل و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اثنان من الأوداج الأربعة التي تقدم ذكرها في الذبيحة ثمَّ انه لم يذكر في بعض النسخ الفرج ظاهره و باطنه مع أنه منصوص كما مر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الطير و غيره</w:t>
      </w:r>
      <w:r>
        <w:rPr>
          <w:rFonts w:eastAsia="Amiri" w:cs="Amiri" w:ascii="Amiri" w:hAnsi="Amiri"/>
          <w:color w:val="111111"/>
          <w:sz w:val="28"/>
          <w:szCs w:val="28"/>
          <w:rtl w:val="true"/>
          <w:lang w:bidi="ar-SA"/>
        </w:rPr>
        <w:t xml:space="preserve">. </w:t>
      </w:r>
      <w:bookmarkStart w:id="402" w:name="pg12258_121316"/>
    </w:p>
    <w:p>
      <w:pPr>
        <w:pStyle w:val="BookText"/>
        <w:rPr/>
      </w:pPr>
      <w:bookmarkEnd w:id="402"/>
      <w:r>
        <w:rPr>
          <w:rFonts w:ascii="Amiri" w:hAnsi="Amiri" w:eastAsia="Amiri" w:cs="Amiri"/>
          <w:color w:val="111111"/>
          <w:sz w:val="28"/>
          <w:sz w:val="28"/>
          <w:szCs w:val="28"/>
          <w:rtl w:val="true"/>
          <w:lang w:bidi="ar-SA"/>
        </w:rPr>
        <w:t xml:space="preserve">و المنحورة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يحرم من السمك و الجراد شي‌ء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الرجيع و الدم على إشكال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6859049_417432637"/>
      <w:bookmarkStart w:id="404" w:name="_Toc157"/>
      <w:bookmarkEnd w:id="403"/>
      <w:r>
        <w:rPr>
          <w:rtl w:val="true"/>
        </w:rPr>
        <w:t xml:space="preserve">مسألة </w:t>
      </w:r>
      <w:r>
        <w:rPr/>
        <w:t>2</w:t>
      </w:r>
      <w:r>
        <w:rPr>
          <w:rtl w:val="true"/>
        </w:rPr>
        <w:t xml:space="preserve">: </w:t>
      </w:r>
      <w:r>
        <w:rPr>
          <w:rtl w:val="true"/>
        </w:rPr>
        <w:t>لا يوجد في الطيور شي‌ء مما ذكر عدا الرجيع</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في الطيور شي‌ء مما ذكر عدا الرجيع، و الدم، و المرارة، و الطحال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البيضتين في الديكة و لا إشكال في حرمة الأولين منها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البواقي ففيها إشكال فلا يترك فيها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دليل الحرمة اما الإجماع فهما المتيقن منه، و اما الأخبار فهما المنساق منها مع ذكر الشاة في جملة منها، و الإبل و البقر و الغنم في بعضها الآخر كما تقدم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فرق فيها بين الصغير و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بعد اختصاص الدليل بخصوص الأنعام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أكلهما حيا و فيهما الرجيع و الدم فيجوز، للإطلاق و الاتفاق، و كذا أكلهما بعد التذكية أي الأخذ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أكل نفس الرجيع و الدم فلا إشكال فيه أيضا من حيث النجاسة لعدم نجاستهما منهما و إنما الإشكال من حيث الخباثة و إطلاق ما دل على حرمة الدم، و مع صدق الخباثة يحرم و مع الشك فيها لا يحرم، و احتمال انصراف ما دل على حرمة الدم غير دمهما ثابت و طريق الاحتياط واضح هذا في السمك المحلّل و أما المحرم منه فإطلاق دليل حرمته يشمل اجزاءه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حيث الخباثة و الثاني من حيث الخباثة و النجاسة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الجمود على ما دل على حرمة هذه الأشياء الشامل للطيور أيضا، و من احتمال الاختصاص بالانعام الثلاثة فيرجع في غيرها إلى الإطلاق و أصالة الإباحة لكن احتمال الاختصاص مع ملاحظة مجموع الأدلة ضعيف، و منه يظهر </w:t>
      </w:r>
      <w:bookmarkStart w:id="405" w:name="pg12258_121317"/>
    </w:p>
    <w:p>
      <w:pPr>
        <w:pStyle w:val="Heading5"/>
        <w:numPr>
          <w:ilvl w:val="4"/>
          <w:numId w:val="1"/>
        </w:numPr>
        <w:rPr/>
      </w:pPr>
      <w:bookmarkStart w:id="406" w:name="__RefHeading___Toc6859051_417432637"/>
      <w:bookmarkStart w:id="407" w:name="_Toc158"/>
      <w:bookmarkEnd w:id="405"/>
      <w:bookmarkEnd w:id="406"/>
      <w:r>
        <w:rPr>
          <w:rtl w:val="true"/>
        </w:rPr>
        <w:t xml:space="preserve">مسألة </w:t>
      </w:r>
      <w:r>
        <w:rPr/>
        <w:t>3</w:t>
      </w:r>
      <w:r>
        <w:rPr>
          <w:rtl w:val="true"/>
        </w:rPr>
        <w:t xml:space="preserve">: </w:t>
      </w:r>
      <w:r>
        <w:rPr>
          <w:rtl w:val="true"/>
        </w:rPr>
        <w:t>يؤكل من الذبيحة غير ما مر</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يؤكل من الذبيحة غير ما مر فيؤكل القلب و الكبد و الكرش و الأمعاء و الغضروف و العضلات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يكره الكليتان و أذنا القلب و العروق خصوصا الأوداج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يؤكل منها الجلد و العظم مع عدم الضرر أم لا؟ أظهرهما الأول و أحوطهما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فلقول أبي الحسن الرضا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لا يأكل الكليتين من غير أن يحرّمهما لقربهما من البول</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هما مجتمع البول</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يعبر عنه بآذان الفؤاد أيضا فلما عن علي عليه السّلام من أنه نهى عن بيع آذان الفؤاد </w:t>
      </w:r>
      <w:r>
        <w:rPr>
          <w:rStyle w:val="FootnoteAnchor"/>
          <w:rtl w:val="true"/>
        </w:rPr>
        <w:footnoteReference w:id="365"/>
      </w:r>
      <w:r>
        <w:rPr>
          <w:rFonts w:ascii="Amiri" w:hAnsi="Amiri" w:eastAsia="Amiri" w:cs="Amiri"/>
          <w:color w:val="111111"/>
          <w:sz w:val="28"/>
          <w:sz w:val="28"/>
          <w:szCs w:val="28"/>
          <w:rtl w:val="true"/>
          <w:lang w:bidi="ar-SA"/>
        </w:rPr>
        <w:t xml:space="preserve">، و في خبر الهاشمي أن رسول اللّه صلّى اللّه عليه و آله كان يكره آذان القلب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فلذكرها في خبر إسماعيل بن مرار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الغدد مع العروق</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فلذكرها في مرسل الصدوق عن الصادق عليه السّلام الدال على النهي من أكل عشرة أشياء وعد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الأوداج</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و كذا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حمل الكل على الكراهة لقصور السند و عدم الجابر، و أما تخصيص الأوداج فلانطباق عنوان العروق عليها فتشتد الكراهة من هذه الجهة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أظهرية الأول فلأصالة الإباحة و إطلاق دليل حلّية ذلك الحيوان </w:t>
      </w:r>
      <w:bookmarkStart w:id="408" w:name="pg12258_121318"/>
    </w:p>
    <w:p>
      <w:pPr>
        <w:pStyle w:val="BookText"/>
        <w:rPr/>
      </w:pPr>
      <w:bookmarkEnd w:id="408"/>
      <w:r>
        <w:rPr>
          <w:rFonts w:ascii="Amiri" w:hAnsi="Amiri" w:eastAsia="Amiri" w:cs="Amiri"/>
          <w:color w:val="111111"/>
          <w:sz w:val="28"/>
          <w:sz w:val="28"/>
          <w:szCs w:val="28"/>
          <w:rtl w:val="true"/>
          <w:lang w:bidi="ar-SA"/>
        </w:rPr>
        <w:t xml:space="preserve">نعم، لا إشكال في جلد الرأس و جلد الدجاج و غيره من الطيور و كذا في عظم صغار الطيور كالعصفور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6859053_417432637"/>
      <w:bookmarkStart w:id="410" w:name="_Toc159"/>
      <w:bookmarkEnd w:id="409"/>
      <w:r>
        <w:rPr>
          <w:rtl w:val="true"/>
        </w:rPr>
        <w:t xml:space="preserve">مسألة </w:t>
      </w:r>
      <w:r>
        <w:rPr/>
        <w:t>4</w:t>
      </w:r>
      <w:r>
        <w:rPr>
          <w:rtl w:val="true"/>
        </w:rPr>
        <w:t xml:space="preserve">: </w:t>
      </w:r>
      <w:r>
        <w:rPr>
          <w:rtl w:val="true"/>
        </w:rPr>
        <w:t>يجوز أكل لحم ما حل أكله نيّا و مطبوخا</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أكل لحم ما حل أكله نيّا و مطبوخا بل و محروقا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لم يكن مضرا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يكره أكله غريضا بمعنى كونه طريا لم يتغير بشمس و لا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بذر الملح عليه و تجفيفه في الظل و جعله قديدا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الشامل لجميع أجزائه من عظمه و جلده و غيرهما إلا ما خرج بالدليل و لا دليل على الخروج إلا ذكر الجلد، و العظم، و القرن، و الظلف في خبر أبان </w:t>
      </w:r>
      <w:r>
        <w:rPr>
          <w:rStyle w:val="FootnoteAnchor"/>
          <w:rtl w:val="true"/>
        </w:rPr>
        <w:footnoteReference w:id="369"/>
      </w:r>
      <w:r>
        <w:rPr>
          <w:rFonts w:ascii="Amiri" w:hAnsi="Amiri" w:eastAsia="Amiri" w:cs="Amiri"/>
          <w:color w:val="111111"/>
          <w:sz w:val="28"/>
          <w:sz w:val="28"/>
          <w:szCs w:val="28"/>
          <w:rtl w:val="true"/>
          <w:lang w:bidi="ar-SA"/>
        </w:rPr>
        <w:t>، في عداد المحرمات كما مر، و دعوى انسباق صورة الضرر و الاستخباث منه ممكن فتبقى الحرمة المطلقة بلا دليل فيرجع إلى الأصل و الإطلاق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الاحتياط فهو الجمود على الإطلاق و إن خرج عما هو المنساق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السيرة القطعية بعد انصراف خبر أبان على إطلاقه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الإطلاق و الاتفاق و لا بد في المحروق من عدم الاستخباث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حينئذ لا يأتي من حرمة أكل ما هو مضر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نهى أن يؤكل اللحم غريضا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تأكله السباع حتى تغيره الشمس أو النار</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فلمفهوم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اللحم يقدد و يذر عليه الملح و يجفف في الظل،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 فإن الملح قد غيره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411" w:name="pg12258_121319"/>
    </w:p>
    <w:p>
      <w:pPr>
        <w:pStyle w:val="Heading5"/>
        <w:numPr>
          <w:ilvl w:val="4"/>
          <w:numId w:val="1"/>
        </w:numPr>
        <w:rPr/>
      </w:pPr>
      <w:bookmarkStart w:id="412" w:name="__RefHeading___Toc6859055_417432637"/>
      <w:bookmarkStart w:id="413" w:name="_Toc160"/>
      <w:bookmarkEnd w:id="411"/>
      <w:bookmarkEnd w:id="412"/>
      <w:r>
        <w:rPr>
          <w:rtl w:val="true"/>
        </w:rPr>
        <w:t xml:space="preserve">مسألة </w:t>
      </w:r>
      <w:r>
        <w:rPr/>
        <w:t>5</w:t>
      </w:r>
      <w:r>
        <w:rPr>
          <w:rtl w:val="true"/>
        </w:rPr>
        <w:t xml:space="preserve">: </w:t>
      </w:r>
      <w:r>
        <w:rPr>
          <w:rtl w:val="true"/>
        </w:rPr>
        <w:t>اختلفوا في حلّية البول من ما يؤكل لحمه</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حلّية البول من ما يؤكل لحمه كالغنم و البقر عند عدم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قولين فقال بعض بالحلّية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حرّمه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إشكال في حلّية بول الإبل للاستشفاء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فلنصوص منها ما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القديد لحم سوء و أنه يسترخي في المعدة و يهيج كل داء و لا ينفع من شي‌ء بل يضره</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أكلت طعاما أبقى و لا أهيج للداء من اللحم اليابس يعني القديد</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يحل معها قولا واحدا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الضرورات تبيح المحظورات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المرتضى و ابني جنيد و إدريس و اختاره في الجواهر و دليلهم الطهارة، و عدم ذكره في محرمات الحيوان مع ذكر الفرث فيها، و دعوى السيد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الطهارة أعم من الحلّية، و عدم الذكر أعم من عدم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و الشهيدان، و دليلهم الاستخباث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للاستخباث في الجملة لو لا إجماع المرتضى رحمه اللّه و نفي الخلاف في الحلّية بين كل من قال بالطهارة و هذا هو منشأ عدم الجزم بالفتوى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الصادق عليه السّلام في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شرب الرجل أبوال الإبل و البقر و الغنم ينعت له من الوجع هل يجوز له أن يشرب؟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 و تقتضيه القاعدة أيضا إن وصل إلى مرتبة الضرورة، و يمكن حمل إطلاق النص عليها أيضا لأن الناس بفطرتهم لا يقدمون على شربها إلا مع الاضطرار إليه </w:t>
      </w:r>
      <w:bookmarkStart w:id="414" w:name="pg12258_121320"/>
    </w:p>
    <w:p>
      <w:pPr>
        <w:pStyle w:val="Heading5"/>
        <w:numPr>
          <w:ilvl w:val="4"/>
          <w:numId w:val="1"/>
        </w:numPr>
        <w:rPr/>
      </w:pPr>
      <w:bookmarkStart w:id="415" w:name="__RefHeading___Toc6859057_417432637"/>
      <w:bookmarkStart w:id="416" w:name="_Toc161"/>
      <w:bookmarkEnd w:id="414"/>
      <w:bookmarkEnd w:id="415"/>
      <w:r>
        <w:rPr>
          <w:rtl w:val="true"/>
        </w:rPr>
        <w:t xml:space="preserve">مسألة </w:t>
      </w:r>
      <w:r>
        <w:rPr/>
        <w:t>6</w:t>
      </w:r>
      <w:r>
        <w:rPr>
          <w:rtl w:val="true"/>
        </w:rPr>
        <w:t xml:space="preserve">: </w:t>
      </w:r>
      <w:r>
        <w:rPr>
          <w:rtl w:val="true"/>
        </w:rPr>
        <w:t>يحرم رجيع كل حيوان و لو كان مما حل أكله</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رجيع كل حيوان و لو كان مما حل أكله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عدم حرمة فضلات الديدان الملصقة بأجواف الفواكه و البطائخ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ما في جوف السمك و الجراد إذا أكل معهما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6859059_417432637"/>
      <w:bookmarkStart w:id="418" w:name="_Toc162"/>
      <w:bookmarkEnd w:id="417"/>
      <w:r>
        <w:rPr>
          <w:rtl w:val="true"/>
        </w:rPr>
        <w:t xml:space="preserve">مسألة </w:t>
      </w:r>
      <w:r>
        <w:rPr/>
        <w:t>7</w:t>
      </w:r>
      <w:r>
        <w:rPr>
          <w:rtl w:val="true"/>
        </w:rPr>
        <w:t xml:space="preserve">: </w:t>
      </w:r>
      <w:r>
        <w:rPr>
          <w:rtl w:val="true"/>
        </w:rPr>
        <w:t xml:space="preserve">يحرم الدم من الحيوان ذي النفس </w:t>
      </w:r>
      <w:r>
        <w:rPr/>
        <w:t>111</w:t>
      </w:r>
      <w:r>
        <w:rPr>
          <w:rtl w:val="true"/>
        </w:rPr>
        <w:t xml:space="preserve"> </w:t>
      </w:r>
      <w:r>
        <w:rPr>
          <w:rtl w:val="true"/>
        </w:rPr>
        <w:t>حتى العلقة</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الدم من الحيوان ذي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العلقة و الدم في البيضة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يتخلف في الذبيحة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w:t>
      </w:r>
    </w:p>
    <w:p>
      <w:pPr>
        <w:pStyle w:val="BookText"/>
        <w:rPr/>
      </w:pPr>
      <w:r>
        <w:rPr>
          <w:rFonts w:ascii="Amiri" w:hAnsi="Amiri" w:eastAsia="Amiri" w:cs="Amiri"/>
          <w:color w:val="111111"/>
          <w:sz w:val="28"/>
          <w:sz w:val="28"/>
          <w:szCs w:val="28"/>
          <w:rtl w:val="true"/>
          <w:lang w:bidi="ar-SA"/>
        </w:rPr>
        <w:t>و قد ورد في الإبل أخبار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للاستخباث إن أكل ذلك منفصلا عن السمك و الجراد، و يستقبح الناس ذلك على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مداقة المتعارف في إزالة أمثال ذلك، و تحقق السيرة على أكلها بدون المداقة في الإزالة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حليتهما الشامل لما في جوفهما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Style w:val="FootnoteAnchor"/>
          <w:rtl w:val="true"/>
        </w:rPr>
        <w:footnoteReference w:id="375"/>
      </w:r>
      <w:r>
        <w:rPr>
          <w:rFonts w:ascii="Amiri" w:hAnsi="Amiri" w:eastAsia="Amiri" w:cs="Amiri"/>
          <w:color w:val="111111"/>
          <w:sz w:val="28"/>
          <w:sz w:val="28"/>
          <w:szCs w:val="28"/>
          <w:rtl w:val="true"/>
          <w:lang w:bidi="ar-SA"/>
        </w:rPr>
        <w:t>، و سنة متواترة بل بضرورة من المذهب، و من النصوص قول أبي الحسن الرضا عليه السّلام في خبر محمد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اللّه الدم كتحريم الميتة</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و قد عد من المحرمات في الذبيحة الدم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لكونهما دما و كل دم يحرم أكله للنصوص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دليل حلّية أكل الذبيحة إطلاقها الحالي و المقامي الشامل للمتخلف أيضا، مع كون الحكم كان مورد الابتلاء من أول البعثة إلى زماننا هذا و لم يشر في دليل إلى الخلاف، و تقدم في كتاب الطهارة ما يتعلق بطهارة هذا الدم و بعض الفروع المتعلقة به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419" w:name="pg12258_121321"/>
    </w:p>
    <w:p>
      <w:pPr>
        <w:pStyle w:val="BookText"/>
        <w:rPr/>
      </w:pPr>
      <w:bookmarkEnd w:id="419"/>
      <w:r>
        <w:rPr>
          <w:rFonts w:ascii="Amiri" w:hAnsi="Amiri" w:eastAsia="Amiri" w:cs="Amiri"/>
          <w:color w:val="111111"/>
          <w:sz w:val="28"/>
          <w:sz w:val="28"/>
          <w:szCs w:val="28"/>
          <w:rtl w:val="true"/>
          <w:lang w:bidi="ar-SA"/>
        </w:rPr>
        <w:t xml:space="preserve">فيما يجتمع منه في القلب و الكبد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الدم من غير ذي النفس فما كان مما حرم أكله كالوزغ و الضفدع و القرد فلا إشكال في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ما كان مما حل أكله كالسمك الحلال ففيه خلاف و الظاهر حليته إذا أكل مع السمك بأن أكل السمك بدمه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أكل منفردا 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6859061_417432637"/>
      <w:bookmarkStart w:id="421" w:name="_Toc163"/>
      <w:bookmarkEnd w:id="420"/>
      <w:r>
        <w:rPr>
          <w:rtl w:val="true"/>
        </w:rPr>
        <w:t xml:space="preserve">مسألة </w:t>
      </w:r>
      <w:r>
        <w:rPr/>
        <w:t>8</w:t>
      </w:r>
      <w:r>
        <w:rPr>
          <w:rtl w:val="true"/>
        </w:rPr>
        <w:t xml:space="preserve">: </w:t>
      </w:r>
      <w:r>
        <w:rPr>
          <w:rtl w:val="true"/>
        </w:rPr>
        <w:t>قد مر في كتاب الطهارة طهارة ما لا تحله الحياة من الميتة</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كتاب الطهارة طهارة ما لا تحله الحياة من الميتة حتى اللبن و البيضة إذا اكتست جلدها الأعلى الصلب و الانفحة و هي كما أنها طاهرة حلال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6859063_417432637"/>
      <w:bookmarkStart w:id="423" w:name="_Toc164"/>
      <w:bookmarkEnd w:id="422"/>
      <w:r>
        <w:rPr>
          <w:rtl w:val="true"/>
        </w:rPr>
        <w:t xml:space="preserve">مسألة </w:t>
      </w:r>
      <w:r>
        <w:rPr/>
        <w:t>9</w:t>
      </w:r>
      <w:r>
        <w:rPr>
          <w:rtl w:val="true"/>
        </w:rPr>
        <w:t xml:space="preserve">: </w:t>
      </w:r>
      <w:r>
        <w:rPr>
          <w:rtl w:val="true"/>
        </w:rPr>
        <w:t>لا إشكال في حرمة القيح و الوسخ و البلغم و النخامة</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حرمة القيح و الوسخ و البلغم و النخامة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الشك في شمول الإطلاقات لما يجتمع فيهما فيحرم، و من جهة الجمود على ظاهر إطلاق حلّية الذبيحة الشامل لجميع أجزائها الداخلية و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استثنى منها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إطلاق الدليل الشامل للكل و الجزء متصلا كان أو منفصلا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الاتفاق و الإطلاق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حرمة الدم و حرمة الخبائث الشامل له بعد سقوط التبعية من جهة الانفصال و من جهة الشك في الشمول فيرجع حينئذ إلى أصالة الحلية و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الثمالي عن أبي جعفر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قتادة قال 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عن الجبن،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جعلت فيه إنفحة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إن الإنفحة ليس لها عروق و لا فيها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78"/>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 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البصاق و العرق من غير نجس العين فالظاهر حلّيتهما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من الإنسان أو مما يؤكل لحمه من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للخباثة، و تنفر الطباع، و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السيرة المستمرة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لأصالتي الطهارة و الحلّية من غير دليل حاكم عليهما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دعوى السيرة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مثل الأواني و الملاعق المشتركة بين الناس أو على خوان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مص لسان الزوجة </w:t>
      </w:r>
      <w:r>
        <w:rPr>
          <w:rStyle w:val="FootnoteAnchor"/>
          <w:rtl w:val="true"/>
        </w:rPr>
        <w:footnoteReference w:id="379"/>
      </w:r>
      <w:r>
        <w:rPr>
          <w:rFonts w:ascii="IRNazanin" w:hAnsi="IRNazanin" w:eastAsia="IRNazanin"/>
          <w:color w:val="111111"/>
          <w:sz w:val="28"/>
          <w:sz w:val="28"/>
          <w:szCs w:val="28"/>
          <w:rtl w:val="true"/>
          <w:lang w:bidi="fa-IR"/>
        </w:rPr>
        <w:t xml:space="preserve">، و سؤر المؤمن </w:t>
      </w:r>
      <w:r>
        <w:rPr>
          <w:rStyle w:val="FootnoteAnchor"/>
          <w:rtl w:val="true"/>
        </w:rPr>
        <w:footnoteReference w:id="380"/>
      </w:r>
      <w:r>
        <w:rPr>
          <w:rFonts w:ascii="Amiri" w:hAnsi="Amiri" w:eastAsia="Amiri" w:cs="Amiri"/>
          <w:color w:val="111111"/>
          <w:sz w:val="28"/>
          <w:sz w:val="28"/>
          <w:szCs w:val="28"/>
          <w:rtl w:val="true"/>
          <w:lang w:bidi="ar-SA"/>
        </w:rPr>
        <w:t>، بل يكون ذلك من لوازم معاشرة أفراد الإنسان بعضهم مع بعض و معاشرتهم مع ما يؤكل لحمه هذا في غير بصاق المعصومين عليهم السّلام، و من يتلو تلوهم ممن يتبرك الناس ببصاقهم و تصدر الكرامات منه لديهم كما شاهدنا بعضهم</w:t>
      </w:r>
      <w:r>
        <w:rPr>
          <w:rFonts w:eastAsia="Amiri" w:cs="Amiri" w:ascii="Amiri" w:hAnsi="Amiri"/>
          <w:color w:val="111111"/>
          <w:sz w:val="28"/>
          <w:szCs w:val="28"/>
          <w:rtl w:val="true"/>
          <w:lang w:bidi="ar-SA"/>
        </w:rPr>
        <w:t xml:space="preserve">. </w:t>
      </w:r>
      <w:bookmarkStart w:id="424" w:name="pg12258_121323"/>
    </w:p>
    <w:p>
      <w:pPr>
        <w:pStyle w:val="Heading3"/>
        <w:numPr>
          <w:ilvl w:val="2"/>
          <w:numId w:val="1"/>
        </w:numPr>
        <w:rPr/>
      </w:pPr>
      <w:bookmarkStart w:id="425" w:name="__RefHeading___Toc6859065_417432637"/>
      <w:bookmarkStart w:id="426" w:name="_Toc165"/>
      <w:bookmarkEnd w:id="424"/>
      <w:bookmarkEnd w:id="425"/>
      <w:r>
        <w:rPr>
          <w:rtl w:val="true"/>
        </w:rPr>
        <w:t>القول في غير الحيوان</w:t>
      </w:r>
      <w:bookmarkEnd w:id="426"/>
    </w:p>
    <w:p>
      <w:pPr>
        <w:pStyle w:val="Heading4"/>
        <w:numPr>
          <w:ilvl w:val="3"/>
          <w:numId w:val="1"/>
        </w:numPr>
        <w:rPr/>
      </w:pPr>
      <w:bookmarkStart w:id="427" w:name="__RefHeading___Toc6859067_417432637"/>
      <w:bookmarkStart w:id="428" w:name="_Toc166"/>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القول في غير الحيوان</w:t>
      </w:r>
    </w:p>
    <w:p>
      <w:pPr>
        <w:pStyle w:val="Heading4"/>
        <w:numPr>
          <w:ilvl w:val="3"/>
          <w:numId w:val="1"/>
        </w:numPr>
        <w:rPr/>
      </w:pPr>
      <w:bookmarkStart w:id="429" w:name="__RefHeading___Toc6859069_417432637"/>
      <w:bookmarkStart w:id="430" w:name="_Toc167"/>
      <w:bookmarkEnd w:id="429"/>
      <w:r>
        <w:rPr>
          <w:rtl w:val="true"/>
        </w:rPr>
        <w:t xml:space="preserve">مسألة </w:t>
      </w:r>
      <w:r>
        <w:rPr/>
        <w:t>1</w:t>
      </w:r>
      <w:r>
        <w:rPr>
          <w:rtl w:val="true"/>
        </w:rPr>
        <w:t xml:space="preserve">: </w:t>
      </w:r>
      <w:r>
        <w:rPr>
          <w:rtl w:val="true"/>
        </w:rPr>
        <w:t>يحرم تناول الأعيان النجسة</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تناول الأعيان النجسة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المتنجسة ما دامت باقية على النجاسة مائعة كانت أو جامدة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6859071_417432637"/>
      <w:bookmarkStart w:id="432" w:name="_Toc168"/>
      <w:bookmarkEnd w:id="431"/>
      <w:r>
        <w:rPr>
          <w:rtl w:val="true"/>
        </w:rPr>
        <w:t xml:space="preserve">مسألة </w:t>
      </w:r>
      <w:r>
        <w:rPr/>
        <w:t>2</w:t>
      </w:r>
      <w:r>
        <w:rPr>
          <w:rtl w:val="true"/>
        </w:rPr>
        <w:t xml:space="preserve">: </w:t>
      </w:r>
      <w:r>
        <w:rPr>
          <w:rtl w:val="true"/>
        </w:rPr>
        <w:t>يحرم تناول كل ما يضر بالبدن</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تناول كل ما يضر بالبدن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موجبا للهلاك كشرب السموم القاتلة، و شرب الحامل ما يوجب سقوط الجنين أو سببا لانحراف المزاج أو لتعطيل بعض الحواس ظاهرة أو باطنة أو لفقد بعض القوى، كالرجل يشرب ما يقطع به قوة الباه و التناسل أو المرأة تشرب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بل ضرورة من المذهب و النصوص الكثيرة الواردة في أبواب النجاسات و المتنجسات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الكثيرة الواردة في المتنجسات منها 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الفأرة في السمن فماتت فيه فإن كان جامدا فألقها و ما يليها و كل ما بقي، و إن كان ذائبا فلا تأكله و استصبح به و الزيت مثل ذلك</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و قريب منه غيره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الأربعة أما الكتاب فقوله تعالى وَ لا تُلْقُوا بِأَيْدِيكُمْ إِلَى التَّهْلُكَةِ </w:t>
      </w:r>
      <w:r>
        <w:rPr>
          <w:rStyle w:val="FootnoteAnchor"/>
          <w:rtl w:val="true"/>
        </w:rPr>
        <w:footnoteReference w:id="383"/>
      </w:r>
      <w:r>
        <w:rPr>
          <w:rFonts w:ascii="Amiri" w:hAnsi="Amiri" w:eastAsia="Amiri" w:cs="Amiri"/>
          <w:color w:val="111111"/>
          <w:sz w:val="28"/>
          <w:sz w:val="28"/>
          <w:szCs w:val="28"/>
          <w:rtl w:val="true"/>
          <w:lang w:bidi="ar-SA"/>
        </w:rPr>
        <w:t>، و أما السنة فهي كثيرة منها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 يضرهم فنهاهم عنه و حرّمه عليهم</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 إلى غير </w:t>
      </w:r>
      <w:bookmarkStart w:id="433" w:name="pg12258_121324"/>
    </w:p>
    <w:p>
      <w:pPr>
        <w:pStyle w:val="BookText"/>
        <w:rPr/>
      </w:pPr>
      <w:bookmarkEnd w:id="433"/>
      <w:r>
        <w:rPr>
          <w:rFonts w:ascii="Amiri" w:hAnsi="Amiri" w:eastAsia="Amiri" w:cs="Amiri"/>
          <w:color w:val="111111"/>
          <w:sz w:val="28"/>
          <w:sz w:val="28"/>
          <w:szCs w:val="28"/>
          <w:rtl w:val="true"/>
          <w:lang w:bidi="ar-SA"/>
        </w:rPr>
        <w:t xml:space="preserve">ما به تصير عقيما لا تلد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6859073_417432637"/>
      <w:bookmarkStart w:id="435" w:name="_Toc169"/>
      <w:bookmarkEnd w:id="434"/>
      <w:r>
        <w:rPr>
          <w:rtl w:val="true"/>
        </w:rPr>
        <w:t xml:space="preserve">مسألة </w:t>
      </w:r>
      <w:r>
        <w:rPr/>
        <w:t>3</w:t>
      </w:r>
      <w:r>
        <w:rPr>
          <w:rtl w:val="true"/>
        </w:rPr>
        <w:t xml:space="preserve">: </w:t>
      </w:r>
      <w:r>
        <w:rPr>
          <w:rtl w:val="true"/>
        </w:rPr>
        <w:t>لا فرق في حرمة تناول المضرّ بين معلوم الضرر و مظنونه</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حرمة تناول المضرّ بين معلوم الضرر و مظنونه بل و محتمله أيضا إذا كان احتماله معتدا به عند العقلاء بحيث أوجب الخوف عندهم و كذا لا فرق بين أن يكون الضرر المترتب عليه عاجلا أو بعد 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6859075_417432637"/>
      <w:bookmarkStart w:id="437" w:name="_Toc170"/>
      <w:bookmarkEnd w:id="436"/>
      <w:r>
        <w:rPr>
          <w:rtl w:val="true"/>
        </w:rPr>
        <w:t xml:space="preserve">مسألة </w:t>
      </w:r>
      <w:r>
        <w:rPr/>
        <w:t>4</w:t>
      </w:r>
      <w:r>
        <w:rPr>
          <w:rtl w:val="true"/>
        </w:rPr>
        <w:t xml:space="preserve">: </w:t>
      </w:r>
      <w:r>
        <w:rPr>
          <w:rtl w:val="true"/>
        </w:rPr>
        <w:t>يجوز التداوي و المعالجة بما يحتمل فيه الخطر</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التداوي و المعالجة بما يحتمل فيه الخطر و يؤدي إليه أحيانا إذا كان النفع المترتب عليه حسبما ساعدت عليه التجربة و حكم به الحذّاق و أهل الخبرة غالبا، بل يجوز المعالجة بالمضر العاجل الفعلي المقطوع به إذا يدفع به ما هو أعظم ضررا و أشد خطرا، و من هذا القبيل قطع بعض الأعضاء دفعا للسراية المؤدية إلى الهلاك و ربط الجرح و الكي بالنار و بعض العمليات المعمولة في هذه الأعصار بشرط أن يكون الإقدام على ذلك جاريا مجرى العقلاء بأن يكون المباشر للعمل حاذقا محتاطا مباليا غير متسامح و لا متهوّر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إذا كان على خلاف ذلك كبعض</w:t>
      </w:r>
    </w:p>
    <w:p>
      <w:pPr>
        <w:pStyle w:val="BookText"/>
        <w:rPr/>
      </w:pPr>
      <w:r>
        <w:rPr>
          <w:rFonts w:ascii="Amiri" w:hAnsi="Amiri" w:eastAsia="Amiri" w:cs="Amiri"/>
          <w:color w:val="111111"/>
          <w:sz w:val="28"/>
          <w:sz w:val="28"/>
          <w:szCs w:val="28"/>
          <w:rtl w:val="true"/>
          <w:lang w:bidi="ar-SA"/>
        </w:rPr>
        <w:t>ذلك من الروايات، و أما الإجماع فهو من المسلمين بل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 فهو مما لا يخفى على كل عاقل رجع إلى وجدانه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من الفقه في جميع ذلك و يأتي في كتاب الديات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و إجماع الإمامية إن لم يكن من جميع المسلمين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لسيرة العقلاء و إجماع الفقهاء و إطلاق نصوص أئمة الهدى، منها ما عن الصادق عليه السّلام في خبر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يشرب الدواء و ربما قتل و ربما سلم منه و من يسلم منه أكثر،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الدواء </w:t>
      </w:r>
      <w:bookmarkStart w:id="438" w:name="pg12258_121325"/>
    </w:p>
    <w:p>
      <w:pPr>
        <w:pStyle w:val="BookText"/>
        <w:rPr/>
      </w:pPr>
      <w:bookmarkEnd w:id="438"/>
      <w:r>
        <w:rPr>
          <w:rFonts w:ascii="Amiri" w:hAnsi="Amiri" w:eastAsia="Amiri" w:cs="Amiri"/>
          <w:color w:val="111111"/>
          <w:sz w:val="28"/>
          <w:sz w:val="28"/>
          <w:szCs w:val="28"/>
          <w:rtl w:val="true"/>
          <w:lang w:bidi="ar-SA"/>
        </w:rPr>
        <w:t xml:space="preserve">المتطببين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6859077_417432637"/>
      <w:bookmarkStart w:id="440" w:name="_Toc171"/>
      <w:bookmarkEnd w:id="439"/>
      <w:r>
        <w:rPr>
          <w:rtl w:val="true"/>
        </w:rPr>
        <w:t xml:space="preserve">مسألة </w:t>
      </w:r>
      <w:r>
        <w:rPr/>
        <w:t>5</w:t>
      </w:r>
      <w:r>
        <w:rPr>
          <w:rtl w:val="true"/>
        </w:rPr>
        <w:t xml:space="preserve">: </w:t>
      </w:r>
      <w:r>
        <w:rPr>
          <w:rtl w:val="true"/>
        </w:rPr>
        <w:t>ما كان يضرّ كثيره دون قليله يحرم كثيره المضر دون قليله غير المضر</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يضرّ كثيره دون قليله يحرم كثيره المضر دون قليله غير المضر و لو فرض العكس كان بالعكس، و كذا ما يضرّ منفردا لا منضما مع غيره يحرم منفردا لا منضما و ما كان بالعكس كان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6859079_417432637"/>
      <w:bookmarkStart w:id="442" w:name="_Toc172"/>
      <w:bookmarkEnd w:id="441"/>
      <w:r>
        <w:rPr>
          <w:rtl w:val="true"/>
        </w:rPr>
        <w:t xml:space="preserve">مسألة </w:t>
      </w:r>
      <w:r>
        <w:rPr/>
        <w:t>6</w:t>
      </w:r>
      <w:r>
        <w:rPr>
          <w:rtl w:val="true"/>
        </w:rPr>
        <w:t xml:space="preserve">: </w:t>
      </w:r>
      <w:r>
        <w:rPr>
          <w:rtl w:val="true"/>
        </w:rPr>
        <w:t>إذا كان شي‌ء لا يضر تناوله مرة أو مرتين مثلا</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شي‌ء لا يضر تناوله مرة أو مرتين مثلا و لكن يضر إدمانه و زيادة تكريره و التعود عليه يحرم تكريره المضر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ذلك شرب الأفيون بابتلاعه أو شرب دخانه فإنه لا يضر مرة أو مرتين لكن تكراره و المداومة عليه و التعود به كما هو المتداول في بعض البلاد خصوصا ببعض كيفياته المعروفة عند أهله مضر غايته و فيه فساد و أي فساد</w:t>
      </w:r>
    </w:p>
    <w:p>
      <w:pPr>
        <w:pStyle w:val="BookText"/>
        <w:rPr/>
      </w:pPr>
      <w:r>
        <w:rPr>
          <w:rFonts w:ascii="IRNazanin" w:hAnsi="IRNazanin" w:eastAsia="IRNazanin"/>
          <w:color w:val="111111"/>
          <w:sz w:val="28"/>
          <w:sz w:val="28"/>
          <w:szCs w:val="28"/>
          <w:rtl w:val="true"/>
          <w:lang w:bidi="fa-IR"/>
        </w:rPr>
        <w:t>و أنزل الشفاء و ما خلق اللّه داء إلا و جعل له دواء فاشرب و سم اللّه تعالى</w:t>
      </w:r>
      <w:r>
        <w:rPr>
          <w:rFonts w:eastAsia="IRNazanin" w:cs="IRNazanin"/>
          <w:color w:val="111111"/>
          <w:sz w:val="28"/>
          <w:szCs w:val="28"/>
          <w:rtl w:val="true"/>
          <w:lang w:bidi="fa-IR"/>
        </w:rPr>
        <w:t xml:space="preserve">» </w:t>
      </w:r>
      <w:r>
        <w:rPr>
          <w:rStyle w:val="FootnoteAnchor"/>
          <w:rtl w:val="true"/>
        </w:rPr>
        <w:footnoteReference w:id="385"/>
      </w:r>
      <w:r>
        <w:rPr>
          <w:rFonts w:ascii="Amiri" w:hAnsi="Amiri" w:eastAsia="Amiri" w:cs="Amiri"/>
          <w:color w:val="111111"/>
          <w:sz w:val="28"/>
          <w:sz w:val="28"/>
          <w:szCs w:val="28"/>
          <w:rtl w:val="true"/>
          <w:lang w:bidi="ar-SA"/>
        </w:rPr>
        <w:t>، و في خبر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هل يعالج بالكي؟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تعالى جعل في الدواء بركة و شفاء و خيرا كثيرا، و ما على الرجل أن يتداوى و لا بأس به</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إلى غير ذلك من الأخبار مما هو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العمومات الدالة على عدم جواز ارتكاب ما فيه الضرر، بل السيرة تقتضي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كل ذلك معلوم بعد كون المدار في الحرمة على الضرر و في الحلية على عدمه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التضرر بالادمان فيحرم، و هكذا في مثل الهروين و غيره من المخدرات و المنعشات</w:t>
      </w:r>
      <w:r>
        <w:rPr>
          <w:rFonts w:eastAsia="Amiri" w:cs="Amiri" w:ascii="Amiri" w:hAnsi="Amiri"/>
          <w:color w:val="111111"/>
          <w:sz w:val="28"/>
          <w:szCs w:val="28"/>
          <w:rtl w:val="true"/>
          <w:lang w:bidi="ar-SA"/>
        </w:rPr>
        <w:t xml:space="preserve">. </w:t>
      </w:r>
      <w:bookmarkStart w:id="443" w:name="pg12258_121326"/>
    </w:p>
    <w:p>
      <w:pPr>
        <w:pStyle w:val="BookText"/>
        <w:rPr/>
      </w:pPr>
      <w:bookmarkEnd w:id="443"/>
      <w:r>
        <w:rPr>
          <w:rFonts w:ascii="Amiri" w:hAnsi="Amiri" w:eastAsia="Amiri" w:cs="Amiri"/>
          <w:color w:val="111111"/>
          <w:sz w:val="28"/>
          <w:sz w:val="28"/>
          <w:szCs w:val="28"/>
          <w:rtl w:val="true"/>
          <w:lang w:bidi="ar-SA"/>
        </w:rPr>
        <w:t xml:space="preserve">بل هو بلاء و اي بلاء داء عظيم و بلاء جسيم و خطر خطير و فساد كبير أعاذ اللّه المسلمين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رام شربه لغرض من الأغراض فليلتفت إلى أن لا يكثره و لا يكرره إلى حد يتعود و يبتلي به و من تعود به يجب عليه الاجتهاد في تركه و كف النفس و العلاج بما يزيل عنه هذا الاعتياد</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6859081_417432637"/>
      <w:bookmarkStart w:id="445" w:name="_Toc173"/>
      <w:bookmarkEnd w:id="444"/>
      <w:r>
        <w:rPr>
          <w:rtl w:val="true"/>
        </w:rPr>
        <w:t xml:space="preserve">مسألة </w:t>
      </w:r>
      <w:r>
        <w:rPr/>
        <w:t>7</w:t>
      </w:r>
      <w:r>
        <w:rPr>
          <w:rtl w:val="true"/>
        </w:rPr>
        <w:t xml:space="preserve">: </w:t>
      </w:r>
      <w:r>
        <w:rPr>
          <w:rtl w:val="true"/>
        </w:rPr>
        <w:t>يحرم أكل الطين</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أكل الطين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التراب المختلط بالماء حال بلته، و كذا المدر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الطين اليابس و يلحق بهما التراب أيضا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الإضرار موافق للوجدان فيغني عن إقامة الدليل و البرهان و يكفي في ذلك كله إذهابه للغيرة كما هو معروف عند مجربيه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متواترة منها قول الصادق عليه السّلام في خبر هشام ابن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خلق آدم من طين فحرم أكل الطين على ذريته</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و عنه عليه السّلام أيضا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الطين فمات فقد أعان نفسه</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و عن أبي الحسن عليه السّلام في أكل الطين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لمن مصائد الشيطان الكبار و أبوابه العظام</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و في خبر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الطين حرام مثل الميتة و الدم و لحم الخنزير</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لذكره بالخصوص في بعض النصوص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نهى عن أكل المدر</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و في خبر المعمر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يروي الناس في أكل الطين و كراهته؟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المبلول و ذاك المدر</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 مضافا إلى ظهور الإجماع</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صدق الطين و المدر عليه فيرجع في حكمه إلى أصالة </w:t>
      </w:r>
      <w:bookmarkStart w:id="446" w:name="pg12258_121327"/>
    </w:p>
    <w:p>
      <w:pPr>
        <w:pStyle w:val="BookText"/>
        <w:rPr/>
      </w:pPr>
      <w:bookmarkEnd w:id="446"/>
      <w:r>
        <w:rPr>
          <w:rFonts w:ascii="Amiri" w:hAnsi="Amiri" w:eastAsia="Amiri" w:cs="Amiri"/>
          <w:color w:val="111111"/>
          <w:sz w:val="28"/>
          <w:sz w:val="28"/>
          <w:szCs w:val="28"/>
          <w:rtl w:val="true"/>
          <w:lang w:bidi="ar-SA"/>
        </w:rPr>
        <w:t xml:space="preserve">نعم لا بأس بما تختلط به الحنطة أو الشعير مثلا من التراب و المدر، و كذا ما يكون على وجه الفواكه و نحوها من التراب و الغبار و كذا الطين الممتزج بالماء المتوحل الباقي على إطلاقه و ذلك لاستهلاك الخليط في المخلوط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أحس ذائقة الأجزاء الطينية حين الشرب فلا يترك الاحتياط بترك شربه أو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يصفو و ترسب تلك الأجزاء</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6859083_417432637"/>
      <w:bookmarkStart w:id="448" w:name="_Toc174"/>
      <w:bookmarkEnd w:id="447"/>
      <w:r>
        <w:rPr>
          <w:rtl w:val="true"/>
        </w:rPr>
        <w:t xml:space="preserve">مسألة </w:t>
      </w:r>
      <w:r>
        <w:rPr/>
        <w:t>8</w:t>
      </w:r>
      <w:r>
        <w:rPr>
          <w:rtl w:val="true"/>
        </w:rPr>
        <w:t xml:space="preserve">: </w:t>
      </w:r>
      <w:r>
        <w:rPr>
          <w:rtl w:val="true"/>
        </w:rPr>
        <w:t>الظاهر أنه لا يلحق بالطين الرمل و الأحجار و أنواع المعادن</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يلحق بالطين الرمل و الأحجار و أنواع المعادن فهي حلال كلها مع عدم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6859085_417432637"/>
      <w:bookmarkStart w:id="450" w:name="_Toc175"/>
      <w:bookmarkEnd w:id="449"/>
      <w:r>
        <w:rPr>
          <w:rtl w:val="true"/>
        </w:rPr>
        <w:t xml:space="preserve">مسألة </w:t>
      </w:r>
      <w:r>
        <w:rPr/>
        <w:t>9</w:t>
      </w:r>
      <w:r>
        <w:rPr>
          <w:rtl w:val="true"/>
        </w:rPr>
        <w:t xml:space="preserve">: </w:t>
      </w:r>
      <w:r>
        <w:rPr>
          <w:rtl w:val="true"/>
        </w:rPr>
        <w:t>يستثنى من الطين طين قبر الحسين عليه السّلام</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الطين طين قبر الحسين عليه السّلام للاستشفاء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الحلية و الإباحة و من أن قوام الطين إنما هو بالتراب، و الرطوبة إنما هو من العوارض لا من المقومات، و لذا يكون المدر الجاف في حكمه أيضا بلا فرق حينئذ بين حال البلة و حال الجفاف مع كونه متمسكا بعضه مع بعض الذي يطلق عليه المدر و بين حال الجفاف الناعم و غير المتمسك مع وجود حكمة النهي في الجميع بحسب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عن موضوع الأدلة الظاهرة في أن الحرمة إنما تكون في صورة الاستقلال لا الاستهلاك فيرجع حينئذ إلى إطلاق حلية المستهلك فيه و مع الشك فإلى أصالة الإباحة و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يقال إن للطين مراتب، و إحساس طعمة من بعض مراتبه، و مقتضى التأكيدات الأكيدة في حرمة أكل الطين شمول الحرمة لجميع المراتب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لأصالتي الحلية و الإباحة بعد عدم دليل على الخلاف</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كثيرة منها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الطين حرام كله كلحم الخنزير و من أكله ثمَّ مات منه لم أصلّ عليه إلا طين القبر فإن فيه شفاء من </w:t>
      </w:r>
    </w:p>
    <w:p>
      <w:pPr>
        <w:pStyle w:val="BookText"/>
        <w:rPr/>
      </w:pPr>
      <w:r>
        <w:rPr>
          <w:rFonts w:ascii="Amiri" w:hAnsi="Amiri" w:eastAsia="Amiri" w:cs="Amiri"/>
          <w:color w:val="111111"/>
          <w:sz w:val="28"/>
          <w:sz w:val="28"/>
          <w:szCs w:val="28"/>
          <w:rtl w:val="true"/>
          <w:lang w:bidi="ar-SA"/>
        </w:rPr>
        <w:t xml:space="preserve">فإن في تربته المقدسة الشفاء من كل داء و انها من الأدوية المفردة و انها لا تمر بداء إلا هضمته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أكلها لغير الاستشفاء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w:t>
      </w:r>
    </w:p>
    <w:p>
      <w:pPr>
        <w:pStyle w:val="BookText"/>
        <w:rPr/>
      </w:pPr>
      <w:r>
        <w:rPr>
          <w:rFonts w:ascii="Amiri" w:hAnsi="Amiri" w:eastAsia="Amiri" w:cs="Amiri"/>
          <w:color w:val="111111"/>
          <w:sz w:val="28"/>
          <w:sz w:val="28"/>
          <w:szCs w:val="28"/>
          <w:rtl w:val="true"/>
          <w:lang w:bidi="ar-SA"/>
        </w:rPr>
        <w:t>كل داء و من أكله بشهوة لم يكن فيه شفاء</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و عنه عليه السّلام أيضا في خبر سماعة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الطين حرام على بني آدم ما خلا طين قبر الحسين عليه السّلام من أكله من وجع شفاء اللّه</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المصباح مرسلا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سمعتك تقول إن تربة الحسين عليه السّلام من الأدوية المفردة و انها لا تمر بداء إلا هضمته؟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ذلك فما بالك؟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تناولتها فما انتفعت بها،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دعاء فمن تناولها و لم يدع به و استعملها لم يكد ينتفع 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إذا تناولها؟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تقبلها قبل كل شي‌ء و تضعها على عينيك و لا تناول منها أكثر من حمصة فإن من تناول أكثر من ذلك فكأنما أكل لحومنا و دماءنا، فإذا تناولت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الملك الذي قبضها و أسألك بحق النبي الذي خزنها و أسألك بحق الوصي الذي حل فيها ان تصلي على محمد و آل محمد و أن تجعلها لي شفاء من كل داء و أمانا من كل خوف و حفظا من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 ذلك فأشددها في شي‌ء و أقرأ عليها إنا أنزلناه في ليلة القدر فإن الدعاء الذي تقدم لأخذها هو الاستيذان عليها و قراءة إنا أنزلناه ختمها</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و قد ورد آداب كثيرة لأخذ التربة المقدسة كلها من باب الفضل و الأفضلية لا الشرطية الحقيقية و من أراد الاطلاع عليها فليراجع مظانها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الإطلاق و الاتفاق قال الصادق عليه السّلام في خبر حنان بن سدير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من طين قبر الحسين عليه السّلام غير مستشف به فكأنما أكل من لحومنا</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451" w:name="pg12258_121329"/>
    </w:p>
    <w:p>
      <w:pPr>
        <w:pStyle w:val="BookText"/>
        <w:rPr/>
      </w:pPr>
      <w:bookmarkEnd w:id="451"/>
      <w:r>
        <w:rPr>
          <w:rFonts w:ascii="Amiri" w:hAnsi="Amiri" w:eastAsia="Amiri" w:cs="Amiri"/>
          <w:color w:val="111111"/>
          <w:sz w:val="28"/>
          <w:sz w:val="28"/>
          <w:szCs w:val="28"/>
          <w:rtl w:val="true"/>
          <w:lang w:bidi="ar-SA"/>
        </w:rPr>
        <w:t xml:space="preserve">أكل ما زاد عن قدر الحمصة المتوسطة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يلحق به طين غير قبره من قبور سائر المعصومين عليهم السّلام على الأحوط لو لم يكن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بأن يمزج بماء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مائع آخر شربة و التبرك و الاستشفاء بذلك الماء أو مائع آخر</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6859087_417432637"/>
      <w:bookmarkStart w:id="453" w:name="_Toc176"/>
      <w:bookmarkEnd w:id="452"/>
      <w:r>
        <w:rPr>
          <w:rtl w:val="true"/>
        </w:rPr>
        <w:t xml:space="preserve">مسألة </w:t>
      </w:r>
      <w:r>
        <w:rPr/>
        <w:t>10</w:t>
      </w:r>
      <w:r>
        <w:rPr>
          <w:rtl w:val="true"/>
        </w:rPr>
        <w:t xml:space="preserve">: </w:t>
      </w:r>
      <w:r>
        <w:rPr>
          <w:rtl w:val="true"/>
        </w:rPr>
        <w:t>لأخذ التربة المقدسة و تناولها عند الحاجة آداب</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 التربة المقدسة و تناولها عند الحاجة آداب و أدعية مذكورة في محالها خصوصا في كتب المزار و لا سيما مزار بحار الأنوار، لكن الظاهر انها كلها شروط 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لسرعة تأثيرها لا أنها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عبد اللّه عليه السّلام فيما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تناول منها أكثر من حمصة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اليسير من مثل الحمصة</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و المنساق منها المتوسطة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حرمة أكل الطين الشامل لجميع ذلك من غير ما يصلح للتخصيص إلا بعض الأخبار </w:t>
      </w:r>
      <w:r>
        <w:rPr>
          <w:rStyle w:val="FootnoteAnchor"/>
          <w:rtl w:val="true"/>
        </w:rPr>
        <w:footnoteReference w:id="398"/>
      </w:r>
      <w:r>
        <w:rPr>
          <w:rFonts w:ascii="Amiri" w:hAnsi="Amiri" w:eastAsia="Amiri" w:cs="Amiri"/>
          <w:color w:val="111111"/>
          <w:sz w:val="28"/>
          <w:sz w:val="28"/>
          <w:szCs w:val="28"/>
          <w:rtl w:val="true"/>
          <w:lang w:bidi="ar-SA"/>
        </w:rPr>
        <w:t>، و يصح حمله على الاستشفاء بغير الأكل من المصاحبة و التبرك به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الاستهلاك حينئذ فيجوز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أثبتوه في الأصول من أن القيود في المندوبات كلها من باب تعدد المطلوب إلا ما خرج بالدليل، مع ان سياق بعض أخبار المقام ظاهر في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مقتضى أصالة التحريم في أكل الطين إلا في المتيقن منه أن يكون ذلك كله شرط أصل الجواز لا شرط الكمال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محكوم بما تقدم من إطلاق الروايات فليس لنا التمسك به، فيبقى مجرد الإطلاق و التقييد الصناعي و مقتضاه ما ذكرنا من حمل القيد على تعدد المطلوب</w:t>
      </w:r>
      <w:r>
        <w:rPr>
          <w:rFonts w:eastAsia="Amiri" w:cs="Amiri" w:ascii="Amiri" w:hAnsi="Amiri"/>
          <w:color w:val="111111"/>
          <w:sz w:val="28"/>
          <w:szCs w:val="28"/>
          <w:rtl w:val="true"/>
          <w:lang w:bidi="ar-SA"/>
        </w:rPr>
        <w:t xml:space="preserve">. </w:t>
      </w:r>
      <w:bookmarkStart w:id="454" w:name="pg12258_121330"/>
    </w:p>
    <w:p>
      <w:pPr>
        <w:pStyle w:val="BookText"/>
        <w:rPr/>
      </w:pPr>
      <w:bookmarkEnd w:id="454"/>
      <w:r>
        <w:rPr>
          <w:rFonts w:ascii="IRNazanin" w:hAnsi="IRNazanin" w:eastAsia="IRNazanin"/>
          <w:color w:val="111111"/>
          <w:sz w:val="28"/>
          <w:sz w:val="28"/>
          <w:szCs w:val="28"/>
          <w:rtl w:val="true"/>
          <w:lang w:bidi="fa-IR"/>
        </w:rPr>
        <w:t xml:space="preserve">شرط لجواز تناولها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4"/>
        <w:numPr>
          <w:ilvl w:val="3"/>
          <w:numId w:val="1"/>
        </w:numPr>
        <w:rPr/>
      </w:pPr>
      <w:bookmarkStart w:id="455" w:name="__RefHeading___Toc6859089_417432637"/>
      <w:bookmarkStart w:id="456" w:name="_Toc177"/>
      <w:bookmarkEnd w:id="455"/>
      <w:r>
        <w:rPr>
          <w:rtl w:val="true"/>
        </w:rPr>
        <w:t xml:space="preserve">مسألة </w:t>
      </w:r>
      <w:r>
        <w:rPr/>
        <w:t>11</w:t>
      </w:r>
      <w:r>
        <w:rPr>
          <w:rtl w:val="true"/>
        </w:rPr>
        <w:t xml:space="preserve">: </w:t>
      </w:r>
      <w:r>
        <w:rPr>
          <w:rtl w:val="true"/>
        </w:rPr>
        <w:t>القدر المتيقن من محل أخذ التربة هو القبر الشريف</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من محل أخذ التربة هو القبر الشريف و ما يقرب منه على وجه يلحق به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لعله كذلك الحائر المقدس بأجمعه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في بعض الأخبار يؤخذ طين قبر الحسين عليه السّلام من عند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آنفا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الاقتصار على القدر المتيقن فيما هو خلاف إطلاق أدلة الحرمة و ما يلحق بالقبر الشريف عرفا هو القدر المتيقن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 الحائر قريب من القبر المقدس عرفا و انه المتيقن أيضا بالنسبة إلى التحديدات المذكورة في المقام مع اختلافها قربا و بعدا، كما يأتي مع وقوع خصوص طين الحائر في خبر سعد بن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الطين حرام إلا طين الحائر فإن فيه شفاء من كل داء و أمنا من كل خوف</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و كذا خبر أبي حمزة الثمالي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أنه سئل عن طين الحائر هل فيه من الشفاء؟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يستشفى ما بينه و بين القبر على رأس أربعة أميال، و كذلك قبر جدي رسول اللّه صلّى اللّه عليه و آله، و كذا طين قبر الحسن و علي و محمد فخذ منها فإنها شفاء من كل داء و سقم و جنة مما تخاف و لا يعد لها شي‌ء من الأشياء الذي يستشفى بها إلا الدعاء و انما يفسدها ما يخالطها من أوعيتها و قلة اليقين لمن يعالج بها، فاما من أيقن انها له شفاء إذا تعالج كفته بإذن اللّه عن غيرها مما يعالج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الشياطين و كفار الجن فإنهم يحسدون بها و ما تمر بشي‌ء إلا شمها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يتمسحون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عامة طيبها و لا يخرج الطين من الحائر إلا و قد استعد له ما لا يحصى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القبر على سبعين ذراعا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بعضها طين قبر الحسين فيه شفاء و إن أخذ على رأس 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في بعضها أنه يستشفى مما بينه و بين القبر على رأس أربعة أميال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في بعضها على عشرة أميال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بعضها فرسخ في فرسخ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حكم الدعوات و الآداب التي وردت حين أخذها و حين كونها مع الآخذ إنها لدفع تلك الأرواح الخبيثة عن هذه التربة الشريفة، و لا ريب في اهتمام تلك الأرواح الخبيثة بإزالة أثر المقدسات مهما أمكنهم ذلك و لو بان يوحوا إلى أوليائهم من الأنس أنحاء التشكيكات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طين قبر الحسين عليه السّلام من عند القبر على سبعين ذراعا</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سبعين باعا</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و الباع و البوع مد اليدين و ما بينهما من البدن و يصير أكثر من ثلاثمائة و خمسين ذراعا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خبر أبي الصباح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طين قبر الحسين عليه السّلام فيه شفاء و ان أخذ على رأس ميل</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كما تقدم في خبر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يستشفى بما بينه و بين القبر على رأس أربعة أميال</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الصادق عليه السّلام في خبر الحجال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التربة من قبر الحسين عليه السّلام على عشرة أميال</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و الميل ثلث الفرسخ لأن كل فرسخ ثلاثة أميال و كل فرسخ بالمسافة المعروفة خمس كيلو مترات و نصف تقريبا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الحسين عليه السّلام فرسخ من أربع جوانب القبر</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457" w:name="pg12258_121332"/>
    </w:p>
    <w:p>
      <w:pPr>
        <w:pStyle w:val="BookText"/>
        <w:rPr/>
      </w:pPr>
      <w:bookmarkEnd w:id="457"/>
      <w:r>
        <w:rPr>
          <w:rFonts w:ascii="Amiri" w:hAnsi="Amiri" w:eastAsia="Amiri" w:cs="Amiri"/>
          <w:color w:val="111111"/>
          <w:sz w:val="28"/>
          <w:sz w:val="28"/>
          <w:szCs w:val="28"/>
          <w:rtl w:val="true"/>
          <w:lang w:bidi="ar-SA"/>
        </w:rPr>
        <w:t xml:space="preserve">بل و روي إلى أربعة فراسخ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 الاختلاف من جهة تفاوت مراتبها في الفضل فكل ما قرب الى القبر الشريف كان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الاقتصار على ما حول القبر إلى سبعين ذراعا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فيما زاد على ذلك أن تستعمل ممزوجة بماء أو شربة على نحو لا يصدق عليه الطين و يستشفى به رجاء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6859091_417432637"/>
      <w:bookmarkStart w:id="459" w:name="_Toc178"/>
      <w:bookmarkEnd w:id="458"/>
      <w:r>
        <w:rPr>
          <w:rtl w:val="true"/>
        </w:rPr>
        <w:t xml:space="preserve">مسألة </w:t>
      </w:r>
      <w:r>
        <w:rPr/>
        <w:t>12</w:t>
      </w:r>
      <w:r>
        <w:rPr>
          <w:rtl w:val="true"/>
        </w:rPr>
        <w:t xml:space="preserve">: </w:t>
      </w:r>
      <w:r>
        <w:rPr>
          <w:rtl w:val="true"/>
        </w:rPr>
        <w:t>تناول التربة المقدسة للاستشفاء</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التربة المقدسة للاستشفاء إما بازدرادها و ابتلاعها و إما بحلها في الماء و شربه أو بان يمزجها بشربه و يشربها بقصد التبرك و الشفاء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6859093_417432637"/>
      <w:bookmarkStart w:id="461" w:name="_Toc179"/>
      <w:bookmarkEnd w:id="460"/>
      <w:r>
        <w:rPr>
          <w:rtl w:val="true"/>
        </w:rPr>
        <w:t xml:space="preserve">مسألة </w:t>
      </w:r>
      <w:r>
        <w:rPr/>
        <w:t>13</w:t>
      </w:r>
      <w:r>
        <w:rPr>
          <w:rtl w:val="true"/>
        </w:rPr>
        <w:t xml:space="preserve">: </w:t>
      </w:r>
      <w:r>
        <w:rPr>
          <w:rtl w:val="true"/>
        </w:rPr>
        <w:t>إذا أخذ التربة بنفسه</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التربة بنفسه أو علم من الخارج بان هذا الطين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 الشهيد الثاني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إلى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يعثر عليه في كتب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الحسين عليه السّلام خمس فراسخ من أربع جوانبه</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و هو يتضمن أربع فراسخ بالأولى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الفقهاء و تعضده المرتكزات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مجموع التحديدات في هذا الحكم المخالف لإطلاق أدلة حرمة أكل الطين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عدم الطين و تحقق الاستهلاك فللخروج عن شبهة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قصد الرجاء في الاستشفاء فلعدم إحراز موضوع الشفاء حتى يستشفى به بعنوان التعبد به فلا بد من قصد الرجاء حينئذ</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 ذلك مثل أن تمزج بالطعام أو يتمسح بها على موضع الوجع أو نحو ذلك</w:t>
      </w:r>
      <w:r>
        <w:rPr>
          <w:rFonts w:eastAsia="Amiri" w:cs="Amiri" w:ascii="Amiri" w:hAnsi="Amiri"/>
          <w:color w:val="111111"/>
          <w:sz w:val="28"/>
          <w:szCs w:val="28"/>
          <w:rtl w:val="true"/>
          <w:lang w:bidi="ar-SA"/>
        </w:rPr>
        <w:t xml:space="preserve">. </w:t>
      </w:r>
      <w:bookmarkStart w:id="462" w:name="pg12258_121333"/>
    </w:p>
    <w:p>
      <w:pPr>
        <w:pStyle w:val="BookText"/>
        <w:rPr/>
      </w:pPr>
      <w:bookmarkEnd w:id="462"/>
      <w:r>
        <w:rPr>
          <w:rFonts w:ascii="Amiri" w:hAnsi="Amiri" w:eastAsia="Amiri" w:cs="Amiri"/>
          <w:color w:val="111111"/>
          <w:sz w:val="28"/>
          <w:sz w:val="28"/>
          <w:szCs w:val="28"/>
          <w:rtl w:val="true"/>
          <w:lang w:bidi="ar-SA"/>
        </w:rPr>
        <w:t xml:space="preserve">من تلك التربة المقدسة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قامت على ذلك البينة بل الظاهر كفاية قول عدل واحد بل شخص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يكفي إخبار ذي اليد بكونه منها أو بذله لها على أنه منها لا يبعد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في غير صورة العلم و قيام البينة تناولها بالامتزاج بماء أو شربة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6859095_417432637"/>
      <w:bookmarkStart w:id="464" w:name="_Toc180"/>
      <w:bookmarkEnd w:id="463"/>
      <w:r>
        <w:rPr>
          <w:rtl w:val="true"/>
        </w:rPr>
        <w:t xml:space="preserve">مسألة </w:t>
      </w:r>
      <w:r>
        <w:rPr/>
        <w:t>14</w:t>
      </w:r>
      <w:r>
        <w:rPr>
          <w:rtl w:val="true"/>
        </w:rPr>
        <w:t xml:space="preserve">: </w:t>
      </w:r>
      <w:r>
        <w:rPr>
          <w:rtl w:val="true"/>
        </w:rPr>
        <w:t>قد استثنى بعض العلماء من الطين</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استثنى بعض العلماء من الطين طين الأرمني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الحلية لحجية العلم بالوجدان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فلاعتبار البينة مطلقا في الشريعة كما مر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فلاستقرار السيرة على الاعتماد على قول الثقة في نظائر المقام بين المتشرعة من الأنام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 من استولى على شي‌ء يكون قوله معتبرا فيما استولى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إليها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الاحتياط حسن على كل حال و جمودا على قول من يقول من الفقهاء باعتبار قيام البينة فقط</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الأخبار المتواترة في التربة الشريفة بأن فيها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باب الاقتضاء لا العلية التامة فمع فقد الموانع يؤثر المقتضي أثره، و الموانع عن تأثير المعنويات كثيرة خصوصا في هذه الأعصار التي زيد فيها الهتك و الانتهاك للمقدسات و قلة المبالاة بها، و يستفاد من بعض الأخبار ان وضع التربة الشريفة في غير الموضع اللائق بها يوجب زوال أثرها </w:t>
      </w:r>
      <w:r>
        <w:rPr>
          <w:rStyle w:val="FootnoteAnchor"/>
          <w:rtl w:val="true"/>
        </w:rPr>
        <w:footnoteReference w:id="408"/>
      </w:r>
      <w:r>
        <w:rPr>
          <w:rFonts w:ascii="Amiri" w:hAnsi="Amiri" w:eastAsia="Amiri" w:cs="Amiri"/>
          <w:color w:val="111111"/>
          <w:sz w:val="28"/>
          <w:sz w:val="28"/>
          <w:szCs w:val="28"/>
          <w:rtl w:val="true"/>
          <w:lang w:bidi="ar-SA"/>
        </w:rPr>
        <w:t xml:space="preserve">، و في بعض الأخبار ان ماء الفرات شفاء إن لم يغتسل فيه الجنب من الحرام أو الخطائين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465" w:name="pg12258_121334"/>
    </w:p>
    <w:p>
      <w:pPr>
        <w:pStyle w:val="BookText"/>
        <w:rPr/>
      </w:pPr>
      <w:bookmarkEnd w:id="465"/>
      <w:r>
        <w:rPr>
          <w:rFonts w:ascii="Amiri" w:hAnsi="Amiri" w:eastAsia="Amiri" w:cs="Amiri"/>
          <w:color w:val="111111"/>
          <w:sz w:val="28"/>
          <w:sz w:val="28"/>
          <w:szCs w:val="28"/>
          <w:rtl w:val="true"/>
          <w:lang w:bidi="ar-SA"/>
        </w:rPr>
        <w:t xml:space="preserve">للتداوي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غير بعيد لكن الأحوط عدم تناوله إلا عند انحصار العلاج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ممزوجا بالماء أو شربة أو أجزاء أخر بحيث لا يصدق معه أكل الطين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6859097_417432637"/>
      <w:bookmarkStart w:id="467" w:name="_Toc181"/>
      <w:bookmarkEnd w:id="466"/>
      <w:r>
        <w:rPr>
          <w:rtl w:val="true"/>
        </w:rPr>
        <w:t xml:space="preserve">مسألة </w:t>
      </w:r>
      <w:r>
        <w:rPr/>
        <w:t>15</w:t>
      </w:r>
      <w:r>
        <w:rPr>
          <w:rtl w:val="true"/>
        </w:rPr>
        <w:t xml:space="preserve">: </w:t>
      </w:r>
      <w:r>
        <w:rPr>
          <w:rtl w:val="true"/>
        </w:rPr>
        <w:t>يحرم الخمر بالضرورة من الدين</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الخمر بالضرورة من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المحقق في الشرائع لجملة من الأخبار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طين الأرمني يؤخذ منه للكسير و المبطون أ يحل 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أما انه من طين قبر ذي القرنين و طين قبر الحسين عليه السّلام خير منه</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لحلية كل محرم انحصر العلاج بتناوله حينئذ و قصور الأخبار سندا عن إثبات الإباحة في غير هذه الصورة، و إمكان أن يراد منها خصوص هذه أيضا فتكون مؤكدة للقاعدة أي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حلية المحرمات عند الاضطرار و الضرورات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موضوع الحرمة حينئذ فلا موضوع لها حتى يبحث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 على حرمته الأدلة الأربعة فمن الكتاب قوله تعالى إِنَّمَا الْخَمْرُ وَ الْمَيْسِرُ وَ الْأَنْصابُ وَ الْأَزْلامُ رِجْسٌ مِنْ عَمَلِ الشَّيْطانِ فَاجْتَنِبُوهُ لَعَلَّكُمْ تُفْلِحُونَ </w:t>
      </w:r>
      <w:r>
        <w:rPr>
          <w:rStyle w:val="FootnoteAnchor"/>
          <w:rtl w:val="true"/>
        </w:rPr>
        <w:footnoteReference w:id="411"/>
      </w:r>
      <w:r>
        <w:rPr>
          <w:rFonts w:ascii="Amiri" w:hAnsi="Amiri" w:eastAsia="Amiri" w:cs="Amiri"/>
          <w:color w:val="111111"/>
          <w:sz w:val="28"/>
          <w:sz w:val="28"/>
          <w:szCs w:val="28"/>
          <w:rtl w:val="true"/>
          <w:lang w:bidi="ar-SA"/>
        </w:rPr>
        <w:t>، و من النصوص نصوص متواترة بين الفريقين منها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خمر و كل مسكر حرام</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و منها عنه صلّى اللّه عليه و آله أيضا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الخمر و شاربها و ساقيها و عاصرها و معتصرها و حاملها و المحمولة إليه و مبتاعها و آكل ثمنها</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من العنب خمرا و إن من الزبيب خمرا، و إن من التمر خمرا، و إن من الشعير خمرا ألا أيها الناس </w:t>
      </w:r>
    </w:p>
    <w:p>
      <w:pPr>
        <w:pStyle w:val="BookText"/>
        <w:rPr/>
      </w:pPr>
      <w:r>
        <w:rPr>
          <w:rFonts w:ascii="Amiri" w:hAnsi="Amiri" w:eastAsia="Amiri" w:cs="Amiri"/>
          <w:color w:val="111111"/>
          <w:sz w:val="28"/>
          <w:sz w:val="28"/>
          <w:szCs w:val="28"/>
          <w:rtl w:val="true"/>
          <w:lang w:bidi="ar-SA"/>
        </w:rPr>
        <w:t xml:space="preserve">مستحله في زمرة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 مولانا الباقر عليه السّلام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يبعث اللّه نبيا و لا يرسل رسولا إلا و يجعل في شريعته تحريم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ما بعث اللّه نبيا قط إلا بتحريم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الخمر أم الخبائث و رأس كل شر يأتي على شاربها ساعة يسلب لبّه فلا يعرف ربه و لا يترك معصية إلا ركبها و لا يترك حرمة إلا انتهكها و لا رحما ماسة إلا قطعها و لا فاحشة إلا أتاها و ان من شرب منها جرعة لعنه اللّه و ملائكته و رسله و المؤمنون و إن شربها حتى سكر منها نزع روح الإيمان من جسده و ركبت فيه روح سخيفة خبيثة ملعونة و لم تقبل صلاته أربعين يوما، و يأتي شاربها يوم القيامة مسودا وجهه مدلعا لسانه ليسيل لعابه على صدره ينادي العطش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الخمر بعد ما حرمها اللّه على لساني فليس بأهل أن يزوج إذا خطب و لا يشفع إذا شفع و لا يصدق إذا حدث و لا</w:t>
      </w:r>
    </w:p>
    <w:p>
      <w:pPr>
        <w:pStyle w:val="BookText"/>
        <w:rPr/>
      </w:pPr>
      <w:r>
        <w:rPr>
          <w:rFonts w:ascii="Amiri" w:hAnsi="Amiri" w:eastAsia="Amiri" w:cs="Amiri"/>
          <w:color w:val="111111"/>
          <w:sz w:val="28"/>
          <w:sz w:val="28"/>
          <w:szCs w:val="28"/>
          <w:rtl w:val="true"/>
          <w:lang w:bidi="ar-SA"/>
        </w:rPr>
        <w:t>أنهاكم عن كل مسكر</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الإجماع إجماع المسلمين بل جميع الأنبياء و المرسلين من آدمهم إلى خاتمهم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 استقلاله بقبح تعطيل أعظم قوة فعالة مدركة في الإنسان عن ادراك ما تستعد له دركها من تنظيم الحواس الظاهرية و الباطنية و ضبطها عن وقوع الاختلال فيها، و لو لم يكن فيه إلا عروض السكر على الإنسان و صيرورة أفعاله في تلك الحالة كأفعال المجانين و الصبيان لكفى في الخسة و النقصان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تقدم في كتاب الطهارة </w:t>
      </w:r>
      <w:r>
        <w:rPr>
          <w:rStyle w:val="FootnoteAnchor"/>
          <w:rtl w:val="true"/>
        </w:rPr>
        <w:footnoteReference w:id="415"/>
      </w:r>
      <w:r>
        <w:rPr>
          <w:rFonts w:ascii="Amiri" w:hAnsi="Amiri" w:eastAsia="Amiri" w:cs="Amiri"/>
          <w:color w:val="111111"/>
          <w:sz w:val="28"/>
          <w:sz w:val="28"/>
          <w:szCs w:val="28"/>
          <w:rtl w:val="true"/>
          <w:lang w:bidi="ar-SA"/>
        </w:rPr>
        <w:t>، فلا وجه للإعادة بالتكرار</w:t>
      </w:r>
      <w:r>
        <w:rPr>
          <w:rFonts w:eastAsia="Amiri" w:cs="Amiri" w:ascii="Amiri" w:hAnsi="Amiri"/>
          <w:color w:val="111111"/>
          <w:sz w:val="28"/>
          <w:szCs w:val="28"/>
          <w:rtl w:val="true"/>
          <w:lang w:bidi="ar-SA"/>
        </w:rPr>
        <w:t xml:space="preserve">. </w:t>
      </w:r>
      <w:bookmarkStart w:id="468" w:name="pg12258_121336"/>
    </w:p>
    <w:p>
      <w:pPr>
        <w:pStyle w:val="BookText"/>
        <w:rPr/>
      </w:pPr>
      <w:bookmarkEnd w:id="468"/>
      <w:r>
        <w:rPr>
          <w:rFonts w:ascii="Amiri" w:hAnsi="Amiri" w:eastAsia="Amiri" w:cs="Amiri"/>
          <w:color w:val="111111"/>
          <w:sz w:val="28"/>
          <w:sz w:val="28"/>
          <w:szCs w:val="28"/>
          <w:rtl w:val="true"/>
          <w:lang w:bidi="ar-SA"/>
        </w:rPr>
        <w:t>يعاد إذا مرض و لا يشهد له جنازة و لا يؤتمن على 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 آله فيها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غارسها و حارسها و عاصرها و شاربها و حاملها و المحمولة إليه و بائعها و مشتريها و آكل ثمنها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 أن من تركها و لو لغير اللّه بل صيانة لنفسه سقاه اللّه من الرحيق المختوم، و بالجملة الأخبار في تشديد أمرها و الترغيب في تركها أكثر من أن تحصى بل نص في بعضها أنه أكبر الكبائر خصوصا مدمنه فقد ورد في أخبار مستفيضة أو متواترة أنه كعابد وثن أو كمن عبد الأوثان، و قد فسر المدمن في بعض الأخبار بأنه ليس الذي يشربها كل يوم و لكنه الموطن نفسه أنه إذا وجدها شربها هذا مع كثرة المضار في شربها التي اكتشفها حذاق الأطباء في هذه الأزمنة و أذعن المنصفون من غير ملتنا</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6859099_417432637"/>
      <w:bookmarkStart w:id="470" w:name="_Toc182"/>
      <w:bookmarkEnd w:id="469"/>
      <w:r>
        <w:rPr>
          <w:rtl w:val="true"/>
        </w:rPr>
        <w:t xml:space="preserve">مسألة </w:t>
      </w:r>
      <w:r>
        <w:rPr/>
        <w:t>16</w:t>
      </w:r>
      <w:r>
        <w:rPr>
          <w:rtl w:val="true"/>
        </w:rPr>
        <w:t xml:space="preserve">: </w:t>
      </w:r>
      <w:r>
        <w:rPr>
          <w:rtl w:val="true"/>
        </w:rPr>
        <w:t>يلحق بالخمر موضوعا أو حكما كل مسكر جامدا كان أو مائعا</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بالخمر موضوعا أو حكما كل مسكر جامدا كان أو مائعا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خمر و كل خمر حرام</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الظاهر في الإلحاق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الخمر من خمسة كما في صحيح ابن الحجاج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خمسة العصير من الكرم، و النقيع من الزبيب، و البتع من العسل، و المزر من الشعير، و النبيذ من التمر</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و قريب منه غيره، و ظاهره الإلحاق الموضوعي أيضا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الأئمة الهداة عليهم السّلام في عدة 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الخمر بعينها و حرم رسول اللّه صلّى اللّه عليه و آله المسكر من كل شراب فأجاز اللّه له ذلك</w:t>
      </w:r>
      <w:r>
        <w:rPr>
          <w:rFonts w:eastAsia="Amiri" w:cs="Amiri" w:ascii="Amiri" w:hAnsi="Amiri"/>
          <w:color w:val="111111"/>
          <w:sz w:val="28"/>
          <w:szCs w:val="28"/>
          <w:rtl w:val="true"/>
          <w:lang w:bidi="ar-SA"/>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 </w:t>
      </w:r>
      <w:bookmarkStart w:id="471" w:name="pg12258_121337"/>
    </w:p>
    <w:p>
      <w:pPr>
        <w:pStyle w:val="BookText"/>
        <w:rPr/>
      </w:pPr>
      <w:bookmarkEnd w:id="471"/>
      <w:r>
        <w:rPr>
          <w:rFonts w:ascii="Amiri" w:hAnsi="Amiri" w:eastAsia="Amiri" w:cs="Amiri"/>
          <w:color w:val="111111"/>
          <w:sz w:val="28"/>
          <w:sz w:val="28"/>
          <w:szCs w:val="28"/>
          <w:rtl w:val="true"/>
          <w:lang w:bidi="ar-SA"/>
        </w:rPr>
        <w:t xml:space="preserve">و ما أسكر كثيره دون قليله حرم قليله و كثيره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6859101_417432637"/>
      <w:bookmarkStart w:id="473" w:name="_Toc183"/>
      <w:bookmarkEnd w:id="472"/>
      <w:r>
        <w:rPr>
          <w:rtl w:val="true"/>
        </w:rPr>
        <w:t xml:space="preserve">مسألة </w:t>
      </w:r>
      <w:r>
        <w:rPr/>
        <w:t>17</w:t>
      </w:r>
      <w:r>
        <w:rPr>
          <w:rtl w:val="true"/>
        </w:rPr>
        <w:t xml:space="preserve">: </w:t>
      </w:r>
      <w:r>
        <w:rPr>
          <w:rtl w:val="true"/>
        </w:rPr>
        <w:t>و لو فرض في الخمر عدم الإسكار في بعض الطباع</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فرض في الخمر عدم الإسكار في بعض الطباع أو في بعض الأزمنة أو الأمكنة أو مع العادة لا يوجب ذلك الحلية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6859103_417432637"/>
      <w:bookmarkStart w:id="475" w:name="_Toc184"/>
      <w:bookmarkEnd w:id="474"/>
      <w:r>
        <w:rPr>
          <w:rtl w:val="true"/>
        </w:rPr>
        <w:t xml:space="preserve">مسألة </w:t>
      </w:r>
      <w:r>
        <w:rPr/>
        <w:t>18</w:t>
      </w:r>
      <w:r>
        <w:rPr>
          <w:rtl w:val="true"/>
        </w:rPr>
        <w:t xml:space="preserve">: </w:t>
      </w:r>
      <w:r>
        <w:rPr>
          <w:rtl w:val="true"/>
        </w:rPr>
        <w:t>إذا انقلبت الخمر خلا حلت</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انقلبت الخمر خلا حلت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بنفسها أو بعلاج، و سواء كان العلاج بدون ممازجة شي‌ء فيها كما إذا كان بتدخين أو مجاورة شي‌ء أو كان بالممازجة، سواء استهلك الخليط فيها قبل أن تنقلب خلا كما إذا مزجت بقليل من الملح أو الخل فاستهلكا فيها ثمَّ انقلبت خلا أو لم يستهلك بل بقي فيها إلى ما بعد الانقلاب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يطهر</w:t>
      </w:r>
    </w:p>
    <w:p>
      <w:pPr>
        <w:pStyle w:val="BookText"/>
        <w:rPr/>
      </w:pPr>
      <w:r>
        <w:rPr>
          <w:rFonts w:ascii="Amiri" w:hAnsi="Amiri" w:eastAsia="Amiri" w:cs="Amiri"/>
          <w:color w:val="111111"/>
          <w:sz w:val="28"/>
          <w:sz w:val="28"/>
          <w:szCs w:val="28"/>
          <w:rtl w:val="true"/>
          <w:lang w:bidi="ar-SA"/>
        </w:rPr>
        <w:t>الظاهرة في الإلحاق الحكمي و إطلاقها يشمل الجامد و المائع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نصوص خاصة منها قول أبى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 و ما أسكر كثيره فقليله حرام</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و إجماع فقهاء الملة، و كثرة ما ورد من التشديد في هذه المادة المكنى عنها بأم الخبائث في اصطلاح السنة </w:t>
      </w:r>
      <w:r>
        <w:rPr>
          <w:rStyle w:val="FootnoteAnchor"/>
          <w:rtl w:val="true"/>
        </w:rPr>
        <w:footnoteReference w:id="420"/>
      </w:r>
      <w:r>
        <w:rPr>
          <w:rFonts w:ascii="Amiri" w:hAnsi="Amiri" w:eastAsia="Amiri" w:cs="Amiri"/>
          <w:color w:val="111111"/>
          <w:sz w:val="28"/>
          <w:sz w:val="28"/>
          <w:szCs w:val="28"/>
          <w:rtl w:val="true"/>
          <w:lang w:bidi="ar-SA"/>
        </w:rPr>
        <w:t xml:space="preserve">، و المسمى بالإثم في اصطلاح الكتاب في قوله تعالى وَ الْإِثْمَ وَ الْبَغْيَ بِغَيْرِ الْحَقِّ </w:t>
      </w:r>
      <w:r>
        <w:rPr>
          <w:rStyle w:val="FootnoteAnchor"/>
          <w:rtl w:val="true"/>
        </w:rPr>
        <w:footnoteReference w:id="421"/>
      </w:r>
      <w:r>
        <w:rPr>
          <w:rFonts w:ascii="Amiri" w:hAnsi="Amiri" w:eastAsia="Amiri" w:cs="Amiri"/>
          <w:color w:val="111111"/>
          <w:sz w:val="28"/>
          <w:sz w:val="28"/>
          <w:szCs w:val="28"/>
          <w:rtl w:val="true"/>
          <w:lang w:bidi="ar-SA"/>
        </w:rPr>
        <w:t xml:space="preserve">، و بالخمر فيه أيضا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من يراجع تاريخ العالم من الملل و الأديان يرى أن الخمر و الكذب منشأ المفاسد بجزئياتها و كلياتها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لتبدل الموضوع فيتبدل الحكم لا محالة و تقدم في كتاب الطهارة في الانقلاب ما ينفع المقام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حلية المنقلب إليه و ظهور الاتفاق</w:t>
      </w:r>
      <w:r>
        <w:rPr>
          <w:rFonts w:eastAsia="Amiri" w:cs="Amiri" w:ascii="Amiri" w:hAnsi="Amiri"/>
          <w:color w:val="111111"/>
          <w:sz w:val="28"/>
          <w:szCs w:val="28"/>
          <w:rtl w:val="true"/>
          <w:lang w:bidi="ar-SA"/>
        </w:rPr>
        <w:t xml:space="preserve">. </w:t>
      </w:r>
      <w:bookmarkStart w:id="476" w:name="pg12258_121338"/>
    </w:p>
    <w:p>
      <w:pPr>
        <w:pStyle w:val="BookText"/>
        <w:rPr/>
      </w:pPr>
      <w:bookmarkEnd w:id="476"/>
      <w:r>
        <w:rPr>
          <w:rFonts w:ascii="Amiri" w:hAnsi="Amiri" w:eastAsia="Amiri" w:cs="Amiri"/>
          <w:color w:val="111111"/>
          <w:sz w:val="28"/>
          <w:sz w:val="28"/>
          <w:szCs w:val="28"/>
          <w:rtl w:val="true"/>
          <w:lang w:bidi="ar-SA"/>
        </w:rPr>
        <w:t xml:space="preserve">ذلك الممتزج الباقي بالتبعية كما يطهر بها الإناء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6859105_417432637"/>
      <w:bookmarkStart w:id="478" w:name="_Toc185"/>
      <w:bookmarkEnd w:id="477"/>
      <w:r>
        <w:rPr>
          <w:rtl w:val="true"/>
        </w:rPr>
        <w:t xml:space="preserve">مسألة </w:t>
      </w:r>
      <w:r>
        <w:rPr/>
        <w:t>19</w:t>
      </w:r>
      <w:r>
        <w:rPr>
          <w:rtl w:val="true"/>
        </w:rPr>
        <w:t xml:space="preserve">: </w:t>
      </w:r>
      <w:r>
        <w:rPr>
          <w:rtl w:val="true"/>
        </w:rPr>
        <w:t>و من المحرمات المائعة الفقاع</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المحرمات المائعة الفقاع إذا صار فيه غليان و نشيش و إن لم يسكر و هو شراب معروف كان في الصدر الأول يتخذ من الشعير في الأغلب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منه ماء الشعير المعمول بين الأطباء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6859107_417432637"/>
      <w:bookmarkStart w:id="480" w:name="_Toc186"/>
      <w:bookmarkEnd w:id="479"/>
      <w:r>
        <w:rPr>
          <w:rtl w:val="true"/>
        </w:rPr>
        <w:t xml:space="preserve">مسألة </w:t>
      </w:r>
      <w:r>
        <w:rPr/>
        <w:t>20</w:t>
      </w:r>
      <w:r>
        <w:rPr>
          <w:rtl w:val="true"/>
        </w:rPr>
        <w:t xml:space="preserve">: </w:t>
      </w:r>
      <w:r>
        <w:rPr>
          <w:rtl w:val="true"/>
        </w:rPr>
        <w:t>يحرم عصير العنب إذا نش و غلى بنفسه أو غلى بالنار</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عصير العنب إذا نش و غلى بنفسه أو غلى بالنار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عصير الزبيب على الأحوط لو لم يكن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عصير التمر فالأقوى أنه يحرم إذا غلى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يحل إذا غلى بالنار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الغليان بالشمس كالغليان بالنار فله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التاسع من المطهرات التبعية و هي في موارد تسعة منها ما نحن فيه فلا مبرر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النجاسات في 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الفقاع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الإسكار فيه و لو كان مسكرا لحرم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الصادق عليه السّلام في خبر ذريح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نشّ العصير أو غلى حرم</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 و لا فرق في الغليان بين النار و الشمس و غيرهما على ما تقدم في كتاب الطهارة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حكمه في التاسع من النجاسات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للإعادة بالتكرار هنا، و منه يظهر ان ما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مخدوش فراجع هناك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تحقق الإسكار فيه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الإسكار فيه بمجرد الغليان</w:t>
      </w:r>
      <w:r>
        <w:rPr>
          <w:rFonts w:eastAsia="Amiri" w:cs="Amiri" w:ascii="Amiri" w:hAnsi="Amiri"/>
          <w:color w:val="111111"/>
          <w:sz w:val="28"/>
          <w:szCs w:val="28"/>
          <w:rtl w:val="true"/>
          <w:lang w:bidi="ar-SA"/>
        </w:rPr>
        <w:t xml:space="preserve">. </w:t>
      </w:r>
      <w:bookmarkStart w:id="481" w:name="pg12258_121339"/>
    </w:p>
    <w:p>
      <w:pPr>
        <w:pStyle w:val="BookText"/>
        <w:rPr/>
      </w:pPr>
      <w:bookmarkEnd w:id="481"/>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6859109_417432637"/>
      <w:bookmarkStart w:id="483" w:name="_Toc187"/>
      <w:bookmarkEnd w:id="482"/>
      <w:r>
        <w:rPr>
          <w:rtl w:val="true"/>
        </w:rPr>
        <w:t xml:space="preserve">مسألة </w:t>
      </w:r>
      <w:r>
        <w:rPr/>
        <w:t>21</w:t>
      </w:r>
      <w:r>
        <w:rPr>
          <w:rtl w:val="true"/>
        </w:rPr>
        <w:t xml:space="preserve">: </w:t>
      </w:r>
      <w:r>
        <w:rPr>
          <w:rtl w:val="true"/>
        </w:rPr>
        <w:t>الظاهر أن الماء الذي في جوف حبة العنب بحكم عصيره</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الماء الذي في جوف حبة العنب بحكم عصيره فيحرم إذا غلى بنفسه أو بالنار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يحكم بحرمته ما لم يعلم بغليانه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نادر جدا لعدم الاطلاع على باطنها غالبا فلو وقعت حبة من العنب في قدر يغلي و هي تعلو و تسفل في الماء المغلي فمن يطلع على كيفية ما في جوف تلك الحبة و لا ملازمة بين غليان ماء القدر و غليان ما في جوفها، بل لعل المظنون عدمها لأن المظنون أنه لو غلى ما في جوفها لتفسخت و انشقت، و بالجملة المدار على حصول العلم بالغليان و عدمه فمن علم به حرم عليه و من لم يعلم به حلّ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6859111_417432637"/>
      <w:bookmarkStart w:id="485" w:name="_Toc188"/>
      <w:bookmarkEnd w:id="484"/>
      <w:r>
        <w:rPr>
          <w:rtl w:val="true"/>
        </w:rPr>
        <w:t xml:space="preserve">مسألة </w:t>
      </w:r>
      <w:r>
        <w:rPr/>
        <w:t>22</w:t>
      </w:r>
      <w:r>
        <w:rPr>
          <w:rtl w:val="true"/>
        </w:rPr>
        <w:t xml:space="preserve">: </w:t>
      </w:r>
      <w:r>
        <w:rPr>
          <w:rtl w:val="true"/>
        </w:rPr>
        <w:t>من المعلوم أن الزبيب ليس له عصير في نفسه</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الزبيب ليس له عصير في نفسه، فالمراد بعصيره ما اكتسب منه الحلاوة إما بأن يدق و يخلط بالماء و إما بأن ينقع في الماء و يمكث إلى أن يكتسب حلاوته بحيث صار في الحلاوة بمثابة عصير العنب، و أما بأن يمرس و يعصر بعد النقع فيستخرج عصارته، و اما إذا كان الزبيب على حاله و حصل في جوفه ماء فالظاهر أن ما فيه ليس من عصير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المناط فيه، و الشك في حصوله يكفي في استصحاب الطهارة و الحلية بعد دوران الحرمة و النجاسة مدار تحقق السكر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العصير ماء العنب و التعبير به باعتبار أخذ الماء من العنب فيجري على ماء العنب حكم العصير لاتحاد الموضوع و إن اختلف محلا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موضوعا و حكما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الحلية و الحرمة على إحراز الموضوع بالعلم أو الحجة المعتبرة و كلاهما مفقودان في المقام</w:t>
      </w:r>
      <w:r>
        <w:rPr>
          <w:rFonts w:eastAsia="Amiri" w:cs="Amiri" w:ascii="Amiri" w:hAnsi="Amiri"/>
          <w:color w:val="111111"/>
          <w:sz w:val="28"/>
          <w:szCs w:val="28"/>
          <w:rtl w:val="true"/>
          <w:lang w:bidi="ar-SA"/>
        </w:rPr>
        <w:t xml:space="preserve">. </w:t>
      </w:r>
      <w:bookmarkStart w:id="486" w:name="pg12258_121340"/>
    </w:p>
    <w:p>
      <w:pPr>
        <w:pStyle w:val="BookText"/>
        <w:rPr/>
      </w:pPr>
      <w:bookmarkEnd w:id="486"/>
      <w:r>
        <w:rPr>
          <w:rFonts w:ascii="Amiri" w:hAnsi="Amiri" w:eastAsia="Amiri" w:cs="Amiri"/>
          <w:color w:val="111111"/>
          <w:sz w:val="28"/>
          <w:sz w:val="28"/>
          <w:szCs w:val="28"/>
          <w:rtl w:val="true"/>
          <w:lang w:bidi="ar-SA"/>
        </w:rPr>
        <w:t xml:space="preserve">الزبيب فلا يحرم بالغليان و إن كان الأحوط الاجتناب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العلم به غير حاصل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ألقى زبيب في قدر فيه ماء أو مرق و كان يغلي فرأينا الزبيب فيه منتفخا من أين ندري أن ما في جوفه قد غلى مع أنه بحسب العادة لو غلى ما في جوفه لانشق و تفسخ و أولى من ذلك بعدم وجوب الاجتناب ما إذا وضع في وسط طبيخ أو كبة أو محشى و نحوها مما ليس فيه ماء و إن انتفخ فيه لأجل الأبخرة الحاصلة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6859113_417432637"/>
      <w:bookmarkStart w:id="488" w:name="_Toc189"/>
      <w:bookmarkEnd w:id="487"/>
      <w:r>
        <w:rPr>
          <w:rtl w:val="true"/>
        </w:rPr>
        <w:t xml:space="preserve">مسألة </w:t>
      </w:r>
      <w:r>
        <w:rPr/>
        <w:t>23</w:t>
      </w:r>
      <w:r>
        <w:rPr>
          <w:rtl w:val="true"/>
        </w:rPr>
        <w:t xml:space="preserve">: </w:t>
      </w:r>
      <w:r>
        <w:rPr>
          <w:rtl w:val="true"/>
        </w:rPr>
        <w:t>الظاهر أن ما غلى بنفسه من أقسام العصير</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ما غلى بنفسه من أقسام العصير لا تزول حرمته إلا بالتخليل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كالخمر حيث انها لا تحل إلا بانقلابها خلا و لا أثر فيه لذهاب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غلى بالنار تزول حرمته بذهاب ثلثيه و بقاء ثلث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أن يكون ذلك بالنار لا بالهواء و طول المكث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يلزم أن يكون ذهاب الثلاثين في حال غليانه بل يكفي كون ذلك مستندا إلى النار و لو بضميمة ما ينقص منه بعد غليانه قبل أن يبرد، فلو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الاحتياط حسن على كل حال، و هذا بخلاف ما تقدم في المسألة السابقة من عدم الفرق بين الماء الداخل في العنب إذا غلى و بين العصير المأخوذ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فيه مجرد الاستصحاب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واضح عند العوام فضلا عن الإعلام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يصير خمرا و ينحصر التحليل حينئذ بالتخليل، و احتمال شمول إطلاقات ما دل على الحلية بذهاب الثلاثين بعيد جدا لاختلاف الموضوع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لشمول الإطلاقات </w:t>
      </w:r>
      <w:r>
        <w:rPr>
          <w:rStyle w:val="FootnoteAnchor"/>
          <w:rtl w:val="true"/>
        </w:rPr>
        <w:footnoteReference w:id="426"/>
      </w:r>
      <w:r>
        <w:rPr>
          <w:rFonts w:ascii="Amiri" w:hAnsi="Amiri" w:eastAsia="Amiri" w:cs="Amiri"/>
          <w:color w:val="111111"/>
          <w:sz w:val="28"/>
          <w:sz w:val="28"/>
          <w:szCs w:val="28"/>
          <w:rtl w:val="true"/>
          <w:lang w:bidi="ar-SA"/>
        </w:rPr>
        <w:t>، له حينئذ</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انصراف ذهاب الثلاثين عنهما</w:t>
      </w:r>
      <w:r>
        <w:rPr>
          <w:rFonts w:eastAsia="Amiri" w:cs="Amiri" w:ascii="Amiri" w:hAnsi="Amiri"/>
          <w:color w:val="111111"/>
          <w:sz w:val="28"/>
          <w:szCs w:val="28"/>
          <w:rtl w:val="true"/>
          <w:lang w:bidi="ar-SA"/>
        </w:rPr>
        <w:t xml:space="preserve">. </w:t>
      </w:r>
      <w:bookmarkStart w:id="489" w:name="pg12258_121341"/>
    </w:p>
    <w:p>
      <w:pPr>
        <w:pStyle w:val="BookText"/>
        <w:rPr/>
      </w:pPr>
      <w:bookmarkEnd w:id="489"/>
      <w:r>
        <w:rPr>
          <w:rFonts w:ascii="Amiri" w:hAnsi="Amiri" w:eastAsia="Amiri" w:cs="Amiri"/>
          <w:color w:val="111111"/>
          <w:sz w:val="28"/>
          <w:sz w:val="28"/>
          <w:szCs w:val="28"/>
          <w:rtl w:val="true"/>
          <w:lang w:bidi="ar-SA"/>
        </w:rPr>
        <w:t xml:space="preserve">كان العصير في القدر على النار و قد غلى حتى ذهب نصفه ثلاثة أسداسه ثمَّ وضع القدر على الأرض فنقص منه قبل أن يبرد بسبب صعود البخار سدس آخر كفى في الحلّية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6859115_417432637"/>
      <w:bookmarkStart w:id="491" w:name="_Toc190"/>
      <w:bookmarkEnd w:id="490"/>
      <w:r>
        <w:rPr>
          <w:rtl w:val="true"/>
        </w:rPr>
        <w:t xml:space="preserve">مسألة </w:t>
      </w:r>
      <w:r>
        <w:rPr/>
        <w:t>24</w:t>
      </w:r>
      <w:r>
        <w:rPr>
          <w:rtl w:val="true"/>
        </w:rPr>
        <w:t xml:space="preserve">: </w:t>
      </w:r>
      <w:r>
        <w:rPr>
          <w:rtl w:val="true"/>
        </w:rPr>
        <w:t>إذا صار العصير المغلي دبسا قبل أن يذهب ثلثاه</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العصير المغلي دبسا قبل أن يذهب ثلثاه لا يكفي في حلّيته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6859117_417432637"/>
      <w:bookmarkStart w:id="493" w:name="_Toc191"/>
      <w:bookmarkEnd w:id="492"/>
      <w:r>
        <w:rPr>
          <w:rtl w:val="true"/>
        </w:rPr>
        <w:t xml:space="preserve">مسألة </w:t>
      </w:r>
      <w:r>
        <w:rPr/>
        <w:t>25</w:t>
      </w:r>
      <w:r>
        <w:rPr>
          <w:rtl w:val="true"/>
        </w:rPr>
        <w:t xml:space="preserve">: </w:t>
      </w:r>
      <w:r>
        <w:rPr>
          <w:rtl w:val="true"/>
        </w:rPr>
        <w:t>إذا اختلط العصير بالماء ثمَّ غلى يكفي في حلّيته ذهاب ثلثي المجموع و بقاء ثلثه</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اختلط العصير بالماء ثمَّ غلى يكفي في حلّيته ذهاب ثلثي المجموع و بقاء ثلثه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صب عشرين رطلا من ماء في عشرة أرطال من عصير العنب ثمَّ طبخه حتى ذهب منه عشرون و بقي عشرة فهو حلال، و بهذا يمكن العلاج في طبخ بعض أقسام العصير مما لا يمكن لغلظها و قوامها أن تطبخ على الثلث لأنه يحترق و يفسد قبل أن يذهب ثلثاه فيصب فيه الماء بمقداره أو أقل منه أو أكثر ثمَّ يطبخ إلى أن يذهب الثلثان و يبقى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6859119_417432637"/>
      <w:bookmarkStart w:id="495" w:name="_Toc192"/>
      <w:bookmarkEnd w:id="494"/>
      <w:r>
        <w:rPr>
          <w:rtl w:val="true"/>
        </w:rPr>
        <w:t xml:space="preserve">مسألة </w:t>
      </w:r>
      <w:r>
        <w:rPr/>
        <w:t>26</w:t>
      </w:r>
      <w:r>
        <w:rPr>
          <w:rtl w:val="true"/>
        </w:rPr>
        <w:t xml:space="preserve">: </w:t>
      </w:r>
      <w:r>
        <w:rPr>
          <w:rtl w:val="true"/>
        </w:rPr>
        <w:t>لو صب على العصير المغلي قبل أن يذهب ثلثاه مقدارا من العصير غير المغلي</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 على العصير المغلي قبل أن يذهب ثلثاه مقدارا من العصير غير المغلي وجب ذهاب ثلثي مجموع ما بقي من الأول مع ما صب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يحسب ما ذهب من الأول أولا فإذا كان في القدر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ذهاب الثلاثين بالنار عرفا فتشمله الإطلاقات الواردة كما تقدم في أحكام النجاسات من كتاب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الحرمة بعد بقاء الموضوع عرفا و احتمال تغاير الموضوع بدوي 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إطلاق ذهاب الثلاثين على هذه الصورة أيضا فإذا ذهب ثلثا المجموع يذهب ثلثا البعض بالنسبة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فيه من ملاحظة الاحتياط و مراعاة الخصوصيات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بقاء النجاسة و عدم حصول الطهارة إلا بما يزيلها و هو </w:t>
      </w:r>
      <w:bookmarkStart w:id="496" w:name="pg12258_121342"/>
    </w:p>
    <w:p>
      <w:pPr>
        <w:pStyle w:val="BookText"/>
        <w:rPr/>
      </w:pPr>
      <w:bookmarkEnd w:id="496"/>
      <w:r>
        <w:rPr>
          <w:rFonts w:ascii="Amiri" w:hAnsi="Amiri" w:eastAsia="Amiri" w:cs="Amiri"/>
          <w:color w:val="111111"/>
          <w:sz w:val="28"/>
          <w:sz w:val="28"/>
          <w:szCs w:val="28"/>
          <w:rtl w:val="true"/>
          <w:lang w:bidi="ar-SA"/>
        </w:rPr>
        <w:t xml:space="preserve">تسعة أرطال من العصير فغلى حتى ذهب منه ثلاثة و بقي ستة ثمَّ صب عليه تسعة أرطال أخر فصار خمسة عشر يجب أن يغلي حتى يذهب عشرة و يبقى خمسة و لا يكفي ذهاب تسعة و بقاء 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6859121_417432637"/>
      <w:bookmarkStart w:id="498" w:name="_Toc193"/>
      <w:bookmarkEnd w:id="497"/>
      <w:r>
        <w:rPr>
          <w:rtl w:val="true"/>
        </w:rPr>
        <w:t xml:space="preserve">مسألة </w:t>
      </w:r>
      <w:r>
        <w:rPr/>
        <w:t>27</w:t>
      </w:r>
      <w:r>
        <w:rPr>
          <w:rtl w:val="true"/>
        </w:rPr>
        <w:t xml:space="preserve">: </w:t>
      </w:r>
      <w:r>
        <w:rPr>
          <w:rtl w:val="true"/>
        </w:rPr>
        <w:t>لا بأس بأن يطرح في العصير قبل ذهاب الثلاثين مثل اليقطين</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يطرح في العصير قبل ذهاب الثلاثين مثل اليقطين و السفرجل و التفاح و غيرها و يطبخ فيه حتى يذهب ثلثاه فإذا حلّ حلّ ما طبخ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6859123_417432637"/>
      <w:bookmarkStart w:id="500" w:name="_Toc194"/>
      <w:bookmarkEnd w:id="499"/>
      <w:r>
        <w:rPr>
          <w:rtl w:val="true"/>
        </w:rPr>
        <w:t xml:space="preserve">مسألة </w:t>
      </w:r>
      <w:r>
        <w:rPr/>
        <w:t>28</w:t>
      </w:r>
      <w:r>
        <w:rPr>
          <w:rtl w:val="true"/>
        </w:rPr>
        <w:t xml:space="preserve">: </w:t>
      </w:r>
      <w:r>
        <w:rPr>
          <w:rtl w:val="true"/>
        </w:rPr>
        <w:t>يثبت ذهاب الثلاثين من العصير المغلي بالعلم</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ذهاب الثلاثين من العصير المغلي بالعلم و بالبينة و بإخبار ذي اليد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بالأخذ منه إذا كان ممن يعتقد حرمة ما لم يذهب ثلثاه بل و إذا لم يعلم اعتقاده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علم أنه ممن يستحل العصير المغلي قبل أن يذهب ثلثاه مثل أن يعتقد أنه يكفي في حليته صيرورته دبسا أما اجتهادا أو تقليدا ففي جواز الاستيمان بقوله إذا أخبر عن حصول التثليث خلاف و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منحصر بما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ما يزيل النجاسة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للطهارة التبعية فيشمله إطلاق دليل الطهارة، و قد تقدم في كتاب الطهارة ما ينفع المقام فراجع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فلحجية العلم ذاتا و أما الثاني فلعموم اعتبار البينة على ما تقدم مرارا في كتاب الطهارة و غيره، و أما الأخير فلاعتبار يد المسلم في الطهارة و النجاسة، و قد أثبتنا ذلك على نحو القاعدة في كتاب الطهارة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استولى على شي‌ء فقوله معتبر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مر من القاعدة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عدم شمول ما تقدم من القاعدة لمثل هذه الصورة، فيبقى </w:t>
      </w:r>
      <w:bookmarkStart w:id="501" w:name="pg12258_121343"/>
    </w:p>
    <w:p>
      <w:pPr>
        <w:pStyle w:val="BookText"/>
        <w:rPr/>
      </w:pPr>
      <w:bookmarkEnd w:id="501"/>
      <w:r>
        <w:rPr>
          <w:rFonts w:ascii="Amiri" w:hAnsi="Amiri" w:eastAsia="Amiri" w:cs="Amiri"/>
          <w:color w:val="111111"/>
          <w:sz w:val="28"/>
          <w:sz w:val="28"/>
          <w:szCs w:val="28"/>
          <w:rtl w:val="true"/>
          <w:lang w:bidi="ar-SA"/>
        </w:rPr>
        <w:t xml:space="preserve">و اولى بالإشكال جواز الأخذ منه و البناء على أنه طبخ على الثلث إذا احتمل ذلك من دون تفحص عن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الأقوى جواز الاعتماد بقوله و كذا جواز الأخذ منه و البناء على التثليث على كراهية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6859125_417432637"/>
      <w:bookmarkStart w:id="503" w:name="_Toc195"/>
      <w:bookmarkEnd w:id="502"/>
      <w:r>
        <w:rPr>
          <w:rtl w:val="true"/>
        </w:rPr>
        <w:t xml:space="preserve">مسألة </w:t>
      </w:r>
      <w:r>
        <w:rPr/>
        <w:t>29</w:t>
      </w:r>
      <w:r>
        <w:rPr>
          <w:rtl w:val="true"/>
        </w:rPr>
        <w:t xml:space="preserve">: </w:t>
      </w:r>
      <w:r>
        <w:rPr>
          <w:rtl w:val="true"/>
        </w:rPr>
        <w:t>يحرم تناول مال الغير و إن كان كافرا محترم المال بدون اذنه</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تناول مال الغير و إن كان كافرا محترم المال بدون اذنه و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من طعام لم يدع إليه فكأنما أكل قطعة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بحاله، و لكنه احتمال بدوي مخالف لإطلاق الفتوى و سهولة الشريعة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حصل الاطمئنان العرفي بعدم ذهاب الثلاثين من القرائن يتبع اطمينانه حينئذ لحجيته شرعا كما تقدم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لأولوية الفرض بالإشكال بل يجري ما مر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الجواز فلظهور إطلاق الروايات </w:t>
      </w:r>
      <w:r>
        <w:rPr>
          <w:rStyle w:val="FootnoteAnchor"/>
          <w:rtl w:val="true"/>
        </w:rPr>
        <w:footnoteReference w:id="428"/>
      </w:r>
      <w:r>
        <w:rPr>
          <w:rFonts w:ascii="Amiri" w:hAnsi="Amiri" w:eastAsia="Amiri" w:cs="Amiri"/>
          <w:color w:val="111111"/>
          <w:sz w:val="28"/>
          <w:sz w:val="28"/>
          <w:szCs w:val="28"/>
          <w:rtl w:val="true"/>
          <w:lang w:bidi="ar-SA"/>
        </w:rPr>
        <w:t>، مضافا إلى ما مر من القاعدة، و أما الكراهة فلبعض الأخبار المحمول عليها جمعا و قد مر تفصيل ذلك كله في كتاب الطهارة فلا وجه للتكرار هنا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الأربعة فمن الكتاب قوله تعالى لا تَأْكُلُوا أَمْوالَكُمْ بَيْنَكُمْ بِالْباطِلِ إِلّا أَنْ تَكُونَ تِجارَةً عَنْ تَراضٍ مِنْكُمْ </w:t>
      </w:r>
      <w:r>
        <w:rPr>
          <w:rStyle w:val="FootnoteAnchor"/>
          <w:rtl w:val="true"/>
        </w:rPr>
        <w:footnoteReference w:id="429"/>
      </w:r>
      <w:r>
        <w:rPr>
          <w:rFonts w:ascii="Amiri" w:hAnsi="Amiri" w:eastAsia="Amiri" w:cs="Amiri"/>
          <w:color w:val="111111"/>
          <w:sz w:val="28"/>
          <w:sz w:val="28"/>
          <w:szCs w:val="28"/>
          <w:rtl w:val="true"/>
          <w:lang w:bidi="ar-SA"/>
        </w:rPr>
        <w:t>، و من السنة نصوص متواترة منها قول أبي عبد اللّه عليه السّلام في خبر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وقف بمنى حتى قضى مناسكها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أعظم حرمة؟ فقالوا هذا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بلد أعظم حرمة؟ قالوا هذا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bookmarkStart w:id="504" w:name="pg12258_121344"/>
    </w:p>
    <w:p>
      <w:pPr>
        <w:pStyle w:val="Heading4"/>
        <w:numPr>
          <w:ilvl w:val="3"/>
          <w:numId w:val="1"/>
        </w:numPr>
        <w:rPr/>
      </w:pPr>
      <w:bookmarkStart w:id="505" w:name="__RefHeading___Toc6859127_417432637"/>
      <w:bookmarkStart w:id="506" w:name="_Toc196"/>
      <w:bookmarkEnd w:id="504"/>
      <w:bookmarkEnd w:id="505"/>
      <w:r>
        <w:rPr>
          <w:rtl w:val="true"/>
        </w:rPr>
        <w:t xml:space="preserve">مسألة </w:t>
      </w:r>
      <w:r>
        <w:rPr/>
        <w:t>30</w:t>
      </w:r>
      <w:r>
        <w:rPr>
          <w:rtl w:val="true"/>
        </w:rPr>
        <w:t xml:space="preserve">: </w:t>
      </w:r>
      <w:r>
        <w:rPr>
          <w:rtl w:val="true"/>
        </w:rPr>
        <w:t>يجوز أن يأكل الإنسان و لو مع عدم الضرورة</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يأكل الإنسان و لو مع عدم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بيوت من تضمنته الآية الشريفة في سورة النور،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الآباء و الأمهات و الاخوان و الأخوات و الأعمام و العمات و الأخوال و الخالات، و كذا يجوز لمن كان وكيلا على بيت أحد مفوضا إليه أموره و حفظه بما فيه أن يأكل من بيت موكله، و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ملكتم مفاتحه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تلك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يجوز أن يأكل الصديق من بيت صديقه، و كذا</w:t>
      </w:r>
    </w:p>
    <w:p>
      <w:pPr>
        <w:pStyle w:val="BookText"/>
        <w:rPr/>
      </w:pPr>
      <w:r>
        <w:rPr>
          <w:rFonts w:ascii="Amiri" w:hAnsi="Amiri" w:eastAsia="Amiri" w:cs="Amiri"/>
          <w:color w:val="111111"/>
          <w:sz w:val="28"/>
          <w:sz w:val="28"/>
          <w:szCs w:val="28"/>
          <w:rtl w:val="true"/>
          <w:lang w:bidi="ar-SA"/>
        </w:rPr>
        <w:t>دماءكم و أموالكم عليكم حرام كحرمة يومكم هذا في شهركم هذا في بلدكم هذا إلى يوم تلقونه فيسألكم عن أعمالكم، 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أشهد، ألا من كانت عنده أمانة فليؤدها إلى من ائتمنه عليها فإنه لا يحل دم امرئ مسلم و لا ماله إلا بطيبة نفسه و لا تظلموا أنفسكم، و لا ترجعوا بعدي كفارا</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و من الإجماع إجماع المسلمين بل العقلاء، و من العقل استقلاله بقبح الظلم و التصرف في مال الغير بغير إذنه ظلم عليه لاحترام نفس الغير و عرضه و ماله بفطرة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الكتاب لَيْسَ عَلَى الْأَعْمى حَرَجٌ وَ لا عَلَى الْأَعْرَجِ حَرَجٌ وَ لا عَلَى الْمَرِيضِ حَرَجٌ 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w:t>
      </w:r>
      <w:r>
        <w:rPr>
          <w:rStyle w:val="FootnoteAnchor"/>
          <w:rtl w:val="true"/>
        </w:rPr>
        <w:footnoteReference w:id="431"/>
      </w:r>
      <w:r>
        <w:rPr>
          <w:rFonts w:ascii="Amiri" w:hAnsi="Amiri" w:eastAsia="Amiri" w:cs="Amiri"/>
          <w:color w:val="111111"/>
          <w:sz w:val="28"/>
          <w:sz w:val="28"/>
          <w:szCs w:val="28"/>
          <w:rtl w:val="true"/>
          <w:lang w:bidi="ar-SA"/>
        </w:rPr>
        <w:t>، و السنة كما يأتي و الإجماع، و أما مع الاضطرار فلا اختصاص للجواز بمورد الآية بل يجوز من كل أحد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 اللّه عز و جلّ أَوْ ما مَلَكْتُمْ مَفاتِحَهُ </w:t>
      </w:r>
    </w:p>
    <w:p>
      <w:pPr>
        <w:pStyle w:val="BookText"/>
        <w:rPr/>
      </w:pPr>
      <w:r>
        <w:rPr>
          <w:rFonts w:ascii="Amiri" w:hAnsi="Amiri" w:eastAsia="Amiri" w:cs="Amiri"/>
          <w:color w:val="111111"/>
          <w:sz w:val="28"/>
          <w:sz w:val="28"/>
          <w:szCs w:val="28"/>
          <w:rtl w:val="true"/>
          <w:lang w:bidi="ar-SA"/>
        </w:rPr>
        <w:t xml:space="preserve">الزوجة من بيت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 و الأم من بيت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يجوز الأكل من تلك البيوت إذا لم يعلم كراهة صاحب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امتيازها عن غيرها بعدم توقف جواز الأكل منها على إحراز الرضا و الإذن من صاحبها فيجوز مع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وكيل يقوم في ماله فيأكل بغير إذنه</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يستفاد من قوله تعالى أَوْ ما مَلَكْتُمْ مَفاتِحَهُ التسلط على التصرف بإذن المالك لأن مالكية المفتاح لازم لذلك عرفا، فالموارد المرخص فيها في الآية المباركة مطابقة للمتعارف بين الناس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فلذكره في الآية الشريفة، و أما الثانية فلقول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تأكل المرأة بغير إذن زوجها</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قوله تعالى مِنْ بُيُوتِكُمْ لبيت الولد و للأولوية القطعية الثابتة للولد بالنسبة إلى الأعمام و الأخوال و نحوهما، و لأن الولد و ماله لأبيه كما في الخبر </w:t>
      </w:r>
      <w:r>
        <w:rPr>
          <w:rStyle w:val="FootnoteAnchor"/>
          <w:rtl w:val="true"/>
        </w:rPr>
        <w:footnoteReference w:id="434"/>
      </w:r>
      <w:r>
        <w:rPr>
          <w:rFonts w:ascii="Amiri" w:hAnsi="Amiri" w:eastAsia="Amiri" w:cs="Amiri"/>
          <w:color w:val="111111"/>
          <w:sz w:val="28"/>
          <w:sz w:val="28"/>
          <w:szCs w:val="28"/>
          <w:rtl w:val="true"/>
          <w:lang w:bidi="ar-SA"/>
        </w:rPr>
        <w:t xml:space="preserve">، و لأن ما يأكل الرجل من كسبه و ان ولده من كسبه كما في الحديث </w:t>
      </w:r>
      <w:r>
        <w:rPr>
          <w:rStyle w:val="FootnoteAnchor"/>
          <w:rtl w:val="true"/>
        </w:rPr>
        <w:footnoteReference w:id="435"/>
      </w:r>
      <w:r>
        <w:rPr>
          <w:rFonts w:ascii="Amiri" w:hAnsi="Amiri" w:eastAsia="Amiri" w:cs="Amiri"/>
          <w:color w:val="111111"/>
          <w:sz w:val="28"/>
          <w:sz w:val="28"/>
          <w:szCs w:val="28"/>
          <w:rtl w:val="true"/>
          <w:lang w:bidi="ar-SA"/>
        </w:rPr>
        <w:t>، و لعل عدم ذكره في الآية المباركة من أجل أن لا تتوهم المغايرة بين الوالد و مال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لهذه الصورة بلا إشكال و متعارف الناس يستنكرون التصرف حينئذ و يقبحون التصرف مع الكراهة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الوارد مورد التسهيل و الترغيب إلى حسن المجاملة </w:t>
      </w:r>
    </w:p>
    <w:p>
      <w:pPr>
        <w:pStyle w:val="BookText"/>
        <w:rPr/>
      </w:pPr>
      <w:r>
        <w:rPr>
          <w:rFonts w:ascii="Amiri" w:hAnsi="Amiri" w:eastAsia="Amiri" w:cs="Amiri"/>
          <w:color w:val="111111"/>
          <w:sz w:val="28"/>
          <w:sz w:val="28"/>
          <w:szCs w:val="28"/>
          <w:rtl w:val="true"/>
          <w:lang w:bidi="ar-SA"/>
        </w:rPr>
        <w:t xml:space="preserve">بل و مع الظن بالعدم أيضا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غيرها و الأحوط اختصاص الحكم بما يعتاد أكله من الخبز و التمر و الإدام و الفواكه و البقول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نفائس الأطعمة التي تدخر غالبا لمواقع الحاجة</w:t>
      </w:r>
    </w:p>
    <w:p>
      <w:pPr>
        <w:pStyle w:val="BookText"/>
        <w:rPr/>
      </w:pPr>
      <w:r>
        <w:rPr>
          <w:rFonts w:ascii="Amiri" w:hAnsi="Amiri" w:eastAsia="Amiri" w:cs="Amiri"/>
          <w:color w:val="111111"/>
          <w:sz w:val="28"/>
          <w:sz w:val="28"/>
          <w:szCs w:val="28"/>
          <w:rtl w:val="true"/>
          <w:lang w:bidi="ar-SA"/>
        </w:rPr>
        <w:t>و المعاشرة، فكأن الشارع الذي هو وليّ الكل ألغى اعتبار رضا المالك في مورد الشك في رضائه بالنسبة إلى هؤلاء، فكأنه قال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لك أن ترضى، و قال للمتصرف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تعتن بشكك ما لم يظهر لك الاطمئنان بعدم الرضا، و الوجدان يشهد فإن ذوي النفوس الآبية يرضون بالتصرف في تلك الموارد و يستنكرون ترك التصرف لأجل الشك و الرضا و يجعلونه من الوسواس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النوعي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كذلك بعدمه، و لا إشكال في الجواز في مورد الآية و غيرها، كما لا إشكال في عدم الجواز فيها في القسم الثاني فلا فرق في هذين القسمين جوازا و منعا بين مورد الآية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الرضا، و عدمه يجوز التصرف في مورد الآية دون غيرها لما مر، و هذا هو الفارق بين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بعدم الرضا مقتضى أصالة حرمة التصرف في مال الغير و إطلاق أدلة حرمته من الكتاب و السنة عدم جواز التصرف إلا إذا ثبت إطلاق آية الترخيص و عمومها حتى من هذه الجهة، و هو مشكل خصوصا إذا كان الظن قويا خصوصا مع استيلاء الشح على أهل الزمان و شيوع حب المال و مفاسد الأخلاق في أهل الدوران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للاقتصار في الحكم المخالف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و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المتيقن من مورد الدليل و في رواية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عما </w:t>
      </w:r>
      <w:bookmarkStart w:id="507" w:name="pg12258_121347"/>
    </w:p>
    <w:p>
      <w:pPr>
        <w:pStyle w:val="BookText"/>
        <w:rPr/>
      </w:pPr>
      <w:bookmarkEnd w:id="507"/>
      <w:r>
        <w:rPr>
          <w:rFonts w:ascii="Amiri" w:hAnsi="Amiri" w:eastAsia="Amiri" w:cs="Amiri"/>
          <w:color w:val="111111"/>
          <w:sz w:val="28"/>
          <w:sz w:val="28"/>
          <w:szCs w:val="28"/>
          <w:rtl w:val="true"/>
          <w:lang w:bidi="ar-SA"/>
        </w:rPr>
        <w:t xml:space="preserve">لمواقع الحاجة للأضياف ذوي الشرف و العزة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التعدية إلى غير المأكول من المشروبات العادية من الماء و اللبن المخيض و اللبن الحليب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يتعدى إلى بيوت غيرهم و لا إلى غير بيوتهم كدكاكينهم و بساتينهم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يقتصر على ما في البيت من المأكول فلا يتعدى إلى ما يشترى من الخارج بثمن يؤخذ من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6859129_417432637"/>
      <w:bookmarkStart w:id="509" w:name="_Toc197"/>
      <w:bookmarkEnd w:id="508"/>
      <w:r>
        <w:rPr>
          <w:rtl w:val="true"/>
        </w:rPr>
        <w:t xml:space="preserve">مسألة </w:t>
      </w:r>
      <w:r>
        <w:rPr/>
        <w:t>31</w:t>
      </w:r>
      <w:r>
        <w:rPr>
          <w:rtl w:val="true"/>
        </w:rPr>
        <w:t xml:space="preserve">: </w:t>
      </w:r>
      <w:r>
        <w:rPr>
          <w:rtl w:val="true"/>
        </w:rPr>
        <w:t>تباح جميع المحرمات المزبورة حال الضرورة</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تباح جميع المحرمات المزبورة حال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يحل للرجل من بيت أخيه من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المأدوم و التمر</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و الظاهر كونها من باب المثال لكل ما شاع أكله في كل زمان و لا يدخر لضيافة الأرحام و الإخوان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المتعارف يتحرزون عن تناوله و يستنكرون ذلك حتى لو أذن لهم المالك، فكيف بما إذا لم يأذن و بالجملة لا بد من إتباع القرائن و هي كثيرة مختلفة باختلاف الأشخاص و الأزمنة و الأمكنة و الحالات و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أنه ليس المراد بالأكل في الآية المباركة خصوص الازدراد، بل المراد التناول الشامل للشرب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حرمة التصرف في مال الغير إلا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من الأصل، كما أنه لا بد من الاقتصار على النسبي دون الرضاعي و على خصوص الأكل دون الحمل، و على ما إذا كان مأذونا في دخول أصل الدار و على الأكل بالقدر المتعارف لا التملي و على ما إذا كان المأكول مهيئا للأكل لا ما إذا أخذ اللحم مثلا و شواه و أكله إلى غير ذلك مما يمكن إحراز عدم الرضا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الأربعة فمن الكتاب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لتوقف حفظ نفسه و سد رمقه على تناوله أو لعروض المرض الشديد الذي لا يتحمل عادة بتركه، أو لأداء تركه إلى لحوق الضعف المفرط المؤدي إلى المرض أو التلف أو المؤدي للتخلف عن الرفقة مع ظهور أمارة العطب، و منها ما إذا خيف بتركه على نفس اخرى محترمة كالحامل تخاف على جنينها و المرضعة على طفلها بل و من الضرورة خوف طول</w:t>
      </w:r>
    </w:p>
    <w:p>
      <w:pPr>
        <w:pStyle w:val="BookText"/>
        <w:rPr/>
      </w:pPr>
      <w:r>
        <w:rPr>
          <w:rFonts w:ascii="Amiri" w:hAnsi="Amiri" w:eastAsia="Amiri" w:cs="Amiri"/>
          <w:color w:val="111111"/>
          <w:sz w:val="28"/>
          <w:sz w:val="28"/>
          <w:szCs w:val="28"/>
          <w:rtl w:val="true"/>
          <w:lang w:bidi="ar-SA"/>
        </w:rPr>
        <w:t xml:space="preserve">يُرِيدُ اللّهُ بِكُمُ الْيُسْرَ وَ لا يُرِيدُ بِكُمُ الْعُسْرَ </w:t>
      </w:r>
      <w:r>
        <w:rPr>
          <w:rStyle w:val="FootnoteAnchor"/>
          <w:rtl w:val="true"/>
        </w:rPr>
        <w:footnoteReference w:id="437"/>
      </w:r>
      <w:r>
        <w:rPr>
          <w:rFonts w:ascii="Amiri" w:hAnsi="Amiri" w:eastAsia="Amiri" w:cs="Amiri"/>
          <w:color w:val="111111"/>
          <w:sz w:val="28"/>
          <w:sz w:val="28"/>
          <w:szCs w:val="28"/>
          <w:rtl w:val="true"/>
          <w:lang w:bidi="ar-SA"/>
        </w:rPr>
        <w:t xml:space="preserve">، و قوله تعالى ما جَعَلَ عَلَيْكُمْ فِي الدِّينِ مِنْ حَرَجٍ </w:t>
      </w:r>
      <w:r>
        <w:rPr>
          <w:rStyle w:val="FootnoteAnchor"/>
          <w:rtl w:val="true"/>
        </w:rPr>
        <w:footnoteReference w:id="438"/>
      </w:r>
      <w:r>
        <w:rPr>
          <w:rFonts w:ascii="Amiri" w:hAnsi="Amiri" w:eastAsia="Amiri" w:cs="Amiri"/>
          <w:color w:val="111111"/>
          <w:sz w:val="28"/>
          <w:sz w:val="28"/>
          <w:szCs w:val="28"/>
          <w:rtl w:val="true"/>
          <w:lang w:bidi="ar-SA"/>
        </w:rPr>
        <w:t xml:space="preserve">، و كذا قوله جلّ شأنه فَمَنِ اضْطُرَّ غَيْرَ باغٍ وَ لا عادٍ فَلا إِثْمَ عَلَيْهِ إِنَّ اللّهَ غَفُورٌ رَحِيمٌ </w:t>
      </w:r>
      <w:r>
        <w:rPr>
          <w:rStyle w:val="FootnoteAnchor"/>
          <w:rtl w:val="true"/>
        </w:rPr>
        <w:footnoteReference w:id="439"/>
      </w:r>
      <w:r>
        <w:rPr>
          <w:rFonts w:ascii="Amiri" w:hAnsi="Amiri" w:eastAsia="Amiri" w:cs="Amiri"/>
          <w:color w:val="111111"/>
          <w:sz w:val="28"/>
          <w:sz w:val="28"/>
          <w:szCs w:val="28"/>
          <w:rtl w:val="true"/>
          <w:lang w:bidi="ar-SA"/>
        </w:rPr>
        <w:t xml:space="preserve">، و من السنة المتواترة الواردة كحديث الرفع </w:t>
      </w:r>
      <w:r>
        <w:rPr>
          <w:rStyle w:val="FootnoteAnchor"/>
          <w:rtl w:val="true"/>
        </w:rPr>
        <w:footnoteReference w:id="440"/>
      </w:r>
      <w:r>
        <w:rPr>
          <w:rFonts w:ascii="Amiri" w:hAnsi="Amiri" w:eastAsia="Amiri" w:cs="Amiri"/>
          <w:color w:val="111111"/>
          <w:sz w:val="28"/>
          <w:sz w:val="28"/>
          <w:szCs w:val="28"/>
          <w:rtl w:val="true"/>
          <w:lang w:bidi="ar-SA"/>
        </w:rPr>
        <w:t>، و 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غلب اللّه على العباد فهو أولى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قضاء الصلاة و غيرهما مما ورد في سهولة الشريعة و سماحتها مما لا تعد و لا تحصى في أبواب متفرقة من أول الفقه إلى آخره كحديث نفي الضرر و الضرار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المضطر يأكل الميتة و يأكل كل محرم إذا اضطر إليه</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الإجماع إجماع المسلمين إن لم يكن من العقلاء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العقل حكمه بتقديم الأهم على المهم و لا ريب في أهمية حفظ النفس على أكل المحرم حين الاضطرار إليه، و ترتفع الحرمة و يباح فلا يبقى موضوع للمهم حتى يكون من التزاحم بين الأهم و المهم، بل يكون من انتهاء </w:t>
      </w:r>
      <w:bookmarkStart w:id="510" w:name="pg12258_121349"/>
    </w:p>
    <w:p>
      <w:pPr>
        <w:pStyle w:val="BookText"/>
        <w:rPr/>
      </w:pPr>
      <w:bookmarkEnd w:id="510"/>
      <w:r>
        <w:rPr>
          <w:rFonts w:ascii="Amiri" w:hAnsi="Amiri" w:eastAsia="Amiri" w:cs="Amiri"/>
          <w:color w:val="111111"/>
          <w:sz w:val="28"/>
          <w:sz w:val="28"/>
          <w:szCs w:val="28"/>
          <w:rtl w:val="true"/>
          <w:lang w:bidi="ar-SA"/>
        </w:rPr>
        <w:t xml:space="preserve">المرض أو عسر علاجه بترك التناول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المدار في الكل على الخوف الحاصل من العلم أو الظن بالترتب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مجرد الوهم و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6859131_417432637"/>
      <w:bookmarkStart w:id="512" w:name="_Toc198"/>
      <w:bookmarkEnd w:id="511"/>
      <w:r>
        <w:rPr>
          <w:rtl w:val="true"/>
        </w:rPr>
        <w:t xml:space="preserve">مسألة </w:t>
      </w:r>
      <w:r>
        <w:rPr/>
        <w:t>32</w:t>
      </w:r>
      <w:r>
        <w:rPr>
          <w:rtl w:val="true"/>
        </w:rPr>
        <w:t xml:space="preserve">: </w:t>
      </w:r>
      <w:r>
        <w:rPr>
          <w:rtl w:val="true"/>
        </w:rPr>
        <w:t>من الضرورات المبيحة للمحرمات الإكراه و التقية</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الضرورات المبيحة للمحرمات الإكراه و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عمن يخاف منه على نفسه أو نفس محترمة أو على عرضه</w:t>
      </w:r>
    </w:p>
    <w:p>
      <w:pPr>
        <w:pStyle w:val="BookText"/>
        <w:rPr/>
      </w:pPr>
      <w:r>
        <w:rPr>
          <w:rFonts w:ascii="Amiri" w:hAnsi="Amiri" w:eastAsia="Amiri" w:cs="Amiri"/>
          <w:color w:val="111111"/>
          <w:sz w:val="28"/>
          <w:sz w:val="28"/>
          <w:szCs w:val="28"/>
          <w:rtl w:val="true"/>
          <w:lang w:bidi="ar-SA"/>
        </w:rPr>
        <w:t>حكم العام بتحقق المخصص فلا حكم للعام حينئذ هذا كله في غير أكل مال الغير فإنه لا يباح عند الضرورة بل يجوز الأكل بعنوان ثانوي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تحقق الاضطرار لأهمية حفظ النفس من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ذلك إرسال المسلمات بحيث يظهر منهم الإجماع عليه و جعلوا المدار على صدق الاضطرار و الضرورة عرفا، فمع صدقه كذلك يحل التناول و مع صدق عدمه أو الشك فيه يحرم لأصالة الحرمة، و أما خبر المفضل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أباحه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أباح المضر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للمضطر و أحلّه له في الوقت الذي لا يقوم بدنه إلا به فأمره أن ينال منه بقدر البلغة لا غير ذلك</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و قريب منه غيره فهو انما تعرض لبعض المصاديق لا أن يكون في مقام التحديد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مضافا إلى ظهور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أدلة التحريم و ظهور الاتفاق</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استفاض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ما أكرهوا عليه</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يضطر إليه ابن آدم فقد أحله اللّه له</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و الأخبار في هذا المساق كثيرة جدا هذا مضافا إلى الإجماع من المسلمين في الإكراه و من الإمامية في التقية</w:t>
      </w:r>
      <w:r>
        <w:rPr>
          <w:rFonts w:eastAsia="Amiri" w:cs="Amiri" w:ascii="Amiri" w:hAnsi="Amiri"/>
          <w:color w:val="111111"/>
          <w:sz w:val="28"/>
          <w:szCs w:val="28"/>
          <w:rtl w:val="true"/>
          <w:lang w:bidi="ar-SA"/>
        </w:rPr>
        <w:t xml:space="preserve">. </w:t>
      </w:r>
      <w:bookmarkStart w:id="513" w:name="pg12258_121350"/>
    </w:p>
    <w:p>
      <w:pPr>
        <w:pStyle w:val="BookText"/>
        <w:rPr/>
      </w:pPr>
      <w:bookmarkEnd w:id="513"/>
      <w:r>
        <w:rPr>
          <w:rFonts w:ascii="Amiri" w:hAnsi="Amiri" w:eastAsia="Amiri" w:cs="Amiri"/>
          <w:color w:val="111111"/>
          <w:sz w:val="28"/>
          <w:sz w:val="28"/>
          <w:szCs w:val="28"/>
          <w:rtl w:val="true"/>
          <w:lang w:bidi="ar-SA"/>
        </w:rPr>
        <w:t xml:space="preserve">أو عرض محترم أو مال محترم يجب عليه حفظه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6859133_417432637"/>
      <w:bookmarkStart w:id="515" w:name="_Toc199"/>
      <w:bookmarkEnd w:id="514"/>
      <w:r>
        <w:rPr>
          <w:rtl w:val="true"/>
        </w:rPr>
        <w:t xml:space="preserve">مسألة </w:t>
      </w:r>
      <w:r>
        <w:rPr/>
        <w:t>33</w:t>
      </w:r>
      <w:r>
        <w:rPr>
          <w:rtl w:val="true"/>
        </w:rPr>
        <w:t xml:space="preserve">: </w:t>
      </w:r>
      <w:r>
        <w:rPr>
          <w:rtl w:val="true"/>
        </w:rPr>
        <w:t>في كل مورد يتوقف حفظ النفس على ارتكاب محرّم يجب الارتكاب</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يتوقف حفظ النفس على ارتكاب محرّم يجب الارتكاب فلا يجوز له التنزه و الحال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بين الخمر و الطين و بين سائر المحرمات في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القول بوجوب التنزه عن الخمر و الطين حتى مع الضرورة و أنه لا يباحان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لا يجب عليه حفظه لا يتحقق الضرورة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كونه مأمورا بالتناول و هو واجب عليه فيكون تركه حراما، مع أنه اقدام على تحقق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أدلة التحليل عند الاضطرار المؤيدة بحكم العقل و سائر الآيات</w:t>
      </w:r>
      <w:r>
        <w:rPr>
          <w:rStyle w:val="FootnoteAnchor"/>
          <w:rtl w:val="true"/>
        </w:rPr>
        <w:footnoteReference w:id="446"/>
      </w:r>
      <w:r>
        <w:rPr>
          <w:rFonts w:ascii="Amiri" w:hAnsi="Amiri" w:eastAsia="Amiri" w:cs="Amiri"/>
          <w:color w:val="111111"/>
          <w:sz w:val="28"/>
          <w:sz w:val="28"/>
          <w:szCs w:val="28"/>
          <w:rtl w:val="true"/>
          <w:lang w:bidi="ar-SA"/>
        </w:rPr>
        <w:t>، و الروايات التي تقدم بعضها غير قابلة للتقييد، و خصوص ما عن الصادق عليه السّلام في حديث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أصابه عطش حتى خاف على نفسه فأصاب خمرا،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منه قوته</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الشيخ رحمه اللّه عدم الجواز لقول أبي عبد اللّه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المضطر لا يشرب الخمر فإنها لا تزيده إلا شرا</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تزيده إلا عطشا</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حملها على بعض المحامل لمعارضتها مع القواعد العقلية و النقلية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بالفرق بين الطين و سائر المحرمات فلم نظفر على قائله، و ذكره في الجواهر أيضا بلفظ القيل من دون تعيين القائل</w:t>
      </w:r>
      <w:r>
        <w:rPr>
          <w:rFonts w:eastAsia="Amiri" w:cs="Amiri" w:ascii="Amiri" w:hAnsi="Amiri"/>
          <w:color w:val="111111"/>
          <w:sz w:val="28"/>
          <w:szCs w:val="28"/>
          <w:rtl w:val="true"/>
          <w:lang w:bidi="ar-SA"/>
        </w:rPr>
        <w:t xml:space="preserve">. </w:t>
      </w:r>
      <w:bookmarkStart w:id="516" w:name="pg12258_121351"/>
    </w:p>
    <w:p>
      <w:pPr>
        <w:pStyle w:val="BookText"/>
        <w:rPr/>
      </w:pPr>
      <w:bookmarkEnd w:id="516"/>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في ثانيهما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أصابه عطش حتى خاف على نفسه فأصاب خمرا جاز بل وجب شربها و كذا إن اضطر إلى أكل الطين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6859135_417432637"/>
      <w:bookmarkStart w:id="518" w:name="_Toc200"/>
      <w:bookmarkEnd w:id="517"/>
      <w:r>
        <w:rPr>
          <w:rtl w:val="true"/>
        </w:rPr>
        <w:t xml:space="preserve">مسألة </w:t>
      </w:r>
      <w:r>
        <w:rPr/>
        <w:t>34</w:t>
      </w:r>
      <w:r>
        <w:rPr>
          <w:rtl w:val="true"/>
        </w:rPr>
        <w:t xml:space="preserve">: </w:t>
      </w:r>
      <w:r>
        <w:rPr>
          <w:rtl w:val="true"/>
        </w:rPr>
        <w:t>إذا اضطر إلى محرم فليقتصر على مقدار الضرورة</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 إلى محرم فليقتصر على مقدار الضرورة و لا يجوز له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اقتضت الضرورة أن يأكل الميتة لسد رمقه فليقتصر على ذلك و لا يجوز له أن يأكل حد الشبع إلا إذا فرض أن ضرورته لا تندفع إلا بالشبع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6859137_417432637"/>
      <w:bookmarkStart w:id="520" w:name="_Toc201"/>
      <w:bookmarkEnd w:id="519"/>
      <w:r>
        <w:rPr>
          <w:rtl w:val="true"/>
        </w:rPr>
        <w:t xml:space="preserve">مسألة </w:t>
      </w:r>
      <w:r>
        <w:rPr/>
        <w:t>35</w:t>
      </w:r>
      <w:r>
        <w:rPr>
          <w:rtl w:val="true"/>
        </w:rPr>
        <w:t xml:space="preserve">: </w:t>
      </w:r>
      <w:r>
        <w:rPr>
          <w:rtl w:val="true"/>
        </w:rPr>
        <w:t>جواز أكل المحرم في مورد الضرورة يختص بغير الباغي و العادي</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أكل المحرم في مورد الضرورة يختص بغير الباغي و العادي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فيهما فيبقى على حرمته و يعاقب عليه و إن أرشده عقله إلى الارتكاب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6859139_417432637"/>
      <w:bookmarkStart w:id="522" w:name="_Toc202"/>
      <w:bookmarkEnd w:id="521"/>
      <w:r>
        <w:rPr>
          <w:rtl w:val="true"/>
        </w:rPr>
        <w:t xml:space="preserve">مسألة </w:t>
      </w:r>
      <w:r>
        <w:rPr/>
        <w:t>36</w:t>
      </w:r>
      <w:r>
        <w:rPr>
          <w:rtl w:val="true"/>
        </w:rPr>
        <w:t xml:space="preserve">: </w:t>
      </w:r>
      <w:r>
        <w:rPr>
          <w:rtl w:val="true"/>
        </w:rPr>
        <w:t>يجوز التداوي لمعالجة الأمراض بكل محرم إذا انحصر</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التداوي لمعالجة الأمراض بكل محرم إذا انحصر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عليه من عقل أو نقل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وجدان دعوى دليل عليه من أحدكما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إباحة المحرمات بالاضطرار كما تقدم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التحريم إلا في خصوص ما ترتفع به الضرورة مع ما ارتكز في النفوس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الضرورات تتقدر بقدرها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الضرورة حينئذ إلى الشبع فيجوز له الأكل حتى يشبع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المباركة فَمَنِ اضْطُرَّ غَيْرَ باغٍ وَ لا عادٍ فَلا إِثْمَ عَلَيْهِ </w:t>
      </w:r>
      <w:r>
        <w:rPr>
          <w:rStyle w:val="FootnoteAnchor"/>
          <w:rtl w:val="true"/>
        </w:rPr>
        <w:footnoteReference w:id="450"/>
      </w:r>
      <w:r>
        <w:rPr>
          <w:rFonts w:ascii="Amiri" w:hAnsi="Amiri" w:eastAsia="Amiri" w:cs="Amiri"/>
          <w:color w:val="111111"/>
          <w:sz w:val="28"/>
          <w:sz w:val="28"/>
          <w:szCs w:val="28"/>
          <w:rtl w:val="true"/>
          <w:lang w:bidi="ar-SA"/>
        </w:rPr>
        <w:t>، و تعرضنا لمعنى الباغي و العادي في التفسير فراجع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الأهم على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القابلة للتخصيص بوجه من الوجوه</w:t>
      </w:r>
      <w:r>
        <w:rPr>
          <w:rFonts w:eastAsia="Amiri" w:cs="Amiri" w:ascii="Amiri" w:hAnsi="Amiri"/>
          <w:color w:val="111111"/>
          <w:sz w:val="28"/>
          <w:szCs w:val="28"/>
          <w:rtl w:val="true"/>
          <w:lang w:bidi="ar-SA"/>
        </w:rPr>
        <w:t xml:space="preserve">. </w:t>
      </w:r>
      <w:bookmarkStart w:id="523" w:name="pg12258_121352"/>
    </w:p>
    <w:p>
      <w:pPr>
        <w:pStyle w:val="BookText"/>
        <w:rPr/>
      </w:pPr>
      <w:bookmarkEnd w:id="523"/>
      <w:r>
        <w:rPr>
          <w:rFonts w:ascii="Amiri" w:hAnsi="Amiri" w:eastAsia="Amiri" w:cs="Amiri"/>
          <w:color w:val="111111"/>
          <w:sz w:val="28"/>
          <w:sz w:val="28"/>
          <w:szCs w:val="28"/>
          <w:rtl w:val="true"/>
          <w:lang w:bidi="ar-SA"/>
        </w:rPr>
        <w:t xml:space="preserve">به العلاج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بحكم الحذاق و الثقات من الأطباء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المدار على انحصار العلاج به بين ما بأيدي الناس مما يعالج به هذا الداء لا الانحصار واقعا فإنه مما لا يحيط به إدراك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6859141_417432637"/>
      <w:bookmarkStart w:id="525" w:name="_Toc203"/>
      <w:bookmarkEnd w:id="524"/>
      <w:r>
        <w:rPr>
          <w:rtl w:val="true"/>
        </w:rPr>
        <w:t xml:space="preserve">مسألة </w:t>
      </w:r>
      <w:r>
        <w:rPr/>
        <w:t>73</w:t>
      </w:r>
      <w:r>
        <w:rPr>
          <w:rtl w:val="true"/>
        </w:rPr>
        <w:t xml:space="preserve">: </w:t>
      </w:r>
      <w:r>
        <w:rPr>
          <w:rtl w:val="true"/>
        </w:rPr>
        <w:t>المشهور عدم جواز التداوي بالخمر</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عدم جواز التداوي بالخمر بل بكل مسكر حتى مع الانحصار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تطابق الأدلة الأربعة على الجواز بل الوجوب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 من أهل الخبرة بهذه الأمور و قول أهل الخبرة بكل أمر معتبر فيه عند ذوي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أحكام الشريعة مبتنية على هذا النظام الظاهري البشري خصوصا الشريعة الختمية المبتنية على التسهيل مهما وجد إليه السبيل، و التكليف بالواقعيات صعب عسير إذ لا يحيط بها إلا العليم الخبير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 منها ما عن الصادق عليه السّلام في خبر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دواء عجن بالخمر؟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أحب أن أنظر إليه فكيف أتداوى به إنه بمنزلة شحم الخنزير أو لحم الخنزير</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و منها ما عنه عليه السّلام أيضا في خبر عمر 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يجعل في شي‌ء مما حرم دواء و لا شفاء</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أم خالد العبدية على أبي عبد اللّه عليه السّلام و أنا عنده،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أنه يعتريني قراقر في بطني و قد وصف لي أطباء العراق النبيذ بالسويق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شربه؟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قلدتك ديني فألقى اللّه عز و جل حين ألقاه فأخبره أن جعفر بن محمد أمرني و نهاني،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تسمع هذه المسائل؟ لا فلا تذوقي منه قطرة لا و اللّه لا آذن لك في قطرة منه فإنما تندمين إذا بلغت نفسك هاهنا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أومى بيده إلى حنجرته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 أ فهمت؟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 الميل ينجس حبا من ماء يقولها ثلاثا</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أنه ليس للإمام عليه السّلام بل و لا للفقيه الخبير بأحوال الأنام أن يأذن في التداوي و لو عند الضرورة لئلا يتخذ ذلك وسيلة لتناولها، فيمكن حمل مثل هذه الأخبار على ما ذكرنا و إلا فلو دار الأمر بين الموت و تناوله لا تشمله تلك الأخبار مع ما تقدم من إذن الصادق عليه السّلام في شربه عند الاضطرار إلى شربه، و أما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يجعل في شي‌ء مما حرم دواء و لا شفاء</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 كما تقدم فلا بد و أن يحمل على الجعل الأولي كما في الأدوية المباحة لا الجعل الثانوي الاضطراري، و إلا فهو مخالف لما هو المشاهد في الأدوية الحديثة مثل الشراب و بعض الاقراص و غيرهما المشتمل على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يقولون، و مع ذلك يرفع المرض فهذه الأخبار مثل 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لم يجعل رزق عباده في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تحمل على النفوس الشريفة و العزيمة الصادقة الذين يتحملون تمام جهدهم في تعظيم حرمات اللّه فيفيض اللّه عز و جل عليهم من العوالم الغيبية الدواء و الشفاء بعد قطع علائقهم عن الدنيا و ما فيها كأمثال ابن أبي يعفور الذي يصلي عليه و يترحم له و يحمده ففي خبر المفضل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أبو عبد اللّه عليه السّلام حين مضى عبد اللّه بن أبي يعفور يا مفضل عهدت إليك عهدي كان إلى عبد اللّه بن أبي يعفور صلوات اللّه عليه، فمضى صلوات اللّه عليه موفيا للّه عز و جل و لرسوله و لإمامه بالعهد المعهود للّه و قبض صلوات اللّه على روحه محمود الأثر مشكور السعي مغفورا له مرحوما برضا اللّه و رسوله و إمامه عنه بولادتي من رسول اللّه صلّى اللّه عليه و آله ما كان في عصرنا أطوع للّه و لرسوله و لإمامه منه، فما زال كذلك حتى قبضه اللّه إليه برحمته و صيره إلى جنته ساكنا فيها مع رسول اللّه صلّى اللّه عليه و آله و أمير المؤمنين عليه السّلام أنزله اللّه بين المسكنين مسكن محمد صلّى اللّه عليه و آله و أمير المؤمنين عليه السّلام و إن كانت المساكن واحدة و الدرجات </w:t>
      </w:r>
    </w:p>
    <w:p>
      <w:pPr>
        <w:pStyle w:val="BookText"/>
        <w:rPr/>
      </w:pPr>
      <w:r>
        <w:rPr>
          <w:rFonts w:ascii="Amiri" w:hAnsi="Amiri" w:eastAsia="Amiri" w:cs="Amiri"/>
          <w:color w:val="111111"/>
          <w:sz w:val="28"/>
          <w:sz w:val="28"/>
          <w:szCs w:val="28"/>
          <w:rtl w:val="true"/>
          <w:lang w:bidi="ar-SA"/>
        </w:rPr>
        <w:t xml:space="preserve">لكن الجواز 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العلم بكونه قابلا للعلاج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العلم بأن ترك معالجته يؤدي إلى الهلاك أو إلى ما يدانيه و العلم بانحصار العلاج به بالمعنى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يخفى شدة أمر الخمر فلا يبادر إلى تناولها و المعالجة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رأى من نفسه الهلاك لو ترك التداوي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بسبب توافق جماعة من الحذاق و أولي الديانة و الدراية من الأطباء و إلا فليصطبر على المشقة فلعلّ الباري تعالى شأنه يعافيه لما رأى منه التحفظ على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الثقة الجليل عبد اللّه بن أبي يعفور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أصابته هذه الأوجاع فإذا اشتدت شربت الحسو من النبيذ فسكن عنه فدخل على أبي عبد اللّه عليه السّلام فأخبره بوجعه و انه إذا شرب الحسو من النبيذ سكن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تشربه فلما أن رجع إلى الكوفة هاج به وجعه فأقبل أهله فلم يزالوا به حتى شرب فساعة شربه منه سكن عنه فعاد الى ابي</w:t>
      </w:r>
    </w:p>
    <w:p>
      <w:pPr>
        <w:pStyle w:val="BookText"/>
        <w:rPr/>
      </w:pPr>
      <w:r>
        <w:rPr>
          <w:rFonts w:ascii="Amiri" w:hAnsi="Amiri" w:eastAsia="Amiri" w:cs="Amiri"/>
          <w:color w:val="111111"/>
          <w:sz w:val="28"/>
          <w:sz w:val="28"/>
          <w:szCs w:val="28"/>
          <w:rtl w:val="true"/>
          <w:lang w:bidi="ar-SA"/>
        </w:rPr>
        <w:t>واحدة فزاده اللّه رضى من عنده و مغفرة من فضله برضاه عنه</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و في رواية أخرى قال عليه 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رحمك اللّه</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ادعي إلينا ما افترض اللّه عليه فينا إلا عبد اللّه بن أبي يعفور</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المعلوم من مورد الجواز لكل من قال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على الترخيص بنحو ذلك فيكفي استصحاب بقاء الحرمة ما لم يعلم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حينئذ عقلا و نقلا كما تقدم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عنايات اللّه تبارك و تعالى على المحافظين لدينهم مما لا تعد و لا تحصى و لا يعلم بها إلا اللّه تعالى</w:t>
      </w:r>
      <w:r>
        <w:rPr>
          <w:rFonts w:eastAsia="Amiri" w:cs="Amiri" w:ascii="Amiri" w:hAnsi="Amiri"/>
          <w:color w:val="111111"/>
          <w:sz w:val="28"/>
          <w:szCs w:val="28"/>
          <w:rtl w:val="true"/>
          <w:lang w:bidi="ar-SA"/>
        </w:rPr>
        <w:t xml:space="preserve">. </w:t>
      </w:r>
      <w:bookmarkStart w:id="526" w:name="pg12258_121355"/>
    </w:p>
    <w:p>
      <w:pPr>
        <w:pStyle w:val="BookText"/>
        <w:rPr/>
      </w:pPr>
      <w:bookmarkEnd w:id="526"/>
      <w:r>
        <w:rPr>
          <w:rFonts w:ascii="Amiri" w:hAnsi="Amiri" w:eastAsia="Amiri" w:cs="Amiri"/>
          <w:color w:val="111111"/>
          <w:sz w:val="28"/>
          <w:sz w:val="28"/>
          <w:szCs w:val="28"/>
          <w:rtl w:val="true"/>
          <w:lang w:bidi="ar-SA"/>
        </w:rPr>
        <w:t>عبد اللّه عليه السّلام فأخبره بوجعه و شربه،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يعفور لا تشرب فإنه حرام إنما هو الشيطان موكل بك و لو قد يئس منك ذهب فلما أن رجع إلى الكوفة هاج به وجعه أشد مما كان فأقبل أهله عليه،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أذوق منه قطرة أبدا فأيسوا منه أهله فكان يهتم على شي‌ء و لا يحلف و كان إذا حلف على شي‌ء لا يخلف، فلما سمعوا أيسوا منه و اشتد به الوجع أياما ثمَّ اذهب اللّه به عنه فما عاد إليه حتى مات رحمة اللّه عليه</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6859143_417432637"/>
      <w:bookmarkStart w:id="528" w:name="_Toc204"/>
      <w:bookmarkEnd w:id="527"/>
      <w:r>
        <w:rPr>
          <w:rtl w:val="true"/>
        </w:rPr>
        <w:t xml:space="preserve">مسألة </w:t>
      </w:r>
      <w:r>
        <w:rPr/>
        <w:t>38</w:t>
      </w:r>
      <w:r>
        <w:rPr>
          <w:rtl w:val="true"/>
        </w:rPr>
        <w:t xml:space="preserve">: </w:t>
      </w:r>
      <w:r>
        <w:rPr>
          <w:rtl w:val="true"/>
        </w:rPr>
        <w:t>لو اضطر إلى أكل طعام الغير لسد رمقه</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 إلى أكل طعام الغير لسد رمقه و كان المالك حاضرا فإن كان هو أيضا مضطرا لم يجب عليه بل لا يجوز له بذله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للمضطر قهره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مضطرا يجب عليه بذله للمضطر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لأولوية حفظ النفس عن حفظ الغير عند الدوران بحسب مرتكزات العقلاء و لا أقل من احتماله عند الدوران فلا يجوز حينئذ و لا دليل على الخلاف إلا توهم شمول إطلاق قوله تعالى وَ يُؤْثِرُونَ عَلى أَنْفُسِهِمْ وَ لَوْ كانَ بِهِمْ خَصاصَةٌ </w:t>
      </w:r>
      <w:r>
        <w:rPr>
          <w:rStyle w:val="FootnoteAnchor"/>
          <w:rtl w:val="true"/>
        </w:rPr>
        <w:footnoteReference w:id="458"/>
      </w:r>
      <w:r>
        <w:rPr>
          <w:rFonts w:ascii="Amiri" w:hAnsi="Amiri" w:eastAsia="Amiri" w:cs="Amiri"/>
          <w:color w:val="111111"/>
          <w:sz w:val="28"/>
          <w:sz w:val="28"/>
          <w:szCs w:val="28"/>
          <w:rtl w:val="true"/>
          <w:lang w:bidi="ar-SA"/>
        </w:rPr>
        <w:t>، للمقام و هو فاسد لظهور الآية الكريمة في غير صورة الدوران بين هلاك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انها تعم تحمل المشقّات التي لا تبلغ هلاك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قهر على هلاك نفس المالك و هو مما لا يجوز بلا شبهة في ذلك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حفظ النفس المحترمة عن الهلاك مع القدرة عليه إجماعا و نصا </w:t>
      </w:r>
      <w:r>
        <w:rPr>
          <w:rStyle w:val="FootnoteAnchor"/>
          <w:rtl w:val="true"/>
        </w:rPr>
        <w:footnoteReference w:id="459"/>
      </w:r>
      <w:r>
        <w:rPr>
          <w:rFonts w:ascii="Amiri" w:hAnsi="Amiri" w:eastAsia="Amiri" w:cs="Amiri"/>
          <w:color w:val="111111"/>
          <w:sz w:val="28"/>
          <w:sz w:val="28"/>
          <w:szCs w:val="28"/>
          <w:rtl w:val="true"/>
          <w:lang w:bidi="ar-SA"/>
        </w:rPr>
        <w:t>، 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آمن بي من بات شبعانا و أخوه المسلم </w:t>
      </w:r>
    </w:p>
    <w:p>
      <w:pPr>
        <w:pStyle w:val="BookText"/>
        <w:rPr/>
      </w:pPr>
      <w:r>
        <w:rPr>
          <w:rFonts w:ascii="Amiri" w:hAnsi="Amiri" w:eastAsia="Amiri" w:cs="Amiri"/>
          <w:color w:val="111111"/>
          <w:sz w:val="28"/>
          <w:sz w:val="28"/>
          <w:szCs w:val="28"/>
          <w:rtl w:val="true"/>
          <w:lang w:bidi="ar-SA"/>
        </w:rPr>
        <w:t xml:space="preserve">و إن امتنع عن البذل جاز له قهره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مقاتلته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الأخذ منه قهرا و لا يتعين على المالك بذله مجانا فله أن لا يبذله إلا بالعوض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للمضطر قهره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اختار البذل بالعوض فإن لم يقدّره بمقدار كان له عليه ثمن مثل ما أكله أو مثله إن كان مثليا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قدّره لم يتعين عليه تقديره بثمن المثل أو أقل بل له أن يقدره بأزيد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إذا كان المضطر قادرا على دفعه يجب عليه الدفع إذا طالبه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عاجزا يكون في ذمته يتبع تمكنه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كان</w:t>
      </w:r>
    </w:p>
    <w:p>
      <w:pPr>
        <w:pStyle w:val="BookText"/>
        <w:rPr/>
      </w:pPr>
      <w:r>
        <w:rPr>
          <w:rFonts w:ascii="IRNazanin" w:hAnsi="IRNazanin" w:eastAsia="IRNazanin"/>
          <w:color w:val="111111"/>
          <w:sz w:val="28"/>
          <w:sz w:val="28"/>
          <w:szCs w:val="28"/>
          <w:rtl w:val="true"/>
          <w:lang w:bidi="fa-IR"/>
        </w:rPr>
        <w:t>طاو</w:t>
      </w:r>
      <w:r>
        <w:rPr>
          <w:rFonts w:eastAsia="IRNazanin" w:cs="IRNazanin"/>
          <w:color w:val="111111"/>
          <w:sz w:val="28"/>
          <w:szCs w:val="28"/>
          <w:rtl w:val="true"/>
          <w:lang w:bidi="fa-IR"/>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 و قد ورد في هذا المساق أخبار أخرى مختلفة في أبواب متفرقة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لسقوط اعتبار اذنه شرعا مع الانحصار و امتناعه عن الإذن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جمع إرسال المسلمات و جعلوا ذلك من صغريات الدفاع عن النفس و لازمه أنه لو قتله المضطر يكون دمه هدرا بخلاف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التي لا تنافي وجوب البذل و أخذ العوض كما في مورد الاحتكار و نحوه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تسلطه عليه بعد عدم الدليل لجواز القهر بدونه من عقل أو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العوض الشرعي لكل ما لم يكن فيه العوض المسمّى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مضافا إلى ظهور الاتفاق عليه و لكن لا بد و أن يقيّد بعدم وصول الزيادة إلى مرتبة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حفظ النفس عقلا و شرعا بكل ما قدر عليه المضطر إلى حفظها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المعاوضة حينئذ فتشملها عموم ما دل على وجوب الوفاء بها </w:t>
      </w:r>
      <w:bookmarkStart w:id="529" w:name="pg12258_121357"/>
    </w:p>
    <w:p>
      <w:pPr>
        <w:pStyle w:val="BookText"/>
        <w:rPr/>
      </w:pPr>
      <w:bookmarkEnd w:id="529"/>
      <w:r>
        <w:rPr>
          <w:rFonts w:ascii="Amiri" w:hAnsi="Amiri" w:eastAsia="Amiri" w:cs="Amiri"/>
          <w:color w:val="111111"/>
          <w:sz w:val="28"/>
          <w:sz w:val="28"/>
          <w:szCs w:val="28"/>
          <w:rtl w:val="true"/>
          <w:lang w:bidi="ar-SA"/>
        </w:rPr>
        <w:t xml:space="preserve">المالك حاضرا و أما إذا كان غائبا فله الأكل منه بمقدار سد رمقه و تقدير الثمن و جعله في ذمته و لا يكون أقل من ثمن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المراجعة إلى الحاكم لو وجد و مع عدمه فإلى عدول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6859145_417432637"/>
      <w:bookmarkStart w:id="531" w:name="_Toc205"/>
      <w:bookmarkEnd w:id="530"/>
      <w:r>
        <w:rPr>
          <w:rtl w:val="true"/>
        </w:rPr>
        <w:t xml:space="preserve">مسألة </w:t>
      </w:r>
      <w:r>
        <w:rPr/>
        <w:t>39</w:t>
      </w:r>
      <w:r>
        <w:rPr>
          <w:rtl w:val="true"/>
        </w:rPr>
        <w:t xml:space="preserve">: </w:t>
      </w:r>
      <w:r>
        <w:rPr>
          <w:rtl w:val="true"/>
        </w:rPr>
        <w:t>يحرم الأكل على مائدة يشرب عليها شي‌ء من الخمر</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الأكل على مائدة يشرب عليها شي‌ء من الخمر بل و غيرها من المسكرات و كذا الفقاع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ذهب بعض العلماء إلى حرمة كل طعام يعصى اللّه تعالى به أو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الكتاب و السنة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برضا الشارع الذي هو وليّ المالك بذلك حينئذ بل العلم العادي برضا المالك به أيضا بحيث لو لم يرض يستنكر منه ذلك، و يحتمل سقوط اعتبار رضاه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من موارد الأمور الحسبية و المشهور أن المرجع فيها أولا الحاكم الشرعي و مع عدمه فإلى عدول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الصادق عليه السّلام في خبر هارون بن الجهم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 ملعون من جلس على مائدة يشرب عليها الخمر</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و عنه عليه السّلام أيضا في خبر الجراح المدائني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من كان يؤمن باللّه و اليوم الآخر فلا يأكل على مائدة يشرب عليها الخمر</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و عنه عليه السّلام أيضا و 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المائدة إذا شرب عليها الخمر أو مسكر؟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المائدة</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و تقدم أن كل مسكر خمر فيشمل الفقاع و جميع المسكرات مضافا إلى ظهور الإجماع على عدم الفرق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العلامة و ابن إدريس لأن مجلس العصيان مما يحبه الشيطان و من مظاهر غضب الرحمن و في معرضية العذاب و الهلاك</w:t>
      </w:r>
      <w:r>
        <w:rPr>
          <w:rFonts w:eastAsia="Amiri" w:cs="Amiri" w:ascii="Amiri" w:hAnsi="Amiri"/>
          <w:color w:val="111111"/>
          <w:sz w:val="28"/>
          <w:szCs w:val="28"/>
          <w:rtl w:val="true"/>
          <w:lang w:bidi="ar-SA"/>
        </w:rPr>
        <w:t xml:space="preserve">. </w:t>
      </w:r>
      <w:bookmarkStart w:id="532" w:name="pg12258_121358"/>
    </w:p>
    <w:p>
      <w:pPr>
        <w:pStyle w:val="Heading3"/>
        <w:numPr>
          <w:ilvl w:val="2"/>
          <w:numId w:val="1"/>
        </w:numPr>
        <w:rPr/>
      </w:pPr>
      <w:bookmarkStart w:id="533" w:name="__RefHeading___Toc6859147_417432637"/>
      <w:bookmarkStart w:id="534" w:name="_Toc206"/>
      <w:bookmarkEnd w:id="532"/>
      <w:bookmarkEnd w:id="533"/>
      <w:r>
        <w:rPr>
          <w:rtl w:val="true"/>
        </w:rPr>
        <w:t>خاتمة في بعض الآداب المتعلّقة بالأكل و الشرب</w:t>
      </w:r>
      <w:bookmarkEnd w:id="534"/>
    </w:p>
    <w:p>
      <w:pPr>
        <w:pStyle w:val="Heading4"/>
        <w:numPr>
          <w:ilvl w:val="3"/>
          <w:numId w:val="1"/>
        </w:numPr>
        <w:rPr/>
      </w:pPr>
      <w:bookmarkStart w:id="535" w:name="__RefHeading___Toc6859149_417432637"/>
      <w:bookmarkStart w:id="536" w:name="_Toc207"/>
      <w:bookmarkEnd w:id="535"/>
      <w:r>
        <w:rPr>
          <w:rtl w:val="true"/>
        </w:rPr>
        <w:t>اشارة</w:t>
      </w:r>
      <w:bookmarkEnd w:id="536"/>
    </w:p>
    <w:p>
      <w:pPr>
        <w:pStyle w:val="BookText"/>
        <w:rPr/>
      </w:pPr>
      <w:r>
        <w:rPr>
          <w:rFonts w:ascii="Amiri" w:hAnsi="Amiri" w:eastAsia="Amiri" w:cs="Amiri"/>
          <w:color w:val="111111"/>
          <w:sz w:val="28"/>
          <w:sz w:val="28"/>
          <w:szCs w:val="28"/>
          <w:rtl w:val="true"/>
          <w:lang w:bidi="ar-SA"/>
        </w:rPr>
        <w:t>خاتمة في بعض الآداب المتعلّقة بالأكل و الشرب</w:t>
      </w:r>
    </w:p>
    <w:p>
      <w:pPr>
        <w:pStyle w:val="Heading4"/>
        <w:numPr>
          <w:ilvl w:val="3"/>
          <w:numId w:val="1"/>
        </w:numPr>
        <w:rPr/>
      </w:pPr>
      <w:bookmarkStart w:id="537" w:name="__RefHeading___Toc6859151_417432637"/>
      <w:bookmarkStart w:id="538" w:name="_Toc208"/>
      <w:bookmarkEnd w:id="537"/>
      <w:r>
        <w:rPr>
          <w:rtl w:val="true"/>
        </w:rPr>
        <w:t>فأما آداب الأكل</w:t>
      </w:r>
      <w:bookmarkEnd w:id="538"/>
    </w:p>
    <w:p>
      <w:pPr>
        <w:pStyle w:val="Heading5"/>
        <w:numPr>
          <w:ilvl w:val="4"/>
          <w:numId w:val="1"/>
        </w:numPr>
        <w:rPr/>
      </w:pPr>
      <w:bookmarkStart w:id="539" w:name="__RefHeading___Toc6859153_417432637"/>
      <w:bookmarkStart w:id="540" w:name="_Toc209"/>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فأما آداب الأكل فهي بين مستحبة و مكروهة،</w:t>
      </w:r>
    </w:p>
    <w:p>
      <w:pPr>
        <w:pStyle w:val="Heading5"/>
        <w:numPr>
          <w:ilvl w:val="4"/>
          <w:numId w:val="1"/>
        </w:numPr>
        <w:rPr/>
      </w:pPr>
      <w:bookmarkStart w:id="541" w:name="__RefHeading___Toc6859155_417432637"/>
      <w:bookmarkStart w:id="542" w:name="_Toc210"/>
      <w:bookmarkEnd w:id="541"/>
      <w:r>
        <w:rPr>
          <w:rtl w:val="true"/>
        </w:rPr>
        <w:t>أما المستحبة</w:t>
      </w:r>
      <w:bookmarkEnd w:id="542"/>
    </w:p>
    <w:p>
      <w:pPr>
        <w:pStyle w:val="BookText"/>
        <w:rPr/>
      </w:pPr>
      <w:r>
        <w:rPr>
          <w:rFonts w:ascii="Amiri" w:hAnsi="Amiri" w:eastAsia="Amiri" w:cs="Amiri"/>
          <w:color w:val="111111"/>
          <w:sz w:val="28"/>
          <w:sz w:val="28"/>
          <w:szCs w:val="28"/>
          <w:rtl w:val="true"/>
          <w:lang w:bidi="ar-SA"/>
        </w:rPr>
        <w:t>أما المستحبة فأمور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اليدين معا قبل الطعام و بعده مائعا كان الطعام أو جامدا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كانت جماعة على المائدة يبدأ في الغسل الأول صاحب الطعام ثمَّ بمن على يمينه و يدور الى أن يتم الدور على من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مستفيضة منها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اليدين قبل الطعام و بعده زيادة في العمر و إماطة للغمر من الثياب و يجلو البصر</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 أبي عبد اللّه عليه السّلام في خبر ابن القداح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يده قبل الطعام و بعده عاش في سعة و عوفي من بلوى في جسده</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إلى غير ذلك مما هو كثير، و المراد بالوضوء في جملة منها كقول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قبل الطعام و بعده يثبت النعمة</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إنما هو غسل اليد فقط إذ لم يعهد من الفقهاء استحباب الوضوء المعهود قبل الطعام و بعده بل المعهود عدمه، و في خبر هشام بن سالم قال لي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الوضوء هنا غسل اليدين قبل الطعام و بعده</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 و مقتضى إطلاق ما تقدم من الأخبار عدم الفرق بين كون الطعام مائعا أو جامدا كان الأكل باليد مباشرة أو بالآلات المتعارفة في هذه الأزمنة و سواء كان الأكل بيد واحدة أو بهما معا لأن هذا نحو تعظيم لنعمة اللّه و تجليل لها مضافا إلى مصالح اخرى ثمَّ ان الموجود في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الموجود في </w:t>
      </w:r>
    </w:p>
    <w:p>
      <w:pPr>
        <w:pStyle w:val="BookText"/>
        <w:rPr/>
      </w:pPr>
      <w:r>
        <w:rPr>
          <w:rFonts w:ascii="Amiri" w:hAnsi="Amiri" w:eastAsia="Amiri" w:cs="Amiri"/>
          <w:color w:val="111111"/>
          <w:sz w:val="28"/>
          <w:sz w:val="28"/>
          <w:szCs w:val="28"/>
          <w:rtl w:val="true"/>
          <w:lang w:bidi="ar-SA"/>
        </w:rPr>
        <w:t xml:space="preserve">يسار صاحب الطعام ثمَّ دور إلى أن يختم بصاحب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بالمنديل بعد الغسل الثاني و ترك المسح به بعد الغسل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النصوص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أن يراد بالأول الجنس فلا ينافي البقية، و قد مر أن المراد بالوضوء غسل اليدين فيرتفع تنافي الأخبار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إن كانت اليد نظيفة فلا يتأكد استحباب الغسل لقول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يده نظيفة فلم يغسلها فلا بأس أن يأكل من غير أن يغسل يده</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 منها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قبل الطعام يبدأ صاحب البيت لئلا يحتشم أحد فإذا فرغ من الطعام بدأ بمن على يمين الباب حرا كان أو عبدا</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أولا رب البيت يده ثمَّ يبدأ بمن على يمينه فإذا رفع الطعام بدأ بمن على يسار صاحب المنزل لأنه أولى بالصبر على الغمر</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فوائد أخرى كما لا يخفى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غسلت يدك للطعام فلا تمسح يدك بالمنديل فلا تزال البركة في الطعام ما دامت النداوة في اليد</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و في خبر مرازم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الحسن عليه السّلام إذا توضأ قبل الطعام لم يمس المنديل و إذا توضأ بعد الطعام مس المنديل</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يسمّي عند الشروع في الأكل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على كلّ لون على انفراده عند الشروع في الأكل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تعتبر العربية بل يكفي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 منها قول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 الغداء و العشاء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فإن الشيطان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فليس هاهنا عشاء و لا مبيت و إذا نسي ان يسمي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فإن لكم هاهنا عشاء و مبيتا</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أراد أن يطعم طعاما فأهوى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الحمد للّه رب العالمين غفر اللّه عز و جل له من قبل أن تصير اللقمة إلى فيه</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و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إذا وضعت المائدة حفتها أربعة آلاف ملك فإذا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عليكم في طعامكم ثمَّ يقولون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يا فاسق لا سلطان لك عليهم فإذا فرغوا فقالوا الحمد للّه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أنعم اللّه عليهم فأدّوا شكر ربهم، و إذا لم يسموا قالت الملائكة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فاسق فكل معهم، فإذا رفعت المائدة و لم يذكروا اسم اللّه عليها قالت الملائكة قوم أنعم اللّه عليهم فنسوا ربهم</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و عنه عليه السّلام أيضا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وضعت المائدة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فإذا أكلت فقل الحمد للّه أوله و آخره و إذا رفع فقل الحمد للّه</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اسم اللّه عند طعام أو شراب في أوله و حمد اللّه في آخره لم يسأل عن نعيم ذلك الطعام أبدا</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الآنية فسمّ على كل إناء</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 و المنساق منه تعدد أواني ألوان الغذاء، و لا بأس بالتسمية رجاء على الأواني </w:t>
      </w:r>
    </w:p>
    <w:p>
      <w:pPr>
        <w:pStyle w:val="BookText"/>
        <w:rPr/>
      </w:pPr>
      <w:r>
        <w:rPr>
          <w:rFonts w:ascii="Amiri" w:hAnsi="Amiri" w:eastAsia="Amiri" w:cs="Amiri"/>
          <w:color w:val="111111"/>
          <w:sz w:val="28"/>
          <w:sz w:val="28"/>
          <w:szCs w:val="28"/>
          <w:rtl w:val="true"/>
          <w:lang w:bidi="ar-SA"/>
        </w:rPr>
        <w:t xml:space="preserve">التسمية بغيرها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على المائدة جمع و سمى واحد منهم أجزأ عن الجميع و إن كان الأفضل أن يسمى كل واحد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يعتبر أن تكون التسمية بخصوص البسملة المعهودة بل يجزي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الأفضل الإتيان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يحمد اللّه تعالى بعد 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المتعددة و لو مع وحدة الغذاء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على أوله و آخره</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لأجزأ عن التكرار لتحقق التسمية إجمالا بالنسبة إلى الجميع و لكن التكرار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كون الاستحباب قابلا للمسامحة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 المائدة فسمى رجل منهم أجزأ عنهم أجمعين</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من غير ما يصلح للتقييد إلا دعوى الانصراف إليها و لكنه من الانصرافات البدوية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احتمال الانصراف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 منها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يجمع عياله و يضع مائدته فيسمّون في أول طعامهم و يحمدون في آخره فترفع المائدة حتى يغفر لهم</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 له حد ينتهي إليه فجي‌ء بالخوان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إذا وضع قيل بسم اللّه و إذا رفع قيل الحمد للّه</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أكل أحدكم أو شرب فليأكل أو يشرب بيمينه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يبدأ صاحب الطعام و أن يكون آخر من يمتنع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يأكل بثلاث أصابع أو أكثر و لا يأكل بإصبعين و قد ورد أنه من فعل الجبارين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يأكل مما يليه إذا كان مع جماعة على مائدة و لا يتناول من قدام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الشيطان يأكل و يشرب بشماله</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و لما مر في كتاب الطهارة من استحباب التيامن مطلقا بل يكره الأكل و الشرب و التناول باليسرى، قال أبو عبد اللّه عليه السّلام في خبر جراح المدائني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للرجل أن يأكل بشماله أو يشرب بها أو يتناول بها</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و عنه عليه السّلام أيضا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باليسرى و أنت تستطيع</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تأسيا بالنبي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أكل مع القوم طعاما كان أول من يضع يده و آخر من يرفعها ليأكل القوم</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أبي خديجة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يجلس جلسة العبيد و يضع يده على الأرض و يأكل بثلاث أصابع، و إن رسول اللّه صلّى اللّه عليه و آله كان يأكل هكذا ليس كما يفعل الجبارون يأكل أحدهم بإصبعه</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يستاك عرضا و يأكل هرثا، و الهرث ان يأكل بأصابعه جميعا</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الصادق عليه السّلام في خبر ابن القداح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أكل أحدكم فليأكل مما يليه</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يأكل كل إنسان مما يليه و لا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اللقمة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تجويد المضغ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الجلوس على الموائد و طول الأكل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 الأصابع و مصها و كذا لطع القصعة و لحسها بعد 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يتناول من قدام الآخر شيئا</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إلى غير ذلك من الأخبار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الصادق عليه السّلام عن آبائه عن الحسن بن علي عليهم السّلام فيما يتعلق بآداب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الأكل مما يليك و تصغير اللقمة</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 و مثله ما في وصية النبي صلّى اللّه عليه و آله لعلي عليه السّلام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الحسن بن علي عليهما السّلام في آداب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تجويد المضغ و قلّة النظر في وجوه الناس</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و عن علي عليه السّلام في آداب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المضغ الشديد و قلّة النظر في وجوه الناس و غسل اليدين</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علي عليه السّلام في وصيته لكميل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أنت أكلت فطوّل أكلك يستوف من معك و ترزق منه غيرك</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عذّب اللّه عز و جل قوما و هم يأكلون إن اللّه عز و جل أكرم من أن يرزقهم شيئا ثمَّ يعذّبهم عليه حتى يفرغوا منه</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ورد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فرغ لعق أصابعه الثلاث التي أكل بها واحدة واحدة</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و في وصيته صلّى اللّه عليه و آله لعليّ عليه السّلام في آداب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الخلال بعد الطعام و أن لا يكون بعود الريحان و قضيب الرمان و الخوص و القصب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يأكل مما يليه و مص الأصابع</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لألعق أصابعي حتى أرى إن خادمي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أشره مولاي</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يلطع القصعة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لطع القصعة فكأنما تصدق بثمنها</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استحباب الخلال فلجملة من الأخبار منها قول رسول اللّه صلّى اللّه عليه و آله لجعفر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جعفر تخلل فإنه مصلحة للفم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مجلبة للرزق</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المتخلّلين،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المتخلّلون؟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المتخلّلون من الطعام فإنه إذا بقي في الفم تغير فأذّى الملك ريحه</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و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ينادي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على الخلّالين و المتخلّلين و هم الذين في بيوتهم الخل و الذين يتخلّلون</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جوازه بكل عود فلإطلاق الأدلة 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يتخلّل بكل ما أصاب ما خلا الخوص و القصب</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الكراهة فلقول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أن يتخلّل بالقصب و الريحان</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تخلّل بالقصب لم تقض له حاجة </w:t>
      </w:r>
    </w:p>
    <w:p>
      <w:pPr>
        <w:pStyle w:val="BookText"/>
        <w:rPr/>
      </w:pPr>
      <w:r>
        <w:rPr>
          <w:rFonts w:ascii="Amiri" w:hAnsi="Amiri" w:eastAsia="Amiri" w:cs="Amiri"/>
          <w:color w:val="111111"/>
          <w:sz w:val="28"/>
          <w:sz w:val="28"/>
          <w:szCs w:val="28"/>
          <w:rtl w:val="true"/>
          <w:lang w:bidi="ar-SA"/>
        </w:rPr>
        <w:t xml:space="preserve">و منها التقاط ما يسقط من الخوان خارج السفرة و الطبق و أكله فإنه شفاء من كل داء إذا قصد به الاستشفاء و أنه ينفي الفقر و يكثر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في غير الصحراء و نحوها و أما فيها فيستحب أن يترك للطير و السبع بل ورد أن ما كان في الصحراء فدعه و لو فخذ 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أيام</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التخلّل بالرمان و الآس و القصب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يحركن عرق الآكلة</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التخلّل بالطرفاء يورث الفقر</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الصادق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ما يسقط من الخوان فإنه شفاء من كل داء بإذن اللّه لمن أراد أن يستشفى به</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 و 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ينفي الفقر و يكثر الولد</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و في خبر أبي الحر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شكى إلى أبي عبد اللّه عليه السّلام رجل ما يلقى من وجع الخاصرة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أكل ما يقع الخوان</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و عن الرضا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يسقط من المائدة مهور حور العين</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الحسن الرضا عليه السّلام في خبر معمّر بن خلاد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في منزله طعاما فسقط منه شي‌ء فليتناوله، و من أكل في الصحراء أو خارجا فليتركه للطير و السبع</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و في خبر أبي الوليد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بين يدي أبي جعفر الثاني حتى إذا فرغت و رفع الخوان ذهب الغلام يرفع ما وقع من فتات الطعام، فقال 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في الصحراء فدعه و لو فخذ شاة، و ما كان في البيت فتتبعه و التقطه</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و الفتات بالضم ما وقع من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غداء و عشيا و عدم الأكل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يستلقي بعد الأكل على قفاه و يجعل رجله اليمنى على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الافتتاح بالملح و الاختتام به فقد ورد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المعافاة عن اثنين و سبعين 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ابدؤا بالملح في أول طعامكم فلو يعلم الناس ما في الملح لاختاروه على الترياق المجرب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شهاب بن عبد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شكوت إلى أبي عبد اللّه عليه السّلام ما القي من الأوجاع و التخم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 و تعش و لا تأكلن بينهما شيئا فإن فيه فساد البدن أما سمعت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رزقهم فيها بكرة و عشيا</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الحسن الرضا عليه السّلام في خبر أبي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أكلت فاستلق على قفاك وضع رجلك اليمنى على اليسرى</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الرجل اليمنى على اليسرى راجح في الجلوس أيضا بخلاف العكس فإنه مرجوح من غير عذر و تقدم في الجلوس في الصلاة ما ينفع المقام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ابدأوا بالملح في أول طعامكم فلو يعلم الناس ما في الملح لاختاروه على الترياق المجرب</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و في وصية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افتتح بالملح و اختتم بالملح فإن فيه شفاء من اثنين و سبعين داء</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إلى غير ذلك من الروايات، و في بعض الأخبار ورد الابتداء بالخل</w:t>
      </w:r>
      <w:r>
        <w:rPr>
          <w:rStyle w:val="FootnoteAnchor"/>
          <w:rtl w:val="true"/>
        </w:rPr>
        <w:footnoteReference w:id="520"/>
      </w:r>
      <w:r>
        <w:rPr>
          <w:rFonts w:ascii="Amiri" w:hAnsi="Amiri" w:eastAsia="Amiri" w:cs="Amiri"/>
          <w:color w:val="111111"/>
          <w:sz w:val="28"/>
          <w:sz w:val="28"/>
          <w:szCs w:val="28"/>
          <w:rtl w:val="true"/>
          <w:lang w:bidi="ar-SA"/>
        </w:rPr>
        <w:t xml:space="preserve">، و يمكن أن يحمل على التقية أو على الابتداء الإضافي فالابتداء الحقيقي يستحب أن يكون بالملح ثمَّ بعده بالخل مع عدم الضرر في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البقل و الخضروات على المائدة و كراهة ترك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من جوانب الغذاء لا من وسطه و ذروته بل يكره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بالتحميد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الثمار بالماء قبل أكلها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ثمرة سما</w:t>
      </w:r>
    </w:p>
    <w:p>
      <w:pPr>
        <w:pStyle w:val="BookText"/>
        <w:rPr/>
      </w:pPr>
      <w:r>
        <w:rPr>
          <w:rFonts w:ascii="Amiri" w:hAnsi="Amiri" w:eastAsia="Amiri" w:cs="Amiri"/>
          <w:color w:val="111111"/>
          <w:sz w:val="28"/>
          <w:sz w:val="28"/>
          <w:szCs w:val="28"/>
          <w:rtl w:val="true"/>
          <w:lang w:bidi="ar-SA"/>
        </w:rPr>
        <w:t>كل 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خبر حنان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لم يؤت بطبق إلا و عليه بقل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قلوب المؤمنين خضرة فهي تحن إلى شكلها</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و عن أبي الحسن الماضي عليه السّلام أنه جي‌ء بالمائدة لم يكن عليها بقل فأمسك يده ثمَّ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اني لا آكل على مائدة ليس فيها خضرة فأتني بالخضرة فذهب الغلام فجاء بالبقل فألقاه على المائدة فمد يده فأكل</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أثبت العلم الحديث أن مادة الحياة الجسمانية تكثر في الخضروات و البقول إذا أكلت نيا من غير طبخ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أبي الحسن الرضا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أكلتم الثريد فكلوا من جوانبه فإن الذروة فيها البركة</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من رأس الثريد و كلوا من جوانبه فإن البركة في رأسه</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لوصية أمير المؤمنين عليه السّلام إلى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إذا استويت على طعامك فاحمد اللّه على ما رزقك و ارفع بذلك صوتك ليحمده سواك فيعظم بذلك أجرك، يا كميل لا توقر معدتك طعاما ودع فيها للماء موضعا و للريح مجالا</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543" w:name="pg12258_121368"/>
    </w:p>
    <w:p>
      <w:pPr>
        <w:pStyle w:val="BookText"/>
        <w:rPr/>
      </w:pPr>
      <w:bookmarkEnd w:id="543"/>
      <w:r>
        <w:rPr>
          <w:rFonts w:ascii="Amiri" w:hAnsi="Amiri" w:eastAsia="Amiri" w:cs="Amiri"/>
          <w:color w:val="111111"/>
          <w:sz w:val="28"/>
          <w:sz w:val="28"/>
          <w:szCs w:val="28"/>
          <w:rtl w:val="true"/>
          <w:lang w:bidi="ar-SA"/>
        </w:rPr>
        <w:t>فإذا أتيتم بها اغمسوها في الماء يعني اغسلوها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6859157_417432637"/>
      <w:bookmarkStart w:id="545" w:name="_Toc211"/>
      <w:bookmarkEnd w:id="544"/>
      <w:r>
        <w:rPr>
          <w:rtl w:val="true"/>
        </w:rPr>
        <w:t>و أما المكروه</w:t>
      </w:r>
      <w:bookmarkEnd w:id="545"/>
    </w:p>
    <w:p>
      <w:pPr>
        <w:pStyle w:val="BookText"/>
        <w:rPr/>
      </w:pPr>
      <w:r>
        <w:rPr>
          <w:rFonts w:ascii="Amiri" w:hAnsi="Amiri" w:eastAsia="Amiri" w:cs="Amiri"/>
          <w:color w:val="111111"/>
          <w:sz w:val="28"/>
          <w:sz w:val="28"/>
          <w:szCs w:val="28"/>
          <w:rtl w:val="true"/>
          <w:lang w:bidi="ar-SA"/>
        </w:rPr>
        <w:t>و أما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الأكل على الشبع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 من الطعام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أبغض إلى اللّه من بطن مملوّ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العبد إلى اللّه إذا خفّ بطنه و أبغض ما يكون العبد إلى اللّه إذا امتلئ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الناس قصدوا في المطعم لاستقامت أبدانهم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ينبغي الاقتصار على ما دون الشبع ففي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البطن إذا شبع طغى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آخر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عيسى بن مريم قام خطيبا فقال يا بني إسرائيل لا تأكلوا حتى تجوعوا و إذا جعتم فكلوا و لا تشبعوا فإنكم إذا شبعتم غلظت رقابكم و سمنت جنوبكم و نسيتم ربكم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وجوه الناس عند الأكل على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هذه الرواية </w:t>
      </w:r>
      <w:r>
        <w:rPr>
          <w:rStyle w:val="FootnoteAnchor"/>
          <w:rtl w:val="true"/>
        </w:rPr>
        <w:footnoteReference w:id="526"/>
      </w:r>
      <w:r>
        <w:rPr>
          <w:rFonts w:ascii="Amiri" w:hAnsi="Amiri" w:eastAsia="Amiri" w:cs="Amiri"/>
          <w:color w:val="111111"/>
          <w:sz w:val="28"/>
          <w:sz w:val="28"/>
          <w:szCs w:val="28"/>
          <w:rtl w:val="true"/>
          <w:lang w:bidi="ar-SA"/>
        </w:rPr>
        <w:t>، موافقة للعلم الحديث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لشهادة الاعتبار و للمستفيضة من الأخبار منها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الأكل على الشبع يورث البرص</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يدل عليه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 منها قول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أتى بطعام حار جدا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ليطعمنا النار أقرّوه حتى يمكّن فإنه طعام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النفخ على الطعام و الشراب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غير الخبز إذا وضع الخبز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الخبز بالسكين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يوضع الخبز تحت إناء و وضع الإناء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ممحوق البركة و للشيطان فيه نصيب</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حديث المناهي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أن ينفخ في طعام أو شراب أو ينفخ في موضع السجود</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 و ما يدل على الجواز </w:t>
      </w:r>
      <w:r>
        <w:rPr>
          <w:rStyle w:val="FootnoteAnchor"/>
          <w:rtl w:val="true"/>
        </w:rPr>
        <w:footnoteReference w:id="532"/>
      </w:r>
      <w:r>
        <w:rPr>
          <w:rFonts w:ascii="Amiri" w:hAnsi="Amiri" w:eastAsia="Amiri" w:cs="Amiri"/>
          <w:color w:val="111111"/>
          <w:sz w:val="28"/>
          <w:sz w:val="28"/>
          <w:szCs w:val="28"/>
          <w:rtl w:val="true"/>
          <w:lang w:bidi="ar-SA"/>
        </w:rPr>
        <w:t xml:space="preserve">، لا ينافي الكراهة و تشتد الكراهة إذا كان الطعام مشتركا بينه و بين غيره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الخبز،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إكرامه؟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لا ينتظر به غيره</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 منها قول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تقطعوا الخبز بالسكين و لكن اكسروه باليد</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و ما ورد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الإدام قطع الخبز بالسكين</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و إن عليا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عنده أدم قطع الخبز بالسكين</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محمول على الضرورة و نحوها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يوضع الرغيف تحت القصعة</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و كذا يكره شم الخبز، لما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ان تشموا الخبز كما يشمه السباع فإن الخبز مبارك أرسل اللّه له السماء مدرارا و له أنبت اللّه </w:t>
      </w:r>
      <w:bookmarkStart w:id="546" w:name="pg12258_121370"/>
    </w:p>
    <w:p>
      <w:pPr>
        <w:pStyle w:val="BookText"/>
        <w:rPr/>
      </w:pPr>
      <w:bookmarkEnd w:id="546"/>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في أكل اللحم الذي على العظم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تقشير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بقية الثمرة قبل الاستقصاء في أكلها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6859159_417432637"/>
      <w:bookmarkStart w:id="548" w:name="_Toc212"/>
      <w:bookmarkEnd w:id="547"/>
      <w:r>
        <w:rPr>
          <w:rtl w:val="true"/>
        </w:rPr>
        <w:t>و أما آداب الشرب</w:t>
      </w:r>
      <w:bookmarkEnd w:id="548"/>
    </w:p>
    <w:p>
      <w:pPr>
        <w:pStyle w:val="Heading5"/>
        <w:numPr>
          <w:ilvl w:val="4"/>
          <w:numId w:val="1"/>
        </w:numPr>
        <w:rPr/>
      </w:pPr>
      <w:bookmarkStart w:id="549" w:name="__RefHeading___Toc6859161_417432637"/>
      <w:bookmarkStart w:id="550" w:name="_Toc213"/>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و أما آداب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بين مندوبة و مكروهة</w:t>
      </w:r>
    </w:p>
    <w:p>
      <w:pPr>
        <w:pStyle w:val="Heading5"/>
        <w:numPr>
          <w:ilvl w:val="4"/>
          <w:numId w:val="1"/>
        </w:numPr>
        <w:rPr/>
      </w:pPr>
      <w:bookmarkStart w:id="551" w:name="__RefHeading___Toc6859163_417432637"/>
      <w:bookmarkStart w:id="552" w:name="_Toc214"/>
      <w:bookmarkEnd w:id="551"/>
      <w:r>
        <w:rPr>
          <w:rtl w:val="true"/>
        </w:rPr>
        <w:t>أما المندوبة</w:t>
      </w:r>
      <w:bookmarkEnd w:id="552"/>
    </w:p>
    <w:p>
      <w:pPr>
        <w:pStyle w:val="BookText"/>
        <w:rPr/>
      </w:pPr>
      <w:r>
        <w:rPr>
          <w:rFonts w:ascii="Amiri" w:hAnsi="Amiri" w:eastAsia="Amiri" w:cs="Amiri"/>
          <w:color w:val="111111"/>
          <w:sz w:val="28"/>
          <w:sz w:val="28"/>
          <w:szCs w:val="28"/>
          <w:rtl w:val="true"/>
          <w:lang w:bidi="ar-SA"/>
        </w:rPr>
        <w:t xml:space="preserve">أما المندوبة فمنها أن يشرب الماء مصا لا عبا فإنه كما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منه الكباد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وجع الكبد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المرعى و به صلّيتم و به صمتم و حججتم بيت ربكم</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تنهكوا العظام فإن للجن فيها نصيبا فإن فعلتم ذهب من البيت ما هو خير من ذلك</w:t>
      </w:r>
      <w:r>
        <w:rPr>
          <w:rFonts w:eastAsia="Amiri" w:cs="Amiri" w:ascii="Amiri" w:hAnsi="Amiri"/>
          <w:color w:val="111111"/>
          <w:sz w:val="28"/>
          <w:szCs w:val="28"/>
          <w:rtl w:val="true"/>
          <w:lang w:bidi="ar-SA"/>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 و ما دل على الخلاف </w:t>
      </w:r>
      <w:r>
        <w:rPr>
          <w:rStyle w:val="FootnoteAnchor"/>
          <w:rtl w:val="true"/>
        </w:rPr>
        <w:footnoteReference w:id="541"/>
      </w:r>
      <w:r>
        <w:rPr>
          <w:rFonts w:ascii="Amiri" w:hAnsi="Amiri" w:eastAsia="Amiri" w:cs="Amiri"/>
          <w:color w:val="111111"/>
          <w:sz w:val="28"/>
          <w:sz w:val="28"/>
          <w:szCs w:val="28"/>
          <w:rtl w:val="true"/>
          <w:lang w:bidi="ar-SA"/>
        </w:rPr>
        <w:t>، يراد منه بعض مراتب النهك لا المبالغة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يكره تقشير الثمرة</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نادر الخادم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الغلمان يوما فاكهة فلم يستقصوا أكلها و رموا بها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إن كنتم استغنيتم فإن ناسا لم يستغنوا أطعموه من يحتاج إليه</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فضل الماء روايات فعن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شراب الجنة الماء</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سيد الشراب في الدنيا و الآخرة</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طعم الماء طعم الحياة</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و في خبر ابن القداح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مصوا الماء مصا و لا تعبوه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يشرب قائما بالنهار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و أصح للبدن و يمرئ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يسمي عند الشروع و يحمد اللّه بعد ما فرغ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يشرب بثلاثة أنفاس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التلذذ بالماء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تلذذ بالماء في الدنيا لذذه اللّه من أشربة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 فإنه يوجد منه الكباد</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الماء من قيام بالنهار يمرئ الطعام، و شرب الماء بالليل من قيام يورث الماء الأصفر</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الماء من قيام بالنهار أدرّ للعرق و أقوى للبدن</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الشرب قائما أقوى و أصح</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و هناك مطلقات كثيرة دالة على النهي عن شرب الماء قائما كقول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تشربوا الماء قائما</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فلا بد من حملها على ما إذا كان بالليل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من ذكر اسم اللّه على طعام أو شراب في أوله و حمد اللّه في آخره لم يسئل عن نعيم ذلك الطعام أبدا</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و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ليشبع من الطعام و الشراب فيحمد اللّه فيعطيه اللّه من الأجر ما لا يعطي الصائم، إن اللّه شاكر عليم يحب أن يحمد</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 منها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أنفاس في الشرب أفضل من نفس واحدة</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عليه السّلام يكره النفس </w:t>
      </w:r>
      <w:bookmarkStart w:id="553" w:name="pg12258_121372"/>
    </w:p>
    <w:p>
      <w:pPr>
        <w:pStyle w:val="BookText"/>
        <w:rPr/>
      </w:pPr>
      <w:bookmarkEnd w:id="553"/>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الحسين عليه السّلام و أهل بيته بعد شرب الماء فعن داود الرقي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إذ استسقى الماء فلما شربه رأيته قد استعبر و اغرورقت عيناه بدموعه ثمَّ قال لي 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أنغص ذكر الحسين عليه السّلام للعيش إني ما شربت ماء باردا إلا ذكرت الحسين عليه السّلام، و ما من عبد شرب الماء فذكر الحسين عليه السّلام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كتب اللّه عز و جل له مائة ألف حسنة و حط عنه مائة ألف سيئة و رفع له مائة ألف درجة و كأنما أعتق مائة ألف نسمة و حشره اللّه يوم القيامة ثلج الفؤاد</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6859165_417432637"/>
      <w:bookmarkStart w:id="555" w:name="_Toc215"/>
      <w:bookmarkEnd w:id="554"/>
      <w:r>
        <w:rPr>
          <w:rtl w:val="true"/>
        </w:rPr>
        <w:t>و أما المكروهة</w:t>
      </w:r>
      <w:bookmarkEnd w:id="555"/>
    </w:p>
    <w:p>
      <w:pPr>
        <w:pStyle w:val="BookText"/>
        <w:rPr/>
      </w:pPr>
      <w:r>
        <w:rPr>
          <w:rFonts w:ascii="Amiri" w:hAnsi="Amiri" w:eastAsia="Amiri" w:cs="Amiri"/>
          <w:color w:val="111111"/>
          <w:sz w:val="28"/>
          <w:sz w:val="28"/>
          <w:szCs w:val="28"/>
          <w:rtl w:val="true"/>
          <w:lang w:bidi="ar-SA"/>
        </w:rPr>
        <w:t>و أما المكروهة فمنها الإكثار في شرب الماء فإنه كما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مادة لكل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مولانا الصادق عليه السّلام يوصي رجلا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شرب الماء فإنه يمد كل داء و اجتنب الدواء ما احتمل بدنك الداء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الناس أقلّوا من شرب الماء لاستقامت 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بعد أكل الطعام الدسم فإنه كما في الخبر يهيج الداء، 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أكل الدسم أقل شرب الماء فقيل له يا رسول اللّه إنك لتقل شرب الماء قال هو امرئ لطعامي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باليسار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من قيام في الليل فإنه كما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 الماء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 في الشرب و قال ثلاث أنفاس أو اثنين</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جراح المدائني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أبو عبد اللّه عليه السّلام إن يأكل الرجل بشماله أو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يشرب من عند كسر الكوز إن كان فيه كسر و من عند عروته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يشرب بها أو يتناول بها</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لا تشربوا الماء من ثلمة الإناء و لا من عروته فإن الشيطان يقعد على العروة و الثلمة</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من اذن الكوز و لا من كسر إن كان فيه فإنه مشرب الشياطين</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556" w:name="pg12258_121374"/>
    </w:p>
    <w:p>
      <w:pPr>
        <w:pStyle w:val="Heading5"/>
        <w:numPr>
          <w:ilvl w:val="4"/>
          <w:numId w:val="1"/>
        </w:numPr>
        <w:rPr/>
      </w:pPr>
      <w:bookmarkStart w:id="557" w:name="__RefHeading___Toc6859167_417432637"/>
      <w:bookmarkStart w:id="558" w:name="_Toc216"/>
      <w:bookmarkEnd w:id="556"/>
      <w:bookmarkEnd w:id="557"/>
      <w:r>
        <w:rPr>
          <w:rtl w:val="true"/>
        </w:rPr>
        <w:t>تذييل</w:t>
      </w:r>
      <w:bookmarkEnd w:id="558"/>
    </w:p>
    <w:p>
      <w:pPr>
        <w:pStyle w:val="BookText"/>
        <w:rPr/>
      </w:pPr>
      <w:r>
        <w:rPr>
          <w:rFonts w:ascii="Amiri" w:hAnsi="Amiri" w:eastAsia="Amiri" w:cs="Amiri"/>
          <w:color w:val="111111"/>
          <w:sz w:val="28"/>
          <w:sz w:val="28"/>
          <w:szCs w:val="28"/>
          <w:rtl w:val="true"/>
          <w:lang w:bidi="ar-SA"/>
        </w:rPr>
        <w:t>تذييل في الكافي بإسناده عن أبي حمزة الثمالي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سقى مؤمنا من ظمأ سقاه اللّه من الرحيق المختوم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من سقى مؤمنا شربة من ماء من حيث يقدر على الماء أعطاه بكل شربة سبعين ألف حسنة و إن سقاه من حيث لا يقدر على الماء فكأنما أعتق عشر رقاب من ولد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الأمالي بإسناده عن الصادق عليه السّلام عن آبائه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أطعم مؤمنا من جوع أطعمه اللّه من ثمار الجنة و من كساه من عرى كساه اللّه من استبرق و حرير، و من سقاه شربة من عطش سقاه اللّه من الرحيق المختوم، و من أعانه أو كشف كربته أظله اللّه في ظل عرشه يوم لا ظل إلا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المحاسن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جعفر عليه السّلام عن عمل يعدل عتق رقبة فقال لأن أدعو ثلاثة نفر من المسلمين فأطعمهم حتى يشبعوا و أسقيهم حتى يرووا أحب إليّ من أن أعتق نسمة و نسمة حتى عدّ سبعا أو أكثر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المتواترة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آداب مندوبة و مكروهة أخرى ذكرها الشهيد في الدروس و لكن الأصحاب اكتفوا بما تقدم و من أراد التفصيل فيها فليراجع الدروس</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الموفق و المستعان و صلى اللّه على محمد و آله الطيبين الأطهار</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9" w:name="pg12258_121376"/>
      <w:bookmarkStart w:id="560" w:name="pg12258_121376"/>
      <w:bookmarkEnd w:id="560"/>
    </w:p>
    <w:p>
      <w:pPr>
        <w:pStyle w:val="BookText"/>
        <w:rPr/>
      </w:pPr>
      <w:bookmarkStart w:id="561" w:name="pg12258_121376"/>
      <w:bookmarkEnd w:id="56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62" w:name="__RefHeading___Toc6859169_417432637"/>
      <w:bookmarkStart w:id="563" w:name="_Toc217"/>
      <w:bookmarkEnd w:id="562"/>
      <w:r>
        <w:rPr>
          <w:rtl w:val="true"/>
        </w:rPr>
        <w:t>كتاب إحياء الموات و المشتركات</w:t>
      </w:r>
      <w:bookmarkEnd w:id="563"/>
    </w:p>
    <w:p>
      <w:pPr>
        <w:pStyle w:val="Heading3"/>
        <w:numPr>
          <w:ilvl w:val="2"/>
          <w:numId w:val="1"/>
        </w:numPr>
        <w:rPr/>
      </w:pPr>
      <w:bookmarkStart w:id="564" w:name="__RefHeading___Toc6859171_417432637"/>
      <w:bookmarkStart w:id="565" w:name="_Toc218"/>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كتاب إحياء الموات و المشتركات و فيه فصول</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6859173_417432637"/>
      <w:bookmarkStart w:id="567" w:name="_Toc219"/>
      <w:bookmarkEnd w:id="566"/>
      <w:r>
        <w:rPr>
          <w:rtl w:val="true"/>
        </w:rPr>
        <w:t>الفصل الأول في إحياء الأرض</w:t>
      </w:r>
      <w:bookmarkEnd w:id="567"/>
    </w:p>
    <w:p>
      <w:pPr>
        <w:pStyle w:val="Heading4"/>
        <w:numPr>
          <w:ilvl w:val="3"/>
          <w:numId w:val="1"/>
        </w:numPr>
        <w:rPr/>
      </w:pPr>
      <w:bookmarkStart w:id="568" w:name="__RefHeading___Toc6859175_417432637"/>
      <w:bookmarkStart w:id="569" w:name="_Toc220"/>
      <w:bookmarkEnd w:id="568"/>
      <w:r>
        <w:rPr>
          <w:rtl w:val="true"/>
        </w:rPr>
        <w:t>اشارة</w:t>
      </w:r>
      <w:bookmarkEnd w:id="569"/>
    </w:p>
    <w:p>
      <w:pPr>
        <w:pStyle w:val="BookText"/>
        <w:rPr/>
      </w:pPr>
      <w:r>
        <w:rPr>
          <w:rFonts w:ascii="Amiri" w:hAnsi="Amiri" w:eastAsia="Amiri" w:cs="Amiri"/>
          <w:color w:val="111111"/>
          <w:sz w:val="28"/>
          <w:sz w:val="28"/>
          <w:szCs w:val="28"/>
          <w:rtl w:val="true"/>
          <w:lang w:bidi="ar-SA"/>
        </w:rPr>
        <w:t>الفصل الأول في إحياء الأرض</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للأرض حياة و موت كما في النفوس النباتية و الحيوانية كل بحسبه فللحيوانية مراتب كما ان لذيها أنواع و أقسام لا يعلمها إلا الحي القيوم قال تعالى اعْلَمُوا أَنَّ اللّهَ يُحْيِ الْأَرْضَ بَعْدَ مَوْتِها </w:t>
      </w:r>
      <w:r>
        <w:rPr>
          <w:rStyle w:val="FootnoteAnchor"/>
          <w:rtl w:val="true"/>
        </w:rPr>
        <w:footnoteReference w:id="560"/>
      </w:r>
      <w:r>
        <w:rPr>
          <w:rFonts w:ascii="Amiri" w:hAnsi="Amiri" w:eastAsia="Amiri" w:cs="Amiri"/>
          <w:color w:val="111111"/>
          <w:sz w:val="28"/>
          <w:sz w:val="28"/>
          <w:szCs w:val="28"/>
          <w:rtl w:val="true"/>
          <w:lang w:bidi="ar-SA"/>
        </w:rPr>
        <w:t xml:space="preserve">، و إحياء الموات من الأمور القديمة جدا و هو حليف الإنسان من أول حدوثه على وجه الأرض إلى انقراضه عنها، كما ان تبدل الحياة و الموات على الأرض قرينها منذ خلقت الى ان يبدل الأرض غير الأرض، فكم من معمورة محياة صارت خربة و مواتا، و كم من خربة و موات صارت عامرة و محياة، و كذلك كم من أرض تبادلت عليها العمران و الخراب مرات عديدة و سيتبادل عليها كذلك و هذه سنّة اللّه التي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يوجد لها تبديلا و لا تحويلا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الموات و الإحياء و المشتركات و حيازة المباحات من أهم الأمور النظامية العامة التي لا تختص كل ذلك بملة دون أخرى، و لا بعصر دون آخر، و إنما وردت الشرائع السماوية عليها لا أنها أخذت من الشرائع الإلهية، و إحياء الأرض من صنع اللّه تعالى الملهم إلى عباده ليجري هذا النظام الأتم الأكمل، فأول ما فعله أبونا آدم عليه السّلام عند هبوطه إلى الأرض إنما هو إحياء الموات و حيازة المباحات، و جرى ذلك في ذريته إلى أن يرث اللّه الأرض و من عليها فالأصل في الاملاك البشر هو إحياء الموات و حيازة المباحات، و البقية متفرعة عليهما و جعل اللّه الأرض اليف الإنسان في جملة من العوالم التي ترد عليه منها يخرج و فيها يعيش و فيها يموت و عليها يبعث و يحشر إلى غير ذلك من استحالات الإنسان إلى الأرض و استحالات الأرض إلى الإنسان، فكم من أرض كانت إنسانا في القرون الماضية و تصير كذلك في القرون اللاحقة قال تعالى مِنْها خَلَقْناكُمْ وَ فِيها نُعِيدُكُمْ وَ مِنْها نُخْرِجُكُمْ تارَةً أُخْرى </w:t>
      </w:r>
      <w:r>
        <w:rPr>
          <w:rStyle w:val="FootnoteAnchor"/>
          <w:rtl w:val="true"/>
        </w:rPr>
        <w:footnoteReference w:id="561"/>
      </w:r>
      <w:r>
        <w:rPr>
          <w:rFonts w:ascii="Amiri" w:hAnsi="Amiri" w:eastAsia="Amiri" w:cs="Amiri"/>
          <w:color w:val="111111"/>
          <w:sz w:val="28"/>
          <w:sz w:val="28"/>
          <w:szCs w:val="28"/>
          <w:rtl w:val="true"/>
          <w:lang w:bidi="ar-SA"/>
        </w:rPr>
        <w:t xml:space="preserve">، و ذلك من أعظم مظاهر قدرة اللّه تعالى كما ان إحياء الأرض كذلك قال تعالى وَ آيَةٌ لَهُمُ الْأَرْضُ الْمَيْتَةُ أَحْيَيْناها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المرجع في الإحياء و الموات إلى العرف في ما هو قبل الشرع و ليس له فيه تعبد خاص و لا للفقهاء فيه نظر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جرت عادة الشرع على تحديد الموضوعات العرفية بحدود و قيود تأتي الإشارة إليها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الفطرة البشرية تحكم بان كل من أحيا أرضا مواتا فهي له، و هذا حكم عام في كل عصر و مكان و في جميع الملل و الأديان، و هو الأصل الأولي في ملك الإنسان و قرره الشريعة المقدسة كما كان، فقال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الأرض المعطلة التي لا ينتفع بها، إما لانقطاع الماء عنها أو لاستيلاء المياه أو الرمول أو السبخ أو الأحجار عليها أو لاستيجامها و التفاف القصب و الأشجار بها أو لغير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أحيا أرضا مواتا فهي له</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غرس شجرا أو حفر و أديا بديا لم يسبقه إليه أحد أو أحيا أرضا ميتة فهي له قضاء من اللّه و رسوله</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قوم أحيوا شيئا من الأرض و عمّروها فهم أحق بها و هي لهم</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 في مقابل العمران فكل ما ليس بعامر تكون مواتا، و المرجع في العمران متعارف أهل تلك المناطق التي تعمر الأرض فيها فتكون الموات أيضا كذلك، فالموات من الأرض ما لا ينتفع بها و العمران ما ينتفع بها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الأرض كسائر العوالم للّه تعالى يورثها من يشاء من عباده، و تدل على أصل الحكم الأدلة الأربعة فمن الكتاب قوله تعالى وَ لِلّهِ مُلْكُ السَّماواتِ وَ الْأَرْضِ </w:t>
      </w:r>
      <w:r>
        <w:rPr>
          <w:rStyle w:val="FootnoteAnchor"/>
          <w:rtl w:val="true"/>
        </w:rPr>
        <w:footnoteReference w:id="566"/>
      </w:r>
      <w:r>
        <w:rPr>
          <w:rFonts w:ascii="Amiri" w:hAnsi="Amiri" w:eastAsia="Amiri" w:cs="Amiri"/>
          <w:color w:val="111111"/>
          <w:sz w:val="28"/>
          <w:sz w:val="28"/>
          <w:szCs w:val="28"/>
          <w:rtl w:val="true"/>
          <w:lang w:bidi="ar-SA"/>
        </w:rPr>
        <w:t xml:space="preserve">، و قوله تعالى إِنَّ الْأَرْضَ لِلّهِ يُورِثُها مَنْ يَشاءُ مِنْ عِبادِهِ وَ الْعاقِبَةُ لِلْمُتَّقِينَ </w:t>
      </w:r>
      <w:r>
        <w:rPr>
          <w:rStyle w:val="FootnoteAnchor"/>
          <w:rtl w:val="true"/>
        </w:rPr>
        <w:footnoteReference w:id="567"/>
      </w:r>
      <w:r>
        <w:rPr>
          <w:rFonts w:ascii="Amiri" w:hAnsi="Amiri" w:eastAsia="Amiri" w:cs="Amiri"/>
          <w:color w:val="111111"/>
          <w:sz w:val="28"/>
          <w:sz w:val="28"/>
          <w:szCs w:val="28"/>
          <w:rtl w:val="true"/>
          <w:lang w:bidi="ar-SA"/>
        </w:rPr>
        <w:t xml:space="preserve">، و من النصوص نصوص كثيرة تقدم بعضها في كتاب الخمس، و من الإجماع إجماع المسلمين، و من العقل انه لا ملكية أهم و أتم من جاعلها و مخرجها من العدم إلى الوجود حدوثا و بقاء، و المراد من العباد الذين يورثهم الأرض من في عدله يتصالح الذئب و الغنم، و يوجد كمال الصدق و الصفا بين العباد و يرفع رايات العدل في جميع البلدان، و مثله ينبغي أن يرث </w:t>
      </w:r>
      <w:bookmarkStart w:id="570" w:name="pg12258_121379"/>
    </w:p>
    <w:p>
      <w:pPr>
        <w:pStyle w:val="BookText"/>
        <w:rPr/>
      </w:pPr>
      <w:bookmarkEnd w:id="570"/>
      <w:r>
        <w:rPr>
          <w:rFonts w:ascii="Amiri" w:hAnsi="Amiri" w:eastAsia="Amiri" w:cs="Amiri"/>
          <w:color w:val="111111"/>
          <w:sz w:val="28"/>
          <w:sz w:val="28"/>
          <w:szCs w:val="28"/>
          <w:rtl w:val="true"/>
          <w:lang w:bidi="ar-SA"/>
        </w:rPr>
        <w:t xml:space="preserve">و هو على قسمين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الموات بالأصل، و هو ما لم يعلم مسبوقيته بالملك و الإحياء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علم عدم مسبوقيته بهما كأكثر المفاوز و البراري و البوادي و صفحات الجبال و أذيالها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الموات بالعارض، و هو ما عرض عليه الخراب و الموتان بعد الحياة و العمران كالأراضي الدارسة التي بها آثار المرور و الأنهار و القرى الخربة التي بقيت منها رسوم العمارة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6859177_417432637"/>
      <w:bookmarkStart w:id="572" w:name="_Toc221"/>
      <w:bookmarkEnd w:id="571"/>
      <w:r>
        <w:rPr>
          <w:rtl w:val="true"/>
        </w:rPr>
        <w:t xml:space="preserve">مسألة </w:t>
      </w:r>
      <w:r>
        <w:rPr/>
        <w:t>1</w:t>
      </w:r>
      <w:r>
        <w:rPr>
          <w:rtl w:val="true"/>
        </w:rPr>
        <w:t xml:space="preserve">: </w:t>
      </w:r>
      <w:r>
        <w:rPr>
          <w:rtl w:val="true"/>
        </w:rPr>
        <w:t>الموات بالأصل</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الموات بالأصل و إن كان ملكا للإمام عليه السّلام حيث انه من الأنفال كما مر في كتاب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يجوز في زمان الغيبة لكل أحد</w:t>
      </w:r>
    </w:p>
    <w:p>
      <w:pPr>
        <w:pStyle w:val="BookText"/>
        <w:rPr/>
      </w:pPr>
      <w:r>
        <w:rPr>
          <w:rFonts w:ascii="Amiri" w:hAnsi="Amiri" w:eastAsia="Amiri" w:cs="Amiri"/>
          <w:color w:val="111111"/>
          <w:sz w:val="28"/>
          <w:sz w:val="28"/>
          <w:szCs w:val="28"/>
          <w:rtl w:val="true"/>
          <w:lang w:bidi="ar-SA"/>
        </w:rPr>
        <w:t>الأرض من خالقها بل لا قيمة للأرض بالنسبة إليه لكونه مورد إفاضة الخالق و مرجع استفاضة المخلوق، و كشف هذه المسائل و الفروع لا بد و أن يكون بالعيان إذ يقصر عن شرحه القلم و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التقسيم عقلي دائر بين النفي و الإثبات و حكمهما معلوم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تفسيره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للصدق العرفي بين أهل الأراضي بكونها مواتا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الفقهاء بل ظاهرهم الإجماع عليه و هو المنساق عرفا أيضا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متواترة قال أبو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علي عليه السّلام إن الأرض للّه يورثها من يشاء من عباده و العاقبة للمتقين، أنا و أهل بيتي الذين أورثنا الأرض و نحن المتقون و الأرض كلها لنا فمن أحيا أرضا من المسلمين فليعمرها و ليؤد خراجها إلى الإمام من أهل بيتي و له ما أكل منها فإن تركها و أخربها فأخذها رجل من المسلمين من بعده فعمّرها و أحياها فهو أحق بها من الذي تركها فليؤد خراجها إلى الإمام من أهل بيتي و له ما أكل منها </w:t>
      </w:r>
    </w:p>
    <w:p>
      <w:pPr>
        <w:pStyle w:val="BookText"/>
        <w:rPr/>
      </w:pPr>
      <w:r>
        <w:rPr>
          <w:rFonts w:ascii="Amiri" w:hAnsi="Amiri" w:eastAsia="Amiri" w:cs="Amiri"/>
          <w:color w:val="111111"/>
          <w:sz w:val="28"/>
          <w:sz w:val="28"/>
          <w:szCs w:val="28"/>
          <w:rtl w:val="true"/>
          <w:lang w:bidi="ar-SA"/>
        </w:rPr>
        <w:t xml:space="preserve">إحياؤه مع الشروط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القيام بعمارته و يملكه المحيي على</w:t>
      </w:r>
    </w:p>
    <w:p>
      <w:pPr>
        <w:pStyle w:val="BookText"/>
        <w:rPr/>
      </w:pPr>
      <w:r>
        <w:rPr>
          <w:rFonts w:ascii="Amiri" w:hAnsi="Amiri" w:eastAsia="Amiri" w:cs="Amiri"/>
          <w:color w:val="111111"/>
          <w:sz w:val="28"/>
          <w:sz w:val="28"/>
          <w:szCs w:val="28"/>
          <w:rtl w:val="true"/>
          <w:lang w:bidi="ar-SA"/>
        </w:rPr>
        <w:t>حتى يظهر القائم عليه السّلام من أهل بيتي، بالسيف فيحويها و يمنعها و يخرجهم منها كما حواها رسول اللّه صلّى اللّه عليه و آله و منعها إلا ما كان في أيدي شيعتنا فإنه يقاطعهم على ما في أيديهم و يترك الأرض في أيديهم</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و عموم ما دل على أنه لا يصح التصرف في ملك الغير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كتاب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عدم صحة التصرف، و لكن يصح دعوى القطع برضا الامام عليه السّلام بإحياء الأرض و عمرانها و انتفاع الناس بها مهما وجد إليه السبيل، و عدم رضائه ببقاء الأرض على الخراب من دون أن ينتفع بها أحد فإن ذلك لا يليق بالعاقل فضلا عن الامام عليه السّلام مع الاحتياج إلى العمران في كل دورة و زمان، و احتياج الجسم إلى المكان و النفس إلى ما يتقوم به الإنسان فأي نفس لا يرضى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الإمام عليه السّلام ملاذ جميع الأنام في تمام ما يتعلق بهم في حاجاتهم الدنيوية و الأخروية و أنه عليه السّلام كما أنه رب الأرض في الملك ربانيها في العمران و التعمير، و لا يتم ذلك إلا بالإذن في مطلق التعمير لمطلق المعمّر ما لم يكن محذور شرعي في البين، و ذكر المسلم أو المؤمن في بعض النصوص إنما هو من باب ذكر أفضل الافراد، مع أن غالب عمّار الدنيا هم الكفار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مثل الناصب لأهل البيت عليهم السّلام يمكن أن يستظهر عدم الإذن منهم عليهم السّلام لما ورد من التأكيد في عدم إعطائهم شيئا </w:t>
      </w:r>
      <w:r>
        <w:rPr>
          <w:rStyle w:val="FootnoteAnchor"/>
          <w:rtl w:val="true"/>
        </w:rPr>
        <w:footnoteReference w:id="569"/>
      </w:r>
      <w:r>
        <w:rPr>
          <w:rFonts w:ascii="Amiri" w:hAnsi="Amiri" w:eastAsia="Amiri" w:cs="Amiri"/>
          <w:color w:val="111111"/>
          <w:sz w:val="28"/>
          <w:sz w:val="28"/>
          <w:szCs w:val="28"/>
          <w:rtl w:val="true"/>
          <w:lang w:bidi="ar-SA"/>
        </w:rPr>
        <w:t>، و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سيرة العقلاء في هذه الأملاك العامة غير المحدودة بحد أبدا المتصفة بالموات تعميم الإذن لكل من عمّرها مطلقا إلا ما نص على الخلاف، و الإمام عليه السّلام رأس العقلاء و رئيسهم لا يتعدى عن هذه السيرة إلا بنص صحيح أو </w:t>
      </w:r>
    </w:p>
    <w:p>
      <w:pPr>
        <w:pStyle w:val="BookText"/>
        <w:rPr/>
      </w:pP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في دار الإسلام أو في دار الكفر، و سواء كان في أرض الخراج كأرض العراق أو في غيرها، و سواء كان المحيى مسلما أو كافرا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أثر صحيح، نعم المسلمون في الدرجة الأولى و لا ينافي ذلك تعميم الإذن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التعبيرات الواردة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مرت و 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 في كثير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علي عليه السّلام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أحق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أحق بها و هي لهم</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للّه و لمن عمّرها</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 لرسوله ثمَّ هي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و ظاهر الأخير أنها كما تكون ملكا للّه و لرسوله تكون ملكا للغير، و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للملكية إلا مع القرينة على الخلاف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في جملة من المجانيات و الصدقات و نحوها و تقتضيه سيرة المتشرعة قديما و حديثا من معاملة المعمّرين لها معاملة الملكية، و 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يدل على الحق في مقابل الملك لأنه اصطلاح حادث عند الفقهاء، بل يكون بمعنى الأحقية الثبوتية و هي مساوقة للملكية أي تكون ثابتا له، و هو عبارة أخرى عن الملك مع إن هذا النزاع ساقط من أصله لاتفاقهم على صحة ترتيب آثار الملكية مع تحقق الشرائط و عدم الصحة مع فقد بعضها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الكابلي المتقدم إنما هو من باب ذكر أفضل الافراد و إن الغاية إنما هو </w:t>
      </w:r>
      <w:bookmarkStart w:id="573" w:name="pg12258_121382"/>
    </w:p>
    <w:p>
      <w:pPr>
        <w:pStyle w:val="Heading4"/>
        <w:numPr>
          <w:ilvl w:val="3"/>
          <w:numId w:val="1"/>
        </w:numPr>
        <w:rPr/>
      </w:pPr>
      <w:bookmarkStart w:id="574" w:name="__RefHeading___Toc6859179_417432637"/>
      <w:bookmarkStart w:id="575" w:name="_Toc222"/>
      <w:bookmarkEnd w:id="573"/>
      <w:bookmarkEnd w:id="574"/>
      <w:r>
        <w:rPr>
          <w:rtl w:val="true"/>
        </w:rPr>
        <w:t xml:space="preserve">مسألة </w:t>
      </w:r>
      <w:r>
        <w:rPr/>
        <w:t>2</w:t>
      </w:r>
      <w:r>
        <w:rPr>
          <w:rtl w:val="true"/>
        </w:rPr>
        <w:t xml:space="preserve">: </w:t>
      </w:r>
      <w:r>
        <w:rPr>
          <w:rtl w:val="true"/>
        </w:rPr>
        <w:t>الموات بالعارض الذي كان مسبوقا بالملك و الإحياء إذا لم يكن له مالك معروف على قسمين</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الموات بالعارض الذي كان مسبوقا بالملك و الإحياء إذا لم يكن له مالك معروف على قسمين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باد أهلها و صارت بسبب مرور الزمان و تقادم الأيام بلا مالك، و ذلك كالأراضي الدارسة و القرى و البلاد الخربة و كالقنوات الطامسة التي كانت للأمم الماضين الذين لم يبق منهم اسم و لا رسم، أو نسبت إلى أقوام أو أشخاص لم يعرف منهم إلا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كذلك و لم تكن بحيث عدّت بلا مالك بل كانت لمالك موجود و لم يعرف شخصه و يقال لها مجهولة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القسم الأول فهو بحكم الموات بالأصل في كونه من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يجوز إحياؤه و يملكه المحيي فيجوز إحياء الأراضي</w:t>
      </w:r>
    </w:p>
    <w:p>
      <w:pPr>
        <w:pStyle w:val="BookText"/>
        <w:rPr/>
      </w:pPr>
      <w:r>
        <w:rPr>
          <w:rFonts w:ascii="Amiri" w:hAnsi="Amiri" w:eastAsia="Amiri" w:cs="Amiri"/>
          <w:color w:val="111111"/>
          <w:sz w:val="28"/>
          <w:sz w:val="28"/>
          <w:szCs w:val="28"/>
          <w:rtl w:val="true"/>
          <w:lang w:bidi="ar-SA"/>
        </w:rPr>
        <w:t>انتفاع المسلم لا التخصيص به كما هو معلوم، و أما الإجماع الذي ادعاه العلامة على اعتبار الإسلام في المحيي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اجتهادي منشأه استفادة ذلك من النص لا أن يكون دليلا آخر في مقابل النص، و كذا سائر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التقسيم شرعي بل عرفي عقلائي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يصدق على جميع ذلك إنها بلا ملاك عرفا و لو لو حظ مجرد الملك و لو في الأزمنة القديمة لصار أغلب الأرض ملكا لأشخاص سادوا ثمَّ بادوا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 عقلا و شرعا كما تقدم لأن مجهول المالك من الموضوعات العرفية تترتب عليه أحكام شرعية كثيرة، و لا ريب في الصدق العرفي بأنه مجهول المالك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منها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عادي الأرض للّه و رسوله ثمَّ هي لكم </w:t>
      </w:r>
    </w:p>
    <w:p>
      <w:pPr>
        <w:pStyle w:val="BookText"/>
        <w:rPr/>
      </w:pPr>
      <w:r>
        <w:rPr>
          <w:rFonts w:ascii="Amiri" w:hAnsi="Amiri" w:eastAsia="Amiri" w:cs="Amiri"/>
          <w:color w:val="111111"/>
          <w:sz w:val="28"/>
          <w:sz w:val="28"/>
          <w:szCs w:val="28"/>
          <w:rtl w:val="true"/>
          <w:lang w:bidi="ar-SA"/>
        </w:rPr>
        <w:t xml:space="preserve">الدراسة التي بقيت فيها آثار الأنهار و السواقي و المرور و تنقية القنوات و الآبار المطمومة، و تعمير الخربة من القرى و البلاد القديمة التي بقيت بلا مالك و لا يعامل معها معاملة مجهول المالك و لا يحتاج إلى الإذن من حاكم الشرع أو الشراء منه بل يملكها المحيي و المعمّر بنفس الإحياء و التعمير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 فمن أحيا مواتا فهي له</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و منها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موتان الأرض للّه و لرسوله فمن أحيا منها شيئا فهي له</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و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كأنها منسوبة إلى قوم عاد من حيث 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من أحكام أراضي الموات التي يكون جميع ما ذكر من صغرياتها و مصاديقها، فالرضاء بالتصرف في الموات بالإحياء حاصل قطعا لكل من رجع إلى ما ورد عنهم عليهم السّلام في ترغيبهم إلى المزارعة و حثّهم عليها نحو حثّهم على الواجبات، و قال في الجواهر 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يعلم أن الأدلة و خصوصا ما تقدم في كتاب الخمس ظاهر في الإذن منهم عليهم السّلام للشيعة أو مطلقا بالتصرف في الأرض التي لهم من الأنفال بل ظاهرة في ملك المحيى لها، و أنه لا شي‌ء عليه غير الصدقة أي الزكاة، بل قد يستفاد الإذن منهم عليهم السّلام أيضا فيما لهم الولاية عليه، كأرض الخراج فضلا عن غيره، بل قد تقدم في كتاب الجهاد ما يدل على صحة كلّية كل أرض ترك أهلها عماراتها كان للإمام عليه السّلام تقبيلها ممن يقوم بها و عليها طسقها لأربابها، و كلية كل أرض موات سبق إليها سابق فأحياها كان أحق بها، و إن كان لها مالك معروف فعليه طسقها، بل ستمسع في الإقطاع انتزاع الحاكم ما أقطعه إذا ترك المقطع العمارة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تشتت كلماتهم في الأرض تشتتا لا يليق بهم و لباب المقال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أمور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على حياة الأرض فالأرض الموات باطلة ظاهرها و باطنها و كل شي‌ء يتعلق بها، فابقاؤها على هذه الحالة مع المنافع التي لا تحصى فيها و إمكان إخراجها من الاقتضاء إلى الفعلية و كثرة احتياج الناس إليها قبيح عقلا و مع العلم العادي بأن غالب العمران إنما هو من الكفار و انتفاع المسلمين بعمرانهم يكون التخصيص بخصوص الشيعة أو أقبح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أن يكون الشيعة أو المسلمين هو العمدة و الغرض الأقصى للإذن للكفار، و يستفاد من ذلك كله حصول الإذن منهم عليهم السّلام للكفار فضلا عن المسلمين، و قد تقدم بعض أقسام الأراضي و أحكامها في البيع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للأرض التي فيها تمام منافع الحيوان و مصالح الإنسان من مدبّر يصلحها بالتعمير مباشرة أو بالتسبيب و يحفظها عن طغيان الأنام و يراعي فيها أحسن التدبير و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تعمير هذه الجوهرة الثمينة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يعقل تقويمها بأي قيمة، و لا رقم في الحساب يسوى عشر قيمتها فضلا عن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 لكل أحد و محبوب عند كل ذي شعور فلو لم يأذن وليّ أمرها في تعميرها يعد ذلك قبيحا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الإذن في التعمير من بيان حدود و قيود فاحتمال عدم الإذن منه عليه السّلام في ذلك من احتمال النقص في جهة حكومته و ولايته و هو برئ من ذلك كما ثبت في محله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فالإحياء من الأسباب التوليدية العرفية و الشرعية لحصول الملك للمحيي إلا مع النص على الخلاف، و أما احتمال أن الكافر بعد تحقق الإحياء يحتاج إلى إذن في الملك فهو ساقط لأنه بعد كون ذات الإحياء بعد إحراز الرضا سببا توليديا لحصول الملكية، فما الوجه في الاحتياج إلى إذن مستأنف فيكون من </w:t>
      </w:r>
    </w:p>
    <w:p>
      <w:p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جواز إحيائه و القيام بتعميره و التصرف فيه بأنواع التصرفات، و هل يملكه المحيى عينا و منفعة و ليس عليه شي‌ء إلا الزكاة عند اجتماع شرائطها كالقسم الأول أم لا؟ ظاهر المشهور هو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لا يخلو من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فالأحوط أن يتفحّص عن صاحبه و بعد اليأس عنه يعامل معه معاملة مجهول</w:t>
      </w:r>
    </w:p>
    <w:p>
      <w:pPr>
        <w:pStyle w:val="BookText"/>
        <w:rPr/>
      </w:pPr>
      <w:r>
        <w:rPr>
          <w:rFonts w:ascii="Amiri" w:hAnsi="Amiri" w:eastAsia="Amiri" w:cs="Amiri"/>
          <w:color w:val="111111"/>
          <w:sz w:val="28"/>
          <w:sz w:val="28"/>
          <w:szCs w:val="28"/>
          <w:rtl w:val="true"/>
          <w:lang w:bidi="ar-SA"/>
        </w:rPr>
        <w:t>قبيل أن يقول أحد أن المشتري بعد الشراء من المالك شراء جامعا للشرائط يحتاج إلى إذن جديد من المالك في التملك، و يدل على ما قلناه صحيح محمد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الشراء من أرض اليهود و النصارى؟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 قد ظهر رسول اللّه صلّى اللّه عليه و آله على أهل خيبر فخارجهم على أن يترك الأرض في أيديهم يعملون بها و يعمّرونها، و ما بها بأس إذا اشتريت منها شيئا، و أيما قوم أحيوا شيئا من الأرض و عملوه فهم أحق بها و هي لهم</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و 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شراء الأرضين من أهل الذمة؟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بان يشتري منهم إذا عملوها و أحيوها فهي لهم، و قد كان رسول اللّه صلّى اللّه عليه و آله حين ظهر على خيبر و فيها اليهود خارجهم على أمر و ترك الأرضين في أيديهم يعملونها و يعمرونها</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و ظهورهما في عموم الإذن و حصول الملكية بالإحياء مما لا ينكر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انها لا ربّ لها و ما لا ربّ لها يكون للإمام كما في الحديث </w:t>
      </w:r>
      <w:r>
        <w:rPr>
          <w:rStyle w:val="FootnoteAnchor"/>
          <w:rtl w:val="true"/>
        </w:rPr>
        <w:footnoteReference w:id="576"/>
      </w:r>
      <w:r>
        <w:rPr>
          <w:rFonts w:ascii="Amiri" w:hAnsi="Amiri" w:eastAsia="Amiri" w:cs="Amiri"/>
          <w:color w:val="111111"/>
          <w:sz w:val="28"/>
          <w:sz w:val="28"/>
          <w:szCs w:val="28"/>
          <w:rtl w:val="true"/>
          <w:lang w:bidi="ar-SA"/>
        </w:rPr>
        <w:t>أو أنها خربة و الأراضي الخربة للإمام عليه السّلام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أخبار الأنفال عما كانت ملكا لمحترم المال، و الشك فيه يكفي بعد عدم صحة التمسك بها</w:t>
      </w:r>
      <w:r>
        <w:rPr>
          <w:rFonts w:eastAsia="Amiri" w:cs="Amiri" w:ascii="Amiri" w:hAnsi="Amiri"/>
          <w:color w:val="111111"/>
          <w:sz w:val="28"/>
          <w:szCs w:val="28"/>
          <w:rtl w:val="true"/>
          <w:lang w:bidi="ar-SA"/>
        </w:rPr>
        <w:t xml:space="preserve">. </w:t>
      </w:r>
      <w:bookmarkStart w:id="576" w:name="pg12258_121386"/>
    </w:p>
    <w:p>
      <w:pPr>
        <w:pStyle w:val="BookText"/>
        <w:rPr/>
      </w:pPr>
      <w:bookmarkEnd w:id="576"/>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أن يشتري عينها من حاكم الشرع و يصرف ثمنها على الفقراء و أما أن يستأجرها منه بأجرة معينة أو يقدر ما هو أجرة مثلها لو انتفع و يتصدق بها على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علم أن مالكها قد أعرض عنها أو انجلى عنها أهلها و تركوها لقوم آخرين جاز إحياؤها و تملكها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6859181_417432637"/>
      <w:bookmarkStart w:id="578" w:name="_Toc223"/>
      <w:bookmarkEnd w:id="577"/>
      <w:r>
        <w:rPr>
          <w:rtl w:val="true"/>
        </w:rPr>
        <w:t xml:space="preserve">مسألة </w:t>
      </w:r>
      <w:r>
        <w:rPr/>
        <w:t>3</w:t>
      </w:r>
      <w:r>
        <w:rPr>
          <w:rtl w:val="true"/>
        </w:rPr>
        <w:t xml:space="preserve">: </w:t>
      </w:r>
      <w:r>
        <w:rPr>
          <w:rtl w:val="true"/>
        </w:rPr>
        <w:t>إذا كان ما طرأ عليه الخراب لمالك معلوم</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 طرأ عليه الخراب لمالك معلوم فإن أعرض عنه مالكه كان لكل أحد إحياؤه و تملكه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يعرض عنه فإن أبقاه مواتا للانتفاع بها في تلك الحال من جهة تعليف دوابه أو بيع حشيشه أو قصبة و نحو ذلك، فربما ينتفع منها مواتا أكثر مما ينتفع منها محياة فلا إشكال في أنه لا يجوز لأحد إحياؤها و التصرف فيها بدون إذن مالكها، و كذا فيما إذا كان مهتما بإحيائها عازما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أخر الاشتغال به لجمع الآلات و تهيئة الأسباب المتوقعة الحصول أو لانتظار وقت صالح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ترك تعمير الأرض و إصلاحها و أبقاها إلى الخراب من جهة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كونها من مجهول المالك معلوم إنما الكلام في أن هذا القسم من مجهول المالك للإمام عليه السّلام أو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حكم مجهول المالك في الأراضي المجهول مالكها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لصيرورتها كالمباحات الأولية حينئذ و يملكها المحيي لفرض ان المالك تركها لأن يتملكها كل من أحياها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المباحات حينئذ و الاعراض عنه قرينة معتبرة على صحة تملك كل من حازه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الأربعة الدالة على عدم جواز التصرف في مال الغير بدون إذنه و رضاه، و قد ذكرناها مكررا كما تقدم في كتاب الغصب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لأصالتي بقاء الملكية و عدم جواز 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جهة عدم الاعتناء بشأنها و عدم الاهتمام و الالتفات إلى مرمتها و عدم عزمه على إحيائها أما لعدم حاجته إليها أو لاشتغاله بتعمير غيرها فبقيت مهجورة مدة معتدا بها حتى آلت إلى الخراب، فإن كان سبب ملك المالك غير الإحياء مثل أنه ملكها بالإرث أو الشراء فليس لأحد وضع اليد عليها و إحيائها و التصرف فيها إلا بإذن 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أحياها أحد و تصرف فيها و انتفع بها بزرع أو غيره فعليه أجرتها لمالكها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سبب ملكه الإحياء بأن كانت أرضا مواتا بالأصل فأحياها و ملكها ثمَّ بعد ذلك عطلها و ترك تعميرها حتى آلت إلى الخراب، فالظاهر أنه يجوز إحياؤها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أحياها غيره و عمرها كان الثاني أحق بها من الأول و ليس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بل الدين و تدل عليه الأدلة الأربعة كما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التصرف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بإذنه في التصرف مع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بلا إذن منه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بإذنه في التصرف مجانا و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فيجب عليه دفع العوض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فيجب عليه أجرة المثل و عوض ما فات عن المالك للإجماع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استيفاء مال الغير يوجب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في كتاب الغصب إن للمالك قلع غرسه و رفع يده لقوله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الأخير فلا شي‌ء للمالك لإقدامه على المجانية و عدم العوض</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كلمات فقهائنا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أنفاسهم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فمقتضى الأصل عدم جواز التصرف في مال الغير إلا بإذنه كما تقدم مكررا، و نوقش فيه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الملكية بالإحياء ما دامية لا دائمية فتزول أصل الملكية فلا موضوع لجريان الأصل حتى يجري و يترتب عليه عدم الجواز، و مقتضى المرتكزات العرفية أن تكون الملكية ما دامية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الأرض تكون معرضا لانتفاع الناس منها فلا وجه لاسقاطها عن هذه المعرضية مع وجود المنتفع بها فعلا كما هو المفروض، فتكون نسبة الإحياء إليها نسبة وجود شخص في المشتركات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مع وجوده يكون الحق باقيا و مع الزوال و التعطيل يزول الحق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الدالة بالسنة مختلفة على أن الأرض للإمام عليه السّلام خرج منها زمان الإحياء و بقاء علقة الحياة و الإحياء و بقي الباقي تحت العام لما ثبت في محله من أن العام المخصص بالتخصيص المردد بين الأقل و الأكثر يخصص بالأقل، و يكون المرجع في الباقي هو العموم فلا مورد للرجوع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وجه للتمسك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كما في الجواهر للشك في أنه المحيى فعلا ظالم أو لا فكيف يتمسك بالعام في موضوع لم يحرز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البحث بحسب الأخبار فهي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بالسنة شتى، و تقدم إن مقتضاها كونها للإمام عليه السّلام فيملكها كل من أحياها كما مر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وهب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أتى </w:t>
      </w:r>
    </w:p>
    <w:p>
      <w:pPr>
        <w:pStyle w:val="BookText"/>
        <w:rPr/>
      </w:pPr>
      <w:r>
        <w:rPr>
          <w:rFonts w:ascii="Amiri" w:hAnsi="Amiri" w:eastAsia="Amiri" w:cs="Amiri"/>
          <w:color w:val="111111"/>
          <w:sz w:val="28"/>
          <w:sz w:val="28"/>
          <w:szCs w:val="28"/>
          <w:rtl w:val="true"/>
          <w:lang w:bidi="ar-SA"/>
        </w:rPr>
        <w:t xml:space="preserve">للأول انتزاعها من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أنه لو رجع الأول إليه أعطي حقه إليه و لم يتصرف فيها إلا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خربة بائرة فاستخرجها و كرى أنهارها و عمرها فإن عليه فيها الصدقة فإن كانت الأرض لرجل قبله فغاب عنها و تركها فأخربها ثمَّ جاء بعد ذلك يطلبها فإن الأرض للّه و لمن عمرها</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و ظهور ذيله في أنها للمعمر الفعلي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عليه السّلام أيضا في صحيح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يأتي الأرض الخربة فيستخرجها و يجري أنهارها و يعمرها و يزرعها ما ذا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يعرف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فليؤد إليه حقه</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المنساق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يتردد في الأرض و منعه عن القيام بعمارتها مانع لا أن تكون الأرض مهجورة من كل جهة، و الكلام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الأرض أصلها مباح فإذا تركها حتى عادت إلى ما كانت عليه صارت مباحة كما لو أخذ من ماء دجلة ثمَّ رده إليها، و ان العلة في تملك هذه الأرض الإحياء و العمارة فإذا زالت العلة زال المعلول و هو فإذا أحياها الثاني فقد أوجد سبب الملك فيثبت الملك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ذلك إلى جمع بل نسبه المحقق الثاني إلى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الأدلة الدالة على صيرورة الثاني مالكا لها فعلا فلا يجوز تصرف الأول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و الشهيد و الحلي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دليلهم استصحاب الملكية و عمومات ما دل على عدم جواز التصرف في ملك الغير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يجري الأول للشك في أصل الموضوع كما لا تجري الثانية لأنها من التمسك بالدليل في الموضوع المشكوك، و قد أثبت المحققون بطلان كل منهما </w:t>
      </w:r>
      <w:bookmarkStart w:id="579" w:name="pg12258_121390"/>
    </w:p>
    <w:p>
      <w:pPr>
        <w:pStyle w:val="Heading4"/>
        <w:numPr>
          <w:ilvl w:val="3"/>
          <w:numId w:val="1"/>
        </w:numPr>
        <w:rPr/>
      </w:pPr>
      <w:bookmarkStart w:id="580" w:name="__RefHeading___Toc6859183_417432637"/>
      <w:bookmarkStart w:id="581" w:name="_Toc224"/>
      <w:bookmarkEnd w:id="579"/>
      <w:bookmarkEnd w:id="580"/>
      <w:r>
        <w:rPr>
          <w:rtl w:val="true"/>
        </w:rPr>
        <w:t xml:space="preserve">مسألة </w:t>
      </w:r>
      <w:r>
        <w:rPr/>
        <w:t>4</w:t>
      </w:r>
      <w:r>
        <w:rPr>
          <w:rtl w:val="true"/>
        </w:rPr>
        <w:t xml:space="preserve">: </w:t>
      </w:r>
      <w:r>
        <w:rPr>
          <w:rtl w:val="true"/>
        </w:rPr>
        <w:t>كما يجوز إحياء القرى الدارسة و البلاد القديمة التي باد أهلها</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إحياء القرى الدارسة و البلاد القديمة التي باد أهلها و صارت بلا مالك بجعلها مزرعا أو مسكنا أو غيرهما، كذا يجوز حيازة أجزائها الباقية من أحجارها و أخشابها و أجرها و غيرها و يملكها الحائز إذا أخذها بقصد التملك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6859185_417432637"/>
      <w:bookmarkStart w:id="583" w:name="_Toc225"/>
      <w:bookmarkEnd w:id="582"/>
      <w:r>
        <w:rPr>
          <w:rtl w:val="true"/>
        </w:rPr>
        <w:t xml:space="preserve">مسألة </w:t>
      </w:r>
      <w:r>
        <w:rPr/>
        <w:t>5</w:t>
      </w:r>
      <w:r>
        <w:rPr>
          <w:rtl w:val="true"/>
        </w:rPr>
        <w:t xml:space="preserve">: </w:t>
      </w:r>
      <w:r>
        <w:rPr>
          <w:rtl w:val="true"/>
        </w:rPr>
        <w:t>لو كانت الأرض موقوفة و طرأها الموتان و الخراب</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الأرض موقوفة و طرأها الموتان و الخراب فإن كانت من الموقوفات القديمة الدارسة التي لم يعلم كيفية وقفها و إنها خاص أو عام أو وقف على الجهات، و لم يعلم من الاستفاضة و الشهرة غير كونها وقفا على أقوام ماضين لم يبق منهم اسم و لا رسم أو قبيله لم يعرف منهم إلا الاسم فالظاهر انها من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 إحياؤها كما إذا كان الموات المسبوق بالملك على هذا الحال و إن علم أنها وقف على الجهات و لم تتعين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 انها وقف إما على مسجد أو مشهد أو مقبرة أو مدرسة أو غيرها، و لم يعلم بعينها أو علم أنها وقف على أشخاص لم يعرفهم بأشخاصهم أو أعيانهم، كما إذا علم أن مالكها قد وقفها على ذرية و لم يعلم من الواقف و من الذرية، فالظاهر أن ذلك بحكم الموات المجهول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نسب إلى المشهور القول بأنه من الأنفال، و قد مر ما فيه</w:t>
      </w:r>
    </w:p>
    <w:p>
      <w:pPr>
        <w:pStyle w:val="BookText"/>
        <w:rPr/>
      </w:pPr>
      <w:r>
        <w:rPr>
          <w:rFonts w:ascii="Amiri" w:hAnsi="Amiri" w:eastAsia="Amiri" w:cs="Amiri"/>
          <w:color w:val="111111"/>
          <w:sz w:val="28"/>
          <w:sz w:val="28"/>
          <w:szCs w:val="28"/>
          <w:rtl w:val="true"/>
          <w:lang w:bidi="ar-SA"/>
        </w:rPr>
        <w:t xml:space="preserve">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لجريان حكم الكل على الجزء و الكلي على الاجزاء ما لم يكن دليل على الخلاف، و هو مفقود مضافا إلى عدم القول بالفصل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رب لها، و كل أرض لا ربّ لها تكون من الأنفال كما تقدم في بحث الأنفال و الخمس</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المجهول المالك عليها في الجملة فتكون من أفراد ما نسب إلى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القول به هنا أشكل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فالأحوط القيام بإحيائها و تعميرها و التصرف فيها و الانتفاع بها بزرع أو غيره و إن يصرف أجرة مثلها في الأول في وجوه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الثاني على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خصوصا في الأول مراجعة حاكم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طرأ الموتان على الوقف الذي علم مصرفه أو الموقوف عليهم فلا ينبغي الإشكال في أنه لو أحياه أحد و عمره وجب عليه صرف منفعته في مصرفه المعلوم في الأول و دفعها و إيصالها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 انطباق العناوين المذكورة في موضوع الأنفال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أرض لا رب لها</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ميتة لا رب لها</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الأرضين باد أهلها</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أرض جلا أهلها</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أرض خربة</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إلى غير ذلك من العناوين و الشك في الموضوع يوجب الشك في الحكم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إعراض المالك الشخصي في الملك الشخصي فتصير مما لا رب لها بخلاف المقام الذي لا فرض للإعراض و لو فرض تحققه فلا أثر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بالأول ما إذا لم يعلم بأنها وقف عام أو خاص أو وقف على الجهات، و دليل الصرف في وجوه البر ما أرسلوه إرسال المسلمات من أنه الأصل في كل مال لم يعلم مصرفه و كيفية صرفه و أدعوا الإجماع عليه، و يشهد له ارتكازات المتشرعة أيضا كما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وقفا على الجهات و وجه الصرف على الفقراء لأنه من وجوه البر مع احتمال أن يكونوا هم الموقوف عليهم في الواقع</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اعتبار نظر الحاكم الشرعي في صرف مجهول المالك كما مر في كتاب الخمس، و وجه اختصاص الإذن احتمال كونه هو المتولي في </w:t>
      </w:r>
      <w:bookmarkStart w:id="584" w:name="pg12258_121392"/>
    </w:p>
    <w:p>
      <w:pPr>
        <w:pStyle w:val="BookText"/>
        <w:rPr/>
      </w:pPr>
      <w:bookmarkEnd w:id="584"/>
      <w:r>
        <w:rPr>
          <w:rFonts w:ascii="Amiri" w:hAnsi="Amiri" w:eastAsia="Amiri" w:cs="Amiri"/>
          <w:color w:val="111111"/>
          <w:sz w:val="28"/>
          <w:sz w:val="28"/>
          <w:szCs w:val="28"/>
          <w:rtl w:val="true"/>
          <w:lang w:bidi="ar-SA"/>
        </w:rPr>
        <w:t xml:space="preserve">إلى الموقوف عليهم المعلومين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المتولي أو الموقوف عليهم تاركين إصلاحه و تعميره و مرمته إلى أن آل إلى الخراب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6859187_417432637"/>
      <w:bookmarkStart w:id="586" w:name="_Toc226"/>
      <w:bookmarkEnd w:id="585"/>
      <w:r>
        <w:rPr>
          <w:rtl w:val="true"/>
        </w:rPr>
        <w:t xml:space="preserve">مسألة </w:t>
      </w:r>
      <w:r>
        <w:rPr/>
        <w:t>6</w:t>
      </w:r>
      <w:r>
        <w:rPr>
          <w:rtl w:val="true"/>
        </w:rPr>
        <w:t xml:space="preserve">: </w:t>
      </w:r>
      <w:r>
        <w:rPr>
          <w:rtl w:val="true"/>
        </w:rPr>
        <w:t>إذا كانت الموات بالأصل حريما لعامر مملوك لا يجوز لغير مالكه إحياؤه</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الموات بالأصل حريما لعامر مملوك لا يجوز لغير مالكه إحياؤه و إن أحياه لم يملكه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أحيا مواتا لإحداث شي‌ء من دار أو بستان أو مزرع أو غيرهما يتبع ذلك الشي‌ء الذي أحدثه مقدار من الأرض الموات القريبة من ذلك الشي‌ء الحادث مما يحتاج إليها لتمام الانتفاع به و يتعلق بمصالحه عادة، و يسمى ذلك المقدار</w:t>
      </w:r>
    </w:p>
    <w:p>
      <w:pPr>
        <w:pStyle w:val="BookText"/>
        <w:rPr/>
      </w:pPr>
      <w:r>
        <w:rPr>
          <w:rFonts w:ascii="IRNazanin" w:hAnsi="IRNazanin" w:eastAsia="IRNazanin"/>
          <w:color w:val="111111"/>
          <w:sz w:val="28"/>
          <w:sz w:val="28"/>
          <w:szCs w:val="28"/>
          <w:rtl w:val="true"/>
          <w:lang w:bidi="fa-IR"/>
        </w:rPr>
        <w:t>الواقع عند إنشاء الوقف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لمعلومية الموقوف عليهم في الثاني و المصرف في الأول فيجب الصرف و الدفع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خروج المال بذلك عن مورد الصرف و المصرف و عدم أثر لإعراضهم في صحة تملك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انه مورد حق الغير فلا يجوز التصرف فيه بغير إذنه، و تدل عليه النصوص أيضا منها مفهوم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مواتا في غير حق مسلم فهو له</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أحمد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الرجل تكون له الضيعة و تكون لها حدود تبلغ حدودها عشرين ميلا أو أقل أو أكثر يأتيه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من مراعي ضيعتك و أعطيك كذا و كذا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الضيعة له فلا بأس</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و نحوه خبر إدريس بن يزيد عن أبي الحسن عليه السّلام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لنا ضياعا و لنا حدود و لنا الدواب و فيها مراعي و للرجل منا غنم و إبل و يحتاج إلى تلك المراعي لإبله و غنمه أ يحل له أن </w:t>
      </w:r>
    </w:p>
    <w:p>
      <w:pPr>
        <w:pStyle w:val="BookText"/>
        <w:rPr/>
      </w:pPr>
      <w:r>
        <w:rPr>
          <w:rFonts w:ascii="Amiri" w:hAnsi="Amiri" w:eastAsia="Amiri" w:cs="Amiri"/>
          <w:color w:val="111111"/>
          <w:sz w:val="28"/>
          <w:sz w:val="28"/>
          <w:szCs w:val="28"/>
          <w:rtl w:val="true"/>
          <w:lang w:bidi="ar-SA"/>
        </w:rPr>
        <w:t xml:space="preserve">التابع حريما لذلك المتبوع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يختلف مقدار الحريم زيادة و نقيصة باختلاف ذي الحريم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من جهة تفاوت الأشياء في المصالح و المرافق المحتاج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يحتاج إليه الدار من المرافق بحسب العادة غير ما يحتاج إليه البئر و النهر مثلا، و هكذا باقي الأشياء بل يختلف ذلك باختلاف البلاد و العادات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أراد شخص إحياء حوالي ما له الحريم لا يجوز له إحياء مقدار الحريم بدون إذن المالك</w:t>
      </w:r>
    </w:p>
    <w:p>
      <w:pPr>
        <w:pStyle w:val="BookText"/>
        <w:rPr/>
      </w:pPr>
      <w:r>
        <w:rPr>
          <w:rFonts w:ascii="Amiri" w:hAnsi="Amiri" w:eastAsia="Amiri" w:cs="Amiri"/>
          <w:color w:val="111111"/>
          <w:sz w:val="28"/>
          <w:sz w:val="28"/>
          <w:szCs w:val="28"/>
          <w:rtl w:val="true"/>
          <w:lang w:bidi="ar-SA"/>
        </w:rPr>
        <w:t>يحمي المراعي لحاجته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أرضه فله أن يحمي، و يصير ذلك إلى ما يحتاج إليه،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يبيع المراعي،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أرضه فلا بأس</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ففي مثل هذا الإحياء مضافا إلى الحرمة التكليفية، لأنه تصرف في مال الغير بدون إذنه لا يترتب عليه أثر وضعي أيضا و هو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الحريم عرفي عادي استقرت عليه السيرة من قديم الأزمان في جميع الأمكنة و الازمان قررهم الشارع على ذلك لكنه حدد الموضوع بحدود خاصة كما هو شأنه في جملة من الموضوعات، و يأتي التعرض لتلك الحدود في الفروع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حريما لأنه يحرم منع صاحبه منه، أو لأنه يحرم على غيره التصرف فيه بغير إذنه، فحريم الشي‌ء ما حوله من حقوقه و مرافقه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وجدانا و نصا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ذلك محسوس لكل أحد من حيث السعة و الضيق و كثرة الواردين و الخارجين و قلّتهما و سائر الجهات التي لا تضبطها ضابطة كلية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الأزمنة فرب بلد دورها لا حريم لها و رب بلد حريم دورها أوسع </w:t>
      </w:r>
      <w:bookmarkStart w:id="587" w:name="pg12258_121394"/>
    </w:p>
    <w:p>
      <w:pPr>
        <w:pStyle w:val="BookText"/>
        <w:rPr/>
      </w:pPr>
      <w:bookmarkEnd w:id="587"/>
      <w:r>
        <w:rPr>
          <w:rFonts w:ascii="Amiri" w:hAnsi="Amiri" w:eastAsia="Amiri" w:cs="Amiri"/>
          <w:color w:val="111111"/>
          <w:sz w:val="28"/>
          <w:sz w:val="28"/>
          <w:szCs w:val="28"/>
          <w:rtl w:val="true"/>
          <w:lang w:bidi="ar-SA"/>
        </w:rPr>
        <w:t xml:space="preserve">و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أحياه لم يملكه و كان غاصبا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6859189_417432637"/>
      <w:bookmarkStart w:id="589" w:name="_Toc227"/>
      <w:bookmarkEnd w:id="588"/>
      <w:r>
        <w:rPr>
          <w:rtl w:val="true"/>
        </w:rPr>
        <w:t xml:space="preserve">مسألة </w:t>
      </w:r>
      <w:r>
        <w:rPr/>
        <w:t>7</w:t>
      </w:r>
      <w:r>
        <w:rPr>
          <w:rtl w:val="true"/>
        </w:rPr>
        <w:t xml:space="preserve">: </w:t>
      </w:r>
      <w:r>
        <w:rPr>
          <w:rtl w:val="true"/>
        </w:rPr>
        <w:t>حريم الدار مطرح ترابها و كناستها و رمادها</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 الدار مطرح ترابها و كناستها و رمادها و مصب مائها و مطرح ثلوجها و مسلك الدخول و الخروج منها في الصوب الذي يفتح إليه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بنى دارا في أرض موات تبعه هذا المقدار من الموات من حواليها، فليس لأحد أن يحيى هذا المقدار بدون رضا صاحب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المراد من استحقاق الممر في قبالة الباب استحقاقه على الاستقامة و على امتداد الموات بل المراد أن يبقى مسلك له يدخل و يخرج إلى الخارج بنفسه و عياله و أضيافه و ما تعلق به من دوابه و أحماله و أثقاله بدون مشقة بأي نحو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 لغيره إحياء ما في قبالة الباب من الموات</w:t>
      </w:r>
    </w:p>
    <w:p>
      <w:pPr>
        <w:pStyle w:val="BookText"/>
        <w:rPr/>
      </w:pPr>
      <w:r>
        <w:rPr>
          <w:rFonts w:ascii="Amiri" w:hAnsi="Amiri" w:eastAsia="Amiri" w:cs="Amiri"/>
          <w:color w:val="111111"/>
          <w:sz w:val="28"/>
          <w:sz w:val="28"/>
          <w:szCs w:val="28"/>
          <w:rtl w:val="true"/>
          <w:lang w:bidi="ar-SA"/>
        </w:rPr>
        <w:t>من دويرة غيرها، و هكذا في البستان و المزرعة و القرية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فيما يتعلق بالغير و هو حرام بالأدلة الأربعة كما تقدم في كتاب الغصب فلا وجه للإعادة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الملك فلسبق حق الغير و هو مانع عن تحقق الملكية للمحيي، و أما العصيان فلتحقق الطغيان و العدوان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على المشهور بين الفقهاء و تقتضيه السيرة بين الناس قديما و حديثا و لآية نفي الحرج </w:t>
      </w:r>
      <w:r>
        <w:rPr>
          <w:rStyle w:val="FootnoteAnchor"/>
          <w:rtl w:val="true"/>
        </w:rPr>
        <w:footnoteReference w:id="590"/>
      </w:r>
      <w:r>
        <w:rPr>
          <w:rFonts w:ascii="Amiri" w:hAnsi="Amiri" w:eastAsia="Amiri" w:cs="Amiri"/>
          <w:color w:val="111111"/>
          <w:sz w:val="28"/>
          <w:sz w:val="28"/>
          <w:szCs w:val="28"/>
          <w:rtl w:val="true"/>
          <w:lang w:bidi="ar-SA"/>
        </w:rPr>
        <w:t xml:space="preserve">، و حديث نفي الضرر </w:t>
      </w:r>
      <w:r>
        <w:rPr>
          <w:rStyle w:val="FootnoteAnchor"/>
          <w:rtl w:val="true"/>
        </w:rPr>
        <w:footnoteReference w:id="591"/>
      </w:r>
      <w:r>
        <w:rPr>
          <w:rFonts w:ascii="Amiri" w:hAnsi="Amiri" w:eastAsia="Amiri" w:cs="Amiri"/>
          <w:color w:val="111111"/>
          <w:sz w:val="28"/>
          <w:sz w:val="28"/>
          <w:szCs w:val="28"/>
          <w:rtl w:val="true"/>
          <w:lang w:bidi="ar-SA"/>
        </w:rPr>
        <w:t xml:space="preserve">، و لا نص على التحديد بالخصوص في المقام و يمكن أن يستفاد ذلك في الجملة مما ورد في غير المقام </w:t>
      </w:r>
      <w:r>
        <w:rPr>
          <w:rStyle w:val="FootnoteAnchor"/>
          <w:rtl w:val="true"/>
        </w:rPr>
        <w:footnoteReference w:id="5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لحق الحريم إلا ذلك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زوال الحرج و الضرر بكل نحو كان و عدم دليل مخصوص </w:t>
      </w:r>
    </w:p>
    <w:p>
      <w:pPr>
        <w:pStyle w:val="BookText"/>
        <w:rPr/>
      </w:pPr>
      <w:r>
        <w:rPr>
          <w:rFonts w:ascii="Amiri" w:hAnsi="Amiri" w:eastAsia="Amiri" w:cs="Amiri"/>
          <w:color w:val="111111"/>
          <w:sz w:val="28"/>
          <w:sz w:val="28"/>
          <w:szCs w:val="28"/>
          <w:rtl w:val="true"/>
          <w:lang w:bidi="ar-SA"/>
        </w:rPr>
        <w:t xml:space="preserve">إذا بقي له الممر و لو بانعطاف و انحراف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حريم الحائط لو لم يكن جزء 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مثلا جدار حصار أو بستان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ما يحتاج إليه لطرح التراب و الآلات و بلّ الطين لو انتقض و احتاج إلى البناء و الترميم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حريم النهر مقدار مطرح طينه و ترابه إذا احتاج إلى التنقية و المجاز على حافتيه للمواظبة عليه و لإصلاحه على قدر ما يحتاج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حريم البئر ما يحتاج إليه لأجل السقي منها و الانتفاع بها من الموضع الذي يقف فيه النازح إن كان الاستقاء منها باليد و موضع الدولاب و متردد البهيمة إن كان الاستقاء بهما و مصب الماء و الموضع الذي يجتمع فيه لسقي الماشية أو الزرع من حوض و نحوه، و الموضع الذي يطرح فيه ما يخرج منها من الطين و غيره لو اتفق الاحتياج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حريم العين ما يحتاج إليه لأجل الانتفاع بها أو إصلاحها و حفظها على قياس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تعيين نحو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الإضرار و الحرج بالنسبة إلى الغير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السيرة خلفا عن 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و قوله عليه السّلام في خبر إبراهيم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حريم النهر حافتاه و ما يليهما</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في الجملة و السيرة المستمرة في جميع الأزمنة و الأمكنة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السيرة و الاعتبار</w:t>
      </w:r>
      <w:r>
        <w:rPr>
          <w:rFonts w:eastAsia="Amiri" w:cs="Amiri" w:ascii="Amiri" w:hAnsi="Amiri"/>
          <w:color w:val="111111"/>
          <w:sz w:val="28"/>
          <w:szCs w:val="28"/>
          <w:rtl w:val="true"/>
          <w:lang w:bidi="ar-SA"/>
        </w:rPr>
        <w:t xml:space="preserve">. </w:t>
      </w:r>
      <w:bookmarkStart w:id="590" w:name="pg12258_121396"/>
    </w:p>
    <w:p>
      <w:pPr>
        <w:pStyle w:val="Heading4"/>
        <w:numPr>
          <w:ilvl w:val="3"/>
          <w:numId w:val="1"/>
        </w:numPr>
        <w:rPr/>
      </w:pPr>
      <w:bookmarkStart w:id="591" w:name="__RefHeading___Toc6859191_417432637"/>
      <w:bookmarkStart w:id="592" w:name="_Toc228"/>
      <w:bookmarkEnd w:id="590"/>
      <w:bookmarkEnd w:id="591"/>
      <w:r>
        <w:rPr>
          <w:rtl w:val="true"/>
        </w:rPr>
        <w:t xml:space="preserve">مسألة </w:t>
      </w:r>
      <w:r>
        <w:rPr/>
        <w:t>8</w:t>
      </w:r>
      <w:r>
        <w:rPr>
          <w:rtl w:val="true"/>
        </w:rPr>
        <w:t xml:space="preserve">: </w:t>
      </w:r>
      <w:r>
        <w:rPr>
          <w:rtl w:val="true"/>
        </w:rPr>
        <w:t>لكل من البئر و العين و القناة أعني بئرها الأخيرة</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البئر و العين و القناة أعني بئرها الأخيرة التي هي منبع الماء و يقال لها بئر العين و أم الابار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آخر، و هو المقدار الذي ليس لأحد أن يحدث بئرا أو قناة أخرى فيما دون ذلك المقدار بدون إذن صاحبهما، و هو في البئر أربعون ذراعا إذا كان حفرها لأجل استقاء الماشية من الإبل و نحوها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ستّون ذراعا إذا كان لأجل الزرع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أحدث شخص بئرا في موات من الأرض لم يكن لشخص آخر إحداث بئرا أخرى في جنبها بدون إذنه بل ما لم يكن الفصل بينهما أربعين ذراعا أو ستين فما زاد على ما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العين و القناة خمسمائة ذراع في الأرض الصلبة و ألف ذراع في الأرض الرخوة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استنبط إنسان عينا أو قناة في أرض موات صلبة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النص، و للإجماع و شهادة أهل الخبرة بهذه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لجملة من الأخبار منها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بئر المعطن إلى بئر المعطن أربعون ذراعا، و ما بين بئر الناضح إلى بئر الناضح ستون ذراعا، و ما بين العين إلى العين خمسمائة ذراع</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و إطلاقه لا بد و أن يحمل على ما قلناه بقرينة فهم المشهور و قرينة المتعارف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المعطن البئر التي يستقى منها لشرب الإبل كما أن الناضح البئر الذي يستقى عليه الزرع و غيره، و في بعض الأخبار التحديد بغير ذلك </w:t>
      </w:r>
      <w:r>
        <w:rPr>
          <w:rStyle w:val="FootnoteAnchor"/>
          <w:rtl w:val="true"/>
        </w:rPr>
        <w:footnoteReference w:id="595"/>
      </w:r>
      <w:r>
        <w:rPr>
          <w:rFonts w:ascii="IRNazanin" w:hAnsi="IRNazanin" w:eastAsia="IRNazanin"/>
          <w:color w:val="111111"/>
          <w:sz w:val="28"/>
          <w:sz w:val="28"/>
          <w:szCs w:val="28"/>
          <w:rtl w:val="true"/>
          <w:lang w:bidi="fa-IR"/>
        </w:rPr>
        <w:t>، و هو محمول أو مطروح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قول الرسول الأعظم صلّى اللّه عليه و آله و للإجماع و يشهد له الاعتبار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النص و الإجماع من هذه الجهة لا من سائر الجهات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عبد اللّه عليه السّلام في خبر عقبة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بين </w:t>
      </w:r>
      <w:bookmarkStart w:id="593" w:name="pg12258_121397"/>
    </w:p>
    <w:p>
      <w:pPr>
        <w:pStyle w:val="BookText"/>
        <w:rPr/>
      </w:pPr>
      <w:bookmarkEnd w:id="593"/>
      <w:r>
        <w:rPr>
          <w:rFonts w:ascii="Amiri" w:hAnsi="Amiri" w:eastAsia="Amiri" w:cs="Amiri"/>
          <w:color w:val="111111"/>
          <w:sz w:val="28"/>
          <w:sz w:val="28"/>
          <w:szCs w:val="28"/>
          <w:rtl w:val="true"/>
          <w:lang w:bidi="ar-SA"/>
        </w:rPr>
        <w:t xml:space="preserve">و أراد غيره حفر أخرى تباعد عنه بخمسمائة ذراع، و إن كانت رخوة تباعد بألف ذراع، و لو فرض أن الثانية تضر بالأولى و تنقص ماءها مع البعد المزبور فالأحوط لو لم يكن الأقوى زيادة البعد بما يندفع به الضرر أو التراضي مع صاحب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6859193_417432637"/>
      <w:bookmarkStart w:id="595" w:name="_Toc229"/>
      <w:bookmarkEnd w:id="594"/>
      <w:r>
        <w:rPr>
          <w:rtl w:val="true"/>
        </w:rPr>
        <w:t xml:space="preserve">مسألة </w:t>
      </w:r>
      <w:r>
        <w:rPr/>
        <w:t>9</w:t>
      </w:r>
      <w:r>
        <w:rPr>
          <w:rtl w:val="true"/>
        </w:rPr>
        <w:t xml:space="preserve">: </w:t>
      </w:r>
      <w:r>
        <w:rPr>
          <w:rtl w:val="true"/>
        </w:rPr>
        <w:t>اعتبار البعد المزبور في القناة إنما هو في أحداث قناة أخرى</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البعد المزبور في القناة إنما هو في أحداث قناة أخرى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إحياء الموات الذي في حواليها لزرع أو بناء أو غيرهما فلا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بقي من جوانبها مقدار ما تحتاج للنزح أو الاستقاء أو الإصلاح و التنقية و غيرهما مما ذكر في مطلق البئر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مانع من إحياء الموات الذي فوق الآبار و ما بينها إذا أبقى من أطراف حلقها مقدار ما يحتاج إليه لصالحها فليس لصاحب القناة المنع</w:t>
      </w:r>
    </w:p>
    <w:p>
      <w:pPr>
        <w:pStyle w:val="BookText"/>
        <w:rPr/>
      </w:pPr>
      <w:r>
        <w:rPr>
          <w:rFonts w:ascii="Amiri" w:hAnsi="Amiri" w:eastAsia="Amiri" w:cs="Amiri"/>
          <w:color w:val="111111"/>
          <w:sz w:val="28"/>
          <w:sz w:val="28"/>
          <w:szCs w:val="28"/>
          <w:rtl w:val="true"/>
          <w:lang w:bidi="ar-SA"/>
        </w:rPr>
        <w:t>البئرين إذا كانت أرضا صلبة خمسمائة ذراع، و إن كانت أرضا رخوة فألف ذراع</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و به يقيد غيره من المطلقات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ما بين العينين ألف ذراع</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العين إلى العين خمسمائة ذراع</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و غيرهما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 التحديد المذكور من باب الغالب و ما يندفع به الضرر لا العلة التامة المنحصرة على أي تقدير، و على هذا لو حكم ثقات أهل الخبرة بعدم الضرر أو التضرر في حفر البئر فيما دون الحد الشرعي لكان جائزا و إن كان خلاف الاحتياط إلا بالتراضي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و السيرة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حق الغير و لا يجوز التصرف في حق الغير إلا بإذنه بالضرورة</w:t>
      </w:r>
      <w:r>
        <w:rPr>
          <w:rFonts w:eastAsia="Amiri" w:cs="Amiri" w:ascii="Amiri" w:hAnsi="Amiri"/>
          <w:color w:val="111111"/>
          <w:sz w:val="28"/>
          <w:szCs w:val="28"/>
          <w:rtl w:val="true"/>
          <w:lang w:bidi="ar-SA"/>
        </w:rPr>
        <w:t xml:space="preserve">. </w:t>
      </w:r>
      <w:bookmarkStart w:id="596" w:name="pg12258_121398"/>
    </w:p>
    <w:p>
      <w:pPr>
        <w:pStyle w:val="BookText"/>
        <w:rPr/>
      </w:pPr>
      <w:bookmarkEnd w:id="596"/>
      <w:r>
        <w:rPr>
          <w:rFonts w:ascii="Amiri" w:hAnsi="Amiri" w:eastAsia="Amiri" w:cs="Amiri"/>
          <w:color w:val="111111"/>
          <w:sz w:val="28"/>
          <w:sz w:val="28"/>
          <w:szCs w:val="28"/>
          <w:rtl w:val="true"/>
          <w:lang w:bidi="ar-SA"/>
        </w:rPr>
        <w:t xml:space="preserve">عن الإحياء للزرع و غيره فوقها إذا لم يضر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6859195_417432637"/>
      <w:bookmarkStart w:id="598" w:name="_Toc230"/>
      <w:bookmarkEnd w:id="597"/>
      <w:r>
        <w:rPr>
          <w:rtl w:val="true"/>
        </w:rPr>
        <w:t xml:space="preserve">مسألة </w:t>
      </w:r>
      <w:r>
        <w:rPr/>
        <w:t>10</w:t>
      </w:r>
      <w:r>
        <w:rPr>
          <w:rtl w:val="true"/>
        </w:rPr>
        <w:t xml:space="preserve">: </w:t>
      </w:r>
      <w:r>
        <w:rPr>
          <w:rtl w:val="true"/>
        </w:rPr>
        <w:t>الظاهر أن التباعد المزبور في القناة إنما يلاحظ بالنسبة إلى البئر</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التباعد المزبور في القناة إنما يلاحظ بالنسبة إلى البئر التي هي منبع الماء المسماة بأم الآبار فلا يجوز لأحد أن يحدث قناة أخرى يكون منبعها بعيدا عن منبع الأخرى بأقل من خمسمائة أو ألف ذراع، و أما الآبار الأخر التي هي مجرى الماء فلا يراعى الفصل المذكور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أحدث الثاني قناة في أرض صلبة و كان منبعها بعيدا عن منبع الأولى بخمسمائة ذراع ثمَّ تقارب في الآبار الأخر التي هي مجرى الماء إلى الآبار الأخر للأخرى إلى أن صار بينها و بينها عشرة أذرع مثلا لم يكن لصاحب الأولى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أن قرب تلك الآبار أضر بتلك الآبار من جهة جذبها للماء الجاري فيها أو من جهة أخرى تباعد بما يندفع به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6859197_417432637"/>
      <w:bookmarkStart w:id="600" w:name="_Toc231"/>
      <w:bookmarkEnd w:id="599"/>
      <w:r>
        <w:rPr>
          <w:rtl w:val="true"/>
        </w:rPr>
        <w:t xml:space="preserve">مسألة </w:t>
      </w:r>
      <w:r>
        <w:rPr/>
        <w:t>11</w:t>
      </w:r>
      <w:r>
        <w:rPr>
          <w:rtl w:val="true"/>
        </w:rPr>
        <w:t xml:space="preserve">: </w:t>
      </w:r>
      <w:r>
        <w:rPr>
          <w:rtl w:val="true"/>
        </w:rPr>
        <w:t>القرية المبنيّة في الموات لها حريم ليس لأحد إحياؤه</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القرية المبنيّة في الموات لها حريم ليس لأحد إحياؤه، و لو أحياه لم يملكه و هو ما يتعلق بمصالحها و مصالح أهليها من طرقها المسلوكة منها و إليها و مسيل مائها و مجمع ترابها و كناستها و مطرح سمادها و رمادها و شرعها، و مجمع أهاليها لمصالحهم على حسب مجرى عاداتهم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الجواز فللأصل و الإطلاقات و ظهور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عدم الجواز في صورة الضرر فلقاعدة نفي الضرر و الضرار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الإباحة و إطلاق أدلة الإحياء بعد كون القيد منفصلا و مرددا بين الأقل و الأكثر فيقيّد بالأقل و يرجع في الأكثر إلى الإطلاق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الثاني وقع عن أهله و في محله فليس لغيره سبيل عليه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الضرر و الضرار المعروفة بين الفريقين و المعمول بها بين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مدفن موتاهم و مرعى ماشيتهم و محتطبهم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بالقرية البيوت و المساكن المجتمعة المسكونة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يثبت هذا الحريم للضيعة و المزرعة ذات المزارع و البساتين المتصلة الخالية من البيوت و المساكن و السكنة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أحدث شخص قناة في فلاة و أحيا أرضا بسيطة بمقدار ما يكفيه ماء القناة و زرع فيها و غرس فيها النخيل و الأشجار لم يكن الموات المجاور لتلك المحياة حريما لها فضلا عن التلال و الجبال القريبة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أحدث بعد ذلك في تلك المحياة دورا و مساكن حتى صارت قرية كبيرة يشكل ثبوت الحريم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فالقدر المتيقن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 الحريم لكل قرية فهو من الضروريات عند أهل القرى فضلا عن البلدان بل يعرفه أهل البدو و المعدان، فلا تصل النوبة إلى نظر فقهائنا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تحديد الحريم بما ذكر فهو أيضا كذلك عند أهل كل قرية في مشارق الأرض و مغاربها، و يختلف ذلك اختلافا كثيرا حسب خصوصيات أهالي القرى و سائر الجهات، فرب قرية كثيرة الأهل لا تبلغ مطرح كثافاتها مترا و رب قرية قليلة الأهل تبلغ مطرح كثافاتها عشرات الامتار و هذه سنة اللّه تعالى التي قد جرت في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فيها هو العرف فكلما تسمى قرية يشمله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 قرية لاجتماع الناس فيها و يشمل هذا الحكم البلد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الإباحة و إطلاق أدلة الحيازة و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الإباحة بالنسبة إلى غيره و إطلاق أدلة الحيازة كذلك مضافا إلى استنكار العرف بثبوت الحريم لمثله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تحقق هذا الحق إلا بنص صريح أو إجماع صحيح و هما مفقودان</w:t>
      </w:r>
      <w:r>
        <w:rPr>
          <w:rFonts w:eastAsia="Amiri" w:cs="Amiri" w:ascii="Amiri" w:hAnsi="Amiri"/>
          <w:color w:val="111111"/>
          <w:sz w:val="28"/>
          <w:szCs w:val="28"/>
          <w:rtl w:val="true"/>
          <w:lang w:bidi="ar-SA"/>
        </w:rPr>
        <w:t xml:space="preserve">. </w:t>
      </w:r>
      <w:bookmarkStart w:id="601" w:name="pg12258_121400"/>
    </w:p>
    <w:p>
      <w:pPr>
        <w:pStyle w:val="BookText"/>
        <w:rPr/>
      </w:pPr>
      <w:bookmarkEnd w:id="601"/>
      <w:r>
        <w:rPr>
          <w:rFonts w:ascii="Amiri" w:hAnsi="Amiri" w:eastAsia="Amiri" w:cs="Amiri"/>
          <w:color w:val="111111"/>
          <w:sz w:val="28"/>
          <w:sz w:val="28"/>
          <w:szCs w:val="28"/>
          <w:rtl w:val="true"/>
          <w:lang w:bidi="ar-SA"/>
        </w:rPr>
        <w:t xml:space="preserve">ثبوت الحريم للقرية فيما إذا أحدثت في أرض 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للمزرعة بنفسها أيضا حريم و هو ما تحتاج إليه في مصالحها، و يكون من مرافقها من مسالك الدخول و الخروج و محل بيادرها و حظائرها و مجتمع سمادها و ترابها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6859199_417432637"/>
      <w:bookmarkStart w:id="603" w:name="_Toc232"/>
      <w:bookmarkEnd w:id="602"/>
      <w:r>
        <w:rPr>
          <w:rtl w:val="true"/>
        </w:rPr>
        <w:t xml:space="preserve">مسألة </w:t>
      </w:r>
      <w:r>
        <w:rPr/>
        <w:t>12</w:t>
      </w:r>
      <w:r>
        <w:rPr>
          <w:rtl w:val="true"/>
        </w:rPr>
        <w:t xml:space="preserve">: </w:t>
      </w:r>
      <w:r>
        <w:rPr>
          <w:rtl w:val="true"/>
        </w:rPr>
        <w:t>حدّ المرعى الذي هو حريم للقرية و محتطبها مقدار حاجة أهاليها بحسب العادة</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المرعى الذي هو حريم للقرية و محتطبها مقدار حاجة أهاليها بحسب العادة بحيث لو منعهم مانع أو زاحمهم مزاحم لوقعوا في الضيق و الحرج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يختلف ذلك بكثرة الأهالي و قلّتهم و كثرة المواشي و الدواب و قلّتها، و بذلك يتفاوت المقدار سعة و ضيقا طولا و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6859201_417432637"/>
      <w:bookmarkStart w:id="605" w:name="_Toc233"/>
      <w:bookmarkEnd w:id="604"/>
      <w:r>
        <w:rPr>
          <w:rtl w:val="true"/>
        </w:rPr>
        <w:t xml:space="preserve">مسألة </w:t>
      </w:r>
      <w:r>
        <w:rPr/>
        <w:t>13</w:t>
      </w:r>
      <w:r>
        <w:rPr>
          <w:rtl w:val="true"/>
        </w:rPr>
        <w:t xml:space="preserve">: </w:t>
      </w:r>
      <w:r>
        <w:rPr>
          <w:rtl w:val="true"/>
        </w:rPr>
        <w:t>إذا كان موات بقرب العامر و لم يكن من حريمه و مرافقه جاز لكل أحد إحياؤه</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موات بقرب العامر و لم يكن من حريمه و مرافقه جاز لكل أحد إحياؤه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يختص بمالك ذلك العامر و لا أولوية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طلع شاطئ من الشط بقرب أرض محياة أو بستان مثلا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المنساق من الأدلة و مورد إجماع الأجلة و في غيره يرجع إلى أصالة عدم الحدوث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المستمرة خلفا عن سلف في جميع الأزمنة و الأمكنة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الحرج و الضرر و للسيرة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تحديد لذلك شرعا و إنما الحد هو مقدار الحاجة و الخروج عن الضيق و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 الاتفاق، و لأن النبي صلّى اللّه عليه و آله اقطع بلال بن الحارث العقيق الذي كان قريب عمارة المدينة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الأولوية مضافا إلى الإجماع إلا إذا عد من حريم </w:t>
      </w:r>
      <w:bookmarkStart w:id="606" w:name="pg12258_121401"/>
    </w:p>
    <w:p>
      <w:pPr>
        <w:pStyle w:val="BookText"/>
        <w:rPr/>
      </w:pPr>
      <w:bookmarkEnd w:id="606"/>
      <w:r>
        <w:rPr>
          <w:rFonts w:ascii="Amiri" w:hAnsi="Amiri" w:eastAsia="Amiri" w:cs="Amiri"/>
          <w:color w:val="111111"/>
          <w:sz w:val="28"/>
          <w:sz w:val="28"/>
          <w:szCs w:val="28"/>
          <w:rtl w:val="true"/>
          <w:lang w:bidi="ar-SA"/>
        </w:rPr>
        <w:t xml:space="preserve">كسائر الموات، فمن سبق إلى إحيائه و حيازته كان له و ليس لصاحب الأرض أو البستان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6859203_417432637"/>
      <w:bookmarkStart w:id="608" w:name="_Toc234"/>
      <w:bookmarkEnd w:id="607"/>
      <w:r>
        <w:rPr>
          <w:rtl w:val="true"/>
        </w:rPr>
        <w:t xml:space="preserve">مسألة </w:t>
      </w:r>
      <w:r>
        <w:rPr/>
        <w:t>14</w:t>
      </w:r>
      <w:r>
        <w:rPr>
          <w:rtl w:val="true"/>
        </w:rPr>
        <w:t xml:space="preserve">: </w:t>
      </w:r>
      <w:r>
        <w:rPr>
          <w:rtl w:val="true"/>
        </w:rPr>
        <w:t>لا إشكال في أن حريم القناة المقدر بخمسمائة ذراع</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حريم القناة المقدر بخمسمائة ذراع أو ألف ذراع ليس ملكا لصاحب القناة و لا متعلقا لحقه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المانع عن سائر تصرفات غيره بدون إذنه، بل ليس له إلا حق المنع عن إحداث قناة أخرى كما مر، و الظاهر أن حريم القرية أيضا ليس ملكا لسكانها و أهليها بل إنما لهم حق الأولوية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حريم النهر و الدار فالظاهر أنه ملك لصاحب ذي الحريم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 له بيعه منفردا كسائر الأملاك</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6859205_417432637"/>
      <w:bookmarkStart w:id="610" w:name="_Toc235"/>
      <w:bookmarkEnd w:id="609"/>
      <w:r>
        <w:rPr>
          <w:rtl w:val="true"/>
        </w:rPr>
        <w:t xml:space="preserve">مسألة </w:t>
      </w:r>
      <w:r>
        <w:rPr/>
        <w:t>15</w:t>
      </w:r>
      <w:r>
        <w:rPr>
          <w:rtl w:val="true"/>
        </w:rPr>
        <w:t xml:space="preserve">: </w:t>
      </w:r>
      <w:r>
        <w:rPr>
          <w:rtl w:val="true"/>
        </w:rPr>
        <w:t>ما مرّ من الحريم لبعض الاملاك إنما هو فيما إذا ابتكرت في أرض الموات</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الحريم لبعض الاملاك إنما هو فيما إذا ابتكرت في أرض الموات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في الأملاك المتجاورة فلا حريم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العامر و مرافقه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حق له على ذلك بعد عدم كون الموضوع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 حق منع إحداث قناة أخرى فيه فمعلوم، و ثبوت الملكية و مطلق الحق مشكوك فيرجع فيه إلى الأصل، بل الظاهر أنه معلوم العدم للإجماع فلا تصل النوبة إلى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معلوم و ثبوت غيره مشكوك فيرجع فيه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سيرة الناس على ترتب أثر الملك عليهما في النقل و الانتقال الوارد على ذي الحريم فيكون ذلك من الملك التبعي إلا إذا دلت قرينة معتبرة على الخلاف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لظواهر النصوص </w:t>
      </w:r>
      <w:r>
        <w:rPr>
          <w:rStyle w:val="FootnoteAnchor"/>
          <w:rtl w:val="true"/>
        </w:rPr>
        <w:footnoteReference w:id="600"/>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قاعدة السلطنة</w:t>
      </w:r>
      <w:r>
        <w:rPr>
          <w:rFonts w:eastAsia="Amiri" w:cs="Amiri" w:ascii="Amiri" w:hAnsi="Amiri"/>
          <w:color w:val="111111"/>
          <w:sz w:val="28"/>
          <w:szCs w:val="28"/>
          <w:rtl w:val="true"/>
          <w:lang w:bidi="ar-SA"/>
        </w:rPr>
        <w:t xml:space="preserve">. </w:t>
      </w:r>
      <w:bookmarkStart w:id="611" w:name="pg12258_121402"/>
    </w:p>
    <w:p>
      <w:pPr>
        <w:pStyle w:val="BookText"/>
        <w:rPr/>
      </w:pPr>
      <w:bookmarkEnd w:id="611"/>
      <w:r>
        <w:rPr>
          <w:rFonts w:ascii="Amiri" w:hAnsi="Amiri" w:eastAsia="Amiri" w:cs="Amiri"/>
          <w:color w:val="111111"/>
          <w:sz w:val="28"/>
          <w:sz w:val="28"/>
          <w:szCs w:val="28"/>
          <w:rtl w:val="true"/>
          <w:lang w:bidi="ar-SA"/>
        </w:rPr>
        <w:t xml:space="preserve">فلو أحدث المالكان المجاوران حائطا في البين لم يكن له حريم من الجانبين، و لو أحدث أحدهما في آخر حدود ملكه حائطا أو نهرا لم يكن لهما حريم في ملك الآخر، و كذا لو حفر أحدهما قناة في ملكه كان للآخر إحداث قناة أخرى في ملكه و إن لم يكن بينهما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6859207_417432637"/>
      <w:bookmarkStart w:id="613" w:name="_Toc236"/>
      <w:bookmarkEnd w:id="612"/>
      <w:r>
        <w:rPr>
          <w:rtl w:val="true"/>
        </w:rPr>
        <w:t xml:space="preserve">مسألة </w:t>
      </w:r>
      <w:r>
        <w:rPr/>
        <w:t>16</w:t>
      </w:r>
      <w:r>
        <w:rPr>
          <w:rtl w:val="true"/>
        </w:rPr>
        <w:t xml:space="preserve">: </w:t>
      </w:r>
      <w:r>
        <w:rPr>
          <w:rtl w:val="true"/>
        </w:rPr>
        <w:t>ذكر جماعة أنه يجوز لكل من المالكين المتجاورين التصرف في ملكه بما شاء</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أنه يجوز لكل من المالكين المتجاورين التصرف في ملكه بما شاء و حيث شاء و إن استلزم ضررا على الجار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السلطنة التي هي من أجل القواعد النظامية و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الجماعة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شمولها لكل تصرف و لو تضرر به الجار مطلقا، و حيث أن هذه القاعدة من القواعد العرفية العقلائية المقررة شرعا لا بد في فهم مقدار دلالتها من الرجوع إلى أذهان متعارف الناس في مقابل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أيضا من القواعد العقلائية المقررة شرعا بل المستفيضة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كلتا القاعدتان من القواعد الامتنانية النوعية فلا بد من ذكر الأقسام و بيان ما هو محل البحث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تصرف المالك في ملكه علة تامة منحصرة توليدية لإضرار الجار مع قصده لذلك و التفاته إليه و إمكان تصرفه في غير ذلك المحل بما هو أنفع و أحسن بلا مشقة فيه عليه، و الظاهر حرمته و عدم كونه مورد حكمهم بالجواز لقاعدة نفي الضرر بعد الشك في شمول قاعدة السلطنة لمثل الفرض</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المتقدمة بعينها مع كون المحل الآخر مساويا في النفع في غرض المالك مع أن المحل الذي يتصرف فيه يتضرر به الجار أيضا و حكمه كالأول لعين ما مر من غير 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 مشكل على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الحق عدم جواز ما يكون سببا لعروض فساد في ملك الجار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دق دقا عنيفا انزعج منه حيطان داره بما أوجب خللا فيها أو حبس الماء في ملكه بحيث تنشر منه النداوة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يقصد الإضرار و لم يتعمد ذلك و لكن يترتب عليه ذلك قهرا، و قد جرت العادة على النحو من التصرفات و التضررات و تحمل الناس لها و مقتضى قاعدة السلطنة بعد عدم استنكار العرف لذلك و تحملهم لمثل هذه التضررات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هذا القسم بعينه مع استنكار العرف له، و الظاهر جريان قاعدة نفي الضرر و الضرار حينئذ لمساعدة الأذهان العرفية على جريانها فيه فتكون قاعدة السلطنة محكومة بها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أنه من أي القسمين الأخيرين و مقتضى جريان قاعدة السلطنة الصحة حينئذ بعد عدم إحراز الضرر و الإضرار، و هناك أقسام أخرى لم نتعرض لها خوف الإطالة و لعله تجي‌ء إلى بعضها 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يرضى بهذا الإطلاق ذوو المروة من العقلاء فضلا عن أعاظم الفقهاء، فكيف يصح أن ينسب إلى الشرع الذي ورد في مراعاة الجار ما ورد و في حديث سمرة بن جندب المنقول عن الفريقين </w:t>
      </w:r>
      <w:r>
        <w:rPr>
          <w:rStyle w:val="FootnoteAnchor"/>
          <w:rtl w:val="true"/>
        </w:rPr>
        <w:footnoteReference w:id="601"/>
      </w:r>
      <w:r>
        <w:rPr>
          <w:rFonts w:ascii="Amiri" w:hAnsi="Amiri" w:eastAsia="Amiri" w:cs="Amiri"/>
          <w:color w:val="111111"/>
          <w:sz w:val="28"/>
          <w:sz w:val="28"/>
          <w:szCs w:val="28"/>
          <w:rtl w:val="true"/>
          <w:lang w:bidi="ar-SA"/>
        </w:rPr>
        <w:t>، غنى و كفاية لبطلان إطلاق هذا القول مع كونه خلاف ذوق الأئمة عليهم السّلام لكثرة ما ورد في الشريعة المقدسة في التأكيد على حق الجار حتى قال العبد الصالح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حسن الجوار كف الأذى عن الجار و لكن حسن الجوار صبرك على الأذى</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و مثل هذه الأخبار كثيرة و معها كيف يجترئ أحد أن يعتني بما قيل أو يقال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إتلاف لملك الغير بالتسبيب بل المباشرة، و تقدم في كتاب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الغصب حرمة كل منهما، و قاعدة السلطنة محكومة بحديث نفي الضرر و الضرار المعروف بين الفريقين </w:t>
      </w:r>
      <w:r>
        <w:rPr>
          <w:rStyle w:val="FootnoteAnchor"/>
          <w:rtl w:val="true"/>
        </w:rPr>
        <w:footnoteReference w:id="603"/>
      </w:r>
      <w:r>
        <w:rPr>
          <w:rFonts w:ascii="Amiri" w:hAnsi="Amiri" w:eastAsia="Amiri" w:cs="Amiri"/>
          <w:color w:val="111111"/>
          <w:sz w:val="28"/>
          <w:sz w:val="28"/>
          <w:szCs w:val="28"/>
          <w:rtl w:val="true"/>
          <w:lang w:bidi="ar-SA"/>
        </w:rPr>
        <w:t>، بل مورده يكون ذلك و حيث جرى ذكر الحديث الشريف فلا بأس بالإشارة الإجمالية إلى بعض ما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ما يتعلق به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للبحث عن سنده بعد اعتماد أئمة الهدى عليهم السّلام به و بناء فقه المسلمين عليه في موارد كثيرة من عصر البعثة، بل القاعدة من القواعد النظامية العقلائية يكفي فيها عدم ثبوت الردع و قد ورد التقرير في موارد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على الأدلة الأولية لأنها من القواعد الثانوية الامتنانية سواء كان وجه التقديم التخصيص أو الحكومة أو الورود، و لا ثمرة عملية بل و لا علمية معتنى بها في أن وجه التقديم تخصيص أو حكومة أو ورود و إن أطيل الكلام، و إنما هي اصطلاحات حدثت بعد الشيخ الأنصاري و إنما زاد بعض مشايخنا الحكومة الظاهرية و الواقعية، و قد جعل الزمان جملة من هذه الاصطلاحات في معرض الاندراس و الاضمحلال، فكم من معالم ظهرت ثمَّ اندرست و كم من آثار سادت ثمَّ بادت، و كيف كان فقد ذكرنا الفرق بينهما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إنها من القواعد الثانوية المقدمة على الأدلة الأولية قد يقدم عليها بعض الأوليات، بل بعض القواعد الأخرى الثانوية لصرورة أو نص أو إجماع أو غيرها من القرائن المعتبرة و منها قاعدة السلطنة في بعض الموارد كما سيأتي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التكاليف المجعولة في موردها المال و القصاص و الكلفة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خارجة تخصصا عن مورد قاعدة نفي الضرر، لأنها أوليات يخيل الضرر و ليس فيها ضرر بعد ملاحظة المصالح الكثيرة المترتبة عليها فلا ضرر إذا لوحظت في النظام النوعي، و لذا قال تعالى وَ لَكُمْ فِي الْقِصاصِ حَياةٌ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قاعدة نفي الضرر إنما تنفي الإضرار الشخصية التي يتضرر الناس بها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جعله الخالق على الناس يكون إطلاق الضرر عليه من سوء الأدب، و على فرض الإطلاق فهو إطلاق صوري لا أن يكون حقيقيا إذا قيس إلى النظام الأحسن فإنه حينئذ عين النفع لا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الضرر إما تكويني حقيقي أو تعبدي شرعي أو يكون من نفي الحكم بلحاظ نفي الموضوع، و الأول خلاف الوجدان و الأخيران يرجع في الواقع أحدهما إلى الآخر، و الظاهر أن الزائد على هذا المقدار من لزوم ما لا يلزم مع ضيق المجال و عدم مساعدة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جمع من الفقهاء ان مفاد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الحكم لا إثبات حكم آخر فلا تدل القاعدة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 إن أريد بذلك المفاد المطابقي الأولي الذي هو من المداليل المطابقية للفظ</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أريد بذلك نفي مطلقه حتى بالمداليل الالتزامية المعتبرة فظاهر الحديث أجنبي عن ذلك، و هي المستفاد منه بحسب الأذهان العرفية مثلا نفي الضرر عن مورد يستلزم الترخيص في تركه أو وجوب تركه بحسب المقامات، و في حديث سمرة المتقدم الذي هو مورد تشريع القاعدة يستلزم جواز تصرف الأنصاري في ماله و حرمة تصرف سمرة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حائطه أو أحدث بالوعة أو كنيفا بقرب بئر الجار أوجب فساد مائها، بل و كذا لو حفر بئرا قرب بئره إذا أوجب نقص مائها و كان ذلك من جهة جذب الثانية ماء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من جهة ان الثانية لكونها أعمق و وقوعها في سمت مجرى المياه ينحدر فيها الماء من عروق الأرض قبل أن يصل إلى الأولى، فالظاهر أنه لا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المائز بين الصورتين أولوا الحدس الصائب من أهل 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مانع من إطالة البناء و إن كان مانعا من الشمس و القمر أو الهواء أو جعل داره مدبغة أو مخبزة مثلا و إن تأذى الجار من الريح و الدخان إذا لم يكن بقصد الإيذاء، و كذا احداث ثقبة في جداره إلى دار جاره موجبة للإشراف أو لانجذاب الهواء فإن المحرم هو التطلع على دار الجار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ذلك كله نظر الشرع بل ذوو المروءات من أهل العقل في ملاحظاتهم للأمور النوعية و عدم اقتصارهم على مصالح أنفسهم و لو أضر بغيرهم، فالمسألة وجدانية لا أن تكون تعبدية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حيازة المباحات الشامل للفرض أيضا </w:t>
      </w:r>
      <w:r>
        <w:rPr>
          <w:rStyle w:val="FootnoteAnchor"/>
          <w:rtl w:val="true"/>
        </w:rPr>
        <w:footnoteReference w:id="605"/>
      </w:r>
      <w:r>
        <w:rPr>
          <w:rFonts w:ascii="Amiri" w:hAnsi="Amiri" w:eastAsia="Amiri" w:cs="Amiri"/>
          <w:color w:val="111111"/>
          <w:sz w:val="28"/>
          <w:sz w:val="28"/>
          <w:szCs w:val="28"/>
          <w:rtl w:val="true"/>
          <w:lang w:bidi="ar-SA"/>
        </w:rPr>
        <w:t>، و جريان السيرة على تفاوت أعماق الآبار في كثرة العمق و قلته و لو كانت متقاربة هذا إذا لم يكن بقصد الظلم على الغير و إلا فيشكل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المرجع في تعيين الموضوعات التي لم يحدها الشارع بحد معين في جميع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أربعة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نفس التصرف من حيث هو إيذاء قصد به الإيذاء أو لم يقصد ذلك به، و لكنه كان قاصدا للتصرف الكذائي مطلقا و يترتب عليه الإيذاء </w:t>
      </w:r>
      <w:bookmarkStart w:id="614" w:name="pg12258_121407"/>
    </w:p>
    <w:p>
      <w:pPr>
        <w:pStyle w:val="BookText"/>
        <w:rPr/>
      </w:pPr>
      <w:bookmarkEnd w:id="614"/>
      <w:r>
        <w:rPr>
          <w:rFonts w:ascii="IRNazanin" w:hAnsi="IRNazanin" w:eastAsia="IRNazanin"/>
          <w:color w:val="111111"/>
          <w:sz w:val="28"/>
          <w:sz w:val="28"/>
          <w:szCs w:val="28"/>
          <w:rtl w:val="true"/>
          <w:lang w:bidi="fa-IR"/>
        </w:rPr>
        <w:t xml:space="preserve">لا مجرد ثقب الجدار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4"/>
        <w:numPr>
          <w:ilvl w:val="3"/>
          <w:numId w:val="1"/>
        </w:numPr>
        <w:rPr/>
      </w:pPr>
      <w:bookmarkStart w:id="615" w:name="__RefHeading___Toc6859209_417432637"/>
      <w:bookmarkStart w:id="616" w:name="_Toc237"/>
      <w:bookmarkEnd w:id="615"/>
      <w:r>
        <w:rPr>
          <w:rtl w:val="true"/>
        </w:rPr>
        <w:t xml:space="preserve">مسألة </w:t>
      </w:r>
      <w:r>
        <w:rPr/>
        <w:t>17</w:t>
      </w:r>
      <w:r>
        <w:rPr>
          <w:rtl w:val="true"/>
        </w:rPr>
        <w:t xml:space="preserve">: </w:t>
      </w:r>
      <w:r>
        <w:rPr>
          <w:rtl w:val="true"/>
        </w:rPr>
        <w:t>لا يخفى أن أمر الجار شديد و حث الشرع الأقدس على رعايته أكيد</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أمر الجار شديد و حث الشرع الأقدس على رعايته أكيد و الأخبار في وجوب كف الأذى عن الجار، و في الحث على حسن الجوار كثيرة لا تحصى فعن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جبرئيل يوصيني بالجار حتى ظننت أنه سيورثه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آخر أنه صلّى اللّه عليه و آله أمر عليا عليه السّلام و سلمان و أبا ذر قال الراوي و نسيت آخر و أظنه المقداد أن ينادوا في المسجد بأعلى صوتهم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إيمان لمن لم يأمن جاره بوائقه فنادوا بها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الكافي عن الصادق عليه السّلام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كتاب علي عليه السّلام إن رسول اللّه صلّى اللّه عليه و آله كتب بين المهاجرين و الأنصار و من لحق بهم من</w:t>
      </w:r>
    </w:p>
    <w:p>
      <w:pPr>
        <w:pStyle w:val="BookText"/>
        <w:rPr/>
      </w:pPr>
      <w:r>
        <w:rPr>
          <w:rFonts w:ascii="Amiri" w:hAnsi="Amiri" w:eastAsia="Amiri" w:cs="Amiri"/>
          <w:color w:val="111111"/>
          <w:sz w:val="28"/>
          <w:sz w:val="28"/>
          <w:szCs w:val="28"/>
          <w:rtl w:val="true"/>
          <w:lang w:bidi="ar-SA"/>
        </w:rPr>
        <w:t>ترتب المسببات التوليدية على أسبابها مع عدم الضرورة و الاضطرار و الظاهر أن العقلاء لا يتأملون في قبحه و استنكاره و المتشرعة لا يتأملون في حرمته لأن الشارع لا يرى له هذه السلطنة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السابقة مع تحقق الاضطرار و الضرورة و الحكم هو ملاحظة أقوى الضررين ثمَّ التصالح و التراضي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الإيذاء مع إمكان رفع حاجته بغير ذلك، و العاقل بما هو عاقل لا يرضى بالجواز حينئذ فضلا عن الشارع الذي هو رأس العقلاء و رئيسهم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قصد الإيذاء أبدا بوجه، و لكنه يترتب على التصرف في ملكه قهرا فيكون ترتب الإيذاء من باب الوصف بحال المتعلق لا من باب الوصف بحال الذات، و مقتضى قاعدة السلطنة و إطلاق الأدلة و السيرة الجواز حينئذ و ما ذكر في المتن من الأمثلة التي حكم فيها بالجواز من هذا القبيل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قاعدة السلطنة ما لم يترتب عليه عنوان ثانوي آخر كما عرفت آنفا</w:t>
      </w:r>
      <w:r>
        <w:rPr>
          <w:rFonts w:eastAsia="Amiri" w:cs="Amiri" w:ascii="Amiri" w:hAnsi="Amiri"/>
          <w:color w:val="111111"/>
          <w:sz w:val="28"/>
          <w:szCs w:val="28"/>
          <w:rtl w:val="true"/>
          <w:lang w:bidi="ar-SA"/>
        </w:rPr>
        <w:t xml:space="preserve">. </w:t>
      </w:r>
      <w:bookmarkStart w:id="617" w:name="pg12258_121408"/>
    </w:p>
    <w:p>
      <w:pPr>
        <w:pStyle w:val="BookText"/>
        <w:rPr/>
      </w:pPr>
      <w:bookmarkEnd w:id="617"/>
      <w:r>
        <w:rPr>
          <w:rFonts w:ascii="Amiri" w:hAnsi="Amiri" w:eastAsia="Amiri" w:cs="Amiri"/>
          <w:color w:val="111111"/>
          <w:sz w:val="28"/>
          <w:sz w:val="28"/>
          <w:szCs w:val="28"/>
          <w:rtl w:val="true"/>
          <w:lang w:bidi="ar-SA"/>
        </w:rPr>
        <w:t>أهل يثرب إن الجار كالنفس غير مضار و لا آثم و حرمة الجار كحرمة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الصدوق بإسناده عن الصادق عليه السّلام عن علي 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أذى جاره حرّم اللّه عليه ريح الجنة و مأواه جهنم و بئس المصير، و من ضيّع جاره فليس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يأمن جاره بوائقه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البيت غاص بأهله اعلموا أنه ليس منا من لم يحسن مجاورة من جاوره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الجوار يعمّر الديار و ينسي في الأعمار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فاللازم على كل من يؤمن باللّه و رسوله صلّى اللّه عليه و آله و اليوم الآخر الاجتناب عن كل ما يؤذي الجار و إن لم يكن مما يوجب فسادا أو ضررا في ملكه إلا أن يكون في تركه ضررا فاحشا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ان مثل ثقب الجار الموجب للإشراف على دار الجار إيذاء عليه و أي إيذاء، و كذا إحداث ما يتأذى من ريحه أو دخانه أو صوته أو ما يمنع عن وصول الهواء إليه أو عن إشراق الشمس عليه و غير ذلك</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6859211_417432637"/>
      <w:bookmarkStart w:id="619" w:name="_Toc238"/>
      <w:bookmarkEnd w:id="618"/>
      <w:r>
        <w:rPr>
          <w:rtl w:val="true"/>
        </w:rPr>
        <w:t xml:space="preserve">مسألة </w:t>
      </w:r>
      <w:r>
        <w:rPr/>
        <w:t>18</w:t>
      </w:r>
      <w:r>
        <w:rPr>
          <w:rtl w:val="true"/>
        </w:rPr>
        <w:t xml:space="preserve">: </w:t>
      </w:r>
      <w:r>
        <w:rPr>
          <w:rtl w:val="true"/>
        </w:rPr>
        <w:t>يشترط في التملك بالإحياء أن لا يسبق إليه سابق</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التملك بالإحياء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لا يسبق إليه سابق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فسر حسن الجوار في بعض الأخبار بتحمل أذية الجار لا بدفع الأذية عنه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التصرف حينئذ لقاعدتي السلطنة و نفي الضرر و دعوى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اعتبار أمور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يسبق إليه سابق بالتحجير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مما أقطعه الإمام الأصل و لو كان خاليا عن التحجير </w:t>
      </w:r>
    </w:p>
    <w:p>
      <w:pPr>
        <w:pStyle w:val="BookText"/>
        <w:rPr/>
      </w:pPr>
      <w:r>
        <w:rPr>
          <w:rFonts w:ascii="Amiri" w:hAnsi="Amiri" w:eastAsia="Amiri" w:cs="Amiri"/>
          <w:color w:val="111111"/>
          <w:sz w:val="28"/>
          <w:sz w:val="28"/>
          <w:szCs w:val="28"/>
          <w:rtl w:val="true"/>
          <w:lang w:bidi="ar-SA"/>
        </w:rPr>
        <w:t xml:space="preserve">بالتحجير فإن التحجير يفيد أولويّة للمحجّر فهو أولى بالإحياء و التملك من غيره فله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أحياه قهرا على المحجّر لم يملكه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w:t>
      </w:r>
    </w:p>
    <w:p>
      <w:pPr>
        <w:pStyle w:val="BookText"/>
        <w:rPr/>
      </w:pPr>
      <w:r>
        <w:rPr>
          <w:rFonts w:ascii="Amiri" w:hAnsi="Amiri" w:eastAsia="Amiri" w:cs="Amiri"/>
          <w:color w:val="111111"/>
          <w:sz w:val="28"/>
          <w:sz w:val="28"/>
          <w:szCs w:val="28"/>
          <w:rtl w:val="true"/>
          <w:lang w:bidi="ar-SA"/>
        </w:rPr>
        <w:t>و يمكن الاستغناء عنه بذكر الشرط الأول لأن الإقطاع تمليك و الإمام عليه السّلام مالك للأرض، فإذا كان التحجير مانعا عن الإحياء يكون الإقطاع مانعا عنه بالأولى، مع أنه لا ثمرة له في زمان الغيبة إلا إذا ثبتت الولاية العامة للفقيه الجامع للشرائط حتى في الاقطاعات و فيه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مشعرا عباديا كعرفة و مزدلفة و منى و نحوها و جعله من الشروط مشكل لأنها صارت مورد حق اللّه تعالى و حق الناس، فخرجت عن الإباحة الأصلية فكيف تتعلق بها الحيازة و هما متباينان موضوعا 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حريما لعامر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عليه يد مالك 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هذه الشروط جمع منهم المحقق في الشرائع و يمكن إرجاع بعضها إلى بعض، و يأتي التفصيل إن شاء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مفهوم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مواتا من الأرض في غير حق مسلم فهو له</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أحاط حائطا على أرض فهي له</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المعمول بهما عند الفريقين، و كذا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يسبقه إليه أحد</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و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قوم أحيوا شيئا من الأرض أو عمّروها فهم أحق بها</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الإجماع و سياق ما مر من الأدلة، و لا فرق فيه بين القول </w:t>
      </w:r>
    </w:p>
    <w:p>
      <w:pPr>
        <w:pStyle w:val="BookText"/>
        <w:rPr/>
      </w:pPr>
      <w:r>
        <w:rPr>
          <w:rFonts w:ascii="Amiri" w:hAnsi="Amiri" w:eastAsia="Amiri" w:cs="Amiri"/>
          <w:color w:val="111111"/>
          <w:sz w:val="28"/>
          <w:sz w:val="28"/>
          <w:szCs w:val="28"/>
          <w:rtl w:val="true"/>
          <w:lang w:bidi="ar-SA"/>
        </w:rPr>
        <w:t xml:space="preserve">بالتحجير أن يحدث ما يدل على إرادة الإحياء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كوضع أحجار أو جمع تراب أو حفر أساس أو غرز خشب أو قصب و نحو ذلك في أطرافه و جوانبه أو يشرع في إحياء ما يريد إحياءه، كما إذا حفر بئرا من آبار القناة الدارسة التي يريد إحياءها فإنه تحجير بالنسبة إلى سائر آبار القناة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بالنسبة إلى أراضي الموات التي تسقى بمائها بعد جريانه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لأحد إحياء تلك القناة و لا إحياء تلك الأراضي و كما إذا أراد إحياء أجمة فيها الماء و القصب فعمد إلى قطع مائها فقط فهو تحجير لها فليس لأحد</w:t>
      </w:r>
    </w:p>
    <w:p>
      <w:pPr>
        <w:pStyle w:val="BookText"/>
        <w:rPr/>
      </w:pPr>
      <w:r>
        <w:rPr>
          <w:rFonts w:ascii="Amiri" w:hAnsi="Amiri" w:eastAsia="Amiri" w:cs="Amiri"/>
          <w:color w:val="111111"/>
          <w:sz w:val="28"/>
          <w:sz w:val="28"/>
          <w:szCs w:val="28"/>
          <w:rtl w:val="true"/>
          <w:lang w:bidi="ar-SA"/>
        </w:rPr>
        <w:t>بحصول الملك في مورد التحجير أو بحصول مجرد الحق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الحجر في جميع هيئاته تدل على المنع فيكون التحجير في المقام مانعا عن مداخلة الغير و علامة لسبق الحق، فيكون من مقدمات الإحياء لا أن يكون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التحجير ليس من الموضوعات التعبدية و لا من العرفيات المحدودة بحد خاص و قيد معين، بل يختلف حسب اختلاف الأزمنة و الأمكنة و العادات اختلافا كثيرا، و الجامع كون الشي‌ء أمارة عرفية على استيلاء المحجر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المنع عن تدخل الغير و هو من الامارات المعتبرة عند الناس جميعا، و أقرهم الشرع عليه و ليس ما يحصل به التحجير محدودا بعصر خاص بل يحصل في كل زمان عرفا سواء كان مثل القديم أو لم يكن، و 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علامة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بعدم كونه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 فيه، و في الأول لا يجوز الإحياء بخلاف الأخيرين و الحكم معلوم و الأمثلة واضحة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التسبيب إلى إجراء الماء و هو تحجير بالنسبة إلى ما يسقيه عرفا</w:t>
      </w:r>
      <w:r>
        <w:rPr>
          <w:rFonts w:eastAsia="Amiri" w:cs="Amiri" w:ascii="Amiri" w:hAnsi="Amiri"/>
          <w:color w:val="111111"/>
          <w:sz w:val="28"/>
          <w:szCs w:val="28"/>
          <w:rtl w:val="true"/>
          <w:lang w:bidi="ar-SA"/>
        </w:rPr>
        <w:t xml:space="preserve">. </w:t>
      </w:r>
      <w:bookmarkStart w:id="620" w:name="pg12258_121411"/>
    </w:p>
    <w:p>
      <w:pPr>
        <w:pStyle w:val="BookText"/>
        <w:rPr/>
      </w:pPr>
      <w:bookmarkEnd w:id="620"/>
      <w:r>
        <w:rPr>
          <w:rFonts w:ascii="Amiri" w:hAnsi="Amiri" w:eastAsia="Amiri" w:cs="Amiri"/>
          <w:color w:val="111111"/>
          <w:sz w:val="28"/>
          <w:sz w:val="28"/>
          <w:szCs w:val="28"/>
          <w:rtl w:val="true"/>
          <w:lang w:bidi="ar-SA"/>
        </w:rPr>
        <w:t xml:space="preserve">إحياءها بقطع قصبها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6859213_417432637"/>
      <w:bookmarkStart w:id="622" w:name="_Toc239"/>
      <w:bookmarkEnd w:id="621"/>
      <w:r>
        <w:rPr>
          <w:rtl w:val="true"/>
        </w:rPr>
        <w:t xml:space="preserve">مسألة </w:t>
      </w:r>
      <w:r>
        <w:rPr/>
        <w:t>19</w:t>
      </w:r>
      <w:r>
        <w:rPr>
          <w:rtl w:val="true"/>
        </w:rPr>
        <w:t xml:space="preserve">: </w:t>
      </w:r>
      <w:r>
        <w:rPr>
          <w:rtl w:val="true"/>
        </w:rPr>
        <w:t>لا بد من أن يكون التحجير مضافا إلى دلالته على أصل الإحياء دالا على مقدار ما يريد إحياءه</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 يكون التحجير مضافا إلى دلالته على أصل الإحياء دالا على مقدار ما يريد إحياءه، فلو كان ذلك بوضع الأحجار أو جمع التراب أو غرز الخشب أو القصب مثلا لا بد أن يكون ذلك في جميع الجوانب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يدل على أن جميع ما أحاطت به العلامة يريد إحياءه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مثل إحياء القناة البائرة يكفي الشروع في حفر إحدى آبارها كما أشرنا إليه آنفا فإنه دليل بحسب العرف في كونه بصدد إحياء جميع القناة، بل الأراضي المتعلقة بها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حفر بئرا في أرض موات بالأصل لأجل إحداث قناة يمكن أن يقال أنه يكون تحجيرا بالنسبة إلى أصل القناة و إلى الأراضي الموات التي تسقى بمائها بعد تمامها و جريان مائها، فليس لأحد إحياء تلك الجوانب حتى يتم القناة و يعيّن ما تحتاج إليه من الأراضي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الأرض الموات التي ليست من حريم القناة و مما علم أنه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لصيرورة الأجمة حينئذ مورد حق من حجّرها بقطع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المتعارف في التحجير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الجهات و الحدود مطلقا شرقية غربية جنوبية و شمالية إما بالمطابقة أو بالملازمة و الشرع منزل على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لم يكن كذلك يكون تحجيره من اللغو الباطل الذي لا يقدم عليه العاقل، و تدل عليه السيرة و ظهور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في البين قرينة معتبرة على الخلاف تتبع القرينة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بالتفصيل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بالملازمة العرفية كما إذا كانت في البين عادة جارية على </w:t>
      </w:r>
      <w:bookmarkStart w:id="623" w:name="pg12258_121412"/>
    </w:p>
    <w:p>
      <w:pPr>
        <w:pStyle w:val="BookText"/>
        <w:rPr/>
      </w:pPr>
      <w:bookmarkEnd w:id="623"/>
      <w:r>
        <w:rPr>
          <w:rFonts w:ascii="Amiri" w:hAnsi="Amiri" w:eastAsia="Amiri" w:cs="Amiri"/>
          <w:color w:val="111111"/>
          <w:sz w:val="28"/>
          <w:sz w:val="28"/>
          <w:szCs w:val="28"/>
          <w:rtl w:val="true"/>
          <w:lang w:bidi="ar-SA"/>
        </w:rPr>
        <w:t xml:space="preserve">يصل إليها ماؤها بعد جريانه لا بأس بإحيائها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6859215_417432637"/>
      <w:bookmarkStart w:id="625" w:name="_Toc240"/>
      <w:bookmarkEnd w:id="624"/>
      <w:r>
        <w:rPr>
          <w:rtl w:val="true"/>
        </w:rPr>
        <w:t xml:space="preserve">مسألة </w:t>
      </w:r>
      <w:r>
        <w:rPr/>
        <w:t>20</w:t>
      </w:r>
      <w:r>
        <w:rPr>
          <w:rtl w:val="true"/>
        </w:rPr>
        <w:t xml:space="preserve">: </w:t>
      </w:r>
      <w:r>
        <w:rPr>
          <w:rtl w:val="true"/>
        </w:rPr>
        <w:t>التحجير كما أشرنا إليه يفيد حق الأولوية و لا يفيد الملكية</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التحجير كما أشرنا إليه يفيد حق الأولوية و لا يفيد الملكية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يصح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الصلح عنه و يورّث و يقع ثمنا في البيع لأنه حق قابل للنقل و الانتقال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6859217_417432637"/>
      <w:bookmarkStart w:id="627" w:name="_Toc241"/>
      <w:bookmarkEnd w:id="626"/>
      <w:r>
        <w:rPr>
          <w:rtl w:val="true"/>
        </w:rPr>
        <w:t xml:space="preserve">مسألة </w:t>
      </w:r>
      <w:r>
        <w:rPr/>
        <w:t>21</w:t>
      </w:r>
      <w:r>
        <w:rPr>
          <w:rtl w:val="true"/>
        </w:rPr>
        <w:t xml:space="preserve">: </w:t>
      </w:r>
      <w:r>
        <w:rPr>
          <w:rtl w:val="true"/>
        </w:rPr>
        <w:t>يشترط في مانعية التحجير أن يكون المحجّر متمكنا من القيام بتعميره</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مانعية التحجير أن يكون المحجّر متمكنا من القيام بتعميره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حجّر من لم يقدر على إحياء ما حجّره إما لفقره</w:t>
      </w:r>
    </w:p>
    <w:p>
      <w:pPr>
        <w:pStyle w:val="BookText"/>
        <w:rPr/>
      </w:pPr>
      <w:r>
        <w:rPr>
          <w:rFonts w:ascii="Amiri" w:hAnsi="Amiri" w:eastAsia="Amiri" w:cs="Amiri"/>
          <w:color w:val="111111"/>
          <w:sz w:val="28"/>
          <w:sz w:val="28"/>
          <w:szCs w:val="28"/>
          <w:rtl w:val="true"/>
          <w:lang w:bidi="ar-SA"/>
        </w:rPr>
        <w:t>أن هذا المقدار من الماء يحتاج إلى هذا المقدار من الأرض بنظر ثقات أهل الخبرة هذا مع عدم وجود القرائن المعتمدة على الخلاف، و إلا فالاعتماد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حصول الملكية و المنساق من الأدلة اللفظية و الإجماع إنما هو حصول الحق فقط، و ما نسب إلى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نما أستاذ المحقق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التحجير احياء و يفيد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سهو منه كما عن المحقق و اللّه العالم و يحمل على بعض المحامل كما عن الدروس، و قد تقدم ما يدل على ذلك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اعتبار كون المبيع عينا في مقابل الحق و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كل نقل و انتقال بالنسبة إليه إلا ما خرج بالدليل و هو مفقود، و تقدم الفرق بين الحق و الملك سابقا فلا وجه للإعادة هنا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لأنه المنساق من الأدلة إذا المستفاد من المجموع أن للتحجير طريقية خاصة للإحياء، فمع إمكان تحققه يتحقق موضوع التحجير و مع عدمه فلا موضوع له</w:t>
      </w:r>
      <w:r>
        <w:rPr>
          <w:rFonts w:eastAsia="Amiri" w:cs="Amiri" w:ascii="Amiri" w:hAnsi="Amiri"/>
          <w:color w:val="111111"/>
          <w:sz w:val="28"/>
          <w:szCs w:val="28"/>
          <w:rtl w:val="true"/>
          <w:lang w:bidi="ar-SA"/>
        </w:rPr>
        <w:t xml:space="preserve">. </w:t>
      </w:r>
      <w:bookmarkStart w:id="628" w:name="pg12258_121413"/>
    </w:p>
    <w:p>
      <w:pPr>
        <w:pStyle w:val="BookText"/>
        <w:rPr/>
      </w:pPr>
      <w:bookmarkEnd w:id="628"/>
      <w:r>
        <w:rPr>
          <w:rFonts w:ascii="Amiri" w:hAnsi="Amiri" w:eastAsia="Amiri" w:cs="Amiri"/>
          <w:color w:val="111111"/>
          <w:sz w:val="28"/>
          <w:sz w:val="28"/>
          <w:szCs w:val="28"/>
          <w:rtl w:val="true"/>
          <w:lang w:bidi="ar-SA"/>
        </w:rPr>
        <w:t xml:space="preserve">أو لعجزه عن تهيئة أسبابه فلا أثر لتحجيره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جاز لغيره إحياؤه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حجّر زائدا على مقدار تمكنه من الإحياء لا أثر لتحجيره إلا في مقدار ما تمكن من تعميره، و أما في الزائد فليس له منع الغير عن إحيائه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هذا ليس لمن عجز عن إحياء الموات تحجيره ثمَّ نقل ما حجره الى غيره بصلح أو غيره مجانا أو بالعوض لأنه لم يحصل له حق حتى ينقله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6859219_417432637"/>
      <w:bookmarkStart w:id="630" w:name="_Toc242"/>
      <w:bookmarkEnd w:id="629"/>
      <w:r>
        <w:rPr>
          <w:rtl w:val="true"/>
        </w:rPr>
        <w:t xml:space="preserve">مسألة </w:t>
      </w:r>
      <w:r>
        <w:rPr/>
        <w:t>22</w:t>
      </w:r>
      <w:r>
        <w:rPr>
          <w:rtl w:val="true"/>
        </w:rPr>
        <w:t xml:space="preserve">: </w:t>
      </w:r>
      <w:r>
        <w:rPr>
          <w:rtl w:val="true"/>
        </w:rPr>
        <w:t>لا يعتبر في التحجير أن يكون بالمباشرة</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التحجير أن يكون بالمباشرة بل يجوز أن يكون بتوكيل الغير أو استيجاره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الحق الحاصل بسببه ثابتا للموكّل و المستأجر لا للوكيل و الأجير، بل لا يبعد كفاية وقوعه عن شخص نيابة عن غيره ثمَّ أجازه ذلك الغير في ثبوته للمنوب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عدم الموضوعية للتحجير من حيث هو و إنما هو طريق محض للإحياء، و مع عدم القدرة على الإحياء لا يتحقق التحجير المانع عن تصرف الغير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 بعد عدم حدوث حق للمحجّر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الفرع الأول من غير فرق و ان للتحجير طريقية محضة، و لا موضوعية فيه بوجه فكأن الحكم من الأول تعلق بالاحياء و التحجير مرتب عليه، و بذلك يمكن أن يجمع بين قول ابن نما و سائر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حدوث حق له أصلا حتى يصح النقل و الانتقال بالنسبة إليه كما ذكر في المتن، و الظاهر أن جميع المشتركات تكون هكذا فلو سكن أحد فيها لا لأجل الغرض المقصود منها بل لأجل أن ينقل محله إلى غيره بعوض لا يترتب عليه الأثر لعدم حدوث أصل الحق حتى يصح فيه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الإطلاق و الاتفاق و عموم أدلة الوكالة و الإجارة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أثبتناه في كتاب البيع أن الفضولي مطابق للعمومات و الإطلاقات </w:t>
      </w:r>
      <w:bookmarkStart w:id="631" w:name="pg12258_121414"/>
    </w:p>
    <w:p>
      <w:pPr>
        <w:pStyle w:val="BookText"/>
        <w:rPr/>
      </w:pPr>
      <w:bookmarkEnd w:id="631"/>
      <w:r>
        <w:rPr>
          <w:rFonts w:ascii="Amiri" w:hAnsi="Amiri" w:eastAsia="Amiri" w:cs="Amiri"/>
          <w:color w:val="111111"/>
          <w:sz w:val="28"/>
          <w:sz w:val="28"/>
          <w:szCs w:val="28"/>
          <w:rtl w:val="true"/>
          <w:lang w:bidi="ar-SA"/>
        </w:rPr>
        <w:t xml:space="preserve">يخل عن إشكال فلا ينبغي ترك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6859221_417432637"/>
      <w:bookmarkStart w:id="633" w:name="_Toc243"/>
      <w:bookmarkEnd w:id="632"/>
      <w:r>
        <w:rPr>
          <w:rtl w:val="true"/>
        </w:rPr>
        <w:t xml:space="preserve">مسألة </w:t>
      </w:r>
      <w:r>
        <w:rPr/>
        <w:t>23</w:t>
      </w:r>
      <w:r>
        <w:rPr>
          <w:rtl w:val="true"/>
        </w:rPr>
        <w:t xml:space="preserve">: </w:t>
      </w:r>
      <w:r>
        <w:rPr>
          <w:rtl w:val="true"/>
        </w:rPr>
        <w:t>لو انمحت آثار التحجير قبل أن يقوم المحجّر بالتعمير بطل حقه</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انمحت آثار التحجير قبل أن يقوم المحجّر بالتعمير بطل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فتشمله الأدلة حينئذ بلا 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قال بأن الفضولي مخالف للقاعدة فلا بد و أن يقتصر على خصوص مورده مع أن التحجير من الإيقاعات لا العقود، و بناؤهم على أن الفضولي يختص بالعقود دون الايقاعيات مع احتمال أن يكون ثبوت الحق من الوضعيات لكل من باشر التحجير فلا يتعلق حينئذ بالغير أصلا، فلا موضوع للفضولي من هذه الجهة إلا إذا صالح المحيى حقه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الخدشة في كل منهما ظاهرة ما لم يكن عن استناد إلى نص صحيح أو إجماع صريح، و كل منهما مفقود و طريق الاحتياط المراضاة، و قد مر في كتاب البيع 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مذكورة في كتب الفريقين و 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الاعتبارات العرفية الدائرة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بقاء الحق و عدم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حدوث حق البقاء مشكوك فيكون الشك في أصل الحدوث لا في البقاء حتى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حق احداث التحجير حاصل و هو غير حق الإبقاء كما لا يخفى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فمفاد الأدلة العامة انما هو جواز أصل الاحداث و لا نظر لها بالنسبة إلى الإبقاء، مع إمكان أن يقال أن الإحداث طريق محض إلى الإحياء فما </w:t>
      </w:r>
    </w:p>
    <w:p>
      <w:pPr>
        <w:pStyle w:val="BookText"/>
        <w:rPr/>
      </w:pPr>
      <w:r>
        <w:rPr>
          <w:rFonts w:ascii="Amiri" w:hAnsi="Amiri" w:eastAsia="Amiri" w:cs="Amiri"/>
          <w:color w:val="111111"/>
          <w:sz w:val="28"/>
          <w:sz w:val="28"/>
          <w:szCs w:val="28"/>
          <w:rtl w:val="true"/>
          <w:lang w:bidi="ar-SA"/>
        </w:rPr>
        <w:t xml:space="preserve">و عاد الموات إلى ما كان قبل التحجير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إحياء فلا جواز في الحدوث أصلا إذ الغرض الأهم و المقصد الاسنى انما هو الإحياء و انتفاع الناس، فلا يمكن التمسك بتلك الأدلة لبقاء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فادعي الإجماع على بطلان الحق، و يشهد له في الجملة خبر يونس عن العبد الصالح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تعالى جعلها وقفا على عباده، فمن عطّل أرضا ثلاث سنين متوالية لغير علة أخذت من يده و دفعت إلى غيره، و من ترك مطالبة حق له عشر سنين فلا حق له</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و إن كان الالتزام بجميع ما فيه يحتاج إلى 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فالعرف يشهد بأنه متى كان المدار على الإحياء و هو الغاية و الغرض فالتعطيل بدون العذر يوجب تضييع حق الناس و يوجب سقوط الحق كما في سائر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صاحب الجواهر إن هذا قياس مقطوع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 بانا لا نقول بأنه قياس بعض الأفراد على البعض بل من جهة الحكم الكلي الثابت، و هو إن كلما هو معرض لانتفاع الناس يكون تعطيله بلا جهة موجبا لسقوط حق السابق، و يأتي بعض الكلام في المسائل الآتية و ليس ذلك من الدواعي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تخلف الداعي لا يضر بالفعل إذ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أن ذلك في المعاوضات لا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إن المقام في الواقع من تقييد أصل الإباحة بهذا القيد الخاص فينتفي المقيد بانتفاء القيد لا محالة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تضييع لحق المسلمين فلا بد إما من الإحياء أو رفع اليد مع أن دوران هذا الحق بينما كان ما داميّا لا دائميا يمنع عن التمسك بالأصل و إطلاق الدليل</w:t>
      </w:r>
      <w:r>
        <w:rPr>
          <w:rFonts w:eastAsia="Amiri" w:cs="Amiri" w:ascii="Amiri" w:hAnsi="Amiri"/>
          <w:color w:val="111111"/>
          <w:sz w:val="28"/>
          <w:szCs w:val="28"/>
          <w:rtl w:val="true"/>
          <w:lang w:bidi="ar-SA"/>
        </w:rPr>
        <w:t xml:space="preserve">. </w:t>
      </w:r>
      <w:bookmarkStart w:id="634" w:name="pg12258_121416"/>
    </w:p>
    <w:p>
      <w:pPr>
        <w:pStyle w:val="Heading4"/>
        <w:numPr>
          <w:ilvl w:val="3"/>
          <w:numId w:val="1"/>
        </w:numPr>
        <w:rPr/>
      </w:pPr>
      <w:bookmarkStart w:id="635" w:name="__RefHeading___Toc6859223_417432637"/>
      <w:bookmarkStart w:id="636" w:name="_Toc244"/>
      <w:bookmarkEnd w:id="634"/>
      <w:bookmarkEnd w:id="635"/>
      <w:r>
        <w:rPr>
          <w:rtl w:val="true"/>
        </w:rPr>
        <w:t xml:space="preserve">مسألة </w:t>
      </w:r>
      <w:r>
        <w:rPr/>
        <w:t>24</w:t>
      </w:r>
      <w:r>
        <w:rPr>
          <w:rtl w:val="true"/>
        </w:rPr>
        <w:t xml:space="preserve">: </w:t>
      </w:r>
      <w:r>
        <w:rPr>
          <w:rtl w:val="true"/>
        </w:rPr>
        <w:t>ليس للمحجّر تعطيل الموات المحجّر عليه</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للمحجّر تعطيل الموات المحجّر عليه و الإهمال في التعمير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اللازم أن يشتغل بالعمارة عقيب التحجير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أهمل و طالت المدة و أراد شخص آخر إحياءه فالأحوط أن يرفع الأمر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وجوده و بسط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فيلزم المحجّر بأحد أمرين إما العمارة أو رفع يده عنه ليعمّره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يبدي عذرا موجها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انتظار وقت صالح له أو اصطلاح آلاته أو حضور العملة فيمهل بمقدار ما يزول معه العذر، و ليس من العذر عدم التمكن من تهيئة الأسباب لفقره منتظرا للغنى و التمكن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مضت المدة و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الإذن من الشارع في التحجير طريقي إلى الإحياء لا أن يكون فيه الموضوعية، و لأن الإهمال تضييع لمنافع المسلمين هذا مع ظهور الإجماع على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المنساق من الأدلة الدالة على الإذن في التحجير و في غيره يرجع إلى الأصل، لأن ثبوت الحق من الأقل و الأكثر فالحق بالنسبة إلى التحجير المعقّب بالإحياء مسلّم و في غيره يرجع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إحقاق الحق و إبطال الباطل من أهم الأمور الحسبية التي يكون القيام من لوازم منصبه خصوصا الحقوق النوعية العامة كنظائر المقام، و وجه الاحتياط انه يحتمل سقوط حقه بمجرد التعطيل بل يحتمل قيام غير الحاكم به لأنه من الخير و الإحسان للناس و في إطلاق ما مر من خبر يونس اشارة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عدم بسط يده يكون هو و العامي متساويين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يكون بعض العوام أقوى منه في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الحقين و رفعا للنزاع من البين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العذر الموجّه مقبول عند العقلاء و بإجماع الفقهاء</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الإهمال في صورة وجود العذر المقبول إنما هو فيما إذا حدث </w:t>
      </w:r>
      <w:bookmarkStart w:id="637" w:name="pg12258_121417"/>
    </w:p>
    <w:p>
      <w:pPr>
        <w:pStyle w:val="BookText"/>
        <w:rPr/>
      </w:pPr>
      <w:bookmarkEnd w:id="637"/>
      <w:r>
        <w:rPr>
          <w:rFonts w:ascii="Amiri" w:hAnsi="Amiri" w:eastAsia="Amiri" w:cs="Amiri"/>
          <w:color w:val="111111"/>
          <w:sz w:val="28"/>
          <w:sz w:val="28"/>
          <w:szCs w:val="28"/>
          <w:rtl w:val="true"/>
          <w:lang w:bidi="ar-SA"/>
        </w:rPr>
        <w:t xml:space="preserve">يشتغل بالعمارة بطل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جاز لغيره القيام بالعمارة و إذا لم يكن حاكم يقوم بهذه الشؤون فالظاهر أنه يسقط حقه أيضا لو أهمل في التعمير و طال الإهمال مدة طويلة يعد مثله في العرف تعطيلا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فجاز لغيره إحياؤه و ليس له منعه و الأحوط مراعاة حقه ما لم تمض مدة تعطيله و إهماله ثلاث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6859225_417432637"/>
      <w:bookmarkStart w:id="639" w:name="_Toc245"/>
      <w:bookmarkEnd w:id="638"/>
      <w:r>
        <w:rPr>
          <w:rtl w:val="true"/>
        </w:rPr>
        <w:t xml:space="preserve">مسألة </w:t>
      </w:r>
      <w:r>
        <w:rPr/>
        <w:t>25</w:t>
      </w:r>
      <w:r>
        <w:rPr>
          <w:rtl w:val="true"/>
        </w:rPr>
        <w:t xml:space="preserve">: </w:t>
      </w:r>
      <w:r>
        <w:rPr>
          <w:rtl w:val="true"/>
        </w:rPr>
        <w:t>الظاهر أنه يشترط في التملك بالإحياء</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يشترط في التملك بالإحياء قصد التملك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كالتملك بالحيازة مثل الاصطياد و الاحتطاب و الاحتشاش</w:t>
      </w:r>
    </w:p>
    <w:p>
      <w:pPr>
        <w:pStyle w:val="BookText"/>
        <w:rPr/>
      </w:pPr>
      <w:r>
        <w:rPr>
          <w:rFonts w:ascii="Amiri" w:hAnsi="Amiri" w:eastAsia="Amiri" w:cs="Amiri"/>
          <w:color w:val="111111"/>
          <w:sz w:val="28"/>
          <w:sz w:val="28"/>
          <w:szCs w:val="28"/>
          <w:rtl w:val="true"/>
          <w:lang w:bidi="ar-SA"/>
        </w:rPr>
        <w:t>أصل حق التحجير، و مع عدم التمكن من التعمير لا يحدث أصل حق التحجير حتى يمهل إلى حصول التمكن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حدوث أصل الحق كان محدودا بالتعمير و العمارة و مع عدم تحققهما فلا وجه لبقاء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لدوران بقاء الحق مدار حدوث الإحياء و مع عدم حدوثه لا وجه لبقاء الحق لو لم نقل بكشف ذلك عن عدم حدوثه من الأول، و حكم الحاكم في أمثال المقام طريق لقطع منشأ الخصومة لا أن تكون له موضوعية خاصة في البين و الظاهر اختلاف ذلك باختلاف الخصوصيات و احتياجات الناس فيكون نزاع الفقهاء في الحق هل يبطل بنفسه أو بحكم الحاكم لفظيا، لأن مراتب التعطيل و مراتب احتياجات الناس و مراتب أخلاقهم و خصوصيات الأزمنة و الأمكنة مختلفة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خبر يونس القاصر عن الفتوى بمضمونه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حصول الملك إلا به و للسيرة بعد عدم جواز التمسك بالإطلاقات و العمومات لعدم كونها في مقام البيان من هذه الجهة، و يكفي القصد الإجمالي الارتكازي، و لا يعتبر التفصيلي و به يمكن أن يجمع بين الكلمات فمن لا يعتبر قصد التملك أي التفصيلي منه و من يعتبره أي الإجمالي </w:t>
      </w:r>
      <w:bookmarkStart w:id="640" w:name="pg12258_121418"/>
    </w:p>
    <w:p>
      <w:pPr>
        <w:pStyle w:val="BookText"/>
        <w:rPr/>
      </w:pPr>
      <w:bookmarkEnd w:id="640"/>
      <w:r>
        <w:rPr>
          <w:rFonts w:ascii="Amiri" w:hAnsi="Amiri" w:eastAsia="Amiri" w:cs="Amiri"/>
          <w:color w:val="111111"/>
          <w:sz w:val="28"/>
          <w:sz w:val="28"/>
          <w:szCs w:val="28"/>
          <w:rtl w:val="true"/>
          <w:lang w:bidi="ar-SA"/>
        </w:rPr>
        <w:t xml:space="preserve">و نحوها، فلو حفر بئرا في مفازة بقصد أن يقضي منها حاجته ما دام باقيا لم يملكه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يكن له إلا حق الأولوية ما دام مقيما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ارتحل زالت تلك الأولوية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صارت مباحا للجميع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6859227_417432637"/>
      <w:bookmarkStart w:id="642" w:name="_Toc246"/>
      <w:bookmarkEnd w:id="641"/>
      <w:r>
        <w:rPr>
          <w:rtl w:val="true"/>
        </w:rPr>
        <w:t xml:space="preserve">مسألة </w:t>
      </w:r>
      <w:r>
        <w:rPr/>
        <w:t>26</w:t>
      </w:r>
      <w:r>
        <w:rPr>
          <w:rtl w:val="true"/>
        </w:rPr>
        <w:t xml:space="preserve">: </w:t>
      </w:r>
      <w:r>
        <w:rPr>
          <w:rtl w:val="true"/>
        </w:rPr>
        <w:t>الإحياء المفيدة للملك عبارة عن جعل الأرض حيّة</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الإحياء المفيدة للملك عبارة عن جعل الأرض حيّة بعد الموتان و إخراجها عن صفة الخراب إلى العمران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المعلوم أن عمارة الأرض إما بكونها مزرعا أو بستانا و إما بكونها مسكنا و دارا، و إما حظيرة للاغنام و المواشي أو لحوائج أخر كتجفيف الثمار أو جمع الحطب أو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في صدق إحياء الموات من العمل فيه و إنهائه</w:t>
      </w:r>
    </w:p>
    <w:p>
      <w:pPr>
        <w:pStyle w:val="BookText"/>
        <w:rPr/>
      </w:pPr>
      <w:r>
        <w:rPr>
          <w:rFonts w:ascii="Amiri" w:hAnsi="Amiri" w:eastAsia="Amiri" w:cs="Amiri"/>
          <w:color w:val="111111"/>
          <w:sz w:val="28"/>
          <w:sz w:val="28"/>
          <w:szCs w:val="28"/>
          <w:rtl w:val="true"/>
          <w:lang w:bidi="ar-SA"/>
        </w:rPr>
        <w:t>الارتكازي منه، و تقدم في كتاب الخمس و الإجارة بعض الكلام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حصول الملكية إلا بسبب ظاهر أو صريح أو نص معتبر كذلك و كلاهما مفقودان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من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لدوران الحق مدار بقاء صاحبه و مع زواله لا معنى للبقاء و الظاهر كونه من الحق الموروث لعموم أدلته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الأدلة بلا مزاحم و لا مدافع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للإحياء عرض عريض جدا يختلف باختلاف الأزمنة و الأمكنة و سائر الخصوصيات، و المرجع فيه العرف المتفاوت حسب الأزمنة و الأمكنة، كما أن المرجع في التحجير هو العرف أيضا فربما يكون إيصال تيار الكهرباء أو مجاري الماء تحجيرا بالنسبة إلى محل لمن فعل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غرض من الأغراض العقلائية راجحا كان أو مرجوحا لأن المقام ليس من العبادات حتى يفسد بالمرجوحية إلا أن يدعى انصراف الأدلة عن الإحياء لما هو المحرم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الغاية من الإحياء إما نوع معلوم واحد معين أو مردد بين نوعين من </w:t>
      </w:r>
    </w:p>
    <w:p>
      <w:pPr>
        <w:pStyle w:val="BookText"/>
        <w:rPr/>
      </w:pPr>
      <w:r>
        <w:rPr>
          <w:rFonts w:ascii="Amiri" w:hAnsi="Amiri" w:eastAsia="Amiri" w:cs="Amiri"/>
          <w:color w:val="111111"/>
          <w:sz w:val="28"/>
          <w:sz w:val="28"/>
          <w:szCs w:val="28"/>
          <w:rtl w:val="true"/>
          <w:lang w:bidi="ar-SA"/>
        </w:rPr>
        <w:t xml:space="preserve">إلى حد يصدق عليه أحد العناوين العامرة بأن صدق عليه المزرع أو الدار مثلا أو غيرها عند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تحقق أول مراتب وجودها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إنهاؤها إلى حد كمالها و قبل أن يبلغ إلى ذلك الحد و إن صنع فيه ما صنع لم يكن إحياء بل يكون تحجيرا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مر أنه لا يفيد الملك بل لا يفيد إلا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تبين هذه الجملة فليعلم أنه يختلف ما اعتبر في الإحياء باختلاف العمارة التي يقصدها المحيى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اعتبر في إحياء الموات</w:t>
      </w:r>
    </w:p>
    <w:p>
      <w:pPr>
        <w:pStyle w:val="BookText"/>
        <w:rPr/>
      </w:pPr>
      <w:r>
        <w:rPr>
          <w:rFonts w:ascii="Amiri" w:hAnsi="Amiri" w:eastAsia="Amiri" w:cs="Amiri"/>
          <w:color w:val="111111"/>
          <w:sz w:val="28"/>
          <w:sz w:val="28"/>
          <w:szCs w:val="28"/>
          <w:rtl w:val="true"/>
          <w:lang w:bidi="ar-SA"/>
        </w:rPr>
        <w:t>جنس واحد أو مردد بين نوعين أو أنواع من أجناس مختلفة أو مجمع الأنواع المختلفة، و الظاهر صحة الكل لعموم الأدلة الشامل للجميع، و أصالة عدم اعتبار قصد نوع خاص بعد تحقق قصد الجنس إجمالا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الغالب إنما هو قصد النوع الخاص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صدق الإحياء عرفا و لو لم يصدق خصوص أحد العناوين المذكورة بالخصوص فعلا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التحجير و عدم حدوث الإحياء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إيكال ذلك إلى متعارف الناس أولى من التعرض له خصوصا في هذه الأعصار التي جعل ذلك علما مستقلا يتشعب منه فنون لها علماء و اخصائيون، و الموضوع عرفي لا أن يكون من الموضوعات التعبدية أو المستنبطة و ليس في الأدلة إلا مثل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أحاط حائطا على أرض فهي له</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و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قوم أحيوا شيئا من الأرض أو عمّروها فهم أحق بها</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 فلا وجه للتمسك بإطلاقهما و لعله صلّى اللّه عليه و آله أجمل ايكالا للموضوع </w:t>
      </w:r>
      <w:bookmarkStart w:id="643" w:name="pg12258_121420"/>
    </w:p>
    <w:p>
      <w:pPr>
        <w:pStyle w:val="BookText"/>
        <w:rPr/>
      </w:pPr>
      <w:bookmarkEnd w:id="643"/>
      <w:r>
        <w:rPr>
          <w:rFonts w:ascii="Amiri" w:hAnsi="Amiri" w:eastAsia="Amiri" w:cs="Amiri"/>
          <w:color w:val="111111"/>
          <w:sz w:val="28"/>
          <w:sz w:val="28"/>
          <w:szCs w:val="28"/>
          <w:rtl w:val="true"/>
          <w:lang w:bidi="ar-SA"/>
        </w:rPr>
        <w:t xml:space="preserve">مزرعا أو بستانا غير ما اعتبر في إحيائه مسكنا أو دارا و ما اعتبر في إحيائه قناة أو بئرا غير ما اعتبر في إحيائه نهرا و هكذا، و يشترط في الكل إزالة الأمور المانعة عن التعمير كالمياه الغالبة أو الرمول و الأحجار أو القصب و الأشجار لو كانت مستأجمة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يختص كل منها ببعض الأمور عند المشهور و نحن نبينها في ضمن مسائل</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6859229_417432637"/>
      <w:bookmarkStart w:id="645" w:name="_Toc247"/>
      <w:bookmarkEnd w:id="644"/>
      <w:r>
        <w:rPr>
          <w:rtl w:val="true"/>
        </w:rPr>
        <w:t xml:space="preserve">مسألة </w:t>
      </w:r>
      <w:r>
        <w:rPr/>
        <w:t>27</w:t>
      </w:r>
      <w:r>
        <w:rPr>
          <w:rtl w:val="true"/>
        </w:rPr>
        <w:t xml:space="preserve">: </w:t>
      </w:r>
      <w:r>
        <w:rPr>
          <w:rtl w:val="true"/>
        </w:rPr>
        <w:t>يعتبر في إحياء الموات دارا و مسكنا بعد إزالة الموانع لو كان أن يدار عليه حائط</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إحياء الموات دارا و مسكنا بعد إزالة الموانع لو كان أن يدار عليه حائط بما يعتاد في تلك البلاد و لو كان من خشب أو قصب أو حديد أو غيرها و يسقّف و لو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يمكن أن يسكن فيه و لا يعتبر فيه مع ذلك نصب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يكفي إدارة الحائط بدون التسقيف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يكفي ذلك في إحيائه حظيرة الغنم و غيره أو لأن يجفف فيها الثمار أو يجمع فيها الحشيش و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بنى حائطا في الموات بقصد بناء الدار و قبل أن يسقف عليه بدا له و قصد كونه حظيرة ملكها كما لو قصد ذلك من أول الأمر، و كذلك في العكس بأن حوّطه بقصد كونه</w:t>
      </w:r>
    </w:p>
    <w:p>
      <w:pPr>
        <w:pStyle w:val="BookText"/>
        <w:rPr/>
      </w:pPr>
      <w:r>
        <w:rPr>
          <w:rFonts w:ascii="Amiri" w:hAnsi="Amiri" w:eastAsia="Amiri" w:cs="Amiri"/>
          <w:color w:val="111111"/>
          <w:sz w:val="28"/>
          <w:sz w:val="28"/>
          <w:szCs w:val="28"/>
          <w:rtl w:val="true"/>
          <w:lang w:bidi="ar-SA"/>
        </w:rPr>
        <w:t>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جملة كثيرة من العرفيات التي لم يتعرض لها الشرع أو تعرض لها بنحو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جميع ما ذكرنا ظهور الإجماع و السيرة المتعارفة بين الناس في إحياء الموات، و يمكن أن يريد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أحاط حائطا على أرض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باب ذكر اللازم و إرادة الملزوم فيشمل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عنوان الدار إلا بذلك و المفروض أنه أحيا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تقوم الدار بذلك، و لكن الظاهر اختلافه باختلاف الأزمنة و الأمكنة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الغرض بإحاطة الحائط غالبا و الظاهر فيه أيضا اختلافهما</w:t>
      </w:r>
      <w:r>
        <w:rPr>
          <w:rFonts w:eastAsia="Amiri" w:cs="Amiri" w:ascii="Amiri" w:hAnsi="Amiri"/>
          <w:color w:val="111111"/>
          <w:sz w:val="28"/>
          <w:szCs w:val="28"/>
          <w:rtl w:val="true"/>
          <w:lang w:bidi="ar-SA"/>
        </w:rPr>
        <w:t xml:space="preserve">. </w:t>
      </w:r>
      <w:bookmarkStart w:id="646" w:name="pg12258_121421"/>
    </w:p>
    <w:p>
      <w:pPr>
        <w:pStyle w:val="BookText"/>
        <w:rPr/>
      </w:pPr>
      <w:bookmarkEnd w:id="646"/>
      <w:r>
        <w:rPr>
          <w:rFonts w:ascii="Amiri" w:hAnsi="Amiri" w:eastAsia="Amiri" w:cs="Amiri"/>
          <w:color w:val="111111"/>
          <w:sz w:val="28"/>
          <w:sz w:val="28"/>
          <w:szCs w:val="28"/>
          <w:rtl w:val="true"/>
          <w:lang w:bidi="ar-SA"/>
        </w:rPr>
        <w:t xml:space="preserve">حظيرة فبدا له أن يسقّفه و يجعله دارا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6859231_417432637"/>
      <w:bookmarkStart w:id="648" w:name="_Toc248"/>
      <w:bookmarkEnd w:id="647"/>
      <w:r>
        <w:rPr>
          <w:rtl w:val="true"/>
        </w:rPr>
        <w:t xml:space="preserve">مسألة </w:t>
      </w:r>
      <w:r>
        <w:rPr/>
        <w:t>28</w:t>
      </w:r>
      <w:r>
        <w:rPr>
          <w:rtl w:val="true"/>
        </w:rPr>
        <w:t xml:space="preserve">: </w:t>
      </w:r>
      <w:r>
        <w:rPr>
          <w:rtl w:val="true"/>
        </w:rPr>
        <w:t>يعتبر في إحياء الموات مزرعا بعد إزالة الموانع تسوية الأرض</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إحياء الموات مزرعا بعد إزالة الموانع تسوية الأرض لو كانت فيها حفر و تلال مانعة عن قابليتها للزرع و ترتيب مائها إما بشق ساقية من نهر أو حفر قناة لها أو بئر، و بذلك يتم إحياؤها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يملكها المحيى و لا يعتبر في إحيائها حرثها فضلا عن زرعها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الأرض مما لا تحتاج في زراعتها إلى ترتيب ماء لأنه يكفيه ماء السماء كفى في إحيائها اعمال الأمور الأخر عدا ترتيب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كانت مهيأة للزرع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يكن فيها مانع عنه مما ذكر و لم يحتج إلا إلى سوق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في إحيائها إدارة التراب حولها مع سوق الماء إليها و إن لم يحتج إلى سوق الماء أيضا من جهة أنه يكفيه ماء السماء كبعض الأراضي السهلة و التلال التي لا تحتاج في زرعها إلى علاج و قابلة لأن تزرع ديميا، فالظاهر أن إحياءها المفيد لتملّكها إنما هو بإدارة المرز حولها مع حرثها و زرعها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يبعد الاكتفاء بالحرث في تملكها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الاتفاق و السيرة في الجملة، و قد مر منا كفاية قصد الجنس القريب في 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لكفاية ذلك عند ذوي الخبرة بالمزرعة فتشمله الأدلة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أرض المزرعة شي‌ء و الزرع و الفعلي شي‌ء آخر، و الإحياء إنما هو بالنسبة إلى الأولى دون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الماء مرتب من رب السماء فلا يحتاج إلى 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الإحياء حينئذ عرفا فتشمله الأدلة قهرا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صدق بعض مراتب الإحياء بالنسبة إليه و اعتبار الزائد عليه مشكوك منفي بالأصل</w:t>
      </w:r>
      <w:r>
        <w:rPr>
          <w:rFonts w:eastAsia="Amiri" w:cs="Amiri" w:ascii="Amiri" w:hAnsi="Amiri"/>
          <w:color w:val="111111"/>
          <w:sz w:val="28"/>
          <w:szCs w:val="28"/>
          <w:rtl w:val="true"/>
          <w:lang w:bidi="ar-SA"/>
        </w:rPr>
        <w:t xml:space="preserve">. </w:t>
      </w:r>
      <w:bookmarkStart w:id="649" w:name="pg12258_121422"/>
    </w:p>
    <w:p>
      <w:pPr>
        <w:pStyle w:val="BookText"/>
        <w:rPr/>
      </w:pPr>
      <w:bookmarkEnd w:id="649"/>
      <w:r>
        <w:rPr>
          <w:rFonts w:ascii="Amiri" w:hAnsi="Amiri" w:eastAsia="Amiri" w:cs="Amiri"/>
          <w:color w:val="111111"/>
          <w:sz w:val="28"/>
          <w:sz w:val="28"/>
          <w:szCs w:val="28"/>
          <w:rtl w:val="true"/>
          <w:lang w:bidi="ar-SA"/>
        </w:rPr>
        <w:t xml:space="preserve">و أما الاكتفاء بالمرز من دون حراثة 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إشكال في كونه تحجيرا مفيدا للأولوية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6859233_417432637"/>
      <w:bookmarkStart w:id="651" w:name="_Toc249"/>
      <w:bookmarkEnd w:id="650"/>
      <w:r>
        <w:rPr>
          <w:rtl w:val="true"/>
        </w:rPr>
        <w:t xml:space="preserve">مسألة </w:t>
      </w:r>
      <w:r>
        <w:rPr/>
        <w:t>29</w:t>
      </w:r>
      <w:r>
        <w:rPr>
          <w:rtl w:val="true"/>
        </w:rPr>
        <w:t xml:space="preserve">: </w:t>
      </w:r>
      <w:r>
        <w:rPr>
          <w:rtl w:val="true"/>
        </w:rPr>
        <w:t>يعتبر في إحياء البستان كل ما اعتبر في إحياء الزرع</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إحياء البستان كل ما اعتبر في إحياء الزرع بزيادة غرس النخيل أو الأشجار مع سقيها حتى تستعد للنمو ان لم يسقها ماء السماء، و لا يعتبر التحويط حتى في البلاد التي جرت عادتها عليه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6859235_417432637"/>
      <w:bookmarkStart w:id="653" w:name="_Toc250"/>
      <w:bookmarkEnd w:id="652"/>
      <w:r>
        <w:rPr>
          <w:rtl w:val="true"/>
        </w:rPr>
        <w:t xml:space="preserve">مسألة </w:t>
      </w:r>
      <w:r>
        <w:rPr/>
        <w:t>30</w:t>
      </w:r>
      <w:r>
        <w:rPr>
          <w:rtl w:val="true"/>
        </w:rPr>
        <w:t xml:space="preserve">: </w:t>
      </w:r>
      <w:r>
        <w:rPr>
          <w:rtl w:val="true"/>
        </w:rPr>
        <w:t>يحصل إحياء البئر في الموات</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إحياء البئر في الموات بأن يحفرها إلى أن يصل الى الماء فيملكها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قبل ذلك يكون تحجيرا لا إحياء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إحياء القناة بأن يحفر الآبار إلى أن يجري ماؤها على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إحياء النهر بحفره و إنهائه إلى الماء المباح كالشط و نحوه بحيث كان الفاصل بينهما يسيرا كالمرز و المسناة الصغيرة، و بذلك يتم إحياء النهر فيملكه الحافر و لا يعتبر فيه جريان الماء فيه فعلا و إن اعتبر ذلك في تملك المياه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الإحياء بعد عدم صدقه العرفي أيضا أو الشك فيه فلا مورد للتمسك بالإطلاق في موضوع لم يحرز أو أحرز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البستان بدون التحويط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له غرض بل أغراض أخر فيكون من قبيل تعدد المطلوب لا من مقوّمات البستانية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للملكية و فقد المانع عنها فتشمله الأدلة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تحقق الملكية و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و أصالة عدم تحقق الإحياء إلا بذلك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تملك الحافر للنهر بما ذكر فللإجماع و السيرة و إطلاق أدلة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الإحياء بعد تحقق الموضوع عرفا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اعتبار جريان الماء فيه فعلا فللأصل بعد كون جريان الماء و إحياء النهر مختلفان عرفا، و أما اعتباره في تملك الماء فلأصالة بقاء الماء على إباحته الأولية و عدم حصول الملكية إلا بذلك</w:t>
      </w:r>
      <w:r>
        <w:rPr>
          <w:rFonts w:eastAsia="Amiri" w:cs="Amiri" w:ascii="Amiri" w:hAnsi="Amiri"/>
          <w:color w:val="111111"/>
          <w:sz w:val="28"/>
          <w:szCs w:val="28"/>
          <w:rtl w:val="true"/>
          <w:lang w:bidi="ar-SA"/>
        </w:rPr>
        <w:t xml:space="preserve">. </w:t>
      </w:r>
      <w:bookmarkStart w:id="654" w:name="pg12258_121424"/>
    </w:p>
    <w:p>
      <w:pPr>
        <w:pStyle w:val="Heading3"/>
        <w:numPr>
          <w:ilvl w:val="2"/>
          <w:numId w:val="1"/>
        </w:numPr>
        <w:rPr/>
      </w:pPr>
      <w:bookmarkStart w:id="655" w:name="__RefHeading___Toc6859237_417432637"/>
      <w:bookmarkStart w:id="656" w:name="_Toc251"/>
      <w:bookmarkEnd w:id="654"/>
      <w:bookmarkEnd w:id="655"/>
      <w:r>
        <w:rPr>
          <w:rtl w:val="true"/>
        </w:rPr>
        <w:t>الفصل الثاني في المشتركات</w:t>
      </w:r>
      <w:bookmarkEnd w:id="656"/>
    </w:p>
    <w:p>
      <w:pPr>
        <w:pStyle w:val="Heading4"/>
        <w:numPr>
          <w:ilvl w:val="3"/>
          <w:numId w:val="1"/>
        </w:numPr>
        <w:rPr/>
      </w:pPr>
      <w:bookmarkStart w:id="657" w:name="__RefHeading___Toc6859239_417432637"/>
      <w:bookmarkStart w:id="658" w:name="_Toc252"/>
      <w:bookmarkEnd w:id="657"/>
      <w:r>
        <w:rPr>
          <w:rtl w:val="true"/>
        </w:rPr>
        <w:t>اشارة</w:t>
      </w:r>
      <w:bookmarkEnd w:id="658"/>
    </w:p>
    <w:p>
      <w:pPr>
        <w:pStyle w:val="BookText"/>
        <w:rPr/>
      </w:pPr>
      <w:r>
        <w:rPr>
          <w:rFonts w:ascii="Amiri" w:hAnsi="Amiri" w:eastAsia="Amiri" w:cs="Amiri"/>
          <w:color w:val="111111"/>
          <w:sz w:val="28"/>
          <w:sz w:val="28"/>
          <w:szCs w:val="28"/>
          <w:rtl w:val="true"/>
          <w:lang w:bidi="ar-SA"/>
        </w:rPr>
        <w:t xml:space="preserve">الفصل الثاني في المشتركات و هي الطرق و الشوارع و المساجد و المدارس و الربط و المياه و المعادن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المشتركات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ما فيها المنافع العامة للناس و ليست ملكا لهم و لو بنحو ملكية المسلمين للأرض المفتوحة عنوة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المذكور استقرائي لا أن يكون عقليا أو تعبديا شرعيا و يمكن إدخال الفضاء و الكلأ و الآجام و حيوانات البر و البحر و الجو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المعدن بين البري و البحري بل و في الكرات الأخرى التي سيوجد السبيل إليها في القرون الآتية إن شاء اللّه تعالى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الدليل على أن ما ذكر من المشتركات إجماع الفقهاء و سيرة العقلاء من هبوط آدمهم عليه السّلام إلى انقراض عالمهم و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شرع سواء في الماء و النار و الكلأ</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و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شركاء في الماء و النار و الكلأ</w:t>
      </w:r>
      <w:r>
        <w:rPr>
          <w:rFonts w:eastAsia="Amiri" w:cs="Amiri" w:ascii="Amiri" w:hAnsi="Amiri"/>
          <w:color w:val="111111"/>
          <w:sz w:val="28"/>
          <w:szCs w:val="28"/>
          <w:rtl w:val="true"/>
          <w:lang w:bidi="ar-SA"/>
        </w:rPr>
        <w:t xml:space="preserve">» </w:t>
      </w:r>
      <w:r>
        <w:rPr>
          <w:rStyle w:val="FootnoteAnchor"/>
          <w:rtl w:val="true"/>
        </w:rPr>
        <w:footnoteReference w:id="616"/>
      </w:r>
      <w:bookmarkStart w:id="659" w:name="pg12258_121425"/>
    </w:p>
    <w:p>
      <w:pPr>
        <w:pStyle w:val="Heading4"/>
        <w:numPr>
          <w:ilvl w:val="3"/>
          <w:numId w:val="1"/>
        </w:numPr>
        <w:rPr/>
      </w:pPr>
      <w:bookmarkStart w:id="660" w:name="__RefHeading___Toc6859241_417432637"/>
      <w:bookmarkStart w:id="661" w:name="_Toc253"/>
      <w:bookmarkEnd w:id="659"/>
      <w:bookmarkEnd w:id="660"/>
      <w:r>
        <w:rPr>
          <w:rtl w:val="true"/>
        </w:rPr>
        <w:t>الطرق و الشوارع</w:t>
      </w:r>
      <w:bookmarkEnd w:id="661"/>
    </w:p>
    <w:p>
      <w:pPr>
        <w:pStyle w:val="Heading5"/>
        <w:numPr>
          <w:ilvl w:val="4"/>
          <w:numId w:val="1"/>
        </w:numPr>
        <w:rPr/>
      </w:pPr>
      <w:bookmarkStart w:id="662" w:name="__RefHeading___Toc6859243_417432637"/>
      <w:bookmarkStart w:id="663" w:name="_Toc254"/>
      <w:bookmarkEnd w:id="662"/>
      <w:r>
        <w:rPr>
          <w:rtl w:val="true"/>
        </w:rPr>
        <w:t>اشارة</w:t>
      </w:r>
      <w:bookmarkEnd w:id="663"/>
    </w:p>
    <w:p>
      <w:pPr>
        <w:pStyle w:val="BookText"/>
        <w:rPr/>
      </w:pPr>
      <w:r>
        <w:rPr>
          <w:rFonts w:ascii="IRNazanin" w:hAnsi="IRNazanin" w:eastAsia="IRNazanin"/>
          <w:color w:val="111111"/>
          <w:sz w:val="28"/>
          <w:sz w:val="28"/>
          <w:szCs w:val="28"/>
          <w:rtl w:val="true"/>
          <w:lang w:bidi="fa-IR"/>
        </w:rPr>
        <w:t>الطرق و الشوارع</w:t>
      </w:r>
    </w:p>
    <w:p>
      <w:pPr>
        <w:pStyle w:val="Heading5"/>
        <w:numPr>
          <w:ilvl w:val="4"/>
          <w:numId w:val="1"/>
        </w:numPr>
        <w:rPr/>
      </w:pPr>
      <w:bookmarkStart w:id="664" w:name="__RefHeading___Toc6859245_417432637"/>
      <w:bookmarkStart w:id="665" w:name="_Toc255"/>
      <w:bookmarkEnd w:id="664"/>
      <w:r>
        <w:rPr>
          <w:rtl w:val="true"/>
        </w:rPr>
        <w:t xml:space="preserve">مسألة </w:t>
      </w:r>
      <w:r>
        <w:rPr/>
        <w:t>1</w:t>
      </w:r>
      <w:r>
        <w:rPr>
          <w:rtl w:val="true"/>
        </w:rPr>
        <w:t xml:space="preserve">: </w:t>
      </w:r>
      <w:r>
        <w:rPr>
          <w:rtl w:val="true"/>
        </w:rPr>
        <w:t>الطريق نوعان نافذ و غير نافذ</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نوعان نافذ و غير نافذ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المسمى بالشارع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محبوس على كافة الأنام و الناس فيه شرع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لأحد إحياؤه و الاختصاص به و لا التصرف في أرضه ببناء دكّة أو حائط أو حفر بئر أو نهر أو غرس شجر أو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يضر بالمارة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فقهاء الأمصار و سيرة العقلاء في جميع الأعصار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اختصاص المنفعة لعامة الناس مضافا إلى الإجماع و استنكار المتشرعة بل العقلاء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و خلاصة الكلام إن التصرف فيها أقسام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 بالمارة، كالجلوس و الوقوف فيها و وضع الأحمال و الأثقال و المتاع و إيقاف السيارات فيها و نحو ذلك، و لا إشكال في عدم جوازه إن لم يكن ذلك من مصالحها لأنه المتيقن من الإجماع و السيرة و الاستنكار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السابق بعينه مع كونه من مصالح الطريق العام عرفا و مقتضى الأصل الجواز بعد كونه من مصالح الطريق بل قد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أنه من أي القسمين، و مقتضى عدم جواز التصرف فيه إلا في المصلحة العامة عدم الجواز بعد عدم إحراز الموضوع إلا إذا جرت سيرة معتبرة على الجواز</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الأشجار في أطرافه و اجراء الماء بما لا يضر بالمارة و مقتضى الأصل الجواز بعد عدم دليل على المنع من إجماع معتبر أو حجة من </w:t>
      </w:r>
    </w:p>
    <w:p>
      <w:pPr>
        <w:pStyle w:val="BookText"/>
        <w:rPr/>
      </w:pPr>
      <w:r>
        <w:rPr>
          <w:rFonts w:ascii="Amiri" w:hAnsi="Amiri" w:eastAsia="Amiri" w:cs="Amiri"/>
          <w:color w:val="111111"/>
          <w:sz w:val="28"/>
          <w:sz w:val="28"/>
          <w:szCs w:val="28"/>
          <w:rtl w:val="true"/>
          <w:lang w:bidi="ar-SA"/>
        </w:rPr>
        <w:t xml:space="preserve">نعم، الظاهر أنه يجوز أن يحفر فيه بالوعة ليجتمع فيها ماء المطر و غيره لكونها من مصالحه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مرافقه، لكن مع سدّها في غير أوقات الحاجة حفظا للمستطرقين و المارة بل الظاهر جواز حفر سرداب تحته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أحكم الأساس و السقف بحيث يؤمن معه من النقض و الخسف، و أما التصرف في فضائه بإخراج روشن أو جناح أو بناء ساباط أو فتح باب أو نصب ميزاب و نحو ذلك فلا إشكال في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لم يضر بالمارة و ليس لأحد منعه حتى من يقابل داره 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في كتاب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و جريان السيرة على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ما في إطلاق ما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حفر بئر أو نهر أو غرس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الأشغال الشخصية مع عدم الضرر بالمارة أصلا و عدم جريان السيرة عليها، و مقتضى كونها من غير المصالح العامة عدم الجواز إلا مع إحراز الجواز لسيرة معتبرة أو دلالة جواز الاستطراق على ذلك بالفحوى، أو كونها من التوابع العرفية للاستطراق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بعينه مع جريان السيرة المعتبرة عليها و يعلم حكمه من سابقة، و أما سيرة أهل الشوارع و الأسواق الذين لا يهتمون بالدين ففي اعتبارها إشكال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التصرف فيه بما هو من مصالحه إجماعا بل ضرورة من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من التصرف في الطريق العام عرفا مع شدة الاستحكام بحيث يأمن ضرره الخاص و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قاعدة السلطنة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ولاية له على ذلك مضافا إلى الإجماع</w:t>
      </w:r>
      <w:r>
        <w:rPr>
          <w:rFonts w:eastAsia="Amiri" w:cs="Amiri" w:ascii="Amiri" w:hAnsi="Amiri"/>
          <w:color w:val="111111"/>
          <w:sz w:val="28"/>
          <w:szCs w:val="28"/>
          <w:rtl w:val="true"/>
          <w:lang w:bidi="ar-SA"/>
        </w:rPr>
        <w:t xml:space="preserve">. </w:t>
      </w:r>
      <w:bookmarkStart w:id="666" w:name="pg12258_121427"/>
    </w:p>
    <w:p>
      <w:pPr>
        <w:pStyle w:val="BookText"/>
        <w:rPr/>
      </w:pPr>
      <w:bookmarkEnd w:id="666"/>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الطريق غير النافذ المسمّى بالسكة المرفوعة و قد يطلق عليه الدريبة، و هو الذي لا يسلك منه إلى طريق آخر أو مباح بل أحيط بثلاث جوانبه الدور و الحيطان و الجدران فهو ملك لأرباب الدور التي أبوابها مفتوحة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من كان حائط داره إليه من غير أن يكون بابها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هو كسائر الأملاك المشتركة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يجوز لأربابه سده و تقسيمه بينهم و إدخال كل منهم حصته في 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لأحد من غيرهم بل و لا منهم أن يتصرف فيه و لا في فضائه إلا بإذن الجميع و رضاهم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6859247_417432637"/>
      <w:bookmarkStart w:id="668" w:name="_Toc256"/>
      <w:bookmarkEnd w:id="667"/>
      <w:r>
        <w:rPr>
          <w:rtl w:val="true"/>
        </w:rPr>
        <w:t xml:space="preserve">مسألة </w:t>
      </w:r>
      <w:r>
        <w:rPr/>
        <w:t>2</w:t>
      </w:r>
      <w:r>
        <w:rPr>
          <w:rtl w:val="true"/>
        </w:rPr>
        <w:t xml:space="preserve">: </w:t>
      </w:r>
      <w:r>
        <w:rPr>
          <w:rtl w:val="true"/>
        </w:rPr>
        <w:t>الظاهر أن أرباب الدور المفتوحة في الدريبة كلهم مشتركون فيها من رأسها إلى صدرها</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أرباب الدور المفتوحة في الدريبة كلهم مشتركون فيها من رأسها إلى صدرها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أنه إذا كانت في صدرها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تبعية للإجماع و السيرة هذا إذا كانت الدور ملكا لأربابها، و كذا إذا كانت الجميع أو بعضها مستأجرة من مالكها لانتقال الطريق إلى المستأجر تبعا لعين الدور انتقالا من جهة حق المنفعة و الانتفاع لانتقال الذات كما في البيع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الملكية بعد عدم دليل عليها من إجماع أو سيرة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الاشتراك فيها موضوعا فيلحقه حكم الملك المشترك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السلطنة و لكن لا بد و أن يقيد إدخال كل واحد منهم حصته في داره بما إذا لم يوجب ضررا كثيرا على الآخرين، و مع التزاحم و التعارض يلاحظ أقوى الضررين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جواز التصرف فيما يتعلق بالغير إلا بإذنه و رضاه التي هي من أهم الأصول النظامية العقلائية المستدل عليها بالأدلة الأربعة كما مر مكررا في أول كتاب البيع و في كتاب الغصب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السيرة و الإجماع بعد عدم دليل على اختصاص بعضها </w:t>
      </w:r>
      <w:bookmarkStart w:id="669" w:name="pg12258_121428"/>
    </w:p>
    <w:p>
      <w:pPr>
        <w:pStyle w:val="BookText"/>
        <w:rPr/>
      </w:pPr>
      <w:bookmarkEnd w:id="669"/>
      <w:r>
        <w:rPr>
          <w:rFonts w:ascii="Amiri" w:hAnsi="Amiri" w:eastAsia="Amiri" w:cs="Amiri"/>
          <w:color w:val="111111"/>
          <w:sz w:val="28"/>
          <w:sz w:val="28"/>
          <w:szCs w:val="28"/>
          <w:rtl w:val="true"/>
          <w:lang w:bidi="ar-SA"/>
        </w:rPr>
        <w:t xml:space="preserve">فضلة لم يفتح إليها باب اشترك الجميع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لأحد منهم إخراج جناح أو روشن أو بناء ساباط أو حفر بالوعة أو سرداب و لا نصب ميزاب و غير ذلك في أي موضع منها إلا بإذن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لكل منهم حق الاستطراق إلى داره من أي موضع من جداره، فلكل منهم فتح باب آخر ادخل من بابه الأول أو أسبق مع سد الباب الأول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6859249_417432637"/>
      <w:bookmarkStart w:id="671" w:name="_Toc257"/>
      <w:bookmarkEnd w:id="670"/>
      <w:r>
        <w:rPr>
          <w:rtl w:val="true"/>
        </w:rPr>
        <w:t xml:space="preserve">مسألة </w:t>
      </w:r>
      <w:r>
        <w:rPr/>
        <w:t>3</w:t>
      </w:r>
      <w:r>
        <w:rPr>
          <w:rtl w:val="true"/>
        </w:rPr>
        <w:t xml:space="preserve">: </w:t>
      </w:r>
      <w:r>
        <w:rPr>
          <w:rtl w:val="true"/>
        </w:rPr>
        <w:t>ليس لمن كان حائط داره إلى الدريبة فتح باب إليها إلا بإذن أربابها</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لمن كان حائط داره إلى الدريبة فتح باب إليها إلا بإذن أربابها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له فتح ثقبة و شباك إليها و ليس لهم منعه لكونه تصرفا في جداره لا في ملكهم، و هل له فتح باب إليها لا للاستطراق بل لمجرد الاستضاءة و دخول الهواء؟ 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6859251_417432637"/>
      <w:bookmarkStart w:id="673" w:name="_Toc258"/>
      <w:bookmarkEnd w:id="672"/>
      <w:r>
        <w:rPr>
          <w:rtl w:val="true"/>
        </w:rPr>
        <w:t xml:space="preserve">مسألة </w:t>
      </w:r>
      <w:r>
        <w:rPr/>
        <w:t>4</w:t>
      </w:r>
      <w:r>
        <w:rPr>
          <w:rtl w:val="true"/>
        </w:rPr>
        <w:t xml:space="preserve">: </w:t>
      </w:r>
      <w:r>
        <w:rPr>
          <w:rtl w:val="true"/>
        </w:rPr>
        <w:t>يجوز لكل من أرباب الدريبة الجلوس فيها</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من أرباب الدريبة الجلوس فيها و الاستطراق و التردد منها إلى داره بنفسه و ما يتعلق به من عياله و دوابه و أضيافه و عائديه و زائريه، و كذا وضع الحطب و نحوه فيها لإدخاله في الدار و وضع الأحمال</w:t>
      </w:r>
    </w:p>
    <w:p>
      <w:pPr>
        <w:pStyle w:val="BookText"/>
        <w:rPr/>
      </w:pPr>
      <w:r>
        <w:rPr>
          <w:rFonts w:ascii="IRNazanin" w:hAnsi="IRNazanin" w:eastAsia="IRNazanin"/>
          <w:color w:val="111111"/>
          <w:sz w:val="28"/>
          <w:sz w:val="28"/>
          <w:szCs w:val="28"/>
          <w:rtl w:val="true"/>
          <w:lang w:bidi="fa-IR"/>
        </w:rPr>
        <w:t>ببعضهم من عقل أو نقل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ظهور السيرة و الإجماع بلا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حكم الملك و الحق المشتركين إلا ذلك عقلا و نقلا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السلطنة بلا معارض لها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الاستطراق تصرف في ملك الغير فلا بد من الاستيذان منه، و حكم الفرع اللاحق معلوم مما ذكر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اختلاف ذلك باختلاف الموارد و الخصوصيات فمع عدم قابلية المحل للاستطراق لا فعلا و لا بعد ذلك يجوز، و كذا مع القابلية و لكن في البين منع عام من الدولة مثلا من الاستطراق أو من ذلك بالخصوص، و في </w:t>
      </w:r>
      <w:bookmarkStart w:id="674" w:name="pg12258_121429"/>
    </w:p>
    <w:p>
      <w:pPr>
        <w:pStyle w:val="BookText"/>
        <w:rPr/>
      </w:pPr>
      <w:bookmarkEnd w:id="674"/>
      <w:r>
        <w:rPr>
          <w:rFonts w:ascii="Amiri" w:hAnsi="Amiri" w:eastAsia="Amiri" w:cs="Amiri"/>
          <w:color w:val="111111"/>
          <w:sz w:val="28"/>
          <w:sz w:val="28"/>
          <w:szCs w:val="28"/>
          <w:rtl w:val="true"/>
          <w:lang w:bidi="ar-SA"/>
        </w:rPr>
        <w:t xml:space="preserve">و الأثقال عند إدخالها و إخراجها من دون إذن الشركاء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إن كان فيهم القصر و المولّى عليهم من دون رعاية المساواة مع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6859253_417432637"/>
      <w:bookmarkStart w:id="676" w:name="_Toc259"/>
      <w:bookmarkEnd w:id="675"/>
      <w:r>
        <w:rPr>
          <w:rtl w:val="true"/>
        </w:rPr>
        <w:t xml:space="preserve">مسألة </w:t>
      </w:r>
      <w:r>
        <w:rPr/>
        <w:t>5</w:t>
      </w:r>
      <w:r>
        <w:rPr>
          <w:rtl w:val="true"/>
        </w:rPr>
        <w:t xml:space="preserve">: </w:t>
      </w:r>
      <w:r>
        <w:rPr>
          <w:rtl w:val="true"/>
        </w:rPr>
        <w:t>الشوارع و الطرق العامة و إن كانت معدّة لاستطراق عامة الناس</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الشوارع و الطرق العامة و إن كانت معدّة لاستطراق عامة الناس و منفعتها الأصلية التردد فيها بالذهاب و الإياب إلا أنه يجوز لكل أحد الانتفاع بها بغير ذلك من جلوس أو نوم أو صلاة، و غيرها بشرط أن لا يتضرر بها أحد و لم يزاحم المستطرقين و لم يتضيق على المارة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6859255_417432637"/>
      <w:bookmarkStart w:id="678" w:name="_Toc260"/>
      <w:bookmarkEnd w:id="677"/>
      <w:r>
        <w:rPr>
          <w:rtl w:val="true"/>
        </w:rPr>
        <w:t xml:space="preserve">مسألة </w:t>
      </w:r>
      <w:r>
        <w:rPr/>
        <w:t>6</w:t>
      </w:r>
      <w:r>
        <w:rPr>
          <w:rtl w:val="true"/>
        </w:rPr>
        <w:t xml:space="preserve">: </w:t>
      </w:r>
      <w:r>
        <w:rPr>
          <w:rtl w:val="true"/>
        </w:rPr>
        <w:t>لا فرق في الجلوس غير المضر بين ما كان للاستراحة أو النزهة و بين ما كان للحرفة</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الجلوس غير المضر بين ما كان للاستراحة أو النزهة و بين ما كان للحرفة و المعاملة إذا جلس في الرحاب و المواضع المتسعة لئلا يتضيق على المارة، فلو جلس فيها بأي غرض من الأغراض لم يكن لأحد إزعاجه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الصورتين يجوز لأرباب الدريبة احكام مالكية الطريق و أنه منحصر بهم لئلا يزاحمهم هذا الشخص بعد ذلك في دعوى ملكية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للسيرة و الإجماع و قاعدة السلطنة، و لأن جعل هذا النحو من التصرف من دون مراعاة استيذان من الشركاء و لا مراعاة مساواة التصرف بينهم، فيصح كل من التساوي و التفاضل كما في الشوارع العامة بالنسبة إلى عامة الناس بل لو لوحظ التساوي بينهم في قدر التصرف لعدّ ذلك مستنكرا لديهم، فالإذن في التصرف مطلقا حاصل من الشارع و لا يحتاج إلى استيناف اذن من الشركاء و يشمل ذلك آلات النقل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حصول الإذن الشرعي مطلقا فلا وجه للاستيذان من أولياء القصر و لا مراعاة المساواة بين الشركاء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السيرة مع عدم المزاحمة و الضرر و التضييق بل يمكن أن يعد مثل هذه التصرفات من لوازم الاستطراقات العامة فيشملها دليل الاستطراق بالملازمة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التعميم لما ذكر من التصرفات فللأصل و السيرة و عدم تحديدها </w:t>
      </w:r>
      <w:bookmarkStart w:id="679" w:name="pg12258_121430"/>
    </w:p>
    <w:p>
      <w:pPr>
        <w:pStyle w:val="Heading5"/>
        <w:numPr>
          <w:ilvl w:val="4"/>
          <w:numId w:val="1"/>
        </w:numPr>
        <w:rPr/>
      </w:pPr>
      <w:bookmarkStart w:id="680" w:name="__RefHeading___Toc6859257_417432637"/>
      <w:bookmarkStart w:id="681" w:name="_Toc261"/>
      <w:bookmarkEnd w:id="679"/>
      <w:bookmarkEnd w:id="680"/>
      <w:r>
        <w:rPr>
          <w:rtl w:val="true"/>
        </w:rPr>
        <w:t xml:space="preserve">مسألة </w:t>
      </w:r>
      <w:r>
        <w:rPr/>
        <w:t>7</w:t>
      </w:r>
      <w:r>
        <w:rPr>
          <w:rtl w:val="true"/>
        </w:rPr>
        <w:t xml:space="preserve">: </w:t>
      </w:r>
      <w:r>
        <w:rPr>
          <w:rtl w:val="true"/>
        </w:rPr>
        <w:t>لو جلس في موضع من الطريق ثمَّ قام عنه</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جلس في موضع من الطريق ثمَّ قام عنه، فإن كان جلوس استراحة و نحوها بطل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فجاز لغيره الجلوس فيه، و كذا إن كان لحرفة و معاملة و قام بعد استيفاء غرضه و عدم نية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عاد إليه بعد أن جلس في مجلسه غيره لم يكن له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قام قبل استيفاء غرضه ناويا للعود فإن بقي منه فيه متاع أو رحل أو بساط فالظاهر بقاء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يكن منه فيه شي‌ء ففي بقاء حقه بمجرد</w:t>
      </w:r>
    </w:p>
    <w:p>
      <w:pPr>
        <w:pStyle w:val="BookText"/>
        <w:rPr/>
      </w:pPr>
      <w:r>
        <w:rPr>
          <w:rFonts w:ascii="Amiri" w:hAnsi="Amiri" w:eastAsia="Amiri" w:cs="Amiri"/>
          <w:color w:val="111111"/>
          <w:sz w:val="28"/>
          <w:sz w:val="28"/>
          <w:szCs w:val="28"/>
          <w:rtl w:val="true"/>
          <w:lang w:bidi="ar-SA"/>
        </w:rPr>
        <w:t>بحد خاص معين شرعا و إنما الحد عدم الضيق على المارة و عدم تضررهم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ليس لأحد إزعاجه فلتحقق حق السبق بالنسبة إليه و هو محترم شرعا و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موضوعه لأن الجلوس كان للاستراحة و قد حصلت فلا وجه لبقائه بعد ذلك فيجوز لغيره الجلوس فيه، لأنه من المشتركات و هو فارغ فيجوز لغيره إشغاله، لوجود المقتضي و فقد المانع،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يحصل له حق إلا بقدر حاجته و غرضه فلا وجه لاستصحاب بقاء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حقه و وقوع الجلوس من غيره فيه من أهله و في محله فلا سلطة للأول عليه بوجه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و الفاضل و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بفحوى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المسلمين كمسجدهم فمن سبق إلى مكان فهو أحق به إلى الليل</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الرحل كالتحجير يوجب بقاء الحق ما دام باقيا</w:t>
      </w:r>
      <w:r>
        <w:rPr>
          <w:rFonts w:eastAsia="Amiri" w:cs="Amiri" w:ascii="Amiri" w:hAnsi="Amiri"/>
          <w:color w:val="111111"/>
          <w:sz w:val="28"/>
          <w:szCs w:val="28"/>
          <w:rtl w:val="true"/>
          <w:lang w:bidi="ar-SA"/>
        </w:rPr>
        <w:t xml:space="preserve">. </w:t>
      </w:r>
      <w:bookmarkStart w:id="682" w:name="pg12258_121431"/>
    </w:p>
    <w:p>
      <w:pPr>
        <w:pStyle w:val="BookText"/>
        <w:rPr/>
      </w:pPr>
      <w:bookmarkEnd w:id="682"/>
      <w:r>
        <w:rPr>
          <w:rFonts w:ascii="Amiri" w:hAnsi="Amiri" w:eastAsia="Amiri" w:cs="Amiri"/>
          <w:color w:val="111111"/>
          <w:sz w:val="28"/>
          <w:sz w:val="28"/>
          <w:szCs w:val="28"/>
          <w:rtl w:val="true"/>
          <w:lang w:bidi="ar-SA"/>
        </w:rPr>
        <w:t xml:space="preserve">نية العود إشكال فلا يترك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6859259_417432637"/>
      <w:bookmarkStart w:id="684" w:name="_Toc262"/>
      <w:bookmarkEnd w:id="683"/>
      <w:r>
        <w:rPr>
          <w:rtl w:val="true"/>
        </w:rPr>
        <w:t xml:space="preserve">مسألة </w:t>
      </w:r>
      <w:r>
        <w:rPr/>
        <w:t>8</w:t>
      </w:r>
      <w:r>
        <w:rPr>
          <w:rtl w:val="true"/>
        </w:rPr>
        <w:t xml:space="preserve">: </w:t>
      </w:r>
      <w:r>
        <w:rPr>
          <w:rtl w:val="true"/>
        </w:rPr>
        <w:t>كما أن موضع الجلوس حق للجالس للمعاملة</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موضع الجلوس حق للجالس للمعاملة، فلا يجوز مزاحمته كذا ما حوله قدر ما يحتاج إليه لوضع متاعه و وقوف المعاملين</w:t>
      </w:r>
    </w:p>
    <w:p>
      <w:pPr>
        <w:pStyle w:val="BookText"/>
        <w:rPr/>
      </w:pPr>
      <w:r>
        <w:rPr>
          <w:rFonts w:ascii="Amiri" w:hAnsi="Amiri" w:eastAsia="Amiri" w:cs="Amiri"/>
          <w:color w:val="111111"/>
          <w:sz w:val="28"/>
          <w:sz w:val="28"/>
          <w:szCs w:val="28"/>
          <w:rtl w:val="true"/>
          <w:lang w:bidi="ar-SA"/>
        </w:rPr>
        <w:t>و نوقش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فللشك في أصل موضوعه لأن الشك في أن أصل ثبوت هذا الحق ما دام الاشتغال بنفسه أو أنه حاصل له ما لم يعرض عنه و في مثله لا وجه لجريان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بالسيرة السيرة المجاملية الأخلاقية فله وجه، و لكن لا يثبت الحق الشرعي الذي هو محل الكلام بل هو أول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للعمل بإطلاقه بل لا بد من 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فهو عين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 الجميع أما الأول فلأن ثبوت الحق ما لم يعرض عنه و كان بانيا على العود مطابق للوجدان و غير قابل للنكران ما لم يكن على الخلاف دليل و لا برهان، بل بقاء الرحل أمارة على بقاء الحق و عدم سقوطه لكنه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فلأنه لا فرق بين الحق المجاملي و ما هو محل الكلام إلا مع وجود دليل على الفصل بينهما و هو غير موجود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فالمشهور و إن لم يعملوا بإطلاقه لكن مع بقاء الرحل و عدم لزوم تعطيل المحل على الناس لا محذور من العمل به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فإن أريد به التساوي بينهما من كل جهة فهو قياس لا نقول به و إن أريد به التقريب في الجملة و ان بقاء الرحل أمارة عرفية على عدم الإعراض و كأنه بمنزلة بقاء نفسه اعتبارا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استصحاب بقاء الحق على ما قلناه و استنكار المتشرعة للجلوس في محله لو التفتوا إلى أنه نوى العود إليه، و من احتمال بل القول أن المحرم إنما </w:t>
      </w:r>
      <w:bookmarkStart w:id="685" w:name="pg12258_121432"/>
    </w:p>
    <w:p>
      <w:pPr>
        <w:pStyle w:val="BookText"/>
        <w:rPr/>
      </w:pPr>
      <w:bookmarkEnd w:id="685"/>
      <w:r>
        <w:rPr>
          <w:rFonts w:ascii="Amiri" w:hAnsi="Amiri" w:eastAsia="Amiri" w:cs="Amiri"/>
          <w:color w:val="111111"/>
          <w:sz w:val="28"/>
          <w:sz w:val="28"/>
          <w:szCs w:val="28"/>
          <w:rtl w:val="true"/>
          <w:lang w:bidi="ar-SA"/>
        </w:rPr>
        <w:t xml:space="preserve">فيه، بل ليس لغيره أن يقعد حيث يمنع من رؤية متاعه أو وصول المعاملين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6859261_417432637"/>
      <w:bookmarkStart w:id="687" w:name="_Toc263"/>
      <w:bookmarkEnd w:id="686"/>
      <w:r>
        <w:rPr>
          <w:rtl w:val="true"/>
        </w:rPr>
        <w:t xml:space="preserve">مسألة </w:t>
      </w:r>
      <w:r>
        <w:rPr/>
        <w:t>9</w:t>
      </w:r>
      <w:r>
        <w:rPr>
          <w:rtl w:val="true"/>
        </w:rPr>
        <w:t xml:space="preserve">: </w:t>
      </w:r>
      <w:r>
        <w:rPr>
          <w:rtl w:val="true"/>
        </w:rPr>
        <w:t>يجوز للجالس للمعاملة أن يضلّل على موضع جلوسه</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للجالس للمعاملة أن يضلّل على موضع جلوسه بما لا يضر بالمارة بثوب أو بارية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له بناء دكة و نحوها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6859263_417432637"/>
      <w:bookmarkStart w:id="689" w:name="_Toc264"/>
      <w:bookmarkEnd w:id="688"/>
      <w:r>
        <w:rPr>
          <w:rtl w:val="true"/>
        </w:rPr>
        <w:t xml:space="preserve">مسألة </w:t>
      </w:r>
      <w:r>
        <w:rPr/>
        <w:t>10</w:t>
      </w:r>
      <w:r>
        <w:rPr>
          <w:rtl w:val="true"/>
        </w:rPr>
        <w:t xml:space="preserve">: </w:t>
      </w:r>
      <w:r>
        <w:rPr>
          <w:rtl w:val="true"/>
        </w:rPr>
        <w:t>إذا جلس في موضع من الطريق للمعاملة في يوم فسبقه</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في موضع من الطريق للمعاملة في يوم فسبقه</w:t>
      </w:r>
    </w:p>
    <w:p>
      <w:pPr>
        <w:pStyle w:val="BookText"/>
        <w:rPr/>
      </w:pPr>
      <w:r>
        <w:rPr>
          <w:rFonts w:ascii="Amiri" w:hAnsi="Amiri" w:eastAsia="Amiri" w:cs="Amiri"/>
          <w:color w:val="111111"/>
          <w:sz w:val="28"/>
          <w:sz w:val="28"/>
          <w:szCs w:val="28"/>
          <w:rtl w:val="true"/>
          <w:lang w:bidi="ar-SA"/>
        </w:rPr>
        <w:t>هو حرمة الإزعاج تكليفا، و أما ثبوت الحق الشرعي بحيث يكون مورد الصلح و الإرث و الغصب و نحوها من الآثار الشرعية فالشك في حدوثه يكفي في التمسك بالأصل، لعدم حدوثه و لا ريب في حسن الاحتياط و أما وجوبه فهو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من لوازم حيازة محله عرفا و شرعا، و جريان السيرة على مراعاة هذه الجهات و استنكار من يزاحمها و يعارضها، و لا فرق في ذلك بين القول بثبوت الحق أو حرمة المزاحمة تكليفا لأن حرمة المزاحمة في أصل المحل تعم هذه الجهات أيضا، و لكن لا بد في جميع ذلك من الاقتصار على القدر المتيقن فيما لا يزاحم حق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السيرة القطعية عليه من الناس في جميع الأعصار و الأمصار و تسالم الفقهاء عليه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و استنكار المتشرعة بل العقلاء لذلك خلفا عن سلف إلا إذا كان بعيدا عن الطريق و في عرض الدكاكين التي بنيت على الطريق، هذا إذا كان الدكان ثابتا و مستقرا في الجملة، و أما إذا كان له أمد معين عرفا كأيام قليلة لأغراض خاصة ثمَّ يزول الدكان و ينهدم و كان بحيث لا يضيق الطريق و لا يضر بالمارة، فمقتضى الأصل الجواز لأن المتيقن من السيرة و الاستنكار إنما هو القسم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يوم آخر شخص آخر و أخذ مكانه كان الثاني أحق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للأول إزعاجه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الثاني سبق إلى ما لم يسبق إليه أحد في هذا اليوم، و المفروض أن المكان من المشتركات لكل أحد فيكون الثاني أولى لا محالة هذا فيما إذا لم يكن للأول رحل و لم يكن معتاد الجلوس في هذا المكان مدة أو لو لم يكن له رحل و كان من نيته العود إليه، و إلا فالمتشرعة بل متعارف الناس من العقلاء يستنكرون جلوس الثاني و يجعلون الحق للأول فيما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تقييده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أولوية من سبق إلى محل من المشتركات من غيره يتصور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المجاملة الأخلاقية من دون وجود حق أو حكم شرعي في البين و لا ريب في حسنة، و لكنه مخالف لظواهر النصوص و الفتاوي المشتملة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و أمثال ذلك من التعبيرات الوضعية أو التكليفية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حق شرعي قابل للنقل و الانتقال و تعلق الغصب به و نحو ذلك من الآثار الشرعية الثابتة لمثل حق التحجير، و ظاهرهم الإجماع على عدم كونه كذلك و لا يستفاد ذلك من النصوص أيضا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فيها أعم من ذلك،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لهم</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أجر بيوتها</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 فإن هذه التعبيرات الواردة في النصوص من الأمور التشكيكية القابلة للشدة و الضعف، و المرتبة الضعيفة هي المتيقنة و الزائد عليها يحتاج إلى دليل لإثباته و هو مفقود بل مقتضى الأصل عدمها، و الحقوق الشرعية متفاوتة جدا فأين عيادة المؤمن في مرضه و حق تشييعه و حق الجار و حق رد السلام من حق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الشفعة و حق التحجير و حق القصاص و حق الرهانة و غيرها، ففي موارد صدق الحق يؤخذ بالأقل المعلوم و يدفع الأكثر المشكوك بالأصل ما لم يدل عليه دليل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الحق في الجملة لا بتمام الجهات و الآثار و لا يترتب عليه أثر خاص إلا بدليل مخصوص يدل عليه، و هذا الوجه صحيح لا بأس به و في الأثر المترتب عليه يتبع الدليل الخاص الذي يدل عليه و إلا فمقتضى الأصل عدم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الحكم التكليفي فقط و هو حرمة المزاحمة و الإزعاج بلا حدوث حق في البين مطلقا، و هذا هو المتيقن من أدلتهم اللبية و اللفظية لو لا مخالفته لظواهر كلمات جمع منهم و ظواهر بعض النصوص </w:t>
      </w:r>
      <w:r>
        <w:rPr>
          <w:rStyle w:val="FootnoteAnchor"/>
          <w:rtl w:val="true"/>
        </w:rPr>
        <w:footnoteReference w:id="621"/>
      </w:r>
      <w:r>
        <w:rPr>
          <w:rFonts w:ascii="Amiri" w:hAnsi="Amiri" w:eastAsia="Amiri" w:cs="Amiri"/>
          <w:color w:val="111111"/>
          <w:sz w:val="28"/>
          <w:sz w:val="28"/>
          <w:szCs w:val="28"/>
          <w:rtl w:val="true"/>
          <w:lang w:bidi="ar-SA"/>
        </w:rPr>
        <w:t>، و لمرتكزات المتشرعة بل المتعارف من العقلاء من ثبوت نحو حق في الجملة فنراهم يوبّخون من زاحم السابق، و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تصرفت في حقه و لم منعته عن حقه، و هذه الاستعمالات بالسنة مختلفة شائعة عندهم و هي منبعثة عن أذهانهم و فطرتهم و الشرع داع إلى الفطرة كما عن علي عليه السّلام </w:t>
      </w:r>
      <w:r>
        <w:rPr>
          <w:rStyle w:val="FootnoteAnchor"/>
          <w:rtl w:val="true"/>
        </w:rPr>
        <w:footnoteReference w:id="622"/>
      </w:r>
      <w:r>
        <w:rPr>
          <w:rFonts w:ascii="Amiri" w:hAnsi="Amiri" w:eastAsia="Amiri" w:cs="Amiri"/>
          <w:color w:val="111111"/>
          <w:sz w:val="28"/>
          <w:sz w:val="28"/>
          <w:szCs w:val="28"/>
          <w:rtl w:val="true"/>
          <w:lang w:bidi="ar-SA"/>
        </w:rPr>
        <w:t>، و نرى الفقهاء يقولون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الاستفادة من حقه ما لم يعرض عنه و نحو ذلك من التعبيرات، مع أنه لا وقع لهذا النزاع و لا ثمرة له أصلا، إذ لا نقول بترتب الآثار الخاصة للحق عليه إلا بدليل خاص يدل من إجماع معتبر أو حجة من الخبر، فإن شئت سميّته حقا و إن شئت سميّته حكما و قد تعرضوا للمسألة في موارد شتى من الفقه و لم يحققوه حق التحقيق، و مقتضى الأصل عدم ترتب الأثر الخاص إلا بدليل يدل عليه مطلقا، و قد ذكرنا في كتاب البيع أنه عند الدوران بين كون شي‌ء حقا أو حكما عدم ترتب الآثار الخاصة لكل واحد منهما إلا مع دليل خاص يدل عليه</w:t>
      </w:r>
      <w:r>
        <w:rPr>
          <w:rFonts w:eastAsia="Amiri" w:cs="Amiri" w:ascii="Amiri" w:hAnsi="Amiri"/>
          <w:color w:val="111111"/>
          <w:sz w:val="28"/>
          <w:szCs w:val="28"/>
          <w:rtl w:val="true"/>
          <w:lang w:bidi="ar-SA"/>
        </w:rPr>
        <w:t xml:space="preserve">. </w:t>
      </w:r>
      <w:bookmarkStart w:id="690" w:name="pg12258_121435"/>
    </w:p>
    <w:p>
      <w:pPr>
        <w:pStyle w:val="Heading5"/>
        <w:numPr>
          <w:ilvl w:val="4"/>
          <w:numId w:val="1"/>
        </w:numPr>
        <w:rPr/>
      </w:pPr>
      <w:bookmarkStart w:id="691" w:name="__RefHeading___Toc6859265_417432637"/>
      <w:bookmarkStart w:id="692" w:name="_Toc265"/>
      <w:bookmarkEnd w:id="690"/>
      <w:bookmarkEnd w:id="691"/>
      <w:r>
        <w:rPr>
          <w:rtl w:val="true"/>
        </w:rPr>
        <w:t xml:space="preserve">مسألة </w:t>
      </w:r>
      <w:r>
        <w:rPr/>
        <w:t>11</w:t>
      </w:r>
      <w:r>
        <w:rPr>
          <w:rtl w:val="true"/>
        </w:rPr>
        <w:t xml:space="preserve">: </w:t>
      </w:r>
      <w:r>
        <w:rPr>
          <w:rtl w:val="true"/>
        </w:rPr>
        <w:t>إنما يصير الموضع شارعا عاما بأمور</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يصير الموضع شارعا عاما بأمور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التردد و الاستطراق و مرور القوافل في أرض الموات كالجادات الحاصلة في البراري و القفار التي يسلك فيها من بلاد إلى 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إنسان ملكه شارعا و سبّله تسبيلا دائميا لسلوك عامة الناس و سلك فيه بعض الناس فإنه يصير بذلك طريقا عاما و لم يكن للمسبل الرجوع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العام من الموضوعات العرفية التي يعرفه أهل البدو و عامة العوام فضلا عن غيرهما، كما أن منشأ حصوله أيضا كذلك فليس أصل الموضوع و لا ما حصل به الموضوع من الشرعيات بل من العرفيات عند جميع أهل العالم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العقلائية التي أمضتها الشرائع السماوية كل في عصره و هي من أقدم السيرة العالمية كلها، و لكن هذا القسم من الشارع قابل للتغيير و التبديل فكم من شارع عام صارت دورا و قصورا في عصرنا فضلا عن القرون السابقة، و كما أن في الأرض شارع عام عين بمرور القوافل كذلك في البحر و الجو أيضا لمرور مراكبهما أيضا كما يقال، و قد عينت بعلامات خاصة و طرق مخصوصة يعرفها أهلها و قد وضعوا في ذلك كتبا و رسائل قديما و حديثا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الوقف العام و لا يجوز الرجوع فيه و لو زال العنوان يجري عليه حكم ما تقدم في كتاب الوقف </w:t>
      </w:r>
      <w:r>
        <w:rPr>
          <w:rStyle w:val="FootnoteAnchor"/>
          <w:rtl w:val="true"/>
        </w:rPr>
        <w:footnoteReference w:id="623"/>
      </w:r>
      <w:r>
        <w:rPr>
          <w:rFonts w:ascii="Amiri" w:hAnsi="Amiri" w:eastAsia="Amiri" w:cs="Amiri"/>
          <w:color w:val="111111"/>
          <w:sz w:val="28"/>
          <w:sz w:val="28"/>
          <w:szCs w:val="28"/>
          <w:rtl w:val="true"/>
          <w:lang w:bidi="ar-SA"/>
        </w:rPr>
        <w:t xml:space="preserve">، و في كتاب البيع عند ذكر موارد جواز بيع الوقف فراجع </w:t>
      </w:r>
      <w:r>
        <w:rPr>
          <w:rStyle w:val="FootnoteAnchor"/>
          <w:rtl w:val="true"/>
        </w:rPr>
        <w:footnoteReference w:id="624"/>
      </w:r>
      <w:r>
        <w:rPr>
          <w:rFonts w:ascii="Amiri" w:hAnsi="Amiri" w:eastAsia="Amiri" w:cs="Amiri"/>
          <w:color w:val="111111"/>
          <w:sz w:val="28"/>
          <w:sz w:val="28"/>
          <w:szCs w:val="28"/>
          <w:rtl w:val="true"/>
          <w:lang w:bidi="ar-SA"/>
        </w:rPr>
        <w:t>، فحينئذ يصح بيعه و يصير ملكا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جعلوه طريقا</w:t>
      </w:r>
      <w:r>
        <w:rPr>
          <w:rFonts w:eastAsia="Amiri" w:cs="Amiri" w:ascii="Amiri" w:hAnsi="Amiri"/>
          <w:color w:val="111111"/>
          <w:sz w:val="28"/>
          <w:szCs w:val="28"/>
          <w:rtl w:val="true"/>
          <w:lang w:bidi="ar-SA"/>
        </w:rPr>
        <w:t xml:space="preserve">. </w:t>
      </w:r>
      <w:bookmarkStart w:id="693" w:name="pg12258_121436"/>
    </w:p>
    <w:p>
      <w:pPr>
        <w:pStyle w:val="BookText"/>
        <w:rPr/>
      </w:pPr>
      <w:bookmarkEnd w:id="693"/>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يحيي جماعة أرضا مواتا قرية أو بلدة و يتركوا مسلكا نافذا بين الدور و المساكن و يفتحوا إليه الأبواب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بكونه نافذا أن يكون له مدخل و مخرج يدخل فيه الناس من جانب و يخرجون من جانب آخر إلى جادة عامة أو أرض موات</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6859267_417432637"/>
      <w:bookmarkStart w:id="695" w:name="_Toc266"/>
      <w:bookmarkEnd w:id="694"/>
      <w:r>
        <w:rPr>
          <w:rtl w:val="true"/>
        </w:rPr>
        <w:t xml:space="preserve">مسألة </w:t>
      </w:r>
      <w:r>
        <w:rPr/>
        <w:t>12</w:t>
      </w:r>
      <w:r>
        <w:rPr>
          <w:rtl w:val="true"/>
        </w:rPr>
        <w:t xml:space="preserve">: </w:t>
      </w:r>
      <w:r>
        <w:rPr>
          <w:rtl w:val="true"/>
        </w:rPr>
        <w:t>لا حريم للشارع العام</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حريم للشارع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وقع بين الأملاك، فلو كانت بين الأملاك قطعة أرض موات عرضها ثلاثة أو أربعة أذرع مثلا و استطرقها الناس حتى صارت جادة لم يجب على الملّاك توسيعها و إن تضيّقت على المارة، و كذا لو سبّل شخص في وسط ملكه أو من طرف ملكه المجاور لملك غيره ثلاثة أو أربعة أذرع مثلا للشارع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كان الشارع محدودا بالموات بطرفيه أو أحد طرفيه فكان له 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المقدار الذي يوجب إحياؤه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الشارع عن سبعة أذرع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بالاحياء صاروا مالكين للطريق فلهم ان يجعلوه كذلك في ملكهم أن يجعلوا إليه أبواب دورهم و يكون الطريق ملكا لهم على حسب ما جعلوه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قسم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الشارع العام الذي تجعله الدولة شارعا مع تحقق شرائط الصحة سواء كان في بلاد الإسلام أو في غيرها، و لو شك في الصحة و عدمها فمقتضى قاعدة الصحة الحمل عليها ما لم يعلم الخلاف إن كان في بلاد غلب فيه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بالحريم هنا تحديد مقدار عرض الشارع العام بحد خاص في الواقع لو احتاج إليه المستطرقون، و الشارع العام إما في الموات بالمعنى الذي يأتي في المتن و هو المسمّى بالطريق المبتكر أو في غيره، و الكلام في الثاني دون الأول فإنه يأتي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الإجماع و قاعدة السلطنة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الشهيدان و الفاضل و المحقق الثاني</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اختلفتم في الطريق فاجعلوه سبع أذرع</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يتشاح عليه أهله فحده سبع أذرع</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آخرين منهم المحقق في الشرائع و الفاضل في بعض كتبه أنه خمس أذرع لما عن الصادق عليه السّلام أيضا في خبر البقباق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تشاح قوم في طريق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أذرع،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أذرع،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خمس أذرع</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و مقتضى الصناعة أنه لو ورد إطلاق ثمَّ ورد تقييد مردد بين الأقل و الأكثر يقيد المطلق بالأقل و يرجع في الأكثر إلى المطلق، و كذا الكلام في الأصل العملي المردد بين الأقل و الأكثر فيؤخذ بالأقل و يدفع الأكثر بالأصل و حينئذ فالحد و الحريم هو الخمس، و يرجع فيما زاد عليه إلى إطلاق أدلة جواز الإحياء فيما زاد على الحد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علم أن التحديد حقيقي واقعي أبدي مطلقا، و أما ان علم من القرائن أنه كان بقدر رفع احتياج الناس في زمان سؤالهم و بيان الإمام عليه السّلام فلا وجه للتقييد بالأقل، ففي زمان النبي صلّى اللّه عليه و آله حيث كان الطريق قليلا حدده صلّى اللّه عليه و آله بسبعة أذرع و هي تكفي لرفع حاجات الناس بحسب ذلك العصر، و في زمان الصادق عليه السّلام حيث صارت الطرق كثيرة و كان يكفي خمس أذرع في كل طريق حدده عليه السّلام بذلك و به كفاية لرفع حوائج الناس و عدم تحقق التزاحم و التصادم الموجب لتلف الأموال و الأنفس، و كلما كثرت الاحتياجات يتّسع حريم الشوارع العامة و كذا الميادين و الساحات، أ فهل يمكن أن يجعل حريم الشوارع المزدحمة بالوسائط النقلية أو الحمولة الضخمة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ذاهبا و جائيا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التحديدات الشرعية كأحكامها أبدية دائمية فلا وجه للتقييد بوقت الحاجة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تكن قرينة على الخلاف و في تحديد الطريق وقعت </w:t>
      </w:r>
    </w:p>
    <w:p>
      <w:pPr>
        <w:pStyle w:val="BookText"/>
        <w:rPr/>
      </w:pPr>
      <w:r>
        <w:rPr>
          <w:rFonts w:ascii="Amiri" w:hAnsi="Amiri" w:eastAsia="Amiri" w:cs="Amiri"/>
          <w:color w:val="111111"/>
          <w:sz w:val="28"/>
          <w:sz w:val="28"/>
          <w:szCs w:val="28"/>
          <w:rtl w:val="true"/>
          <w:lang w:bidi="ar-SA"/>
        </w:rPr>
        <w:t xml:space="preserve">حدث بسبب الاستطراق شارع في وسط الموات جاز إحياء طرفيه إلى حد يبقى له سبعة أذرع و لا يتجاوز عن هذا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كان لأحد في وسط المباح ملك عرضه أربعة أذرع مثلا فسبّله شارعا لا يجوز إحياء طرفيه بما لم يبق للطريق سبعة أذرع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في أحد طرفي الشارع أرض مملوكة و في الطرف الآخر أرض موات كان الحريم من طرف الموات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كان طريق بين الموات و سبق شخص و أحيا أحد طرفيه الى حد الطريق اختص الحريم بالطرف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w:t>
      </w:r>
    </w:p>
    <w:p>
      <w:pPr>
        <w:pStyle w:val="BookText"/>
        <w:rPr/>
      </w:pPr>
      <w:r>
        <w:rPr>
          <w:rFonts w:ascii="Amiri" w:hAnsi="Amiri" w:eastAsia="Amiri" w:cs="Amiri"/>
          <w:color w:val="111111"/>
          <w:sz w:val="28"/>
          <w:sz w:val="28"/>
          <w:szCs w:val="28"/>
          <w:rtl w:val="true"/>
          <w:lang w:bidi="ar-SA"/>
        </w:rPr>
        <w:t>القرينة على الخلاف، و طريق الاحتياط أن يراجع الحاكم الشرعي فيما زاد على الحريم المحدد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إذا قضيت حاجة الناس بهذا المقدار من الحد و الحريم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اقتضت الحاجة حدا و حريما أكثر من ذلك فلا بد حينئذ من ملاحظته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التعارض بين مراعاة المصلحة الشخصية و المصلحة النوعية في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أحدث الشارع بأكثر من سبعة أذرع في الموات أولا ثمَّ أريد أحياء أطرافه، و أما لو كان بالعكس فلا ريب في أنه لا بد من مراعاة حق الملاك في توسعة الشارع حتى في مقدار سبعة أذرع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الشارع جعلها حدا و حريما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الحد و الحريم المجعول من الشارع الأقدس للشارع إنما هو في الموات دون غيره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الإحياء إلى أحد طرفي الشارع فلوجود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الأرض مواتا لم يسبق إليه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فقد المانع لإمكان بقاء الحريم للشارع </w:t>
      </w:r>
      <w:bookmarkStart w:id="696" w:name="pg12258_121439"/>
    </w:p>
    <w:p>
      <w:pPr>
        <w:pStyle w:val="BookText"/>
        <w:rPr/>
      </w:pPr>
      <w:bookmarkEnd w:id="696"/>
      <w:r>
        <w:rPr>
          <w:rFonts w:ascii="Amiri" w:hAnsi="Amiri" w:eastAsia="Amiri" w:cs="Amiri"/>
          <w:color w:val="111111"/>
          <w:sz w:val="28"/>
          <w:sz w:val="28"/>
          <w:szCs w:val="28"/>
          <w:rtl w:val="true"/>
          <w:lang w:bidi="ar-SA"/>
        </w:rPr>
        <w:t xml:space="preserve">يجوز لآخر الإحياء إلى حد لا يبقى للطريق سبعة أذرع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بنى بناء مجاورا لذلك الحد الزم هو بهدمه و تبعيده دون المحيي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6859269_417432637"/>
      <w:bookmarkStart w:id="698" w:name="_Toc267"/>
      <w:bookmarkEnd w:id="697"/>
      <w:r>
        <w:rPr>
          <w:rtl w:val="true"/>
        </w:rPr>
        <w:t xml:space="preserve">مسألة </w:t>
      </w:r>
      <w:r>
        <w:rPr/>
        <w:t>13</w:t>
      </w:r>
      <w:r>
        <w:rPr>
          <w:rtl w:val="true"/>
        </w:rPr>
        <w:t xml:space="preserve">: </w:t>
      </w:r>
      <w:r>
        <w:rPr>
          <w:rtl w:val="true"/>
        </w:rPr>
        <w:t>إذا استأجم الطريق أو انقطعت عنه المارة زال حكمه</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استأجم الطريق أو انقطعت عنه المارة زال حكمه بل ارتفع موضوعه و عنوانه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فجاز لكل أحد إحياؤه كالموات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في صورة انقطاع المارة بين أن يكون ذلك لعدم وجودهم أو بمنع قاهر إياهم أو لهجرهم إياه و استطراقهم غيره أو بسبب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الطرف الآخر لأنه لا يختص بطرف دون طرف آخر، فيصح أن يكون من اليسار أو اليمين أو من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في حريم الشارع العام و هو غير جائز بلا كلام عند الشارع بل و لا عند العرف العام، لأن تقديم المصالح النوعية على الشخصية من الفطريات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التعدي جاء من قبل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اشترى دارا فيها زيادة من الطريق؟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في ما اشترى فلا بأس</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 و قريب منه خبر ابن أبي جميلة </w:t>
      </w:r>
      <w:r>
        <w:rPr>
          <w:rStyle w:val="FootnoteAnchor"/>
          <w:rtl w:val="true"/>
        </w:rPr>
        <w:footnoteReference w:id="629"/>
      </w:r>
      <w:r>
        <w:rPr>
          <w:rFonts w:ascii="Amiri" w:hAnsi="Amiri" w:eastAsia="Amiri" w:cs="Amiri"/>
          <w:color w:val="111111"/>
          <w:sz w:val="28"/>
          <w:sz w:val="28"/>
          <w:szCs w:val="28"/>
          <w:rtl w:val="true"/>
          <w:lang w:bidi="ar-SA"/>
        </w:rPr>
        <w:t>، فأسقطهما عن الاعتبار ضعف الثاني و الإعراض عن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الموضوع و العنوان كان هو الطريق و الشارع و المفروض زوالهما فلا موضوع حتى يترتب عليه الحكم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كل أرض كانت مواتا فصارت محياة ثمَّ عرض عليها الموت فالموات بالعارض تكون كالموات بالأصل لعموم الأدلة و إطلاقها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الاتفاق الدال على عدم الفرق بين الجميع</w:t>
      </w:r>
      <w:r>
        <w:rPr>
          <w:rFonts w:eastAsia="Amiri" w:cs="Amiri" w:ascii="Amiri" w:hAnsi="Amiri"/>
          <w:color w:val="111111"/>
          <w:sz w:val="28"/>
          <w:szCs w:val="28"/>
          <w:rtl w:val="true"/>
          <w:lang w:bidi="ar-SA"/>
        </w:rPr>
        <w:t xml:space="preserve">. </w:t>
      </w:r>
      <w:bookmarkStart w:id="699" w:name="pg12258_121440"/>
    </w:p>
    <w:p>
      <w:pPr>
        <w:pStyle w:val="Heading5"/>
        <w:numPr>
          <w:ilvl w:val="4"/>
          <w:numId w:val="1"/>
        </w:numPr>
        <w:rPr/>
      </w:pPr>
      <w:bookmarkStart w:id="700" w:name="__RefHeading___Toc6859271_417432637"/>
      <w:bookmarkStart w:id="701" w:name="_Toc268"/>
      <w:bookmarkEnd w:id="699"/>
      <w:bookmarkEnd w:id="700"/>
      <w:r>
        <w:rPr>
          <w:rtl w:val="true"/>
        </w:rPr>
        <w:t xml:space="preserve">مسألة </w:t>
      </w:r>
      <w:r>
        <w:rPr/>
        <w:t>14</w:t>
      </w:r>
      <w:r>
        <w:rPr>
          <w:rtl w:val="true"/>
        </w:rPr>
        <w:t xml:space="preserve">: </w:t>
      </w:r>
      <w:r>
        <w:rPr>
          <w:rtl w:val="true"/>
        </w:rPr>
        <w:t>لو زاد عرض الطريق المسلوك عن سبعة أذرع</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 عرض الطريق المسلوك عن سبعة أذرع فأما المسبّل فلا يجوز لأحد أخذ ما زاد عليها و إحياؤه و تملكه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غيره ففي جواز إحياء الزائد و عدمه وجهان، أوجههما التفصيل بين الحاجة إليه لكثرة المارة فالثاني و عدمها لقلتهم فالأول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مسبّل من الغير و وقع التسبيل على هذا الوجه فلا يصح لأحد تغييره عما وقع عليه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الجواز في مورد الحاجة و الاحتياج، فللأصل و وقوع الطريق عن أهله و في محله، و أما الجواز في صورة عدم الاحتياج فلأصالة بقاء الزائد على الإباحة الأولية و كشف عدم الحاجة عن وقوع الإحياء بالنسبة إلى الزائد في غير محله</w:t>
      </w:r>
      <w:r>
        <w:rPr>
          <w:rFonts w:eastAsia="Amiri" w:cs="Amiri" w:ascii="Amiri" w:hAnsi="Amiri"/>
          <w:color w:val="111111"/>
          <w:sz w:val="28"/>
          <w:szCs w:val="28"/>
          <w:rtl w:val="true"/>
          <w:lang w:bidi="ar-SA"/>
        </w:rPr>
        <w:t xml:space="preserve">. </w:t>
      </w:r>
      <w:bookmarkStart w:id="702" w:name="pg12258_121441"/>
    </w:p>
    <w:p>
      <w:pPr>
        <w:pStyle w:val="Heading4"/>
        <w:numPr>
          <w:ilvl w:val="3"/>
          <w:numId w:val="1"/>
        </w:numPr>
        <w:rPr/>
      </w:pPr>
      <w:bookmarkStart w:id="703" w:name="__RefHeading___Toc6859273_417432637"/>
      <w:bookmarkStart w:id="704" w:name="_Toc269"/>
      <w:bookmarkEnd w:id="702"/>
      <w:bookmarkEnd w:id="703"/>
      <w:r>
        <w:rPr>
          <w:rtl w:val="true"/>
        </w:rPr>
        <w:t>المساجد و المشاهد</w:t>
      </w:r>
      <w:bookmarkEnd w:id="704"/>
    </w:p>
    <w:p>
      <w:pPr>
        <w:pStyle w:val="Heading5"/>
        <w:numPr>
          <w:ilvl w:val="4"/>
          <w:numId w:val="1"/>
        </w:numPr>
        <w:rPr/>
      </w:pPr>
      <w:bookmarkStart w:id="705" w:name="__RefHeading___Toc6859275_417432637"/>
      <w:bookmarkStart w:id="706" w:name="_Toc270"/>
      <w:bookmarkEnd w:id="705"/>
      <w:r>
        <w:rPr>
          <w:rtl w:val="true"/>
        </w:rPr>
        <w:t>اشارة</w:t>
      </w:r>
      <w:bookmarkEnd w:id="706"/>
    </w:p>
    <w:p>
      <w:pPr>
        <w:pStyle w:val="BookText"/>
        <w:rPr/>
      </w:pPr>
      <w:r>
        <w:rPr>
          <w:rFonts w:ascii="Amiri" w:hAnsi="Amiri" w:eastAsia="Amiri" w:cs="Amiri"/>
          <w:color w:val="111111"/>
          <w:sz w:val="28"/>
          <w:sz w:val="28"/>
          <w:szCs w:val="28"/>
          <w:rtl w:val="true"/>
          <w:lang w:bidi="ar-SA"/>
        </w:rPr>
        <w:t xml:space="preserve">المساجد و المشاهد من المشتركات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المكان المعد لتعبد المتعبدين و صلاة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من مرافق المسلمين يشترك فيه عامتهم و هم شرع سواء في الانتفاع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بما لا يناسبه و نهى الشرع عنه كمكث الجنب فيه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6859277_417432637"/>
      <w:bookmarkStart w:id="708" w:name="_Toc271"/>
      <w:bookmarkEnd w:id="707"/>
      <w:r>
        <w:rPr>
          <w:rtl w:val="true"/>
        </w:rPr>
        <w:t xml:space="preserve">مسألة </w:t>
      </w:r>
      <w:r>
        <w:rPr/>
        <w:t>15</w:t>
      </w:r>
      <w:r>
        <w:rPr>
          <w:rtl w:val="true"/>
        </w:rPr>
        <w:t xml:space="preserve">: </w:t>
      </w:r>
      <w:r>
        <w:rPr>
          <w:rtl w:val="true"/>
        </w:rPr>
        <w:t>من سبق إلى مكان من المسجد</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 إلى مكان من المسجد لصلاة أو عبادة أو قراءة قرآن أو دعاء بل و تدريس أو وعظ أو إفتاء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أحق به، و ليس لأحد إزعاجه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توافق السابق مع المسبوق في الغرض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 من الواقفين و بالضرورة الدينية بين المسلمين بل بين المليين في كل عابد بالنسبة إلى معبده من اليهود و النصارى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معروف بين المسلمين و غيرهم لمعروفية معابدهم لديهم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المسلمين إن لم يكن من الضرورة لديهم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الحائض و النفساء و غيرهما على ما تقدم تفصيله مع دليله في أحكام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هذا التعميم الإجماع و السيرة المعتبرة خلفا عن سلف</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 في خبر طلحة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المسلمين كمسجدهم فمن سبق إلى مكان فهو أحق به إلى الليل</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مضافا إلى الإجماع، و يمكن حمل ذيل الحديث على ما إذا بقي فيه إلى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تخالفا فيه فليس لأحد بأي غرض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مزاحمة من سبق الى مكان منه بأي غرض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تقدم الصلاة جماعة أو فرادى على غيرها من الأغراض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جلوس السابق لغرض القراءة أو الدعاء أو التدريس و أراد أحد أن يصلي في ذلك المكان جماعة أو فرادى يجب عليه تخلية المكان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ينبغي تقييد ذلك بما إذا لم يكن اختيار مريد الصلاة في ذلك المكان لمجرد الاقتراح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 إما لانحصار محل الصلاة فيه أو لغرض راجح ديني كالالتحاق بصفوف الجماعة و نحوه هذا و لكن أصل المسألة لا تخلو من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إذا كان جلوس السابق لغرض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منحصر بإطلاق الحديث و إطلاق معقد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الغرض الأصلي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قواه في الجواهر، و أجمل الفقهاء ذكر صور التعارض المتصورة بل لم يتعرضوا لها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أحقية المصلين بالنسبة إلى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العباديات و أمكنتها منزهة عن تدخل الاقتراحات النفسانية فيها، بل لا بد و إن تكون كلها خالصة للّه عز و جل فالمكان يأبى عن الاقتراحات النفسانية فضلا عن العبادة التي تقع فيها خصوصا إن كانت منبعثة عن الشقاق و النفاق</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الغاية العظمى و المقصد الأسنى العبادة و هي متحققة في الكل و لا ريب في أن الصلاة الجامعة للشرائط منها، و ربما كان إرشاد الجاهل إلى المعارف الإسلامية للّه تعالى أفضل من بعض الصلاة أو الجماعات التي تقام لأجل الدنيا الدّنية، 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قائم لا نصيب له من قيامه إلا العناء </w:t>
      </w:r>
    </w:p>
    <w:p>
      <w:pPr>
        <w:pStyle w:val="BookText"/>
        <w:rPr/>
      </w:pPr>
      <w:r>
        <w:rPr>
          <w:rFonts w:ascii="Amiri" w:hAnsi="Amiri" w:eastAsia="Amiri" w:cs="Amiri"/>
          <w:color w:val="111111"/>
          <w:sz w:val="28"/>
          <w:sz w:val="28"/>
          <w:szCs w:val="28"/>
          <w:rtl w:val="true"/>
          <w:lang w:bidi="ar-SA"/>
        </w:rPr>
        <w:t xml:space="preserve">العبادة كالدعاء و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لمجرد النزهة و الاستراحة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ينبغي فيه ترك الاحتياط للمسبوق بعدم المزاحمة و للسابق بتخلية المكان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تسوية الصلاة فرادى مع الصلاة جماعة فلا أولوية للثانية على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سبق إلى مكان للصلاة منفردا فليس لمريد</w:t>
      </w:r>
    </w:p>
    <w:p>
      <w:pPr>
        <w:pStyle w:val="BookText"/>
        <w:rPr/>
      </w:pPr>
      <w:r>
        <w:rPr>
          <w:rFonts w:ascii="Amiri" w:hAnsi="Amiri" w:eastAsia="Amiri" w:cs="Amiri"/>
          <w:color w:val="111111"/>
          <w:sz w:val="28"/>
          <w:sz w:val="28"/>
          <w:szCs w:val="28"/>
          <w:rtl w:val="true"/>
          <w:lang w:bidi="ar-SA"/>
        </w:rPr>
        <w:t>حبذا نوم الأكياس</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قصم ظهري طائفتان جاهل متنسك و عالم متهتك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لأجل ذلك أغمض الفقهاء عن التعرض للتفصيل لأنه حالي لا أن يكون مقاليا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للّه تعالى و أما إن كان للرياء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نستجير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محرم لا يحصل له الحق، فيكون كمكث الجنب في المسجد بل أشد منه لأنه شرك كما في الحديث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الاشتغال بالمشاغل الدنيوية أيا منها كانت إلا قضاء حاجة المؤمن فإنه من العباديات بل أرجح من جملة منها كما يظهر من بعض الروايات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ينبغي أن لا يدخل في المسجد لأجله أصلا فضلا عن أن يحصل له الحق فيه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فضل الصلاة في نفسها شي‌ء و كون المكان من المشتركات شي‌ء آخر لا ربط لأحدهما بالآخر، و إلا ففي صلاة المنفرد يتصور أفضلية بعض الأفراد من بعضها الآخر فأين صلاة الجامع لشرائط القبول من صلاة الجامع لشرائط الصحة فقط، فرب صلاة جماعة لا ينظر إليها اللّه تعالى لكثرة ملابساتها الدنيوية، و رب صلاة فرادى تكون معراجا لمن صلاها إلى حضرة الأحدية الربوبية، و رب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من العبد المنقطع إلى حضرة الكريم الغفار </w:t>
      </w:r>
      <w:bookmarkStart w:id="709" w:name="pg12258_121444"/>
    </w:p>
    <w:p>
      <w:pPr>
        <w:pStyle w:val="BookText"/>
        <w:rPr/>
      </w:pPr>
      <w:bookmarkEnd w:id="709"/>
      <w:r>
        <w:rPr>
          <w:rFonts w:ascii="Amiri" w:hAnsi="Amiri" w:eastAsia="Amiri" w:cs="Amiri"/>
          <w:color w:val="111111"/>
          <w:sz w:val="28"/>
          <w:sz w:val="28"/>
          <w:szCs w:val="28"/>
          <w:rtl w:val="true"/>
          <w:lang w:bidi="ar-SA"/>
        </w:rPr>
        <w:t>الصلاة جماعة إزعاجه لها و إن كان الأولى له تخلية المكان له إذا وجد مكان آخر له و لا يكون مناعا للخير عن أخيه</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6859279_417432637"/>
      <w:bookmarkStart w:id="711" w:name="_Toc272"/>
      <w:bookmarkEnd w:id="710"/>
      <w:r>
        <w:rPr>
          <w:rtl w:val="true"/>
        </w:rPr>
        <w:t xml:space="preserve">مسألة </w:t>
      </w:r>
      <w:r>
        <w:rPr/>
        <w:t>16</w:t>
      </w:r>
      <w:r>
        <w:rPr>
          <w:rtl w:val="true"/>
        </w:rPr>
        <w:t xml:space="preserve">: </w:t>
      </w:r>
      <w:r>
        <w:rPr>
          <w:rtl w:val="true"/>
        </w:rPr>
        <w:t>لو قام الجالس السابق و فارق المكان رافعا يده منه معرضا عنه بطل حقه</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الجالس السابق و فارق المكان رافعا يده منه معرضا عنه بطل حقه و إن بقي رحله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عاد إليه و قد أخذه غيره كان هو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له إزعاجه و إن كان ناويا للعود فإن كان رحله باقيا بقي حقه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أفضل من الجماعات التي يؤتى بها لأجل الماديات و الأغراض الفاسدة، و المحبوب الحقيقي يرى قلب حبيبه لا أن يكون نظره إلى جوارحه و ظواهره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الإعراض مطلقا يوجب سقوط الحق بالإجماع بل الضرورة الفقهية، فيحمل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الرجل من مجلسه ثمَّ عاد إليه فهو أحق به</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على صورة عدم الإعراض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لصيرورة المحل بذهاب حق الأول من المشتركات الأولية فيتمحض الحق حينئذ للثاني الذي إليه سبق دون الأول، فيكون الحق للثاني و ليس للأول إزعاجه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فتوى لأنه المتيقن مما مر من قول نبينا الأعظم صلّى اللّه عليه و آله، و ما تقدم من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المسلمين كمسجدهم فمن سبق الى مكان فهو أحق به إلى الليل</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و بقاء الرحل لا موضوعية فيه و إنما هو طريق لإحراز الإعراض و عدمه، و مع تحقق الإعراض أي أثر للرحل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يقول أحد بأن لنفس الرحل من حيث هو موضوعية خاصة في عرض الجالس عليه و إن أعرض عن المسجد رأسا و لا يقولون به، و ظاهرهم عدم الخلاف في ترك العمل بإطلاق الحديثين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إلا 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شديدا مراعاة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إذا كان خروجه لضرورة كتجديد طهارة أو إزالة نجاسة أو قضاء حاجة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الشيخ رحمه اللّه في مبسوطه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سبق إلى مكان في المسجد كان أحق به فإن قام و ترك رحله فيه فحقه باق و إن حوّل رحله منه انقطع حقه منه و لا خلاف فيه، و فيه نص لنا عن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منه رحمه اللّه وجود النص و عدم الخلاف في انقطاع الحق مع عدم الرحل، و لعل مراده رحمه اللّه من النص الخبرين المزبورين و من أن بقاء الرحل طريق محض لعدم الإعراض، و المفروض أنه محرز فلا أثر للطريق حينئذ، و أما دعواه نفي الخلاف فهو مخدوش مع وجود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الخبران فلم يعمل محققو الأصحاب بإطلاقهما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إطلاق الخبرين المزبورين و إن قصد العود بمنزله مع بقاء الرحل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لتصريح المحقق في الشرائع و الفاضل في التذكرة بذلك و يقتضيه إطلاق الخبرين و إن لم يعمل المشهور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الاقسام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بالإعراض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فيه مع بقاء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فيه مع عدم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 يزول الحق و إن بقي الرحل، و في الثاني يبقى الحق و إن لم يكن رحل في البين على ما مر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 يبقى الحق</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لإحراز البقاء و جريان الاستصحاب مبنى على أن </w:t>
      </w:r>
      <w:bookmarkStart w:id="712" w:name="pg12258_121446"/>
    </w:p>
    <w:p>
      <w:pPr>
        <w:pStyle w:val="Heading5"/>
        <w:numPr>
          <w:ilvl w:val="4"/>
          <w:numId w:val="1"/>
        </w:numPr>
        <w:rPr/>
      </w:pPr>
      <w:bookmarkStart w:id="713" w:name="__RefHeading___Toc6859281_417432637"/>
      <w:bookmarkStart w:id="714" w:name="_Toc273"/>
      <w:bookmarkEnd w:id="712"/>
      <w:bookmarkEnd w:id="713"/>
      <w:r>
        <w:rPr>
          <w:rtl w:val="true"/>
        </w:rPr>
        <w:t xml:space="preserve">مسألة </w:t>
      </w:r>
      <w:r>
        <w:rPr/>
        <w:t>17</w:t>
      </w:r>
      <w:r>
        <w:rPr>
          <w:rtl w:val="true"/>
        </w:rPr>
        <w:t xml:space="preserve">: </w:t>
      </w:r>
      <w:r>
        <w:rPr>
          <w:rtl w:val="true"/>
        </w:rPr>
        <w:t>الظاهر أن وضع الرحل مقدمة للجلوس كالجلوس في إفادة الأولوية</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وضع الرحل مقدمة للجلوس كالجلوس في إفادة الأولوية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إذا كان ذلك بمثل فرش سجادة و نحوها مما يشغل مقدار مكان الصلاة أو معظمه لا بمثل وضع تربة أو سبحة أو مسواك و شبهها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6859283_417432637"/>
      <w:bookmarkStart w:id="716" w:name="_Toc274"/>
      <w:bookmarkEnd w:id="715"/>
      <w:r>
        <w:rPr>
          <w:rtl w:val="true"/>
        </w:rPr>
        <w:t xml:space="preserve">مسألة </w:t>
      </w:r>
      <w:r>
        <w:rPr/>
        <w:t>18</w:t>
      </w:r>
      <w:r>
        <w:rPr>
          <w:rtl w:val="true"/>
        </w:rPr>
        <w:t xml:space="preserve">: </w:t>
      </w:r>
      <w:r>
        <w:rPr>
          <w:rtl w:val="true"/>
        </w:rPr>
        <w:t>يعتبر أن لا يكون بين وضع الرحل و مجيئه طول زمان</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أن لا يكون بين وضع الرحل و مجيئه طول زمان بحيث يستلزم تعطيل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لم يفد حقا فجاز لغيره أخذ المكان قبل مجيئه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رفع رحله و الصلاة مكانه إذا شغل المحل</w:t>
      </w:r>
    </w:p>
    <w:p>
      <w:pPr>
        <w:pStyle w:val="BookText"/>
        <w:rPr/>
      </w:pPr>
      <w:r>
        <w:rPr>
          <w:rFonts w:ascii="Amiri" w:hAnsi="Amiri" w:eastAsia="Amiri" w:cs="Amiri"/>
          <w:color w:val="111111"/>
          <w:sz w:val="28"/>
          <w:sz w:val="28"/>
          <w:szCs w:val="28"/>
          <w:rtl w:val="true"/>
          <w:lang w:bidi="ar-SA"/>
        </w:rPr>
        <w:t>حدوث هذا الحق دائمي ما لم يعرض عنه فيجري أو ما دامي فقط أي ما دام الاشتغال فلا يجري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الرحل علامة حيازة المحل الخاص كما في التحجير الذي يكون علامة لقدر المحجر عليه، و تلك تحصل بالوضع مقدمة للجلوس أيضا مضافا إلى السيرة في الأمكنة المزدحمة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جريان السيرة في أصل حدوث الحق بذلك و الشك فيه يكفي في عدم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رحلا بعد حدوث الحق بالجلوس لأجل العبادة ثمَّ الذهاب لأجل قضاء الحاجة و يمكن الاختلاف باختلاف الجهات و الخصوصيات و العادات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التحفظ على الرحل إنما هو لأجل عدم تعطيل المكان فإذا لزم تعطيله فلا وجه لمراعاته، مع أن هذا هو المنساق من الأدلة و كلمات الأجلة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كان محدودا بعدم لزوم التعطيل فإذا لزم ذلك زال الحق، و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بالإعراض</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التعطيل</w:t>
      </w:r>
      <w:r>
        <w:rPr>
          <w:rFonts w:eastAsia="Amiri" w:cs="Amiri" w:ascii="Amiri" w:hAnsi="Amiri"/>
          <w:color w:val="111111"/>
          <w:sz w:val="28"/>
          <w:szCs w:val="28"/>
          <w:rtl w:val="true"/>
          <w:lang w:bidi="ar-SA"/>
        </w:rPr>
        <w:t xml:space="preserve">. </w:t>
      </w:r>
      <w:bookmarkStart w:id="717" w:name="pg12258_121447"/>
    </w:p>
    <w:p>
      <w:pPr>
        <w:pStyle w:val="BookText"/>
        <w:rPr/>
      </w:pPr>
      <w:bookmarkEnd w:id="717"/>
      <w:r>
        <w:rPr>
          <w:rFonts w:ascii="Amiri" w:hAnsi="Amiri" w:eastAsia="Amiri" w:cs="Amiri"/>
          <w:color w:val="111111"/>
          <w:sz w:val="28"/>
          <w:sz w:val="28"/>
          <w:szCs w:val="28"/>
          <w:rtl w:val="true"/>
          <w:lang w:bidi="ar-SA"/>
        </w:rPr>
        <w:t xml:space="preserve">بحيث لا يمكن الصلاة فيه إلا برفعه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أنه يضمنه الرافع إلى أن يوصله إلى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الحال فيما لو فارق المكان معرضا عنه مع بقاء رحله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6859285_417432637"/>
      <w:bookmarkStart w:id="719" w:name="_Toc275"/>
      <w:bookmarkEnd w:id="718"/>
      <w:r>
        <w:rPr>
          <w:rtl w:val="true"/>
        </w:rPr>
        <w:t xml:space="preserve">مسألة </w:t>
      </w:r>
      <w:r>
        <w:rPr/>
        <w:t>19</w:t>
      </w:r>
      <w:r>
        <w:rPr>
          <w:rtl w:val="true"/>
        </w:rPr>
        <w:t xml:space="preserve">: </w:t>
      </w:r>
      <w:r>
        <w:rPr>
          <w:rtl w:val="true"/>
        </w:rPr>
        <w:t>المشاهد كالمساجد في جميع ما ذكر من الأحكام</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 كالمساجد في جميع ما ذكر من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المسلمين فيها شرع سواء، سواء العاكف فيها و الباد و المجاور لها و المتحمل إليها من بعد البلاد و من سبق إلى مكان منها لزيارة أو صلاة أو دعاء أو قراءة كان أحق و أولى به و ليس لأحد إزعاجه، و هل للزيارة أولوية على غيرها كالصلاة في المسجد بالنسبة إلى غيرها، لو قلنا بأولويتها لا يخلو من وجه لكنه غير وجيه كأولوية من جاء إليها من البلاد البعيدة بالنسبة إلى المجاورين و إن كان ينبغي لهم مراعاتهم و حكم مفارقة المكان و وضع الرحل و بقائه كما سبق في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للإذن الشرعي حينئذ في رفعه فيكون جائزا له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و الإذن الشرعي في الرفع لا ينافي الضمان باليد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رفعه مع الأشغال للمحل للإذن الشرعي، و يضمن لو تلف لقاعدة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الرفع مع الأشغال لمحل الصلاة من شؤون المسجد و حقوق المصلين، فيجوز رفعه لصلاة أهل المسجد و لا يختص بخصوص من يريد الصلاة فيه فعلا و إن كان الأولى الاقتصار عليه، كما أن الظاهر عدم اختصاص الرحل بخصوص السجادة مثلا بل يشمل كلما يسمّى رحلا عرفا كعباء و فرش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خلفا عن سلف بلا فرق بين المشاهد المشرفة للأئمة و المشاهد لجميع الأنبياء عليهم السّلام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في جميع ذلك فراجع فلا وجه للتكرار بالإعادة </w:t>
      </w:r>
      <w:bookmarkStart w:id="720" w:name="pg12258_121448"/>
    </w:p>
    <w:p>
      <w:pPr>
        <w:pStyle w:val="Heading4"/>
        <w:numPr>
          <w:ilvl w:val="3"/>
          <w:numId w:val="1"/>
        </w:numPr>
        <w:rPr/>
      </w:pPr>
      <w:bookmarkStart w:id="721" w:name="__RefHeading___Toc6859287_417432637"/>
      <w:bookmarkStart w:id="722" w:name="_Toc276"/>
      <w:bookmarkEnd w:id="720"/>
      <w:bookmarkEnd w:id="721"/>
      <w:r>
        <w:rPr>
          <w:rtl w:val="true"/>
        </w:rPr>
        <w:t>المدارس و الربط</w:t>
      </w:r>
      <w:bookmarkEnd w:id="722"/>
    </w:p>
    <w:p>
      <w:pPr>
        <w:pStyle w:val="Heading5"/>
        <w:numPr>
          <w:ilvl w:val="4"/>
          <w:numId w:val="1"/>
        </w:numPr>
        <w:rPr/>
      </w:pPr>
      <w:bookmarkStart w:id="723" w:name="__RefHeading___Toc6859289_417432637"/>
      <w:bookmarkStart w:id="724" w:name="_Toc277"/>
      <w:bookmarkEnd w:id="723"/>
      <w:r>
        <w:rPr>
          <w:rtl w:val="true"/>
        </w:rPr>
        <w:t>اشارة</w:t>
      </w:r>
      <w:bookmarkEnd w:id="724"/>
    </w:p>
    <w:p>
      <w:pPr>
        <w:pStyle w:val="BookText"/>
        <w:rPr/>
      </w:pPr>
      <w:r>
        <w:rPr>
          <w:rFonts w:ascii="Amiri" w:hAnsi="Amiri" w:eastAsia="Amiri" w:cs="Amiri"/>
          <w:color w:val="111111"/>
          <w:sz w:val="28"/>
          <w:sz w:val="28"/>
          <w:szCs w:val="28"/>
          <w:rtl w:val="true"/>
          <w:lang w:bidi="ar-SA"/>
        </w:rPr>
        <w:t xml:space="preserve">المدارس و الربط من المشتركات المدارس بالنسبة إلى طالبي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الطائفة الخاصة منهم</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6859291_417432637"/>
      <w:bookmarkStart w:id="726" w:name="_Toc278"/>
      <w:bookmarkEnd w:id="725"/>
      <w:r>
        <w:rPr>
          <w:rtl w:val="true"/>
        </w:rPr>
        <w:t xml:space="preserve">مسألة </w:t>
      </w:r>
      <w:r>
        <w:rPr/>
        <w:t>20</w:t>
      </w:r>
      <w:r>
        <w:rPr>
          <w:rtl w:val="true"/>
        </w:rPr>
        <w:t xml:space="preserve">: </w:t>
      </w:r>
      <w:r>
        <w:rPr>
          <w:rtl w:val="true"/>
        </w:rPr>
        <w:t>إذا خصّ الواقف المدارس بصنف خاص</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خصّ الواقف المدارس بصنف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خصها بصنف العرب أو العجم أو طالبي العلوم الشرعية أو خصوص الفقه مثلا، فهي بالنسبة إلى مستحقي السكنى بها كالمساجد، فمن يسبق إلى سكنى حجرة منها فهو أحق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لم يفارقها معرضا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طالت مدة السكنى إلا إذا اشترط الواقف له مدة 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 مثلا فيلزمه الخروج بعد انقضائها بلا مهلة و إن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 من الواقفين و إجماعا من المسلمين بل كل من له مدرسة من المليين لأهل ملتهم، فالحكم من السيرة العقلائية و لا اختصاص له بالشريعة المقدسة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الترخيص فيها كما و كيفا تابع لجعل الواقف كما تقدم في كتاب الوقف بلا فرق في جميع الأوقاف بين العامة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 سبقه عن أهله و في محله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الحق بالإعراض إجماعا و سيرة و جعلا من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السكنى و لو مع طول المدة فلفرض إطلاق الإذن و عدم تحديده بحد خاص</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لزوم مراعاة شرط الواقف فلفرض ولايته على كل شرط سائغ في وقفه كما مر في كتاب الوقف</w:t>
      </w:r>
      <w:r>
        <w:rPr>
          <w:rFonts w:eastAsia="Amiri" w:cs="Amiri" w:ascii="Amiri" w:hAnsi="Amiri"/>
          <w:color w:val="111111"/>
          <w:sz w:val="28"/>
          <w:szCs w:val="28"/>
          <w:rtl w:val="true"/>
          <w:lang w:bidi="ar-SA"/>
        </w:rPr>
        <w:t xml:space="preserve">. </w:t>
      </w:r>
      <w:bookmarkStart w:id="727" w:name="pg12258_121449"/>
    </w:p>
    <w:p>
      <w:pPr>
        <w:pStyle w:val="BookText"/>
        <w:rPr/>
      </w:pPr>
      <w:bookmarkEnd w:id="727"/>
      <w:r>
        <w:rPr>
          <w:rFonts w:ascii="Amiri" w:hAnsi="Amiri" w:eastAsia="Amiri" w:cs="Amiri"/>
          <w:color w:val="111111"/>
          <w:sz w:val="28"/>
          <w:sz w:val="28"/>
          <w:szCs w:val="28"/>
          <w:rtl w:val="true"/>
          <w:lang w:bidi="ar-SA"/>
        </w:rPr>
        <w:t xml:space="preserve">يؤمر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شرط اتصافه بصفة فزالت عنه تلك الصفة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شرط كونه مشغولا بالتحصيل أو التدريس فطرأ عليه العجز لمرض أو هرم و نحو ذلك</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6859293_417432637"/>
      <w:bookmarkStart w:id="729" w:name="_Toc279"/>
      <w:bookmarkEnd w:id="728"/>
      <w:r>
        <w:rPr>
          <w:rtl w:val="true"/>
        </w:rPr>
        <w:t xml:space="preserve">مسألة </w:t>
      </w:r>
      <w:r>
        <w:rPr/>
        <w:t>21</w:t>
      </w:r>
      <w:r>
        <w:rPr>
          <w:rtl w:val="true"/>
        </w:rPr>
        <w:t xml:space="preserve">: </w:t>
      </w:r>
      <w:r>
        <w:rPr>
          <w:rtl w:val="true"/>
        </w:rPr>
        <w:t>لا يبطل حق الساكن بالخروج لحاجة معتادة</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حق الساكن بالخروج لحاجة معتادة كشراء مأكول أو مشروب أو كسوة و نحوها قطعا و إن لم يترك رحله و لا يلزم تخليف أحد 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لا بالأسفار المتعارفة المعتادة كالرواح للزيارة أو لتحصيل المعاش أو للمعالجة مع نية العود و بقاء متاعه و رحله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لم تطل المدة إلى حدّ لم يصدق معه السكنى و الإقامة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يشترط الواقف لذلك مدة معينة كما إذا شرط أن لا يكون خروجه أزيد من شهر أو شهرين مثلا فيبطل حقه لو تعدى زمن خروجه عن تلك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6859295_417432637"/>
      <w:bookmarkStart w:id="731" w:name="_Toc280"/>
      <w:bookmarkEnd w:id="730"/>
      <w:r>
        <w:rPr>
          <w:rtl w:val="true"/>
        </w:rPr>
        <w:t xml:space="preserve">مسألة </w:t>
      </w:r>
      <w:r>
        <w:rPr/>
        <w:t>22</w:t>
      </w:r>
      <w:r>
        <w:rPr>
          <w:rtl w:val="true"/>
        </w:rPr>
        <w:t xml:space="preserve">: </w:t>
      </w:r>
      <w:r>
        <w:rPr>
          <w:rtl w:val="true"/>
        </w:rPr>
        <w:t>من أقام في حجرة منها ممن يستحق السكنى بها</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في حجرة منها ممن يستحق السكنى بها له أن يمنع من أن يشاركه غيره إذا كان المسكن معدا لواحد إما بحسب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الإذن في السكنى كان محدودا بحد معين فيكون بعده من الغصب و العدوان كما في كل مال أذن مالكه لغيره بالتصرف فيه في زمان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الإذن كان مشروطا بشرط معين فيزول بانتفائه لقاعدة أن المشروط ينتفي بانتفاء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للإجماع و السيرة العقلائية في جميع الأعصار و الأزمان و الأمكنة و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حقه موضوعا حينئذ لفرض كونه خلاف المتعارف و لزوم تعطيل المحل و يحتاج في دخوله إلى إذن جديد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شرطه</w:t>
      </w:r>
      <w:r>
        <w:rPr>
          <w:rFonts w:eastAsia="Amiri" w:cs="Amiri" w:ascii="Amiri" w:hAnsi="Amiri"/>
          <w:color w:val="111111"/>
          <w:sz w:val="28"/>
          <w:szCs w:val="28"/>
          <w:rtl w:val="true"/>
          <w:lang w:bidi="ar-SA"/>
        </w:rPr>
        <w:t xml:space="preserve">. </w:t>
      </w:r>
      <w:bookmarkStart w:id="732" w:name="pg12258_121450"/>
    </w:p>
    <w:p>
      <w:pPr>
        <w:pStyle w:val="BookText"/>
        <w:rPr/>
      </w:pPr>
      <w:bookmarkEnd w:id="732"/>
      <w:r>
        <w:rPr>
          <w:rFonts w:ascii="Amiri" w:hAnsi="Amiri" w:eastAsia="Amiri" w:cs="Amiri"/>
          <w:color w:val="111111"/>
          <w:sz w:val="28"/>
          <w:sz w:val="28"/>
          <w:szCs w:val="28"/>
          <w:rtl w:val="true"/>
          <w:lang w:bidi="ar-SA"/>
        </w:rPr>
        <w:t xml:space="preserve">قابلية المحل أو بسبب شرط الواقف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أعدّ لما فوقه لم يكن له منع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بلغ العدد الذي أعد له فللسكنة منع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6859297_417432637"/>
      <w:bookmarkStart w:id="734" w:name="_Toc281"/>
      <w:bookmarkEnd w:id="733"/>
      <w:r>
        <w:rPr>
          <w:rtl w:val="true"/>
        </w:rPr>
        <w:t xml:space="preserve">مسألة </w:t>
      </w:r>
      <w:r>
        <w:rPr/>
        <w:t>23</w:t>
      </w:r>
      <w:r>
        <w:rPr>
          <w:rtl w:val="true"/>
        </w:rPr>
        <w:t xml:space="preserve">: </w:t>
      </w:r>
      <w:r>
        <w:rPr>
          <w:rtl w:val="true"/>
        </w:rPr>
        <w:t>يلحق بالمدارس الربط</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بالمدارس الربط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المبنية لسكنى الفقراء و الملحوظ فيها غالبا الغرباء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سبق منهم إلى إقامة بيت منها كان أحق به و ليس لأحد إزعاجه و الكلام في مقدار حقه و ما به يبطل حقه و جواز منع الشريك و عدمه فيها كما سبق في المدارس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فللقرينة الحالية على عدم التعدد و أما في الثاني فللقرينة اللفظية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المكان من المشتركات لا يمنع عنه أحد إلا بوجه شرعي أو جعل واقفي و كلاهما منفيان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المكان غير معد للزائد فيرجع إلى منع الواقف عن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كونها من المشتركات فللإجماع و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الملحوظ فيها غالبا الغرباء فللسيرة، مع أن الشك في سكنى غيرهم يكفي في عدم الجواز ما لم يحرز بوجه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مطابق للقاعدة بلا فرق فيه بين الصغريات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من المشتركات المجالس العامة لدخول الناس أو خروجهم لأغراض صحيحة دنيوية أو دينية ما لم يعين مالكها مكانا مخصوصا لأشخاص خاصة أو لطائفة مخصوصة فيجري فيها جميع ما تقدم من الأحكام</w:t>
      </w:r>
      <w:r>
        <w:rPr>
          <w:rFonts w:eastAsia="Amiri" w:cs="Amiri" w:ascii="Amiri" w:hAnsi="Amiri"/>
          <w:color w:val="111111"/>
          <w:sz w:val="28"/>
          <w:szCs w:val="28"/>
          <w:rtl w:val="true"/>
          <w:lang w:bidi="ar-SA"/>
        </w:rPr>
        <w:t xml:space="preserve">. </w:t>
      </w:r>
      <w:bookmarkStart w:id="735" w:name="pg12258_121451"/>
    </w:p>
    <w:p>
      <w:pPr>
        <w:pStyle w:val="Heading4"/>
        <w:numPr>
          <w:ilvl w:val="3"/>
          <w:numId w:val="1"/>
        </w:numPr>
        <w:rPr/>
      </w:pPr>
      <w:bookmarkStart w:id="736" w:name="__RefHeading___Toc6859299_417432637"/>
      <w:bookmarkStart w:id="737" w:name="_Toc282"/>
      <w:bookmarkEnd w:id="735"/>
      <w:bookmarkEnd w:id="736"/>
      <w:r>
        <w:rPr>
          <w:rtl w:val="true"/>
        </w:rPr>
        <w:t>المياه و الكلأ</w:t>
      </w:r>
      <w:bookmarkEnd w:id="737"/>
    </w:p>
    <w:p>
      <w:pPr>
        <w:pStyle w:val="Heading5"/>
        <w:numPr>
          <w:ilvl w:val="4"/>
          <w:numId w:val="1"/>
        </w:numPr>
        <w:rPr/>
      </w:pPr>
      <w:bookmarkStart w:id="738" w:name="__RefHeading___Toc6859301_417432637"/>
      <w:bookmarkStart w:id="739" w:name="_Toc283"/>
      <w:bookmarkEnd w:id="738"/>
      <w:r>
        <w:rPr>
          <w:rtl w:val="true"/>
        </w:rPr>
        <w:t>اشارة</w:t>
      </w:r>
      <w:bookmarkEnd w:id="739"/>
    </w:p>
    <w:p>
      <w:pPr>
        <w:pStyle w:val="BookText"/>
        <w:rPr/>
      </w:pPr>
      <w:r>
        <w:rPr>
          <w:rFonts w:ascii="Amiri" w:hAnsi="Amiri" w:eastAsia="Amiri" w:cs="Amiri"/>
          <w:color w:val="111111"/>
          <w:sz w:val="28"/>
          <w:sz w:val="28"/>
          <w:szCs w:val="28"/>
          <w:rtl w:val="true"/>
          <w:lang w:bidi="ar-SA"/>
        </w:rPr>
        <w:t xml:space="preserve">المياه و الكلأ من المشتركات المياه و المراد بها مياه الشطوط و الأنهار الكبار كدجلة و الفرات و النيل، و الصغار التي لم يجرها أحد بل جرت بنفسها من العيون أو السيول أو ذوبان الثلوج و كذلك العيون المنفجرة من الجبال أو في أراضي الموات و المياه المجتمعة في الوهاد من نزول الأمطار فإن الناس في جميع ذلك شرع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حاز منها شيئا بآنية أو مصنع أو حوض و نحوها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جرى عليه أحكام الملك من غير فرق بين المسلم و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6859303_417432637"/>
      <w:bookmarkStart w:id="741" w:name="_Toc284"/>
      <w:bookmarkEnd w:id="740"/>
      <w:r>
        <w:rPr>
          <w:rtl w:val="true"/>
        </w:rPr>
        <w:t xml:space="preserve">مسألة </w:t>
      </w:r>
      <w:r>
        <w:rPr/>
        <w:t>24</w:t>
      </w:r>
      <w:r>
        <w:rPr>
          <w:rtl w:val="true"/>
        </w:rPr>
        <w:t xml:space="preserve">: </w:t>
      </w:r>
      <w:r>
        <w:rPr>
          <w:rtl w:val="true"/>
        </w:rPr>
        <w:t>مياه العيون و الآبار</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مياه العيون و الآبار و القنوات التي حفرها أحد في ملكه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بالفطرة البشرية بل بفطرة كلما جعل من الماء حيا فضلا عن الضرورة الدينية و لقول نبينا الأعظم صلّى اللّه عليه و آله الذي رواه الفريقان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شركاء في ثلاث النار و الماء و الكلأ</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و قريب منه ما عن العبد الصالح عليه السّلام و في غير هذه الأقسام من المياه يأتي حكمه آنفا و ما في جملة من الأخبار التعبير بالمسلمين من باب ذكر الأفضل لا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و السيرة قال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ما لم يسبق إليه مسلم فهو له</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السيرة</w:t>
      </w:r>
      <w:r>
        <w:rPr>
          <w:rFonts w:eastAsia="Amiri" w:cs="Amiri" w:ascii="Amiri" w:hAnsi="Amiri"/>
          <w:color w:val="111111"/>
          <w:sz w:val="28"/>
          <w:szCs w:val="28"/>
          <w:rtl w:val="true"/>
          <w:lang w:bidi="ar-SA"/>
        </w:rPr>
        <w:t xml:space="preserve">. </w:t>
      </w:r>
      <w:bookmarkStart w:id="742" w:name="pg12258_121452"/>
    </w:p>
    <w:p>
      <w:pPr>
        <w:pStyle w:val="BookText"/>
        <w:rPr/>
      </w:pPr>
      <w:bookmarkEnd w:id="742"/>
      <w:r>
        <w:rPr>
          <w:rFonts w:ascii="Amiri" w:hAnsi="Amiri" w:eastAsia="Amiri" w:cs="Amiri"/>
          <w:color w:val="111111"/>
          <w:sz w:val="28"/>
          <w:sz w:val="28"/>
          <w:szCs w:val="28"/>
          <w:rtl w:val="true"/>
          <w:lang w:bidi="ar-SA"/>
        </w:rPr>
        <w:t xml:space="preserve">أو في الموات بقصد تملك مائها هي ملك للحافر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كسائر الأملاك لا يجوز لأحد أخذها و التصرف فيها إلا بإذن المالك و ينتقل إلى غيره بالنواقل الشرعية قهرية كانت كالإرث أو اختيارية كالبيع و الصلح و الهبة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6859305_417432637"/>
      <w:bookmarkStart w:id="744" w:name="_Toc285"/>
      <w:bookmarkEnd w:id="743"/>
      <w:r>
        <w:rPr>
          <w:rtl w:val="true"/>
        </w:rPr>
        <w:t xml:space="preserve">مسألة </w:t>
      </w:r>
      <w:r>
        <w:rPr/>
        <w:t>25</w:t>
      </w:r>
      <w:r>
        <w:rPr>
          <w:rtl w:val="true"/>
        </w:rPr>
        <w:t xml:space="preserve">: </w:t>
      </w:r>
      <w:r>
        <w:rPr>
          <w:rtl w:val="true"/>
        </w:rPr>
        <w:t>إذا شق نهرا من ماء مباح</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شق نهرا من ماء مباح كالشط و نحوه ملك ما يدخل فيه من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يجري عليه أحكام الملك كالماء المحوز في آنية و نحوها و تتبع ملكية الماء ملكية النهر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النهر لواحد ملك الماء بالتمام و إن كان لجماعة ملك منهم من الماء بمقدار حصته من ذلك النهر فإن كان لواحد نصفه و لآخر ثلثه و لثالث سدسه ملكوا الماء بتلك النسبة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يتبع مقدار استحقاق الماء مقدار الأراضي التي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حفرها في ملكه فلقاعدة السلطنة و أنه نماء ملكه مضافا إلى الإجماع و 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حفرها في الموات فلما مر من التملك بالحيازة، و القول بأنه لا يملك ما زاد عن حاجته لا دليل له يصح الاعتماد عليه فراجع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من آثار الملك شرعا و عقلا و المفروض تحققه فلا بد من ترتب الآثار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حيازة للماء المباح كما يأتي فيشمله دليل كل من حاز ملك و لا فرق بينه و بين الحيازة في الأواني و الظروف و الأنابيب و المكائن و المصانع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الملّاك المشتركين في حفر النهر على ذلك ما لم تكن قرينة على الخلاف</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وضع حفر النهر على ذلك و لم يكن شرط على الخلاف و مع الشك يتبع ما هو الغالب</w:t>
      </w:r>
      <w:r>
        <w:rPr>
          <w:rFonts w:eastAsia="Amiri" w:cs="Amiri" w:ascii="Amiri" w:hAnsi="Amiri"/>
          <w:color w:val="111111"/>
          <w:sz w:val="28"/>
          <w:szCs w:val="28"/>
          <w:rtl w:val="true"/>
          <w:lang w:bidi="ar-SA"/>
        </w:rPr>
        <w:t xml:space="preserve">. </w:t>
      </w:r>
      <w:bookmarkStart w:id="745" w:name="pg12258_121453"/>
    </w:p>
    <w:p>
      <w:pPr>
        <w:pStyle w:val="BookText"/>
        <w:rPr/>
      </w:pPr>
      <w:bookmarkEnd w:id="745"/>
      <w:r>
        <w:rPr>
          <w:rFonts w:ascii="Amiri" w:hAnsi="Amiri" w:eastAsia="Amiri" w:cs="Amiri"/>
          <w:color w:val="111111"/>
          <w:sz w:val="28"/>
          <w:sz w:val="28"/>
          <w:szCs w:val="28"/>
          <w:rtl w:val="true"/>
          <w:lang w:bidi="ar-SA"/>
        </w:rPr>
        <w:t xml:space="preserve">تسقى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النهر مشتركا بين ثلاثة أشخاص بالتساوي كان لكل منهم ثلث الماء و إن كانت الأراضي التي تسقى منه لأحدهم ألف جريب و لآخر جريب و لآخر نصف جريب يصرفان ما زاد على احتياج أرضهما فيما شاءا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كان لأحدهما رحى يدور به و لم يكن له أرض أصلا يساوي مع كل من شريكيه في استحقاق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6859307_417432637"/>
      <w:bookmarkStart w:id="747" w:name="_Toc286"/>
      <w:bookmarkEnd w:id="746"/>
      <w:r>
        <w:rPr>
          <w:rtl w:val="true"/>
        </w:rPr>
        <w:t xml:space="preserve">مسألة </w:t>
      </w:r>
      <w:r>
        <w:rPr/>
        <w:t>26</w:t>
      </w:r>
      <w:r>
        <w:rPr>
          <w:rtl w:val="true"/>
        </w:rPr>
        <w:t xml:space="preserve">: </w:t>
      </w:r>
      <w:r>
        <w:rPr>
          <w:rtl w:val="true"/>
        </w:rPr>
        <w:t>إنما يملك النهر المتصل بالمباح</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يملك النهر المتصل بالمباح إما بحفره في أرض 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إما بحفره في الموات بقصد إحيائه نهرا مع نية تملكه إلى أن أوصله بالمباح كما مر في إحياء الموات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الحافر واحدا ملكه بالتمام و إن كان جماعة كان بينهم على قدر ما عملوا و اتفقوا فمع التساوي بالتساوي و مع التفاوت بالتفاوت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التشريك في الماء كان بقدر التشريك في ملك النهر و لو اشترط كون التشريك في الماء بقدر الأراضي وجب اتباع الشرط حينئذ إن كان الشرط في ضمن عقد لازم لوجوب اتباع الشرط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الماء ملك لهم و الناس مسلطون على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فيملك ثلث الماء و تجب عليه أجرة ثلثي الماء الباقي إن لم يكف ثلث نفسه لإدارة الرحى، و جرت عادة العرف على أخذ الأجرة للماء الذي يدار به الرحى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النهر حينئذ ملكا لصاحب الأرض فإن كان المالك واحدا فتمامه له و إلا فبالنسبة لأنه من صغريات الحيازة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فيملك النهر حينئذ بالإحياء فإن كان المحيي واحدا فبالتمام و إلا فبالنسبة على قدر العمل و الإنفاق، كما هو المتعارف في ذلك و إن كان المتعارف غير ذلك فيتبع كذلك ما لم يكن نهي شرعي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ذلك من ثمرات عملهم</w:t>
      </w:r>
      <w:r>
        <w:rPr>
          <w:rFonts w:eastAsia="Amiri" w:cs="Amiri" w:ascii="Amiri" w:hAnsi="Amiri"/>
          <w:color w:val="111111"/>
          <w:sz w:val="28"/>
          <w:szCs w:val="28"/>
          <w:rtl w:val="true"/>
          <w:lang w:bidi="ar-SA"/>
        </w:rPr>
        <w:t xml:space="preserve">. </w:t>
      </w:r>
      <w:bookmarkStart w:id="748" w:name="pg12258_121454"/>
    </w:p>
    <w:p>
      <w:pPr>
        <w:pStyle w:val="Heading5"/>
        <w:numPr>
          <w:ilvl w:val="4"/>
          <w:numId w:val="1"/>
        </w:numPr>
        <w:rPr/>
      </w:pPr>
      <w:bookmarkStart w:id="749" w:name="__RefHeading___Toc6859309_417432637"/>
      <w:bookmarkStart w:id="750" w:name="_Toc287"/>
      <w:bookmarkEnd w:id="748"/>
      <w:bookmarkEnd w:id="749"/>
      <w:r>
        <w:rPr>
          <w:rtl w:val="true"/>
        </w:rPr>
        <w:t xml:space="preserve">مسألة </w:t>
      </w:r>
      <w:r>
        <w:rPr/>
        <w:t>27</w:t>
      </w:r>
      <w:r>
        <w:rPr>
          <w:rtl w:val="true"/>
        </w:rPr>
        <w:t xml:space="preserve">: </w:t>
      </w:r>
      <w:r>
        <w:rPr>
          <w:rtl w:val="true"/>
        </w:rPr>
        <w:t>لما كان الماء الذي يفيضه النهر المشترك بين جماعة مشتركا بينهم</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الماء الذي يفيضه النهر المشترك بين جماعة مشتركا بينهم كان حكمه حكم سائر الأموال المشتركة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لكل واحد منهم التصرف فيه و أخذه و السقاية به إلا بإذن باقي الشركاء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يكن بينهم تعاسر و يبيح كل منهم سائر شركائه أن يقضي منه حاجته في كل وقت و زمان فلا 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وقع بينهم تعاسر فإن تراضوا بالتناوب و المهاياة بحسب الساعات أو الأيام أو الأسابيع مثلا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فلا محيص من تقسيمه بينهم بحسب الأجزاء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توضع على فم النهر خشبة أو صخرة أو حديدة ذات ثقب متساوية السعة حتى يتساوى الماء الجاري فيها، و يجعل لكل منهم من الثقب بمقدار حصته و يجري كل منهم ما يجري في الثقبة المختصة به في سابقيه تختص به، فإذا كان بين ثلاثة و سهامهم متساوية فإن كانت الثقب ثلاث متساوية جعلت لكل منهم ثقبة و إن كانت ستا جعلت لكل منهم ثقبتان و إن كانت سهامهم متفاوتة يجعل الثقب على أقلهم سهما، فإذا كان لأحدهم نصفه و لآخر ثلثه و لثالث سدسه جعلت الثقوب ستا ثلاث منها لذي النصف و اثنتان لذي الثلث و واحدة لذي السدس و هكذا، و بعد ما أفرزت حصة كل منهم من الماء يصنع بمائه ما شاء إن شاء استعمله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الاشتراك وجدانا فيتبعه حكمه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حكم المال المشترك عقلا أو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التراضي و التصالح على كل تقدير فلا موضوع للقسمة و المساهمة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القسمة بينهم بما شاؤوا و أرادوا و لا نزاع من توافق المشية و الإرادة فيما بينهم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لانحصار طريق التقسيم فيه حينئذ إن لم يكن هناك طريق آخر </w:t>
      </w:r>
      <w:bookmarkStart w:id="751" w:name="pg12258_121455"/>
    </w:p>
    <w:p>
      <w:pPr>
        <w:pStyle w:val="BookText"/>
        <w:rPr/>
      </w:pPr>
      <w:bookmarkEnd w:id="751"/>
      <w:r>
        <w:rPr>
          <w:rFonts w:ascii="Amiri" w:hAnsi="Amiri" w:eastAsia="Amiri" w:cs="Amiri"/>
          <w:color w:val="111111"/>
          <w:sz w:val="28"/>
          <w:sz w:val="28"/>
          <w:szCs w:val="28"/>
          <w:rtl w:val="true"/>
          <w:lang w:bidi="ar-SA"/>
        </w:rPr>
        <w:t xml:space="preserve">الاستقاء أو في غيره و إن شاء باعه أو إباحة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6859311_417432637"/>
      <w:bookmarkStart w:id="753" w:name="_Toc288"/>
      <w:bookmarkEnd w:id="752"/>
      <w:r>
        <w:rPr>
          <w:rtl w:val="true"/>
        </w:rPr>
        <w:t xml:space="preserve">مسألة </w:t>
      </w:r>
      <w:r>
        <w:rPr/>
        <w:t>28</w:t>
      </w:r>
      <w:r>
        <w:rPr>
          <w:rtl w:val="true"/>
        </w:rPr>
        <w:t xml:space="preserve">: </w:t>
      </w:r>
      <w:r>
        <w:rPr>
          <w:rtl w:val="true"/>
        </w:rPr>
        <w:t>الظاهر أن القسمة بحسب الأجزاء قسمة إجبار</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القسمة بحسب الأجزاء قسمة إجبار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طلبها أحد الشركاء يجبر الممتنع منهم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لازمة ليس لأحدهم الرجوع عنها بعد وقوعها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المهاياة فهي موقوفة على التراضي و ليست بلازمة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فلبعضهم الرجوع عنها حتى فيما إذا استوفى تمام نوبته و لم يستوف الآخر نوبته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ضمن حينئذ مقدار</w:t>
      </w:r>
    </w:p>
    <w:p>
      <w:pPr>
        <w:pStyle w:val="BookText"/>
        <w:rPr/>
      </w:pPr>
      <w:r>
        <w:rPr>
          <w:rFonts w:ascii="Amiri" w:hAnsi="Amiri" w:eastAsia="Amiri" w:cs="Amiri"/>
          <w:color w:val="111111"/>
          <w:sz w:val="28"/>
          <w:sz w:val="28"/>
          <w:szCs w:val="28"/>
          <w:rtl w:val="true"/>
          <w:lang w:bidi="ar-SA"/>
        </w:rPr>
        <w:t>للتقسيم من الطرق الحديثة من الساعات أو المقاييس المتعارفة لتعيين كمية صرف الماء و غيرها من الآلات، و قد ذكر التقسيم بحسب الاجزاء في الجواهر و غيره، و حيث أنه عرفي لم يذكروا له دليلا من إجماع أو نص أو غيره و أرسلوه إرسال المسلمات لكونه من العرفيات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في جميع ذلك، بلا معارض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لتعديل السهام و عدم الاشتمال على الرد و عدم الضرر في البين كما هو المفروض في جميع ذلك و هذا يسمى بقسمة الإجبار كما مر في كتاب القسمة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لقسمة الإجبار إلا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فيما تعاهدوا عليه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بعد عدم دليل حاكم عليها من تعاقد و تعاهد و إنما هي تراض في عمل خاص تدريجي الحصول مع ظهور الإجماع على عدم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وقعت في ضمن عقد لازم تلزم بلزومه أو جعلت عقدا و عهدا مستقلا بناء على شمول أدلة اللزوم لمثل هذه العقود المستقلة أيضا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أصالة الإباحة و عدم جريان أصالة اللزوم إلا على ما قلناه</w:t>
      </w:r>
      <w:r>
        <w:rPr>
          <w:rFonts w:eastAsia="Amiri" w:cs="Amiri" w:ascii="Amiri" w:hAnsi="Amiri"/>
          <w:color w:val="111111"/>
          <w:sz w:val="28"/>
          <w:szCs w:val="28"/>
          <w:rtl w:val="true"/>
          <w:lang w:bidi="ar-SA"/>
        </w:rPr>
        <w:t xml:space="preserve">. </w:t>
      </w:r>
      <w:bookmarkStart w:id="754" w:name="pg12258_121456"/>
    </w:p>
    <w:p>
      <w:pPr>
        <w:pStyle w:val="BookText"/>
        <w:rPr/>
      </w:pPr>
      <w:bookmarkEnd w:id="754"/>
      <w:r>
        <w:rPr>
          <w:rFonts w:ascii="Amiri" w:hAnsi="Amiri" w:eastAsia="Amiri" w:cs="Amiri"/>
          <w:color w:val="111111"/>
          <w:sz w:val="28"/>
          <w:sz w:val="28"/>
          <w:szCs w:val="28"/>
          <w:rtl w:val="true"/>
          <w:lang w:bidi="ar-SA"/>
        </w:rPr>
        <w:t xml:space="preserve">ما استوفاه بالقيمة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6859313_417432637"/>
      <w:bookmarkStart w:id="756" w:name="_Toc289"/>
      <w:bookmarkEnd w:id="755"/>
      <w:r>
        <w:rPr>
          <w:rtl w:val="true"/>
        </w:rPr>
        <w:t xml:space="preserve">مسألة </w:t>
      </w:r>
      <w:r>
        <w:rPr/>
        <w:t>29</w:t>
      </w:r>
      <w:r>
        <w:rPr>
          <w:rtl w:val="true"/>
        </w:rPr>
        <w:t xml:space="preserve">: </w:t>
      </w:r>
      <w:r>
        <w:rPr>
          <w:rtl w:val="true"/>
        </w:rPr>
        <w:t>إذا اجتمعت أملاك على ماء مباح</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أملاك على ماء مباح من عين أو واد أو نهر و نحوها بأن أحياها أشخاص عليه ليسقوها منه بواسطة السواقي أو الدّوالي أو النواعير أو المكائن المتداولة في هذه الأعصار كان للجميع حق السقي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لأحد أن يشق نهرا فوقها يقبض الماء كله أو ينقصه عن مقدار احتياج تلك الأملاك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فإن و في الماء لسقي الجميع من دون مزاحمة في البين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يف و وقع بين أربابها في التقدم و التأخر التشاح و التعاسر يقدم الأسبق فالأسبق في الإحياء إن علم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يقدم الأعلى فالأعلى و الأقرب فالأقرب إلى فوهة الماء و أصله فيقضي الأعلى حاجته ثمَّ يرسله لمن يليه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مضافا إلى الإجماع في أصل الضمان و لو كان الماء في محل مثليا فيضمن بالمثل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النبي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شركاء في ثلاث النار و الماء و الكلأ</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مضافا إلى الأصل و الإجماع، و السيرة العقلائية في جميع الأعصار و الازمان و الأمكنة و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تصرفا في حق الغير فيكون ظلما و هو حرام بالأدلة الأربعة كما تقدم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الخصومة في العين و تحقق التراضي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سبق حقه حينئذ فليس للآخر مزاحمته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حق السبق بالنسبة إلى الأقرب فالأقرب إلى فوهة الماء فيقدم من هذه الجهة مضافا إلى نصوص خاصة</w:t>
      </w:r>
      <w:r>
        <w:rPr>
          <w:rFonts w:eastAsia="Amiri" w:cs="Amiri" w:ascii="Amiri" w:hAnsi="Amiri"/>
          <w:color w:val="111111"/>
          <w:sz w:val="28"/>
          <w:szCs w:val="28"/>
          <w:rtl w:val="true"/>
          <w:lang w:bidi="ar-SA"/>
        </w:rPr>
        <w:t xml:space="preserve">. </w:t>
      </w:r>
      <w:bookmarkStart w:id="757" w:name="pg12258_121457"/>
    </w:p>
    <w:p>
      <w:pPr>
        <w:pStyle w:val="Heading5"/>
        <w:numPr>
          <w:ilvl w:val="4"/>
          <w:numId w:val="1"/>
        </w:numPr>
        <w:rPr/>
      </w:pPr>
      <w:bookmarkStart w:id="758" w:name="__RefHeading___Toc6859315_417432637"/>
      <w:bookmarkStart w:id="759" w:name="_Toc290"/>
      <w:bookmarkEnd w:id="757"/>
      <w:bookmarkEnd w:id="758"/>
      <w:r>
        <w:rPr>
          <w:rtl w:val="true"/>
        </w:rPr>
        <w:t xml:space="preserve">مسألة </w:t>
      </w:r>
      <w:r>
        <w:rPr/>
        <w:t>30</w:t>
      </w:r>
      <w:r>
        <w:rPr>
          <w:rtl w:val="true"/>
        </w:rPr>
        <w:t xml:space="preserve">: </w:t>
      </w:r>
      <w:r>
        <w:rPr>
          <w:rtl w:val="true"/>
        </w:rPr>
        <w:t>الأنهار المملوكة المنشقة من الشطوط و نحوها</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 المملوكة المنشقة من الشطوط و نحوها إذا وقع التعاسر بين 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الشط لا يفي في زمان واحد بإملاء جميع تلك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حالها كحال اجتماع الأملاك على الماء المباح المتقدم في المسألة السابقة، فالأحق ما كان شقه أسبق ثمَّ الأسبق و إن لم يعلم الأسبق فالمدار على الأعلى فالأعلى فيقبض الأعلى ما يسعه ثمَّ ما يليه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6859317_417432637"/>
      <w:bookmarkStart w:id="761" w:name="_Toc291"/>
      <w:bookmarkEnd w:id="760"/>
      <w:r>
        <w:rPr>
          <w:rtl w:val="true"/>
        </w:rPr>
        <w:t xml:space="preserve">مسألة </w:t>
      </w:r>
      <w:r>
        <w:rPr/>
        <w:t>31</w:t>
      </w:r>
      <w:r>
        <w:rPr>
          <w:rtl w:val="true"/>
        </w:rPr>
        <w:t xml:space="preserve">: </w:t>
      </w:r>
      <w:r>
        <w:rPr>
          <w:rtl w:val="true"/>
        </w:rPr>
        <w:t>لو احتاج النهر المملوك المشترك بين جماعة إلى تنقية</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احتاج النهر المملوك المشترك بين جماعة إلى تنقية أو حفر أو إصلاح أو سدّ خرق و نحو ذلك فإن أقدم الجميع على ذلك كانت المؤنة على الجميع بنسبة ملكهم للنهر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إقدامهم بالاختيار أو بالإجبار من حاكم قاهر جائر أو بإلزام من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كان مشتركا بين المولّى عليهم و رأى الولي المصلحة الملزمة في تعميره مثلا، و إن لم يقدم إلا البعض لم يجبر الممتنع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للمقدمين مطالبته بحصته من المؤنة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لم يكن إقدامهم بالتماس منه و تعهده ببذل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بلا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الحاجة إلى المؤنة في ملكهم بالنسبة فالمؤنة عليهم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صرف المؤنة فيما فيه الصلاح و الإصلاح، و هو متحقق في الصورتين مع أن الحكم إجماعي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من عقل أو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ولاية له على ذلك و عدم وجوب دفع الضرر عن الغير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تعهده و التزامه ببذل حصته فيجب الوفاء به لعموم وجوب الوفاء بالعقد و العهد</w:t>
      </w:r>
      <w:r>
        <w:rPr>
          <w:rFonts w:eastAsia="Amiri" w:cs="Amiri" w:ascii="Amiri" w:hAnsi="Amiri"/>
          <w:color w:val="111111"/>
          <w:sz w:val="28"/>
          <w:szCs w:val="28"/>
          <w:rtl w:val="true"/>
          <w:lang w:bidi="ar-SA"/>
        </w:rPr>
        <w:t xml:space="preserve">. </w:t>
      </w:r>
      <w:bookmarkStart w:id="762" w:name="pg12258_121458"/>
    </w:p>
    <w:p>
      <w:pPr>
        <w:pStyle w:val="BookText"/>
        <w:rPr/>
      </w:pPr>
      <w:bookmarkEnd w:id="762"/>
      <w:r>
        <w:rPr>
          <w:rFonts w:ascii="Amiri" w:hAnsi="Amiri" w:eastAsia="Amiri" w:cs="Amiri"/>
          <w:color w:val="111111"/>
          <w:sz w:val="28"/>
          <w:sz w:val="28"/>
          <w:szCs w:val="28"/>
          <w:rtl w:val="true"/>
          <w:lang w:bidi="ar-SA"/>
        </w:rPr>
        <w:t xml:space="preserve">نعم، لو كان النهر مشتركا بين القاصر و غيره و كان إقدام غير القاصر متوقفا على مشاركة القاصر إما لعدم اقتداره بدونه أو لغير ذلك وجب على ولي القاصر مراعاة للمصلحة تشريكه في التعمير و بذل المؤنة من ماله بمقدار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6859319_417432637"/>
      <w:bookmarkStart w:id="764" w:name="_Toc292"/>
      <w:bookmarkEnd w:id="763"/>
      <w:r>
        <w:rPr>
          <w:rtl w:val="true"/>
        </w:rPr>
        <w:t xml:space="preserve">مسألة </w:t>
      </w:r>
      <w:r>
        <w:rPr/>
        <w:t>32</w:t>
      </w:r>
      <w:r>
        <w:rPr>
          <w:rtl w:val="true"/>
        </w:rPr>
        <w:t xml:space="preserve">: </w:t>
      </w:r>
      <w:r>
        <w:rPr>
          <w:rtl w:val="true"/>
        </w:rPr>
        <w:t>من المشتركات الكلأ النابت في الأرض فإنه تابع للأرض عينا أو منفعة</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المشتركات الكلأ النابت في الأرض فإنه تابع للأرض عينا أو منفعة أو هما معا فمع وجود مالك فعلي في البين ليس لأحد حق 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تكن الأرض ملكا لأحد مطلقا تكون الكلأ كالأرض في أن جميع الناس فيه شرع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6859321_417432637"/>
      <w:bookmarkStart w:id="766" w:name="_Toc293"/>
      <w:bookmarkEnd w:id="765"/>
      <w:r>
        <w:rPr>
          <w:rtl w:val="true"/>
        </w:rPr>
        <w:t xml:space="preserve">مسألة </w:t>
      </w:r>
      <w:r>
        <w:rPr/>
        <w:t>33</w:t>
      </w:r>
      <w:r>
        <w:rPr>
          <w:rtl w:val="true"/>
        </w:rPr>
        <w:t xml:space="preserve">: </w:t>
      </w:r>
      <w:r>
        <w:rPr>
          <w:rtl w:val="true"/>
        </w:rPr>
        <w:t>يملك الكلأ بالحيازة</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الكلأ بالحيازة كما تملك سائر المباحات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6859323_417432637"/>
      <w:bookmarkStart w:id="768" w:name="_Toc294"/>
      <w:bookmarkEnd w:id="767"/>
      <w:r>
        <w:rPr>
          <w:rtl w:val="true"/>
        </w:rPr>
        <w:t xml:space="preserve">مسألة </w:t>
      </w:r>
      <w:r>
        <w:rPr/>
        <w:t>34</w:t>
      </w:r>
      <w:r>
        <w:rPr>
          <w:rtl w:val="true"/>
        </w:rPr>
        <w:t xml:space="preserve">: </w:t>
      </w:r>
      <w:r>
        <w:rPr>
          <w:rtl w:val="true"/>
        </w:rPr>
        <w:t>لا فرق في النباتات بين ما ترعاها الأغنام أو ما يدّخرها الأطباء للأدوية و العقاقير</w:t>
      </w:r>
      <w:bookmarkEnd w:id="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النباتات بين ما ترعاها الأغنام أو ما يدّخرها الأطباء للأدوية و العقاقير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لرجوعه حينئذ إلى مراعاة مصلحة مال القاصر فيجب مراعاته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نماء ملكه فيكون ملكا له و الناس مسلطون على أموالهم بالأدلة الأربعة كما تقدم مكررا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عمومات الأدلة مضافا إلى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شركاء في ثلاث الماء و النار و الكلأ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الحيازة للمباحات الشامل للمقام أيضا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للجميع فإن الكلأ و النباتات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 و منه لعباده سواء كانت تحت الأرض أو فوقها أو منطبعة في الأحجار أو معدنا نباتيا الذي لا يحصى منافعها و لا يعلمها إلا اللّه تعالى</w:t>
      </w:r>
      <w:r>
        <w:rPr>
          <w:rFonts w:eastAsia="Amiri" w:cs="Amiri" w:ascii="Amiri" w:hAnsi="Amiri"/>
          <w:color w:val="111111"/>
          <w:sz w:val="28"/>
          <w:szCs w:val="28"/>
          <w:rtl w:val="true"/>
          <w:lang w:bidi="ar-SA"/>
        </w:rPr>
        <w:t xml:space="preserve">. </w:t>
      </w:r>
      <w:bookmarkStart w:id="769" w:name="pg12258_121459"/>
    </w:p>
    <w:p>
      <w:pPr>
        <w:pStyle w:val="Heading5"/>
        <w:numPr>
          <w:ilvl w:val="4"/>
          <w:numId w:val="1"/>
        </w:numPr>
        <w:rPr/>
      </w:pPr>
      <w:bookmarkStart w:id="770" w:name="__RefHeading___Toc6859325_417432637"/>
      <w:bookmarkStart w:id="771" w:name="_Toc295"/>
      <w:bookmarkEnd w:id="769"/>
      <w:bookmarkEnd w:id="770"/>
      <w:r>
        <w:rPr>
          <w:rtl w:val="true"/>
        </w:rPr>
        <w:t xml:space="preserve">مسألة </w:t>
      </w:r>
      <w:r>
        <w:rPr/>
        <w:t>35</w:t>
      </w:r>
      <w:r>
        <w:rPr>
          <w:rtl w:val="true"/>
        </w:rPr>
        <w:t xml:space="preserve">: </w:t>
      </w:r>
      <w:r>
        <w:rPr>
          <w:rtl w:val="true"/>
        </w:rPr>
        <w:t>إذا حاز شخص مرعى</w:t>
      </w:r>
      <w:bookmarkEnd w:id="77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حاز شخص مرعى أو كانت الأرض ملكا لأحد فنبت فيها كلأ أو نباتات طبيعية لا يجوز للغير الاستفادة منها بالرعي أو بغيره إلّا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Heading5"/>
        <w:numPr>
          <w:ilvl w:val="4"/>
          <w:numId w:val="1"/>
        </w:numPr>
        <w:rPr/>
      </w:pPr>
      <w:bookmarkStart w:id="772" w:name="__RefHeading___Toc6859327_417432637"/>
      <w:bookmarkStart w:id="773" w:name="_Toc296"/>
      <w:bookmarkEnd w:id="772"/>
      <w:r>
        <w:rPr>
          <w:rtl w:val="true"/>
        </w:rPr>
        <w:t xml:space="preserve">مسألة </w:t>
      </w:r>
      <w:r>
        <w:rPr/>
        <w:t>36</w:t>
      </w:r>
      <w:r>
        <w:rPr>
          <w:rtl w:val="true"/>
        </w:rPr>
        <w:t xml:space="preserve">: </w:t>
      </w:r>
      <w:r>
        <w:rPr>
          <w:rtl w:val="true"/>
        </w:rPr>
        <w:t>من المشتركات النار</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المشتركات النار، و المراد بها إما البراكين النارية أو النار التي تورّى، فإذا ورى أحد حطبه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نار غيره مع عدم تصرف في ملكه يجوز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في ملك الغير أو مورد حقه بغير إذنه فلا يجوز له ذلك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شركاء في ثلاث الماء و النار و الكلأ</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 و كذا ما مر عن العبد الصالح عليه السّلام </w:t>
      </w:r>
      <w:r>
        <w:rPr>
          <w:rStyle w:val="FootnoteAnchor"/>
          <w:rtl w:val="true"/>
        </w:rPr>
        <w:footnoteReference w:id="642"/>
      </w:r>
      <w:r>
        <w:rPr>
          <w:rFonts w:ascii="Amiri" w:hAnsi="Amiri" w:eastAsia="Amiri" w:cs="Amiri"/>
          <w:color w:val="111111"/>
          <w:sz w:val="28"/>
          <w:sz w:val="28"/>
          <w:szCs w:val="28"/>
          <w:rtl w:val="true"/>
          <w:lang w:bidi="ar-SA"/>
        </w:rPr>
        <w:t>، و إن الناس يقبّحون من منع ذلك فيصح أن يكون ذلك منهم عليهم السّلام إرشادا و تقريرا لما في أذهان الناس، و الظاهر أن الاستضاءة بنور الغير أيضا كذلك</w:t>
      </w:r>
      <w:r>
        <w:rPr>
          <w:rFonts w:eastAsia="Amiri" w:cs="Amiri" w:ascii="Amiri" w:hAnsi="Amiri"/>
          <w:color w:val="111111"/>
          <w:sz w:val="28"/>
          <w:szCs w:val="28"/>
          <w:rtl w:val="true"/>
          <w:lang w:bidi="ar-SA"/>
        </w:rPr>
        <w:t xml:space="preserve">. </w:t>
      </w:r>
      <w:bookmarkStart w:id="774" w:name="pg12258_121460"/>
    </w:p>
    <w:p>
      <w:pPr>
        <w:pStyle w:val="Heading4"/>
        <w:numPr>
          <w:ilvl w:val="3"/>
          <w:numId w:val="1"/>
        </w:numPr>
        <w:rPr/>
      </w:pPr>
      <w:bookmarkStart w:id="775" w:name="__RefHeading___Toc6859329_417432637"/>
      <w:bookmarkStart w:id="776" w:name="_Toc297"/>
      <w:bookmarkEnd w:id="774"/>
      <w:bookmarkEnd w:id="775"/>
      <w:r>
        <w:rPr>
          <w:rtl w:val="true"/>
        </w:rPr>
        <w:t>المعادن</w:t>
      </w:r>
      <w:bookmarkEnd w:id="776"/>
    </w:p>
    <w:p>
      <w:pPr>
        <w:pStyle w:val="Heading5"/>
        <w:numPr>
          <w:ilvl w:val="4"/>
          <w:numId w:val="1"/>
        </w:numPr>
        <w:rPr/>
      </w:pPr>
      <w:bookmarkStart w:id="777" w:name="__RefHeading___Toc6859331_417432637"/>
      <w:bookmarkStart w:id="778" w:name="_Toc298"/>
      <w:bookmarkEnd w:id="777"/>
      <w:r>
        <w:rPr>
          <w:rtl w:val="true"/>
        </w:rPr>
        <w:t>اشارة</w:t>
      </w:r>
      <w:bookmarkEnd w:id="778"/>
    </w:p>
    <w:p>
      <w:pPr>
        <w:pStyle w:val="BookText"/>
        <w:rPr/>
      </w:pPr>
      <w:r>
        <w:rPr>
          <w:rFonts w:ascii="Amiri" w:hAnsi="Amiri" w:eastAsia="Amiri" w:cs="Amiri"/>
          <w:color w:val="111111"/>
          <w:sz w:val="28"/>
          <w:sz w:val="28"/>
          <w:szCs w:val="28"/>
          <w:rtl w:val="true"/>
          <w:lang w:bidi="ar-SA"/>
        </w:rPr>
        <w:t>المعادن من المشتركات المعادن و هي إما ظاهرة و هي ما لا يحتاج في استخراجها و الوصول إليها إلى عمل و 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كالملح و القير و الكبريت و الموميا و الكحل و كذا النفط إذا لم يحتج في استخراجه إلى الحفر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باطنة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ما لا تظهر إلا بالعمل و العلاج كالذهب و الفضة</w:t>
      </w:r>
    </w:p>
    <w:p>
      <w:pPr>
        <w:pStyle w:val="BookText"/>
        <w:rPr/>
      </w:pPr>
      <w:r>
        <w:rPr>
          <w:rFonts w:ascii="Amiri" w:hAnsi="Amiri" w:eastAsia="Amiri" w:cs="Amiri"/>
          <w:color w:val="111111"/>
          <w:sz w:val="28"/>
          <w:sz w:val="28"/>
          <w:szCs w:val="28"/>
          <w:rtl w:val="true"/>
          <w:lang w:bidi="ar-SA"/>
        </w:rPr>
        <w:t xml:space="preserve">من أهم مظاهر قدرة اللّه تعالى في البر و البحر لعباده المعادن، و هي من أنفع نعمه جل شأنه لأهل الأرض في بلاده، و قد تاهت العقول عن الإحاطة بخواصها و آثارها فضلا عن ذواتها و حقائقها، فجميعها آثار قدرة الحكيم المسلّط على الملك و الملكوت و تجلّيات لقدرته تعالى في عالم الناسوت الظاهرة في مثل الذهب و الزبرجد و الياقوت، و لنترك تكوين المعادن في سنبلها حتى تخرج الْأَرْضُ أَثْقالَها </w:t>
      </w:r>
      <w:r>
        <w:rPr>
          <w:rStyle w:val="FootnoteAnchor"/>
          <w:rtl w:val="true"/>
        </w:rPr>
        <w:footnoteReference w:id="643"/>
      </w:r>
      <w:r>
        <w:rPr>
          <w:rFonts w:ascii="Amiri" w:hAnsi="Amiri" w:eastAsia="Amiri" w:cs="Amiri"/>
          <w:color w:val="111111"/>
          <w:sz w:val="28"/>
          <w:sz w:val="28"/>
          <w:szCs w:val="28"/>
          <w:rtl w:val="true"/>
          <w:lang w:bidi="ar-SA"/>
        </w:rPr>
        <w:t xml:space="preserve">، و تُحَدِّثُ أَخْبارَها بِأَنَّ رَبَّكَ أَوْحى لَها </w:t>
      </w:r>
      <w:r>
        <w:rPr>
          <w:rStyle w:val="FootnoteAnchor"/>
          <w:rtl w:val="true"/>
        </w:rPr>
        <w:footnoteReference w:id="644"/>
      </w:r>
      <w:r>
        <w:rPr>
          <w:rFonts w:ascii="Amiri" w:hAnsi="Amiri" w:eastAsia="Amiri" w:cs="Amiri"/>
          <w:color w:val="111111"/>
          <w:sz w:val="28"/>
          <w:sz w:val="28"/>
          <w:szCs w:val="28"/>
          <w:rtl w:val="true"/>
          <w:lang w:bidi="ar-SA"/>
        </w:rPr>
        <w:t>، و لنتعرض لما يتعلق ببعض جهاتها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المعدن معروف عند الناس خصوصا في هذه الأعصار التي جعلت من أهم الثروات و يهتمون بالظفر عليها و سائر ما يتعلق بها، و لا نحتاج بعد ذلك إلى مراجعة قول اللغوي و الفقيه مع الاجهزة الحديثة التي تكشف عن أعماق الأرض و تبين ما فيها فإيكالها إلى الخبراء بهذا الموضوع أولى من التعرض لبيانها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التقسيم عقلي و وجداني لكل أحد و النزاع لو كان فهو في </w:t>
      </w:r>
      <w:bookmarkStart w:id="779" w:name="pg12258_121461"/>
    </w:p>
    <w:p>
      <w:pPr>
        <w:pStyle w:val="BookText"/>
        <w:rPr/>
      </w:pPr>
      <w:bookmarkEnd w:id="779"/>
      <w:r>
        <w:rPr>
          <w:rFonts w:ascii="Amiri" w:hAnsi="Amiri" w:eastAsia="Amiri" w:cs="Amiri"/>
          <w:color w:val="111111"/>
          <w:sz w:val="28"/>
          <w:sz w:val="28"/>
          <w:szCs w:val="28"/>
          <w:rtl w:val="true"/>
          <w:lang w:bidi="ar-SA"/>
        </w:rPr>
        <w:t>و النحاس و الرصاص و كذا النفط إذا احتاج في استخراجه إلى حفر آبار كما هو المعمول غالبا في هذه الأعصار</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6859333_417432637"/>
      <w:bookmarkStart w:id="781" w:name="_Toc299"/>
      <w:bookmarkEnd w:id="780"/>
      <w:r>
        <w:rPr>
          <w:rtl w:val="true"/>
        </w:rPr>
        <w:t xml:space="preserve">مسألة </w:t>
      </w:r>
      <w:r>
        <w:rPr/>
        <w:t>37</w:t>
      </w:r>
      <w:r>
        <w:rPr>
          <w:rtl w:val="true"/>
        </w:rPr>
        <w:t xml:space="preserve">: </w:t>
      </w:r>
      <w:r>
        <w:rPr>
          <w:rtl w:val="true"/>
        </w:rPr>
        <w:t>المعادن الظاهرة تملك بالحيازة لا بالإحياء</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الظاهرة تملك بالحيازة لا بالإحياء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أخذ منها شيئا ملك ما أخذه قليلا كان أو كثيرا و إن كان زائدا على ما يعتاد لمثله و على مقدار حاجته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يبقى الباقي مما لم يأخذه على الاشتراك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يختص بالسابق في 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له أن يحوز</w:t>
      </w:r>
    </w:p>
    <w:p>
      <w:pPr>
        <w:pStyle w:val="BookText"/>
        <w:rPr/>
      </w:pPr>
      <w:r>
        <w:rPr>
          <w:rFonts w:ascii="Amiri" w:hAnsi="Amiri" w:eastAsia="Amiri" w:cs="Amiri"/>
          <w:color w:val="111111"/>
          <w:sz w:val="28"/>
          <w:sz w:val="28"/>
          <w:szCs w:val="28"/>
          <w:rtl w:val="true"/>
          <w:lang w:bidi="ar-SA"/>
        </w:rPr>
        <w:t>الصغريات لا في أصل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التملك بالأخذ فلقوله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ما لم يسبق إليه أحد فهو أحق به</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مضافا إلى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التملك بالإحياء فلفرض أنها ظاهرة لكل أحد من دون حاجة إلى 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الاتفاق و لا معنى للإباحة المطلقة و عدم التحديد بحد شرعي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أضر مقدار أخذه بالمسلمين لا يجوز له ذلك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الاشتراك مضافا إلى الأصل و الإجماع</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تعالى خَلَقَ لَكُمْ ما فِي الْأَرْضِ جَمِيعاً </w:t>
      </w:r>
      <w:r>
        <w:rPr>
          <w:rStyle w:val="FootnoteAnchor"/>
          <w:rtl w:val="true"/>
        </w:rPr>
        <w:footnoteReference w:id="646"/>
      </w:r>
      <w:r>
        <w:rPr>
          <w:rFonts w:ascii="Amiri" w:hAnsi="Amiri" w:eastAsia="Amiri" w:cs="Amiri"/>
          <w:color w:val="111111"/>
          <w:sz w:val="28"/>
          <w:sz w:val="28"/>
          <w:szCs w:val="28"/>
          <w:rtl w:val="true"/>
          <w:lang w:bidi="ar-SA"/>
        </w:rPr>
        <w:t>، و السيرة المتشرعة بل العقلائية، و دعوى الإجماع من غير من استظهر أنها من الأنفال، و لقول علي عليه السّلام في خبر أبي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منع الملح و النار</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و نسب إلى جمع أنها من الأنفال فيختص بالإمام عليه السّلام لخبر إسحاق بن </w:t>
      </w:r>
    </w:p>
    <w:p>
      <w:pPr>
        <w:pStyle w:val="BookText"/>
        <w:rPr/>
      </w:pPr>
      <w:r>
        <w:rPr>
          <w:rFonts w:ascii="Amiri" w:hAnsi="Amiri" w:eastAsia="Amiri" w:cs="Amiri"/>
          <w:color w:val="111111"/>
          <w:sz w:val="28"/>
          <w:sz w:val="28"/>
          <w:szCs w:val="28"/>
          <w:rtl w:val="true"/>
          <w:lang w:bidi="ar-SA"/>
        </w:rPr>
        <w:t xml:space="preserve">مقدارا أوجب الضيق و المضارة على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الباطنة فهي تملك بالإحياء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ينهى العمل و النقب و الحفر إلى أن يبلغ نيلها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حالها حال الآبار المحفورة في الموات لأجل استنباط الماء، و قد مر أنها تملك بحفرها حتى يبلغ الماء و يملك بتبعها الماء و لو عمل فيها عملا لم يبلغ به نيلها كان تحجيرا أفاد الأحقية و الأولوية دون الملكية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القرى التي قد خربت و انجلى أهلها فهي للّه و للرسول و ما كان للملوك فهو للإمام و ما كان من الأرض بخربة لم يوجف عليه بخيل و لا ركاب، و كل أرض لا رب لها و المعادن لها، و من مات و ليس له مولى فماله من الأنفال</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قصور سنده و وهنه بالإعراض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كونها له عليه السّلام فقد أباحها لغيره ما دام عدم انبساط اليد امتنانا على الناس و إلا يلزم تعطيل هذه المنافع العظمى مع نهاية احتياج الناس إليها، بل عدم تقوّم معاشهم إلا بها فلا وجه للنزاع من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عدم موضوع للتحجير فيها لكونها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الناس فيها شرع سواء و خلقت لاستفادة الجميع و قضاء حاجاتهم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ذلك معنى إحياء المعدن عرفا فيملكه بذلك لأدلة الإحياء الدالة عليه كما مر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تحجيرا فلأن تحجير المعدن عبارة عن ذلك و يترتب عليه الأحقية لا محالة</w:t>
      </w:r>
      <w:r>
        <w:rPr>
          <w:rFonts w:eastAsia="Amiri" w:cs="Amiri" w:ascii="Amiri" w:hAnsi="Amiri"/>
          <w:color w:val="111111"/>
          <w:sz w:val="28"/>
          <w:szCs w:val="28"/>
          <w:rtl w:val="true"/>
          <w:lang w:bidi="ar-SA"/>
        </w:rPr>
        <w:t xml:space="preserve">. </w:t>
      </w:r>
      <w:bookmarkStart w:id="782" w:name="pg12258_121463"/>
    </w:p>
    <w:p>
      <w:pPr>
        <w:pStyle w:val="Heading5"/>
        <w:numPr>
          <w:ilvl w:val="4"/>
          <w:numId w:val="1"/>
        </w:numPr>
        <w:rPr/>
      </w:pPr>
      <w:bookmarkStart w:id="783" w:name="__RefHeading___Toc6859335_417432637"/>
      <w:bookmarkStart w:id="784" w:name="_Toc300"/>
      <w:bookmarkEnd w:id="782"/>
      <w:bookmarkEnd w:id="783"/>
      <w:r>
        <w:rPr>
          <w:rtl w:val="true"/>
        </w:rPr>
        <w:t xml:space="preserve">مسألة </w:t>
      </w:r>
      <w:r>
        <w:rPr/>
        <w:t>38</w:t>
      </w:r>
      <w:r>
        <w:rPr>
          <w:rtl w:val="true"/>
        </w:rPr>
        <w:t xml:space="preserve">: </w:t>
      </w:r>
      <w:r>
        <w:rPr>
          <w:rtl w:val="true"/>
        </w:rPr>
        <w:t>إذا شرع في إحياء معدن ثمَّ أهمله و عطّله أجبر على إتمام العمل أو رفع يده عنه</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شرع في إحياء معدن ثمَّ أهمله و عطّله أجبر على إتمام العمل أو رفع يده عنه و لو أبدى عذرا أنظر بمقدار زوال عذره ثمَّ الزم على أحد الأمرين كما سبق ذلك كله في إحياء الموات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6859337_417432637"/>
      <w:bookmarkStart w:id="786" w:name="_Toc301"/>
      <w:bookmarkEnd w:id="785"/>
      <w:r>
        <w:rPr>
          <w:rtl w:val="true"/>
        </w:rPr>
        <w:t xml:space="preserve">مسألة </w:t>
      </w:r>
      <w:r>
        <w:rPr/>
        <w:t>39</w:t>
      </w:r>
      <w:r>
        <w:rPr>
          <w:rtl w:val="true"/>
        </w:rPr>
        <w:t xml:space="preserve">: </w:t>
      </w:r>
      <w:r>
        <w:rPr>
          <w:rtl w:val="true"/>
        </w:rPr>
        <w:t>لو أحيا أرضا مزرعا أو مسكنا مثلا فظهر فيها معدن</w:t>
      </w:r>
      <w:bookmarkEnd w:id="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أحيا أرضا مزرعا أو مسكنا مثلا فظهر فيها معدن ملكه تبعا لها سواء كان عالما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إحيائها أم لا</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6859339_417432637"/>
      <w:bookmarkStart w:id="788" w:name="_Toc302"/>
      <w:bookmarkEnd w:id="787"/>
      <w:r>
        <w:rPr>
          <w:rtl w:val="true"/>
        </w:rPr>
        <w:t xml:space="preserve">مسألة </w:t>
      </w:r>
      <w:r>
        <w:rPr/>
        <w:t>40</w:t>
      </w:r>
      <w:r>
        <w:rPr>
          <w:rtl w:val="true"/>
        </w:rPr>
        <w:t xml:space="preserve">: </w:t>
      </w:r>
      <w:r>
        <w:rPr>
          <w:rtl w:val="true"/>
        </w:rPr>
        <w:t>لو قال ربّ المعدن لآخر</w:t>
      </w:r>
      <w:r>
        <w:rPr>
          <w:rtl w:val="true"/>
        </w:rPr>
        <w:t>: «</w:t>
      </w:r>
      <w:r>
        <w:rPr>
          <w:rtl w:val="true"/>
        </w:rPr>
        <w:t>اعمل فيه و لك نصف الخارج مثلا</w:t>
      </w:r>
      <w:r>
        <w:rPr>
          <w:rtl w:val="true"/>
        </w:rPr>
        <w:t>»</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ربّ المعدن 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فيه و لك نصف الخارج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إن كان بعنوان الإجارة و صح لو كان بعنوان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تحقق الملكية فلعدم تحقق 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دليله فراجع و لا وجه للإعادة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للملكية التبعية غير المتوقفة على القصد و الإرادة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البطلان بعنوان الإجارة فلإبهام الأجرة و عدم تعين مقداره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الصحة بالجعالة فلاغتفار الجهالة فيها بما لا يغتفر في غيرها هذا إذا لم تكن معلومة بالقرائن</w:t>
      </w:r>
      <w:r>
        <w:rPr>
          <w:rFonts w:eastAsia="Amiri" w:cs="Amiri" w:ascii="Amiri" w:hAnsi="Amiri"/>
          <w:color w:val="111111"/>
          <w:sz w:val="28"/>
          <w:szCs w:val="28"/>
          <w:rtl w:val="true"/>
          <w:lang w:bidi="ar-SA"/>
        </w:rPr>
        <w:t xml:space="preserve">. </w:t>
      </w:r>
      <w:bookmarkStart w:id="789" w:name="pg12258_121464"/>
    </w:p>
    <w:p>
      <w:pPr>
        <w:pStyle w:val="Heading4"/>
        <w:numPr>
          <w:ilvl w:val="3"/>
          <w:numId w:val="1"/>
        </w:numPr>
        <w:rPr/>
      </w:pPr>
      <w:bookmarkStart w:id="790" w:name="__RefHeading___Toc6859341_417432637"/>
      <w:bookmarkStart w:id="791" w:name="_Toc303"/>
      <w:bookmarkEnd w:id="789"/>
      <w:bookmarkEnd w:id="790"/>
      <w:r>
        <w:rPr>
          <w:rtl w:val="true"/>
        </w:rPr>
        <w:t>القطائع</w:t>
      </w:r>
      <w:bookmarkEnd w:id="791"/>
    </w:p>
    <w:p>
      <w:pPr>
        <w:pStyle w:val="Heading5"/>
        <w:numPr>
          <w:ilvl w:val="4"/>
          <w:numId w:val="1"/>
        </w:numPr>
        <w:rPr/>
      </w:pPr>
      <w:bookmarkStart w:id="792" w:name="__RefHeading___Toc6859343_417432637"/>
      <w:bookmarkStart w:id="793" w:name="_Toc304"/>
      <w:bookmarkEnd w:id="792"/>
      <w:r>
        <w:rPr>
          <w:rtl w:val="true"/>
        </w:rPr>
        <w:t>اشارة</w:t>
      </w:r>
      <w:bookmarkEnd w:id="793"/>
    </w:p>
    <w:p>
      <w:pPr>
        <w:pStyle w:val="BookText"/>
        <w:rPr/>
      </w:pPr>
      <w:r>
        <w:rPr>
          <w:rFonts w:ascii="Amiri" w:hAnsi="Amiri" w:eastAsia="Amiri" w:cs="Amiri"/>
          <w:color w:val="111111"/>
          <w:sz w:val="28"/>
          <w:sz w:val="28"/>
          <w:szCs w:val="28"/>
          <w:rtl w:val="true"/>
          <w:lang w:bidi="ar-SA"/>
        </w:rPr>
        <w:t>القطائع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أقطعه الإمام عليه السّلام من الأرض لشخص و هو جائز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المشتركات القطائع و الأقسام المتصورة في القطائع 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أصل رقبة الأرض فيتبعها جميع منافعها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جميع منافعها دون أصل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خصوص بعض منافعها كالخراج مثلا و الكل جائز بالنسبة إلى الإمام المعصوم عليه السّلام لفرض أن الأرض مطلقا للّه يورثها من يشاء من عباده </w:t>
      </w:r>
      <w:r>
        <w:rPr>
          <w:rStyle w:val="FootnoteAnchor"/>
          <w:rtl w:val="true"/>
        </w:rPr>
        <w:footnoteReference w:id="649"/>
      </w:r>
      <w:r>
        <w:rPr>
          <w:rFonts w:ascii="Amiri" w:hAnsi="Amiri" w:eastAsia="Amiri" w:cs="Amiri"/>
          <w:color w:val="111111"/>
          <w:sz w:val="28"/>
          <w:sz w:val="28"/>
          <w:szCs w:val="28"/>
          <w:rtl w:val="true"/>
          <w:lang w:bidi="ar-SA"/>
        </w:rPr>
        <w:t>، و لا يتعدى ذلك عن الإمام المعصوم عليه السّلام في كل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يصل إلينا من اقطاعات الإمام عليه السّلام إلا اقطاعات نبينا الأعظم صلّى اللّه عليه و آله على ما ضبطه الفقهاء و التواريخ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لا ثمرة في هذا البحث لعدم الموضوع له و إنما تظهر الثمرة في ولاية الحاكم الشرعي الجامع للشرائط عليها، و مقتضى الأصل عدمها بعد احتمال كون المنصب من المناصب الخاصة بعد عدم وجود عموم أو إطلاق في البين يشمل مثل ذلك و عليه لا فرق بين كونه مبسوط اليد أو لا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نصوصا </w:t>
      </w:r>
      <w:r>
        <w:rPr>
          <w:rStyle w:val="FootnoteAnchor"/>
          <w:rtl w:val="true"/>
        </w:rPr>
        <w:footnoteReference w:id="650"/>
      </w:r>
      <w:r>
        <w:rPr>
          <w:rFonts w:ascii="Amiri" w:hAnsi="Amiri" w:eastAsia="Amiri" w:cs="Amiri"/>
          <w:color w:val="111111"/>
          <w:sz w:val="28"/>
          <w:sz w:val="28"/>
          <w:szCs w:val="28"/>
          <w:rtl w:val="true"/>
          <w:lang w:bidi="ar-SA"/>
        </w:rPr>
        <w:t xml:space="preserve">، و إجماعا، و اقطاعات نبينا الأعظم صلّى اللّه عليه و آله لبلال بن الحارث العقيق </w:t>
      </w:r>
      <w:r>
        <w:rPr>
          <w:rStyle w:val="FootnoteAnchor"/>
          <w:rtl w:val="true"/>
        </w:rPr>
        <w:footnoteReference w:id="651"/>
      </w:r>
      <w:r>
        <w:rPr>
          <w:rFonts w:ascii="Amiri" w:hAnsi="Amiri" w:eastAsia="Amiri" w:cs="Amiri"/>
          <w:color w:val="111111"/>
          <w:sz w:val="28"/>
          <w:sz w:val="28"/>
          <w:szCs w:val="28"/>
          <w:rtl w:val="true"/>
          <w:lang w:bidi="ar-SA"/>
        </w:rPr>
        <w:t xml:space="preserve">، و وابل بن حجر و الزبير معروف </w:t>
      </w:r>
      <w:r>
        <w:rPr>
          <w:rStyle w:val="FootnoteAnchor"/>
          <w:rtl w:val="true"/>
        </w:rPr>
        <w:footnoteReference w:id="652"/>
      </w:r>
      <w:bookmarkStart w:id="794" w:name="pg12258_121465"/>
    </w:p>
    <w:p>
      <w:pPr>
        <w:pStyle w:val="BookText"/>
        <w:rPr/>
      </w:pPr>
      <w:bookmarkEnd w:id="794"/>
      <w:r>
        <w:rPr>
          <w:rFonts w:ascii="Amiri" w:hAnsi="Amiri" w:eastAsia="Amiri" w:cs="Amiri"/>
          <w:color w:val="111111"/>
          <w:sz w:val="28"/>
          <w:sz w:val="28"/>
          <w:szCs w:val="28"/>
          <w:rtl w:val="true"/>
          <w:lang w:bidi="ar-SA"/>
        </w:rPr>
        <w:t xml:space="preserve">و تكون من حيث الكمّية و الكيفية تابعة لنظر من يقطعها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من سنخ الهدية و العطية يجري عليها أحكامها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6859345_417432637"/>
      <w:bookmarkStart w:id="796" w:name="_Toc305"/>
      <w:bookmarkEnd w:id="795"/>
      <w:r>
        <w:rPr>
          <w:rtl w:val="true"/>
        </w:rPr>
        <w:t xml:space="preserve">مسألة </w:t>
      </w:r>
      <w:r>
        <w:rPr/>
        <w:t>41</w:t>
      </w:r>
      <w:r>
        <w:rPr>
          <w:rtl w:val="true"/>
        </w:rPr>
        <w:t xml:space="preserve">: </w:t>
      </w:r>
      <w:r>
        <w:rPr>
          <w:rtl w:val="true"/>
        </w:rPr>
        <w:t>القطيعة لا تفيد الملكية و إنما تفيد حق الاختصاص</w:t>
      </w:r>
      <w:bookmarkEnd w:id="7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القطيعة لا تفيد الملكية و إنما تفيد حق 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6859347_417432637"/>
      <w:bookmarkStart w:id="798" w:name="_Toc306"/>
      <w:bookmarkEnd w:id="797"/>
      <w:r>
        <w:rPr>
          <w:rtl w:val="true"/>
        </w:rPr>
        <w:t xml:space="preserve">مسألة </w:t>
      </w:r>
      <w:r>
        <w:rPr/>
        <w:t>42</w:t>
      </w:r>
      <w:r>
        <w:rPr>
          <w:rtl w:val="true"/>
        </w:rPr>
        <w:t xml:space="preserve">: </w:t>
      </w:r>
      <w:r>
        <w:rPr>
          <w:rtl w:val="true"/>
        </w:rPr>
        <w:t>جواز القطيعة بالنسبة إلى الحاكم الشرعي الجامع للشرائط محل إشكال</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القطيعة بالنسبة إلى الحاكم الشرعي الجامع للشرائط محل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6859349_417432637"/>
      <w:bookmarkStart w:id="800" w:name="_Toc307"/>
      <w:bookmarkEnd w:id="799"/>
      <w:r>
        <w:rPr>
          <w:rtl w:val="true"/>
        </w:rPr>
        <w:t xml:space="preserve">مسألة </w:t>
      </w:r>
      <w:r>
        <w:rPr/>
        <w:t>43</w:t>
      </w:r>
      <w:r>
        <w:rPr>
          <w:rtl w:val="true"/>
        </w:rPr>
        <w:t xml:space="preserve">: </w:t>
      </w:r>
      <w:r>
        <w:rPr>
          <w:rtl w:val="true"/>
        </w:rPr>
        <w:t>بناء على جوازها للحاكم الشرعي تختص القطيعة بالموات من الأرض</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جوازها للحاكم الشرعي تختص القطيعة بالموات من الأرض فلا تصح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6859351_417432637"/>
      <w:bookmarkStart w:id="802" w:name="_Toc308"/>
      <w:bookmarkEnd w:id="801"/>
      <w:r>
        <w:rPr>
          <w:rtl w:val="true"/>
        </w:rPr>
        <w:t xml:space="preserve">مسألة </w:t>
      </w:r>
      <w:r>
        <w:rPr/>
        <w:t>44</w:t>
      </w:r>
      <w:r>
        <w:rPr>
          <w:rtl w:val="true"/>
        </w:rPr>
        <w:t xml:space="preserve">: </w:t>
      </w:r>
      <w:r>
        <w:rPr>
          <w:rtl w:val="true"/>
        </w:rPr>
        <w:t>يعتبر في المقطع له أن يكون قادرا على الإحياء</w:t>
      </w:r>
      <w:bookmarkEnd w:id="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المقطع له أن يكون قادرا على الإحياء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استيلائه على القطيعة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منهما موضوعا في الانظار العرفية و إن اختلفت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في البين قرينة دالة على الملكية تفيدها بلا إشكال، كما في بعض قطائع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المسألة خلافية و عن بعض دعوى الإجماع على عدم الجواز و هو المطابق للأصل لو لم يكن دليل على الخلاف من عموم النيابة و نحوه، و احتمال كونها من المناصب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عدم دليل في غيرها و المتيقن من الإجماع</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من قطيعة الأرض كالتحجير انما هو إحياؤها و إخراجها عن الموات إلى الإحياء</w:t>
      </w:r>
      <w:r>
        <w:rPr>
          <w:rFonts w:eastAsia="Amiri" w:cs="Amiri" w:ascii="Amiri" w:hAnsi="Amiri"/>
          <w:color w:val="111111"/>
          <w:sz w:val="28"/>
          <w:szCs w:val="28"/>
          <w:rtl w:val="true"/>
          <w:lang w:bidi="ar-SA"/>
        </w:rPr>
        <w:t xml:space="preserve">. </w:t>
      </w:r>
      <w:bookmarkStart w:id="803" w:name="pg12258_121466"/>
    </w:p>
    <w:p>
      <w:pPr>
        <w:pStyle w:val="Heading3"/>
        <w:numPr>
          <w:ilvl w:val="2"/>
          <w:numId w:val="1"/>
        </w:numPr>
        <w:rPr/>
      </w:pPr>
      <w:bookmarkStart w:id="804" w:name="__RefHeading___Toc6859353_417432637"/>
      <w:bookmarkStart w:id="805" w:name="_Toc309"/>
      <w:bookmarkEnd w:id="803"/>
      <w:bookmarkEnd w:id="804"/>
      <w:r>
        <w:rPr>
          <w:rtl w:val="true"/>
        </w:rPr>
        <w:t>الفصل الثالث في الأحكام العامة للمشتركات</w:t>
      </w:r>
      <w:bookmarkEnd w:id="805"/>
    </w:p>
    <w:p>
      <w:pPr>
        <w:pStyle w:val="Heading4"/>
        <w:numPr>
          <w:ilvl w:val="3"/>
          <w:numId w:val="1"/>
        </w:numPr>
        <w:rPr/>
      </w:pPr>
      <w:bookmarkStart w:id="806" w:name="__RefHeading___Toc6859355_417432637"/>
      <w:bookmarkStart w:id="807" w:name="_Toc310"/>
      <w:bookmarkEnd w:id="806"/>
      <w:r>
        <w:rPr>
          <w:rtl w:val="true"/>
        </w:rPr>
        <w:t>اشارة</w:t>
      </w:r>
      <w:bookmarkEnd w:id="807"/>
    </w:p>
    <w:p>
      <w:pPr>
        <w:pStyle w:val="BookText"/>
        <w:rPr/>
      </w:pPr>
      <w:r>
        <w:rPr>
          <w:rFonts w:ascii="Amiri" w:hAnsi="Amiri" w:eastAsia="Amiri" w:cs="Amiri"/>
          <w:color w:val="111111"/>
          <w:sz w:val="28"/>
          <w:sz w:val="28"/>
          <w:szCs w:val="28"/>
          <w:rtl w:val="true"/>
          <w:lang w:bidi="ar-SA"/>
        </w:rPr>
        <w:t>الفصل الثالث في الأحكام العامة للمشتركات تقدم بعضها في ضمن المسائل السابقة و هنا مسائل</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6859357_417432637"/>
      <w:bookmarkStart w:id="809" w:name="_Toc311"/>
      <w:bookmarkEnd w:id="808"/>
      <w:r>
        <w:rPr>
          <w:rtl w:val="true"/>
        </w:rPr>
        <w:t xml:space="preserve">مسألة </w:t>
      </w:r>
      <w:r>
        <w:rPr/>
        <w:t>1</w:t>
      </w:r>
      <w:r>
        <w:rPr>
          <w:rtl w:val="true"/>
        </w:rPr>
        <w:t xml:space="preserve">: </w:t>
      </w:r>
      <w:r>
        <w:rPr>
          <w:rtl w:val="true"/>
        </w:rPr>
        <w:t>ثبوت الحق الشخصي للمحيي في موارد الإحياء بشرائطه</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الحق الشخصي للمحيي في موارد الإحياء بشرائطه و للمحيز في مورد حيازة المشتركات بشرائطها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الحق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يستولي أحد على الموات ليفرقها على أشخاص كثيرة يحيونها الأشخاص و يكون اختيار الأرض بيد المستولي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6859359_417432637"/>
      <w:bookmarkStart w:id="811" w:name="_Toc312"/>
      <w:bookmarkEnd w:id="810"/>
      <w:r>
        <w:rPr>
          <w:rtl w:val="true"/>
        </w:rPr>
        <w:t xml:space="preserve">مسألة </w:t>
      </w:r>
      <w:r>
        <w:rPr/>
        <w:t>2</w:t>
      </w:r>
      <w:r>
        <w:rPr>
          <w:rtl w:val="true"/>
        </w:rPr>
        <w:t xml:space="preserve">: </w:t>
      </w:r>
      <w:r>
        <w:rPr>
          <w:rtl w:val="true"/>
        </w:rPr>
        <w:t>لا فرق في ثبوت الأحقية للسابق في المشتركات</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ثبوت الأحقية للسابق في المشتركات بين ما لم يقصد السابق إليها مدة أصلا أو قصد مدة 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لشمول العمومات و الإطلاقات لهما معا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ثبوت مثل هذا الحق بعد كون المنصرف من الأدلة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المورد من قبل قبالة الأرض و كانت تلك الأشخاص من قبيل العامل و الأجير فمقتضى السيرة و الإطلاقات جوازه في الإحياء، و أما في المشتركات فمقتضى الأصل عدم الجواز بعد انصراف الإطلاقات و عدم السيرة فيها على الخلاف هذا في غير الحاكم الشرعي المبسوط اليد، و أما فيه، فالظاهر جوازه لفرض بسط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ظهور الاتفاق فيهما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قصد مدة قليلة جدا بحيث تقصر عن زمان العمل الذي يقع فيه فيشكل ثبوت السابق لصحة دعوى انصراف الأدلة عنه، فيرجع إلى أصالة عدم </w:t>
      </w:r>
      <w:bookmarkStart w:id="812" w:name="pg12258_121467"/>
    </w:p>
    <w:p>
      <w:pPr>
        <w:pStyle w:val="Heading4"/>
        <w:numPr>
          <w:ilvl w:val="3"/>
          <w:numId w:val="1"/>
        </w:numPr>
        <w:rPr/>
      </w:pPr>
      <w:bookmarkStart w:id="813" w:name="__RefHeading___Toc6859361_417432637"/>
      <w:bookmarkStart w:id="814" w:name="_Toc313"/>
      <w:bookmarkEnd w:id="812"/>
      <w:bookmarkEnd w:id="813"/>
      <w:r>
        <w:rPr>
          <w:rtl w:val="true"/>
        </w:rPr>
        <w:t xml:space="preserve">مسألة </w:t>
      </w:r>
      <w:r>
        <w:rPr/>
        <w:t>3</w:t>
      </w:r>
      <w:r>
        <w:rPr>
          <w:rtl w:val="true"/>
        </w:rPr>
        <w:t xml:space="preserve">: </w:t>
      </w:r>
      <w:r>
        <w:rPr>
          <w:rtl w:val="true"/>
        </w:rPr>
        <w:t>لا يصح إيقاع العقد على مثل مورد التحجير قبل التحجير</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إيقاع العقد على مثل مورد التحجير قبل التحجير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6859363_417432637"/>
      <w:bookmarkStart w:id="816" w:name="_Toc314"/>
      <w:bookmarkEnd w:id="815"/>
      <w:r>
        <w:rPr>
          <w:rtl w:val="true"/>
        </w:rPr>
        <w:t xml:space="preserve">مسألة </w:t>
      </w:r>
      <w:r>
        <w:rPr/>
        <w:t>4</w:t>
      </w:r>
      <w:r>
        <w:rPr>
          <w:rtl w:val="true"/>
        </w:rPr>
        <w:t xml:space="preserve">: </w:t>
      </w:r>
      <w:r>
        <w:rPr>
          <w:rtl w:val="true"/>
        </w:rPr>
        <w:t>لا فرق في جواز الاستفادة من المشتركات بين المسلم و غيره</w:t>
      </w:r>
      <w:bookmarkEnd w:id="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جواز الاستفادة من المشتركات بين المسلم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فرق فيها بين أن يكون في بلاد الإسلام أو في بلاد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6859365_417432637"/>
      <w:bookmarkStart w:id="818" w:name="_Toc315"/>
      <w:bookmarkEnd w:id="817"/>
      <w:r>
        <w:rPr>
          <w:rtl w:val="true"/>
        </w:rPr>
        <w:t xml:space="preserve">مسألة </w:t>
      </w:r>
      <w:r>
        <w:rPr/>
        <w:t>5</w:t>
      </w:r>
      <w:r>
        <w:rPr>
          <w:rtl w:val="true"/>
        </w:rPr>
        <w:t xml:space="preserve">: </w:t>
      </w:r>
      <w:r>
        <w:rPr>
          <w:rtl w:val="true"/>
        </w:rPr>
        <w:t>لو شك في تصرف خاص أنه يجوز في المشتركات</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تصرف خاص أنه يجوز في المشتركات كالتصرف في بعض الشوارع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لا يجوز ذلك التصرف إلا مع إحراز الجواز بوجه 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6859367_417432637"/>
      <w:bookmarkStart w:id="820" w:name="_Toc316"/>
      <w:bookmarkEnd w:id="819"/>
      <w:r>
        <w:rPr>
          <w:rtl w:val="true"/>
        </w:rPr>
        <w:t xml:space="preserve">مسألة </w:t>
      </w:r>
      <w:r>
        <w:rPr/>
        <w:t>6</w:t>
      </w:r>
      <w:r>
        <w:rPr>
          <w:rtl w:val="true"/>
        </w:rPr>
        <w:t xml:space="preserve">: </w:t>
      </w:r>
      <w:r>
        <w:rPr>
          <w:rtl w:val="true"/>
        </w:rPr>
        <w:t>الأثريات التي توجد في المشتركات</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الأثريات التي توجد في المشتركات كما في الموات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تابعة لملكية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ثبوت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الحق بعد حتى يتعلق به العقد إلا إذا أوقع ذلك بنحو التعليق على مقتضى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السيرة عليه خلفا عن سلف من غير نكير من أحد إلا إذا كان مسبّلا و شرط المسبّل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فلا بد من أتباعه أو كان هناك مانع شرعي عن غير المسلم كالمشاعر و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ظهور الاتفاق، كما لا فرق في ذلك بين أن يكون في سطح الأرض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الاستفادة منها محدودة بحد معين و في غيره يرجع إلى أصالة عدم صحة التصرف فيما يتعلق بالغير خصوصا إن كان الغير نوع الناس</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التبعية و تقدم بعض الكلام في خمس الكنز، فراجع فلا وجه للإعادة</w:t>
      </w:r>
      <w:r>
        <w:rPr>
          <w:rFonts w:eastAsia="Amiri" w:cs="Amiri" w:ascii="Amiri" w:hAnsi="Amiri"/>
          <w:color w:val="111111"/>
          <w:sz w:val="28"/>
          <w:szCs w:val="28"/>
          <w:rtl w:val="true"/>
          <w:lang w:bidi="ar-SA"/>
        </w:rPr>
        <w:t xml:space="preserve">. </w:t>
      </w:r>
      <w:bookmarkStart w:id="821" w:name="pg12258_121468"/>
    </w:p>
    <w:p>
      <w:pPr>
        <w:pStyle w:val="Heading4"/>
        <w:numPr>
          <w:ilvl w:val="3"/>
          <w:numId w:val="1"/>
        </w:numPr>
        <w:rPr/>
      </w:pPr>
      <w:bookmarkStart w:id="822" w:name="__RefHeading___Toc6859369_417432637"/>
      <w:bookmarkStart w:id="823" w:name="_Toc317"/>
      <w:bookmarkEnd w:id="821"/>
      <w:bookmarkEnd w:id="822"/>
      <w:r>
        <w:rPr>
          <w:rtl w:val="true"/>
        </w:rPr>
        <w:t xml:space="preserve">مسألة </w:t>
      </w:r>
      <w:r>
        <w:rPr/>
        <w:t>7</w:t>
      </w:r>
      <w:r>
        <w:rPr>
          <w:rtl w:val="true"/>
        </w:rPr>
        <w:t xml:space="preserve">: </w:t>
      </w:r>
      <w:r>
        <w:rPr>
          <w:rtl w:val="true"/>
        </w:rPr>
        <w:t>لو علم بأن الأرض كانت لها مالك في العهود القديمة</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بأن الأرض كانت لها مالك في العهود القديمة لكنهم بادوا و انقرضوا و لو بورّاثهم يجري عليها حكم الموات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6859371_417432637"/>
      <w:bookmarkStart w:id="825" w:name="_Toc318"/>
      <w:bookmarkEnd w:id="824"/>
      <w:r>
        <w:rPr>
          <w:rtl w:val="true"/>
        </w:rPr>
        <w:t xml:space="preserve">مسألة </w:t>
      </w:r>
      <w:r>
        <w:rPr/>
        <w:t>8</w:t>
      </w:r>
      <w:r>
        <w:rPr>
          <w:rtl w:val="true"/>
        </w:rPr>
        <w:t xml:space="preserve">: </w:t>
      </w:r>
      <w:r>
        <w:rPr>
          <w:rtl w:val="true"/>
        </w:rPr>
        <w:t>إذا جعل المسبّل أطراف الشارع العام لخصوص المشاة مثلا</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المسبّل أطراف الشارع العام لخصوص المشاة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المرور عليها راكبا بأي مركب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6859373_417432637"/>
      <w:bookmarkStart w:id="827" w:name="_Toc319"/>
      <w:bookmarkEnd w:id="826"/>
      <w:r>
        <w:rPr>
          <w:rtl w:val="true"/>
        </w:rPr>
        <w:t xml:space="preserve">مسألة </w:t>
      </w:r>
      <w:r>
        <w:rPr/>
        <w:t>9</w:t>
      </w:r>
      <w:r>
        <w:rPr>
          <w:rtl w:val="true"/>
        </w:rPr>
        <w:t xml:space="preserve">: </w:t>
      </w:r>
      <w:r>
        <w:rPr>
          <w:rtl w:val="true"/>
        </w:rPr>
        <w:t>لو تعارضت المصلحة الاستطراقية النوعية في الشوارع العامة مع مصلحة نوعية أخرى تقدم الأولى</w:t>
      </w:r>
      <w:bookmarkEnd w:id="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تعارضت المصلحة الاستطراقية النوعية في الشوارع العامة مع مصلحة نوعية أخرى تقدم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6859375_417432637"/>
      <w:bookmarkStart w:id="829" w:name="_Toc320"/>
      <w:bookmarkEnd w:id="828"/>
      <w:r>
        <w:rPr>
          <w:rtl w:val="true"/>
        </w:rPr>
        <w:t xml:space="preserve">مسألة </w:t>
      </w:r>
      <w:r>
        <w:rPr/>
        <w:t>10</w:t>
      </w:r>
      <w:r>
        <w:rPr>
          <w:rtl w:val="true"/>
        </w:rPr>
        <w:t xml:space="preserve">: </w:t>
      </w:r>
      <w:r>
        <w:rPr>
          <w:rtl w:val="true"/>
        </w:rPr>
        <w:t>لو سبق اثنان إلى محل في المشتركات و لم يمكن الجمع يقرع بينهما</w:t>
      </w:r>
      <w:bookmarkEnd w:id="8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سبق اثنان إلى محل في المشتركات و لم يمكن الجمع يقرع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6859377_417432637"/>
      <w:bookmarkStart w:id="831" w:name="_Toc321"/>
      <w:bookmarkEnd w:id="830"/>
      <w:r>
        <w:rPr>
          <w:rtl w:val="true"/>
        </w:rPr>
        <w:t xml:space="preserve">مسألة </w:t>
      </w:r>
      <w:r>
        <w:rPr/>
        <w:t>11</w:t>
      </w:r>
      <w:r>
        <w:rPr>
          <w:rtl w:val="true"/>
        </w:rPr>
        <w:t xml:space="preserve">: </w:t>
      </w:r>
      <w:r>
        <w:rPr>
          <w:rtl w:val="true"/>
        </w:rPr>
        <w:t>لو اتخذ المسجد ظلما و جعله محلا أو مسكنا أو غيرهما</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اتخذ المسجد ظلما و جعله محلا أو مسكنا أو غيرهما لا يخرج عن المسجدية و يجري عليه أحكامها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6859379_417432637"/>
      <w:bookmarkStart w:id="833" w:name="_Toc322"/>
      <w:bookmarkEnd w:id="832"/>
      <w:r>
        <w:rPr>
          <w:rtl w:val="true"/>
        </w:rPr>
        <w:t xml:space="preserve">مسألة </w:t>
      </w:r>
      <w:r>
        <w:rPr/>
        <w:t>12</w:t>
      </w:r>
      <w:r>
        <w:rPr>
          <w:rtl w:val="true"/>
        </w:rPr>
        <w:t xml:space="preserve">: </w:t>
      </w:r>
      <w:r>
        <w:rPr>
          <w:rtl w:val="true"/>
        </w:rPr>
        <w:t>يحرم إلقاء المعاثر و المزالق في الشوارع و الطرق مع تضرر العابرين</w:t>
      </w:r>
      <w:bookmarkEnd w:id="8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إلقاء المعاثر و المزالق في الشوارع و الطرق مع تضرر العابرين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إلقاء الزبالة و جعلها مزبلة بما لا تجري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السيرة و أنه لا تخلو أرض من الأراضي من هذه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بغير ما هو المأذون فلا يجوز شرعا و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المصلحة الاستطراقية فيها هي الأصل في الشوارع العامة و الطرق إلا إذا كان هناك رجحان في تلك المصلحة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لكلّ أمر مشكل و المقام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فرش بأحجار أو تبليط من غير المسجد لا يحرم تنجيس الأحجار و ظاهر التبليط لعدم كونه مسجدا و إن حرم وقوف الجنب و الحائض فيه، و كذا سائر التصرفات المنافية للوقفية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تصرف في حق النوع و لا يصح التصرف فيه إلا بدليل يدل عليه و هو مفقود مع أنه قد يوجب الإيذاء و تنفر النوع و اللعن و من التسبيب لإضرار </w:t>
      </w:r>
      <w:bookmarkStart w:id="834" w:name="pg12258_121469"/>
    </w:p>
    <w:p>
      <w:pPr>
        <w:pStyle w:val="BookText"/>
        <w:rPr/>
      </w:pPr>
      <w:bookmarkEnd w:id="834"/>
      <w:r>
        <w:rPr>
          <w:rFonts w:ascii="Amiri" w:hAnsi="Amiri" w:eastAsia="Amiri" w:cs="Amiri"/>
          <w:color w:val="111111"/>
          <w:sz w:val="28"/>
          <w:sz w:val="28"/>
          <w:szCs w:val="28"/>
          <w:rtl w:val="true"/>
          <w:lang w:bidi="ar-SA"/>
        </w:rPr>
        <w:t xml:space="preserve">العادة المتعارفة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6859381_417432637"/>
      <w:bookmarkStart w:id="836" w:name="_Toc323"/>
      <w:bookmarkEnd w:id="835"/>
      <w:r>
        <w:rPr>
          <w:rtl w:val="true"/>
        </w:rPr>
        <w:t xml:space="preserve">مسألة </w:t>
      </w:r>
      <w:r>
        <w:rPr/>
        <w:t>13</w:t>
      </w:r>
      <w:r>
        <w:rPr>
          <w:rtl w:val="true"/>
        </w:rPr>
        <w:t xml:space="preserve">: </w:t>
      </w:r>
      <w:r>
        <w:rPr>
          <w:rtl w:val="true"/>
        </w:rPr>
        <w:t>ليس لأحد أن يوقف مركوبه في أي محل شاء</w:t>
      </w:r>
      <w:bookmarkEnd w:id="8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أن يوقف مركوبه في أي محل شاء و أراد في الشوارع و الطرق العامة إلا إذا أحرز أن ذلك لا يضر بالعابرين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6859383_417432637"/>
      <w:bookmarkStart w:id="838" w:name="_Toc324"/>
      <w:bookmarkEnd w:id="837"/>
      <w:r>
        <w:rPr>
          <w:rtl w:val="true"/>
        </w:rPr>
        <w:t xml:space="preserve">مسألة </w:t>
      </w:r>
      <w:r>
        <w:rPr/>
        <w:t>14</w:t>
      </w:r>
      <w:r>
        <w:rPr>
          <w:rtl w:val="true"/>
        </w:rPr>
        <w:t xml:space="preserve">: </w:t>
      </w:r>
      <w:r>
        <w:rPr>
          <w:rtl w:val="true"/>
        </w:rPr>
        <w:t>يجري حكم ضمان المال و النفس فيما يتلف بالمراكب</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حكم ضمان المال و النفس فيما يتلف بالمراكب في الطرق و الشوارع العامة مباشريا كان التلف أو تسبيبيا و يجري أحكام القصاص من العمد و الخطأ المحض و شبهه و غيرها من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6859385_417432637"/>
      <w:bookmarkStart w:id="840" w:name="_Toc325"/>
      <w:bookmarkEnd w:id="839"/>
      <w:r>
        <w:rPr>
          <w:rtl w:val="true"/>
        </w:rPr>
        <w:t xml:space="preserve">مسألة </w:t>
      </w:r>
      <w:r>
        <w:rPr/>
        <w:t>15</w:t>
      </w:r>
      <w:r>
        <w:rPr>
          <w:rtl w:val="true"/>
        </w:rPr>
        <w:t xml:space="preserve">: </w:t>
      </w:r>
      <w:r>
        <w:rPr>
          <w:rtl w:val="true"/>
        </w:rPr>
        <w:t>يكره التردد في الأسواق و الشوارع العامة المزدحمة</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التردد في الأسواق و الشوارع العامة المزدحمة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الغير، و هو حرام للاحتياط التحفظي في مثل هذه الأمور النوعية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الجواز بأكثر مما هو المتعارف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عدم إحراز ذلك يكون من التسبيب بالإضرار و هذا من التضمين الاحتياطي الذي أسسه علي عليه السّلام في الأمور العامة لحفظ أموال الناس و نفوسهم، و تقدم نظيره في كتاب الإجارة و يأتي مثله في كتاب القضاء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تلك الأدلة و إطلاقها الشامل لجميع الموارد بل في المراكز العامة لا بد من مراعاة التضمين الاحتياطي أيضا، و هو موكول إلى نظر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مأوى الشياطين كما في الحديث </w:t>
      </w:r>
      <w:r>
        <w:rPr>
          <w:rStyle w:val="FootnoteAnchor"/>
          <w:rtl w:val="true"/>
        </w:rPr>
        <w:footnoteReference w:id="653"/>
      </w:r>
      <w:r>
        <w:rPr>
          <w:rFonts w:ascii="Amiri" w:hAnsi="Amiri" w:eastAsia="Amiri" w:cs="Amiri"/>
          <w:color w:val="111111"/>
          <w:sz w:val="28"/>
          <w:sz w:val="28"/>
          <w:szCs w:val="28"/>
          <w:rtl w:val="true"/>
          <w:lang w:bidi="ar-SA"/>
        </w:rPr>
        <w:t>، و قد يوجب التضيق على الناس</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فروع كثيرة أخرى أغمضنا عن ذكرها إلى ظهور الحق فإن في بعض الأخبار</w:t>
      </w:r>
      <w:r>
        <w:rPr>
          <w:rStyle w:val="FootnoteAnchor"/>
          <w:rtl w:val="true"/>
        </w:rPr>
        <w:footnoteReference w:id="654"/>
      </w:r>
      <w:r>
        <w:rPr>
          <w:rFonts w:ascii="Amiri" w:hAnsi="Amiri" w:eastAsia="Amiri" w:cs="Amiri"/>
          <w:color w:val="111111"/>
          <w:sz w:val="28"/>
          <w:sz w:val="28"/>
          <w:szCs w:val="28"/>
          <w:rtl w:val="true"/>
          <w:lang w:bidi="ar-SA"/>
        </w:rPr>
        <w:t>، أنه عجل اللّه تعالى فرجه الشريف يجدّد أحكاما كثيرة في الطرق، و لا بد في ذلك الحق الجديد و العالم الذي علمه لا يبيد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بسم اللّه الرحمن الرحيم كتاب اللقطة المعروف بين اللغويين و الأدباء و الفقهاء أنها بفتح القاف، و نسب إلى الخليل السكون و أن المفتوح اسم للملتقط، و لم يستعمل هذا اللفظ في القرآن الكريم إلا مرتين و هما في اللقيط قال تعالى فَالْتَقَطَهُ آلُ فِرْعَوْنَ لِيَكُونَ لَهُمْ عَدُوًّا وَ حَزَناً </w:t>
      </w:r>
      <w:r>
        <w:rPr>
          <w:rStyle w:val="FootnoteAnchor"/>
          <w:rtl w:val="true"/>
        </w:rPr>
        <w:footnoteReference w:id="655"/>
      </w:r>
      <w:r>
        <w:rPr>
          <w:rFonts w:ascii="Amiri" w:hAnsi="Amiri" w:eastAsia="Amiri" w:cs="Amiri"/>
          <w:color w:val="111111"/>
          <w:sz w:val="28"/>
          <w:sz w:val="28"/>
          <w:szCs w:val="28"/>
          <w:rtl w:val="true"/>
          <w:lang w:bidi="ar-SA"/>
        </w:rPr>
        <w:t xml:space="preserve">، و قال تعالى وَ أَلْقُوهُ فِي غَيابَتِ الْجُبِّ يَلْتَقِطْهُ بَعْضُ السَّيّارَةِ </w:t>
      </w:r>
      <w:r>
        <w:rPr>
          <w:rStyle w:val="FootnoteAnchor"/>
          <w:rtl w:val="true"/>
        </w:rPr>
        <w:footnoteReference w:id="656"/>
      </w:r>
      <w:r>
        <w:rPr>
          <w:rFonts w:ascii="Amiri" w:hAnsi="Amiri" w:eastAsia="Amiri" w:cs="Amiri"/>
          <w:color w:val="111111"/>
          <w:sz w:val="28"/>
          <w:sz w:val="28"/>
          <w:szCs w:val="28"/>
          <w:rtl w:val="true"/>
          <w:lang w:bidi="ar-SA"/>
        </w:rPr>
        <w:t>، و هما من أنبياء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عمران و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سلّط اللّه تعالى كلا منهما على المملكة التي التقطا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اللقطة مشروعة في الإسلام لإجماع المسلمين بل الضرورة من الدين و نصوص كثيرة منها خبر الجهني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النبي صلّى اللّه عليه و آله فسأله عن اللقطة،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عفاصها و وكاءها ثمَّ عرفها سنة فإن جاء صاحبها و الا فشأنك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الغنم،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أو لأخيك أو للذئب،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فضالّة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سقاؤها و حذائها فإنها تشرب الماء و تأكل الشجر حتى يلقاها ربها</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و تأتي جملة أخرى من الأخبار في ضمن المسائل الآتية</w:t>
      </w:r>
      <w:r>
        <w:rPr>
          <w:rFonts w:eastAsia="Amiri" w:cs="Amiri" w:ascii="Amiri" w:hAnsi="Amiri"/>
          <w:color w:val="111111"/>
          <w:sz w:val="28"/>
          <w:szCs w:val="28"/>
          <w:rtl w:val="true"/>
          <w:lang w:bidi="ar-SA"/>
        </w:rPr>
        <w:t xml:space="preserve">. </w:t>
      </w:r>
      <w:bookmarkStart w:id="841" w:name="pg12258_121471"/>
    </w:p>
    <w:p>
      <w:pPr>
        <w:pStyle w:val="BookText"/>
        <w:rPr/>
      </w:pPr>
      <w:bookmarkEnd w:id="841"/>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42" w:name="__RefHeading___Toc6859387_417432637"/>
      <w:bookmarkStart w:id="843" w:name="_Toc326"/>
      <w:bookmarkEnd w:id="842"/>
      <w:r>
        <w:rPr>
          <w:rtl w:val="true"/>
        </w:rPr>
        <w:t>كتاب اللقطة</w:t>
      </w:r>
      <w:bookmarkEnd w:id="843"/>
    </w:p>
    <w:p>
      <w:pPr>
        <w:pStyle w:val="Heading3"/>
        <w:numPr>
          <w:ilvl w:val="2"/>
          <w:numId w:val="1"/>
        </w:numPr>
        <w:rPr/>
      </w:pPr>
      <w:bookmarkStart w:id="844" w:name="__RefHeading___Toc6859389_417432637"/>
      <w:bookmarkStart w:id="845" w:name="_Toc327"/>
      <w:bookmarkEnd w:id="844"/>
      <w:r>
        <w:rPr>
          <w:rtl w:val="true"/>
        </w:rPr>
        <w:t>اشارة</w:t>
      </w:r>
      <w:bookmarkEnd w:id="845"/>
    </w:p>
    <w:p>
      <w:pPr>
        <w:pStyle w:val="BookText"/>
        <w:rPr/>
      </w:pPr>
      <w:r>
        <w:rPr>
          <w:rFonts w:ascii="Amiri" w:hAnsi="Amiri" w:eastAsia="Amiri" w:cs="Amiri"/>
          <w:color w:val="111111"/>
          <w:sz w:val="28"/>
          <w:sz w:val="28"/>
          <w:szCs w:val="28"/>
          <w:rtl w:val="true"/>
          <w:lang w:bidi="ar-SA"/>
        </w:rPr>
        <w:t xml:space="preserve">كتاب اللقطة اللقطة بمعناها الأعم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مال ضائع عن مالكه و لم يكن يد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إما حيوان أو مال صامت أو إنسان ففيه فصول ثلاثة</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6859391_417432637"/>
      <w:bookmarkStart w:id="847" w:name="_Toc328"/>
      <w:bookmarkEnd w:id="846"/>
      <w:r>
        <w:rPr>
          <w:rtl w:val="true"/>
        </w:rPr>
        <w:t>الفصل الأول في لقطة الحيوان</w:t>
      </w:r>
      <w:bookmarkEnd w:id="847"/>
    </w:p>
    <w:p>
      <w:pPr>
        <w:pStyle w:val="Heading4"/>
        <w:numPr>
          <w:ilvl w:val="3"/>
          <w:numId w:val="1"/>
        </w:numPr>
        <w:rPr/>
      </w:pPr>
      <w:bookmarkStart w:id="848" w:name="__RefHeading___Toc6859393_417432637"/>
      <w:bookmarkStart w:id="849" w:name="_Toc329"/>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الفصل الأول في لقطة الحيوان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بالضالّة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6859395_417432637"/>
      <w:bookmarkStart w:id="851" w:name="_Toc330"/>
      <w:bookmarkEnd w:id="850"/>
      <w:r>
        <w:rPr>
          <w:rtl w:val="true"/>
        </w:rPr>
        <w:t xml:space="preserve">مسألة </w:t>
      </w:r>
      <w:r>
        <w:rPr/>
        <w:t>1</w:t>
      </w:r>
      <w:r>
        <w:rPr>
          <w:rtl w:val="true"/>
        </w:rPr>
        <w:t xml:space="preserve">: </w:t>
      </w:r>
      <w:r>
        <w:rPr>
          <w:rtl w:val="true"/>
        </w:rPr>
        <w:t>إذا وجد الحيوان في العمران لا يجوز أخذه</w:t>
      </w:r>
      <w:bookmarkEnd w:id="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الحيوان في العمران لا يجوز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الأخص غير الحيوان و لكن عمّمها الفقهاء إلى الحيوان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يد فعلية معلومة و لو أريد إدخال اللقيط في التعريف يقال ما لا استيلاء لأحد عليه لعدم إطلاق المال على اللقيط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بينه و بين لقطة غيره فإن الضال إنما يقال لما له نحو إدراك شعور فضلّ عن الطريق مثلا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الأربعة في صورة عدم الجواز فمن الكتاب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حيوان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أخذه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عليه حفظه من التلف و الإنفاق عليه بما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له الرجوع على صاحبه بما أنفق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معرض الخطر لمرض أو غيره جاز له أخذه من دون</w:t>
      </w:r>
    </w:p>
    <w:p>
      <w:pPr>
        <w:pStyle w:val="BookText"/>
        <w:rPr/>
      </w:pPr>
      <w:r>
        <w:rPr>
          <w:rFonts w:ascii="Amiri" w:hAnsi="Amiri" w:eastAsia="Amiri" w:cs="Amiri"/>
          <w:color w:val="111111"/>
          <w:sz w:val="28"/>
          <w:sz w:val="28"/>
          <w:szCs w:val="28"/>
          <w:rtl w:val="true"/>
          <w:lang w:bidi="ar-SA"/>
        </w:rPr>
        <w:t xml:space="preserve">لا تَأْكُلُوا أَمْوالَكُمْ بَيْنَكُمْ بِالْباطِلِ </w:t>
      </w:r>
      <w:r>
        <w:rPr>
          <w:rStyle w:val="FootnoteAnchor"/>
          <w:rtl w:val="true"/>
        </w:rPr>
        <w:footnoteReference w:id="658"/>
      </w:r>
      <w:r>
        <w:rPr>
          <w:rFonts w:ascii="Amiri" w:hAnsi="Amiri" w:eastAsia="Amiri" w:cs="Amiri"/>
          <w:color w:val="111111"/>
          <w:sz w:val="28"/>
          <w:sz w:val="28"/>
          <w:szCs w:val="28"/>
          <w:rtl w:val="true"/>
          <w:lang w:bidi="ar-SA"/>
        </w:rPr>
        <w:t>، و من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بطيبة نفسه</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و من الإجماع إجماع المسلمين بل العقلاء، و من العقل انه ظلم و قبيح، و مكروه في ما يأتي في صورة الجواز إجماعا و 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تعرض لها فإن الناس لو يتركوها لجاء صاحبها حتى يأخذها</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و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اللقطة فإنها ضالّة المؤمن، و هي حريق من حريق جهنم</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و عن أبي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يأكل الضالة إلا الضالون</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تمسوها</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أمسها</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إلا إذا أشرف على التلف مع عدم الأخذ فلا كراهة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و الإجماع بل الضرورة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لصيرورته بعد الأخذ أمانة شرعية يجب حفظها لمالكها عقلا و شرعا كما في كل مال جرت يد العدوان عليه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عدم تسبب من صاحبه لذلك بل و عدم الإذن شرعا كما هو المفروض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عليه الإنفاق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جاز له الرجوع بما أنفقه على مالكه لو كان إنفاقه عليه بقصد الرجوع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له منفعة من ركوب أو حمل عليه أو لبن و نحوه جاز له استيفاؤها و احتسابها بإزاء ما أنفق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إحسان و ما عَلَى الْمُحْسِنِينَ مِنْ سَبِيلٍ </w:t>
      </w:r>
      <w:r>
        <w:rPr>
          <w:rStyle w:val="FootnoteAnchor"/>
          <w:rtl w:val="true"/>
        </w:rPr>
        <w:footnoteReference w:id="665"/>
      </w:r>
      <w:r>
        <w:rPr>
          <w:rFonts w:ascii="Amiri" w:hAnsi="Amiri" w:eastAsia="Amiri" w:cs="Amiri"/>
          <w:color w:val="111111"/>
          <w:sz w:val="28"/>
          <w:sz w:val="28"/>
          <w:szCs w:val="28"/>
          <w:rtl w:val="true"/>
          <w:lang w:bidi="ar-SA"/>
        </w:rPr>
        <w:t>، و قول نبينا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لك أو لأخيك أو للذئب</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و هو مما افتخر به على الأنبياء عليهم السّلام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فضلت على الأنبياء بخمس منها جوامع الكلم</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 و هو ظاهر في الترخيص في الأخذ و هو يلازم عدم الضمان لو تلف بغير تفريط مضافا إلى الإجماع و المراد بقوله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في الجملة يعني أنه بعد الفحص مختار بين أن يأخذها و يتصدق بثمنها لا أن يكون المراد الملكية الفعلية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تركه تسبيب لإتلافه و هو لا يجوز بعد أن كان جواز الأخذ شرعا أعم من صيرورته ملكا له فهي أمانة شرعية حتى ترد إلى مالكها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مأذون في هذا الإنفاق شرعا، فإن كان بقصد الرجوع يصير ذلك معاوضة شرعية فيصح الرجوع على المالك، و إن لم يكن من قصده فيكون من المجان فلا موضوع للرجوع حينئذ</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المقاصة بعد ثبوت الحق شرعا و هي تجوز كما يأتي في كتاب القضاء، و يمكن الاستشهاد بخبر السكوني عن الصادق عليه السّلام الوارد في الرهن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الظهر يركب و الدر يشرب و على الذي يركب و يشرب النفقة إذا كان مرهونا</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و صحيح ابن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استخدمها بما أنفقت عليها</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 و في </w:t>
      </w:r>
      <w:bookmarkStart w:id="852" w:name="pg12258_121474"/>
    </w:p>
    <w:p>
      <w:pPr>
        <w:pStyle w:val="Heading4"/>
        <w:numPr>
          <w:ilvl w:val="3"/>
          <w:numId w:val="1"/>
        </w:numPr>
        <w:rPr/>
      </w:pPr>
      <w:bookmarkStart w:id="853" w:name="__RefHeading___Toc6859397_417432637"/>
      <w:bookmarkStart w:id="854" w:name="_Toc331"/>
      <w:bookmarkEnd w:id="852"/>
      <w:bookmarkEnd w:id="853"/>
      <w:r>
        <w:rPr>
          <w:rtl w:val="true"/>
        </w:rPr>
        <w:t xml:space="preserve">مسألة </w:t>
      </w:r>
      <w:r>
        <w:rPr/>
        <w:t>2</w:t>
      </w:r>
      <w:r>
        <w:rPr>
          <w:rtl w:val="true"/>
        </w:rPr>
        <w:t xml:space="preserve">: </w:t>
      </w:r>
      <w:r>
        <w:rPr>
          <w:rtl w:val="true"/>
        </w:rPr>
        <w:t>بعد ما أخذ الحيوان في العمران و صار تحت يده يجب عليه الفحص عن صاحبه</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أخذ الحيوان في العمران و صار تحت يده يجب عليه الفحص عن صاحبه في صورتي جواز الأخذ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يئس من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 أو بثمنه كغيره من مجهول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6859399_417432637"/>
      <w:bookmarkStart w:id="856" w:name="_Toc332"/>
      <w:bookmarkEnd w:id="855"/>
      <w:r>
        <w:rPr>
          <w:rtl w:val="true"/>
        </w:rPr>
        <w:t xml:space="preserve">مسألة </w:t>
      </w:r>
      <w:r>
        <w:rPr/>
        <w:t>3</w:t>
      </w:r>
      <w:r>
        <w:rPr>
          <w:rtl w:val="true"/>
        </w:rPr>
        <w:t xml:space="preserve">: </w:t>
      </w:r>
      <w:r>
        <w:rPr>
          <w:rtl w:val="true"/>
        </w:rPr>
        <w:t>ما يدخل في دار الإنسان من الحيوان كالدجاج و الحمام مما لم يعرف صاحبه</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يدخل في دار الإنسان من الحيوان كالدجاج و الحمام مما لم يعرف صاحبه الظاهر خروجه عن عنوان اللقطة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داخل</w:t>
      </w:r>
    </w:p>
    <w:p>
      <w:pPr>
        <w:pStyle w:val="BookText"/>
        <w:rPr/>
      </w:pPr>
      <w:r>
        <w:rPr>
          <w:rFonts w:ascii="Amiri" w:hAnsi="Amiri" w:eastAsia="Amiri" w:cs="Amiri"/>
          <w:color w:val="111111"/>
          <w:sz w:val="28"/>
          <w:sz w:val="28"/>
          <w:szCs w:val="28"/>
          <w:rtl w:val="true"/>
          <w:lang w:bidi="ar-SA"/>
        </w:rPr>
        <w:t>صحيح أبي 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الذي يعلفها فله أن يركبها</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الإجماع و النصوص منها صحيح ابن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أصاب شاة في الصحراء هل تحل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أو لأخيك أو للذئب فخذها و عرّفها حيث أصبتها فإن عرفت فردّها إلى صاحبها و إن لم تعرف فكلها و أنت ضامن لها إن جاء صاحبها يطلب ثمنها أن تردّها عليه</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و قريب منه غيره و المراد بالضمان الضمان التعليقي لو طلبه المالك و أتلفه لا الضمان و الغرامة الفعلية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اليأس هو المناط العرفي للتفحص و لم يحدّده الشارع في الحيوان و إن حدّه في غيره بسنة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ابن أبي يعفور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من المدينة فسألني عن رجل أصاب شاة فأمرته أن يحبسها عنده ثلاثة أيام و يسأل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جاء صاحبها و إلا باعها و تصدق بثمنها</w:t>
      </w:r>
      <w:r>
        <w:rPr>
          <w:rFonts w:eastAsia="IRNazanin" w:cs="IRNazanin"/>
          <w:color w:val="111111"/>
          <w:sz w:val="28"/>
          <w:szCs w:val="28"/>
          <w:rtl w:val="true"/>
          <w:lang w:bidi="fa-IR"/>
        </w:rPr>
        <w:t xml:space="preserve">» </w:t>
      </w:r>
      <w:r>
        <w:rPr>
          <w:rStyle w:val="FootnoteAnchor"/>
          <w:rtl w:val="true"/>
        </w:rPr>
        <w:footnoteReference w:id="672"/>
      </w:r>
      <w:r>
        <w:rPr>
          <w:rFonts w:ascii="Amiri" w:hAnsi="Amiri" w:eastAsia="Amiri" w:cs="Amiri"/>
          <w:color w:val="111111"/>
          <w:sz w:val="28"/>
          <w:sz w:val="28"/>
          <w:szCs w:val="28"/>
          <w:rtl w:val="true"/>
          <w:lang w:bidi="ar-SA"/>
        </w:rPr>
        <w:t>، فهو محمول على مورد اليأس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مر آنفا من صحيح ابن أبي يعفور، و المراد من البيع فيه أعم من أن يشتريها لنفسه أو يبيعها من غيره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المنساق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الاستعمالات الصحيحة المال الذي </w:t>
      </w:r>
      <w:bookmarkStart w:id="857" w:name="pg12258_121475"/>
    </w:p>
    <w:p>
      <w:pPr>
        <w:pStyle w:val="BookText"/>
        <w:rPr/>
      </w:pPr>
      <w:bookmarkEnd w:id="857"/>
      <w:r>
        <w:rPr>
          <w:rFonts w:ascii="Amiri" w:hAnsi="Amiri" w:eastAsia="Amiri" w:cs="Amiri"/>
          <w:color w:val="111111"/>
          <w:sz w:val="28"/>
          <w:sz w:val="28"/>
          <w:szCs w:val="28"/>
          <w:rtl w:val="true"/>
          <w:lang w:bidi="ar-SA"/>
        </w:rPr>
        <w:t xml:space="preserve">في عنوان مجهول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فيتفحص عن صاحبه و عند اليأس منه يتصدق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الفحص اللازم هو المتعارف في أمثال ذلك بأن يسئل من الجيران و القريبة من الدور و العمران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جواز تملك مثل الحمام إذا ملك جناحيه و لم يعرف صاحبه من دون فحص عنه كما مر في كتاب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6859401_417432637"/>
      <w:bookmarkStart w:id="859" w:name="_Toc333"/>
      <w:bookmarkEnd w:id="858"/>
      <w:r>
        <w:rPr>
          <w:rtl w:val="true"/>
        </w:rPr>
        <w:t xml:space="preserve">مسألة </w:t>
      </w:r>
      <w:r>
        <w:rPr/>
        <w:t>4</w:t>
      </w:r>
      <w:r>
        <w:rPr>
          <w:rtl w:val="true"/>
        </w:rPr>
        <w:t xml:space="preserve">: </w:t>
      </w:r>
      <w:r>
        <w:rPr>
          <w:rtl w:val="true"/>
        </w:rPr>
        <w:t>ما يوجد من الحيوان في غير العمران</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يوجد من الحيوان في غير العمران من الطرق و الشوارع و المفاوز و الصحاري و البراري و الجبال و الآجام و نحوها إن كان مما يحفظ نفسه بحسب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صغار السباع، مثل الثعالب و ابن آوى و الذئب و الضبع و نحوها، إما لكبر جثته كالبعير أو لسرعة عدوه، كالفرس و الغزال أو لقوّته و بطشه كالجاموس و الثور لا يجوز أخذه و وضع</w:t>
      </w:r>
    </w:p>
    <w:p>
      <w:pPr>
        <w:pStyle w:val="BookText"/>
        <w:rPr/>
      </w:pPr>
      <w:r>
        <w:rPr>
          <w:rFonts w:ascii="Amiri" w:hAnsi="Amiri" w:eastAsia="Amiri" w:cs="Amiri"/>
          <w:color w:val="111111"/>
          <w:sz w:val="28"/>
          <w:sz w:val="28"/>
          <w:szCs w:val="28"/>
          <w:rtl w:val="true"/>
          <w:lang w:bidi="ar-SA"/>
        </w:rPr>
        <w:t>يظفر عليه الشخص لا المال الذي يرد على الشخص و مقتضى الأصل عدم ترتب الأحكام الخاصة باللقطة إما للقطع بعد كونه منها أو لأجل الشك في دخوله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به لأن اللقطة أيضا من أفراد مجهول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معلوم على كل حال سواء كان مجهول المالك أو من اللقطة، و كذا كلما يدخل في قطيعة الأنعام أو الطيور و يجري على الجميع حكم مجهول المالك و كذا نتاجها قبل التصدق بها، فالكل من مجهول المالك و تقدم حكمه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ما يتعلق به فراجع فلا وجه للإعادة بالتكرار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الجميع ما في النص من ذكر الكلأ و الماء و الأمن </w:t>
      </w:r>
      <w:r>
        <w:rPr>
          <w:rStyle w:val="FootnoteAnchor"/>
          <w:rtl w:val="true"/>
        </w:rPr>
        <w:footnoteReference w:id="673"/>
      </w:r>
      <w:r>
        <w:rPr>
          <w:rFonts w:ascii="IRNazanin" w:hAnsi="IRNazanin" w:eastAsia="IRNazanin"/>
          <w:color w:val="111111"/>
          <w:sz w:val="28"/>
          <w:sz w:val="28"/>
          <w:szCs w:val="28"/>
          <w:rtl w:val="true"/>
          <w:lang w:bidi="fa-IR"/>
        </w:rPr>
        <w:t>، مضافا إلى الأصل و الإجماع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اليد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كان في كلأ و 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صحيحا يقدر على تحصيل الماء و الكلأ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مما تغلب عليه صغار السباع كالشاة و أطفال البعير و الدواب جاز له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أخذه عرّفه في المكان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النصوص منها قول النبي صلّى اللّه عليه و آله في البعير في الفلاة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خفه حذاؤه و كرشه سقاؤه، خل عنه</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 و في الحديث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تهجه</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أحب أن أمسكها</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و ظاهر إطلاقها عدم الفرق بين قصد التملك و عدمه و بين قصد الحفظ لصاحبه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حسين بن يزيد عن جعفر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يقول في الضالّة يجدها الرجل فينوي أن يأخذ لها جعلا فتنفق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فإن لم ينو أن يأخذ لها جعلا و نفقت فلا ضمان عليه</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فأسقطه عن الاعتبار قصور سنده و هجر الكل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 كقول الصادق عليه السّلام في خبر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ترك دابة بمضيعة،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تركها في كلأ و ماء و أمن فهي له يأخذها متى شاء و إن كان تركها في غير كلأ و لا ماء فهي لمن أحياها</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ذكر الأمن في النص عليه لأن المراد به القدرة على حفظ نفسه و لو بتحصيل الماء و الكلأ و دفع العدو مضافا إلى الأصل و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عبد اللّه عليه السّلام في صحيح ابن سنان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أصاب مالا أو بعيرا في فلاة من الأرض قد كلّت و قامت و سيّبها صاحبها مما لم يتبعه فأخذها غيره فأقام عليها و أنفق نفقته حتى أحياها من الكلال و من </w:t>
      </w:r>
      <w:bookmarkStart w:id="860" w:name="pg12258_121477"/>
    </w:p>
    <w:p>
      <w:pPr>
        <w:pStyle w:val="BookText"/>
        <w:rPr/>
      </w:pPr>
      <w:bookmarkEnd w:id="860"/>
      <w:r>
        <w:rPr>
          <w:rFonts w:ascii="Amiri" w:hAnsi="Amiri" w:eastAsia="Amiri" w:cs="Amiri"/>
          <w:color w:val="111111"/>
          <w:sz w:val="28"/>
          <w:sz w:val="28"/>
          <w:szCs w:val="28"/>
          <w:rtl w:val="true"/>
          <w:lang w:bidi="ar-SA"/>
        </w:rPr>
        <w:t xml:space="preserve">الذي أصابه و حواليه إن كان فيه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عرف صاحبه رده إليه و إلا كان له تملكه و بيعه و أكله مع الضمان لمالكه لو 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له إبقاءه و حفظه لمالكه و لا 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6859403_417432637"/>
      <w:bookmarkStart w:id="862" w:name="_Toc334"/>
      <w:bookmarkEnd w:id="861"/>
      <w:r>
        <w:rPr>
          <w:rtl w:val="true"/>
        </w:rPr>
        <w:t xml:space="preserve">مسألة </w:t>
      </w:r>
      <w:r>
        <w:rPr/>
        <w:t>5</w:t>
      </w:r>
      <w:r>
        <w:rPr>
          <w:rtl w:val="true"/>
        </w:rPr>
        <w:t xml:space="preserve">: </w:t>
      </w:r>
      <w:r>
        <w:rPr>
          <w:rtl w:val="true"/>
        </w:rPr>
        <w:t>لو أخذ البعير و نحوه في صورة لا يجوز له أخذه</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البعير و نحوه في صورة لا يجوز له أخذه ضمنه و يجب عليه الإنفاق عليه، و ليس له الرجوع بما أنفقه على صاحبه و إن كان</w:t>
      </w:r>
    </w:p>
    <w:p>
      <w:pPr>
        <w:pStyle w:val="BookText"/>
        <w:rPr/>
      </w:pPr>
      <w:r>
        <w:rPr>
          <w:rFonts w:ascii="Amiri" w:hAnsi="Amiri" w:eastAsia="Amiri" w:cs="Amiri"/>
          <w:color w:val="111111"/>
          <w:sz w:val="28"/>
          <w:sz w:val="28"/>
          <w:szCs w:val="28"/>
          <w:rtl w:val="true"/>
          <w:lang w:bidi="ar-SA"/>
        </w:rPr>
        <w:t>الموت فهي له و لا سبيل له عليها و إنما هي مثل الشي‌ء المباح</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و يدل عليه مفهوم الأخبار السابقة التي مر بعضها و يأتي بعضها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أصل التعريف فللإجماع و النصوص كما تقدم بعضها </w:t>
      </w:r>
      <w:r>
        <w:rPr>
          <w:rStyle w:val="FootnoteAnchor"/>
          <w:rtl w:val="true"/>
        </w:rPr>
        <w:footnoteReference w:id="680"/>
      </w:r>
      <w:r>
        <w:rPr>
          <w:rFonts w:ascii="Amiri" w:hAnsi="Amiri" w:eastAsia="Amiri" w:cs="Amiri"/>
          <w:color w:val="111111"/>
          <w:sz w:val="28"/>
          <w:sz w:val="28"/>
          <w:szCs w:val="28"/>
          <w:rtl w:val="true"/>
          <w:lang w:bidi="ar-SA"/>
        </w:rPr>
        <w:t xml:space="preserve">، و أما اعتبار محل الإصابة فلقول النبي الأعظم صلّى اللّه عليه و آله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فخذها و عرفها حيث أصبتها</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و ليس المراد بها المعنى الدقي بل العرفي فيشمل الحوالي عرفا إن كان فيها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للإجماع و النص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 أو لأخيك أو للذئب فخذها و عرّفها حيث أصبتها، فإن عرفت فردها إلى صاحبها و إن لم تعرف فكلها و أنت ضامن لها إن جاء صاحبها يطلب ثمنها ان تردها عليه</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و قال الصادق عليه السّلام فيما مر من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له و لا سبيل له عليها و إنما هي مثل الشي‌ء المباح</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فيجوز تملكه و بيعه و أكله و غير ذلك من التصرفات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جواز حفظه لصاحبه فللأصل و الإجماع</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الضمان فلأنه مأذون شرعا في أخذه و تكون أمانة شرعية لديه و لا وجه لتضمين الأمين مع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يضمن مع التعدي</w:t>
      </w:r>
      <w:r>
        <w:rPr>
          <w:rFonts w:eastAsia="Amiri" w:cs="Amiri" w:ascii="Amiri" w:hAnsi="Amiri"/>
          <w:color w:val="111111"/>
          <w:sz w:val="28"/>
          <w:szCs w:val="28"/>
          <w:rtl w:val="true"/>
          <w:lang w:bidi="ar-SA"/>
        </w:rPr>
        <w:t xml:space="preserve">. </w:t>
      </w:r>
      <w:bookmarkStart w:id="863" w:name="pg12258_121478"/>
    </w:p>
    <w:p>
      <w:pPr>
        <w:pStyle w:val="BookText"/>
        <w:rPr/>
      </w:pPr>
      <w:bookmarkEnd w:id="863"/>
      <w:r>
        <w:rPr>
          <w:rFonts w:ascii="Amiri" w:hAnsi="Amiri" w:eastAsia="Amiri" w:cs="Amiri"/>
          <w:color w:val="111111"/>
          <w:sz w:val="28"/>
          <w:sz w:val="28"/>
          <w:szCs w:val="28"/>
          <w:rtl w:val="true"/>
          <w:lang w:bidi="ar-SA"/>
        </w:rPr>
        <w:t xml:space="preserve">من قصده الرجوع عليه كما مر فيما يؤخذ من العمران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6859405_417432637"/>
      <w:bookmarkStart w:id="865" w:name="_Toc335"/>
      <w:bookmarkEnd w:id="864"/>
      <w:r>
        <w:rPr>
          <w:rtl w:val="true"/>
        </w:rPr>
        <w:t xml:space="preserve">مسألة </w:t>
      </w:r>
      <w:r>
        <w:rPr/>
        <w:t>6</w:t>
      </w:r>
      <w:r>
        <w:rPr>
          <w:rtl w:val="true"/>
        </w:rPr>
        <w:t xml:space="preserve">: </w:t>
      </w:r>
      <w:r>
        <w:rPr>
          <w:rtl w:val="true"/>
        </w:rPr>
        <w:t>إذا ترك الحيوان صاحبه و سرّحه في الطرق</w:t>
      </w:r>
      <w:bookmarkEnd w:id="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الحيوان صاحبه و سرّحه في الطرق أو الصحاري و البراري فإن كان بقصد الإعراض عنه جاز لكل أحد أخذه و تملكه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الحال في كل مال أعرض عنه صاحبه و إن لم يكن بقصد الإعراض بل كان من جهة العجز عن إنفاقه أو من جهة جهد الحيوان و كلالة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يتفق كثيرا أن الإنسان إذا كلّت دابته في الطرق و المفاوز و لم يتمكن من الوقوف عندها يأخذ رحلها أو سرجها و يسرحها و يذهب، فإن تركه في كلأ و ماء و أمن ليس لأحد أن يأخذه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الضمان فلقاعدة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إذن شرعي أو مالكي في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ورد النهي عن أخذه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الإنفاق عليه فلصيرورته بعد الأخذ أمانة شرعية فيجب حفظها و الإنفاق عليها مقدمة لردها إلى مالكها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البقية فللأصل بعد النهي عن أخذه شرعا و عدم تسبب من المالك للإنفاق فالضرر جاء من نفسه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صار بمنزلة المباحات الأولية، و قد أشار إليه أبو عبد اللّه عليه السّلام بقوله فيما مر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هي مثل الشي‌ء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في حليته تحقق الإعراض و لا أثر لمنشإ تحققه من أي سبب و منشأ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سببه و منشأه إكراه الغير له يبقى على ملك مالكه إذ لا أثر للإعراض الحاصل عن الإكراه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النصوص التي تقدم بعضها كقول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 عنه</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تهجه</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أحب أن </w:t>
      </w:r>
      <w:bookmarkStart w:id="866" w:name="pg12258_121479"/>
    </w:p>
    <w:p>
      <w:pPr>
        <w:pStyle w:val="BookText"/>
        <w:rPr/>
      </w:pPr>
      <w:bookmarkEnd w:id="866"/>
      <w:r>
        <w:rPr>
          <w:rFonts w:ascii="Amiri" w:hAnsi="Amiri" w:eastAsia="Amiri" w:cs="Amiri"/>
          <w:color w:val="111111"/>
          <w:sz w:val="28"/>
          <w:sz w:val="28"/>
          <w:szCs w:val="28"/>
          <w:rtl w:val="true"/>
          <w:lang w:bidi="ar-SA"/>
        </w:rPr>
        <w:t xml:space="preserve">فلو أخذه كان غاصبا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ضامنا له و إن أرسله بعد ما أخذه لم يخرج من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وجوب حفظه و الإنفاق عليه و عدم الرجوع على صاحبه ما مر فيما يؤخذ في العمران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تركه في خوف و على غير ماء و كلأ جاز أخذه و الإنفاق عليه و هو للآخذ إذا تملكه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6859407_417432637"/>
      <w:bookmarkStart w:id="868" w:name="_Toc336"/>
      <w:bookmarkEnd w:id="867"/>
      <w:r>
        <w:rPr>
          <w:rtl w:val="true"/>
        </w:rPr>
        <w:t xml:space="preserve">مسألة </w:t>
      </w:r>
      <w:r>
        <w:rPr/>
        <w:t>7</w:t>
      </w:r>
      <w:r>
        <w:rPr>
          <w:rtl w:val="true"/>
        </w:rPr>
        <w:t xml:space="preserve">: </w:t>
      </w:r>
      <w:r>
        <w:rPr>
          <w:rtl w:val="true"/>
        </w:rPr>
        <w:t>إذا أصاب دابّة و علم بالقرائن أن صاحبها قد تركها</w:t>
      </w:r>
      <w:bookmarkEnd w:id="8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دابّة و علم بالقرائن أن صاحبها قد تركها و لم يدر أنه قد تركه بقصد الإعراض أو بسبب آخر كان بحكم الثاني فليس له أخذه و تملكه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كانت في مكان خوف بلا ماء و لا كلأ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أمسها</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يده عليه بغير إذن شرعي و لا مالكي و لا معنى للغصب إلا ذلك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الضمان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الوجه فيه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مالا أو بعيرا في فلاة من الأرض قد كلّت و قامت و سيبها صاحبها مما لم يتبعه فأخذها غيره فأقام عليها و أنفق نفقته حتى أحياها من الكلال و من الموت فهي له و لا سبيل له عليها و إنما هي مثل الشي‌ء المباح</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فالأقسام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تحقق الإعراض، و إحراز عدم تحققه و الشك في تحققه و عدمه و ظهر حكم الكل مما سبق</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قوله عليه السّلام في خبر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تركها في غير كلأ و لا ماء فهي لمن أحياها</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bookmarkStart w:id="869" w:name="pg12258_121480"/>
    </w:p>
    <w:p>
      <w:pPr>
        <w:pStyle w:val="Heading4"/>
        <w:numPr>
          <w:ilvl w:val="3"/>
          <w:numId w:val="1"/>
        </w:numPr>
        <w:rPr/>
      </w:pPr>
      <w:bookmarkStart w:id="870" w:name="__RefHeading___Toc6859409_417432637"/>
      <w:bookmarkStart w:id="871" w:name="_Toc337"/>
      <w:bookmarkEnd w:id="869"/>
      <w:bookmarkEnd w:id="870"/>
      <w:r>
        <w:rPr>
          <w:rtl w:val="true"/>
        </w:rPr>
        <w:t xml:space="preserve">مسألة </w:t>
      </w:r>
      <w:r>
        <w:rPr/>
        <w:t>8</w:t>
      </w:r>
      <w:r>
        <w:rPr>
          <w:rtl w:val="true"/>
        </w:rPr>
        <w:t xml:space="preserve">: </w:t>
      </w:r>
      <w:r>
        <w:rPr>
          <w:rtl w:val="true"/>
        </w:rPr>
        <w:t>إذا أصاب حيوانا في غير العمران</w:t>
      </w:r>
      <w:bookmarkEnd w:id="8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حيوانا في غير العمران و لم يدر أن صاحبه قد تركه بأحد النحوين أو لم يتركه بل ضاع، أو شرد عنه كان بحكم الثاني من التفصيل المتقدم فإن كان مثل البعير لم يجز أخذه و تملكه إلا إذا كان غير صحيح و لم يكن في ماء و كلأ، و إن كان مثل الشاة جاز أخذه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6859411_417432637"/>
      <w:bookmarkStart w:id="873" w:name="_Toc338"/>
      <w:bookmarkEnd w:id="872"/>
      <w:r>
        <w:rPr>
          <w:rtl w:val="true"/>
        </w:rPr>
        <w:t xml:space="preserve">مسألة </w:t>
      </w:r>
      <w:r>
        <w:rPr/>
        <w:t>9</w:t>
      </w:r>
      <w:r>
        <w:rPr>
          <w:rtl w:val="true"/>
        </w:rPr>
        <w:t xml:space="preserve">: </w:t>
      </w:r>
      <w:r>
        <w:rPr>
          <w:rtl w:val="true"/>
        </w:rPr>
        <w:t>إذا دخل غنم في قطيعة من الغنم المملوك المسمّى عند الناس ب الخلّاطة</w:t>
      </w:r>
      <w:bookmarkEnd w:id="8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غنم في قطيعة من الغنم المملوك المسمّى عند الناس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عليه حكم مجهول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نتاجه قبل التصدق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يحرم التصرف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يجوز إخراجه عنها مع كونه معرضا للتلف 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السابقة فلا وجه للإعادة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عرفا من مجهول المالك و يترتب عليه حكمه، و لا يكون من اللقطة لعدم الضياع فيه كما تقدم في مسألة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سيأتي الفرق بين المجهول المالك و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النتاج تابع للأصل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الأمانة الشرعية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حق له على ذلك مع هذه المعرضية، و كذا لو دخل في بيت الإنسان طير</w:t>
      </w:r>
      <w:r>
        <w:rPr>
          <w:rFonts w:eastAsia="Amiri" w:cs="Amiri" w:ascii="Amiri" w:hAnsi="Amiri"/>
          <w:color w:val="111111"/>
          <w:sz w:val="28"/>
          <w:szCs w:val="28"/>
          <w:rtl w:val="true"/>
          <w:lang w:bidi="ar-SA"/>
        </w:rPr>
        <w:t xml:space="preserve">. </w:t>
      </w:r>
      <w:bookmarkStart w:id="874" w:name="pg12258_121481"/>
    </w:p>
    <w:p>
      <w:pPr>
        <w:pStyle w:val="Heading3"/>
        <w:numPr>
          <w:ilvl w:val="2"/>
          <w:numId w:val="1"/>
        </w:numPr>
        <w:rPr/>
      </w:pPr>
      <w:bookmarkStart w:id="875" w:name="__RefHeading___Toc6859413_417432637"/>
      <w:bookmarkStart w:id="876" w:name="_Toc339"/>
      <w:bookmarkEnd w:id="874"/>
      <w:bookmarkEnd w:id="875"/>
      <w:r>
        <w:rPr>
          <w:rtl w:val="true"/>
        </w:rPr>
        <w:t>الفصل الثاني في لقطة المال الصامت</w:t>
      </w:r>
      <w:bookmarkEnd w:id="876"/>
    </w:p>
    <w:p>
      <w:pPr>
        <w:pStyle w:val="Heading4"/>
        <w:numPr>
          <w:ilvl w:val="3"/>
          <w:numId w:val="1"/>
        </w:numPr>
        <w:rPr/>
      </w:pPr>
      <w:bookmarkStart w:id="877" w:name="__RefHeading___Toc6859415_417432637"/>
      <w:bookmarkStart w:id="878" w:name="_Toc340"/>
      <w:bookmarkEnd w:id="877"/>
      <w:r>
        <w:rPr>
          <w:rtl w:val="true"/>
        </w:rPr>
        <w:t>اشارة</w:t>
      </w:r>
      <w:bookmarkEnd w:id="878"/>
    </w:p>
    <w:p>
      <w:pPr>
        <w:pStyle w:val="BookText"/>
        <w:rPr/>
      </w:pPr>
      <w:r>
        <w:rPr>
          <w:rFonts w:ascii="Amiri" w:hAnsi="Amiri" w:eastAsia="Amiri" w:cs="Amiri"/>
          <w:color w:val="111111"/>
          <w:sz w:val="28"/>
          <w:sz w:val="28"/>
          <w:szCs w:val="28"/>
          <w:rtl w:val="true"/>
          <w:lang w:bidi="ar-SA"/>
        </w:rPr>
        <w:t xml:space="preserve">الفصل الثاني في لقطة المال الصامت و يطلق عليها اللقطة عند الإطلاق و اللقطة بالمعنى الأخص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يعتبر فيها عدم معرفة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قسم من المجهول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أحكام خاصة</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6859417_417432637"/>
      <w:bookmarkStart w:id="880" w:name="_Toc341"/>
      <w:bookmarkEnd w:id="879"/>
      <w:r>
        <w:rPr>
          <w:rtl w:val="true"/>
        </w:rPr>
        <w:t xml:space="preserve">مسألة </w:t>
      </w:r>
      <w:r>
        <w:rPr/>
        <w:t>1</w:t>
      </w:r>
      <w:r>
        <w:rPr>
          <w:rtl w:val="true"/>
        </w:rPr>
        <w:t xml:space="preserve">: </w:t>
      </w:r>
      <w:r>
        <w:rPr>
          <w:rtl w:val="true"/>
        </w:rPr>
        <w:t>يعتبر فيه الضياع عن المالك فما يؤخذ من يد</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 الضياع عن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يؤخذ من 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قسم أخص من المقسم على ما هو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عنوان اللقطة لغة و عرفا و شرعا بذلك لأنها المال الضائع عن مالك غير معلوم، و أما مجهول المالك فهو المال الذي ضاع مالكه و بينهما فرق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بالمال و الجهل بالمالك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بالمالك و العلم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بالمال و العلم بالمالك، و الثاني قسمان مال ضائع عن مالكه، و مال ضاع مالكه و كل منهما من مجهول المالك، فالجامع واحد و الفرق بالاعتبار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تقومه بذلك لغة و عرفا و شرعا</w:t>
      </w:r>
      <w:r>
        <w:rPr>
          <w:rFonts w:eastAsia="Amiri" w:cs="Amiri" w:ascii="Amiri" w:hAnsi="Amiri"/>
          <w:color w:val="111111"/>
          <w:sz w:val="28"/>
          <w:szCs w:val="28"/>
          <w:rtl w:val="true"/>
          <w:lang w:bidi="ar-SA"/>
        </w:rPr>
        <w:t xml:space="preserve">. </w:t>
      </w:r>
      <w:bookmarkStart w:id="881" w:name="pg12258_121482"/>
    </w:p>
    <w:p>
      <w:pPr>
        <w:pStyle w:val="BookText"/>
        <w:rPr/>
      </w:pPr>
      <w:bookmarkEnd w:id="881"/>
      <w:r>
        <w:rPr>
          <w:rFonts w:ascii="Amiri" w:hAnsi="Amiri" w:eastAsia="Amiri" w:cs="Amiri"/>
          <w:color w:val="111111"/>
          <w:sz w:val="28"/>
          <w:sz w:val="28"/>
          <w:szCs w:val="28"/>
          <w:rtl w:val="true"/>
          <w:lang w:bidi="ar-SA"/>
        </w:rPr>
        <w:t xml:space="preserve">الغاصب و السارق ليس من اللقطة لعدم الضياع عن مالكه بل لا بد في ترتيب أحكامها من إحراز الضياع و لو بشاهد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فالحذاء المتبدل بحذائه في المساجد و نحوها يشكل ترتيب أحكام اللقطة عليه و كذا الثوب المتبدل بثوبه في الحمام و نحوه لاحتمال تقصد المالك في التبديل و معه يكون من المجهول المالك لا من اللقطة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6859419_417432637"/>
      <w:bookmarkStart w:id="883" w:name="_Toc342"/>
      <w:bookmarkEnd w:id="882"/>
      <w:r>
        <w:rPr>
          <w:rtl w:val="true"/>
        </w:rPr>
        <w:t xml:space="preserve">مسألة </w:t>
      </w:r>
      <w:r>
        <w:rPr/>
        <w:t>2</w:t>
      </w:r>
      <w:r>
        <w:rPr>
          <w:rtl w:val="true"/>
        </w:rPr>
        <w:t xml:space="preserve">: </w:t>
      </w:r>
      <w:r>
        <w:rPr>
          <w:rtl w:val="true"/>
        </w:rPr>
        <w:t>يعتبر في صدق اللقطة و ثبوت أحكامها الأخذ و الالتقاط</w:t>
      </w:r>
      <w:bookmarkEnd w:id="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صدق اللقطة و ثبوت أحكامها الأخذ و الالتقاط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رأى شيئا و أخبر به غيره فأخذه كان حكمها على الآخذ دون الرائي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تسبب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قال ناولنيه فنوى المأمور الأخذ لنفسه كان هو الملتقط دون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أخذه لا لنفسه و ناوله إياه الظاهر صدق الملتقط على الآمر المتناول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بناء على صحة الاستنابة و النيابة في الالتقاط كما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ذلك في تحقق كل موضوع في ترتب حكمه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الضياع عليها عرفا، و كذا ما يؤخذ من يد القاصر من الصبي و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و إجماع الأجلة و سيرة أهل كل مذهب و ملة و ظواهر كتب أهل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أحكام اللقطة بالنسبة إلى الرائي مضافا إلى ما مر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الالتقاط بالنسبة إلى الآخذ دون من تسبب لأن التقاط عمل خارجي لا يصدق بالنسبة إلى السبب و إنما يصدق بالنسبة إلى الآخذ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بناء على عدم جريان الاستنابة في الالتقاط و أما بناء عليه فيأتي حكمه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السببية و الأخذ عرفا فيصدق الالتقاط كذلك</w:t>
      </w:r>
      <w:r>
        <w:rPr>
          <w:rFonts w:eastAsia="Amiri" w:cs="Amiri" w:ascii="Amiri" w:hAnsi="Amiri"/>
          <w:color w:val="111111"/>
          <w:sz w:val="28"/>
          <w:szCs w:val="28"/>
          <w:rtl w:val="true"/>
          <w:lang w:bidi="ar-SA"/>
        </w:rPr>
        <w:t xml:space="preserve">. </w:t>
      </w:r>
      <w:bookmarkStart w:id="884" w:name="pg12258_121483"/>
    </w:p>
    <w:p>
      <w:pPr>
        <w:pStyle w:val="BookText"/>
        <w:rPr/>
      </w:pPr>
      <w:bookmarkEnd w:id="884"/>
      <w:r>
        <w:rPr>
          <w:rFonts w:ascii="Amiri" w:hAnsi="Amiri" w:eastAsia="Amiri" w:cs="Amiri"/>
          <w:color w:val="111111"/>
          <w:sz w:val="28"/>
          <w:sz w:val="28"/>
          <w:szCs w:val="28"/>
          <w:rtl w:val="true"/>
          <w:lang w:bidi="ar-SA"/>
        </w:rPr>
        <w:t>حيازة المباحات و احياء الموات يكفي مجرد أخذ المأمور النائب في صيرورة الآمر ملتقطا لكون يده بمنزلة يده و أخذه بمنزلة أخذه</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6859421_417432637"/>
      <w:bookmarkStart w:id="886" w:name="_Toc343"/>
      <w:bookmarkEnd w:id="885"/>
      <w:r>
        <w:rPr>
          <w:rtl w:val="true"/>
        </w:rPr>
        <w:t xml:space="preserve">مسألة </w:t>
      </w:r>
      <w:r>
        <w:rPr/>
        <w:t>3</w:t>
      </w:r>
      <w:r>
        <w:rPr>
          <w:rtl w:val="true"/>
        </w:rPr>
        <w:t xml:space="preserve">: </w:t>
      </w:r>
      <w:r>
        <w:rPr>
          <w:rtl w:val="true"/>
        </w:rPr>
        <w:t>لو رأى شيئا مطروحا على الأرض فأخذه بظن أنه ماله</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رأى شيئا مطروحا على الأرض فأخذه بظن أنه ماله فتبين أنه ضائع عن غيره صار بذلك 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حكمها، و كذا لو رأى مالا ضائعا فنحاه من جانب إلى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دفعه برجله ليتعرّفه الظاهر عدم صيرورته بذلك ملتقطا بل و لا ضامنا لعدم صدق اليد و 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6859423_417432637"/>
      <w:bookmarkStart w:id="888" w:name="_Toc344"/>
      <w:bookmarkEnd w:id="887"/>
      <w:r>
        <w:rPr>
          <w:rtl w:val="true"/>
        </w:rPr>
        <w:t xml:space="preserve">مسألة </w:t>
      </w:r>
      <w:r>
        <w:rPr/>
        <w:t>4</w:t>
      </w:r>
      <w:r>
        <w:rPr>
          <w:rtl w:val="true"/>
        </w:rPr>
        <w:t xml:space="preserve">: </w:t>
      </w:r>
      <w:r>
        <w:rPr>
          <w:rtl w:val="true"/>
        </w:rPr>
        <w:t>المال المجهول المالك غير الضائع لا يجوز أخذه و وضع اليد عليه</w:t>
      </w:r>
      <w:bookmarkEnd w:id="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المجهول المالك غير الضائع لا يجوز أخذه و وضع اليد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أخذه كان غاصبا ضامنا إلا إذا كان في معرض التلف فيجوز بقصد الحفظ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حينئذ في يده أمانة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الموضوع عرفا فيترتب عليه الحكم قهرا و تخلف الداعي لا أثر له في الوضعيات كما مر غير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الأخذ عرفا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عدم ترتب آثار الالتقاط لو فرض الشك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بل الأدلة الأربعة كما تقدم مرارا، و منه يظهر الضمان لو أخذه لقاعدة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محسن حينئذ و ما عَلَى الْمُحْسِنِينَ مِنْ سَبِيلٍ </w:t>
      </w:r>
      <w:r>
        <w:rPr>
          <w:rStyle w:val="FootnoteAnchor"/>
          <w:rtl w:val="true"/>
        </w:rPr>
        <w:footnoteReference w:id="689"/>
      </w:r>
      <w:r>
        <w:rPr>
          <w:rFonts w:ascii="Amiri" w:hAnsi="Amiri" w:eastAsia="Amiri" w:cs="Amiri"/>
          <w:color w:val="111111"/>
          <w:sz w:val="28"/>
          <w:sz w:val="28"/>
          <w:szCs w:val="28"/>
          <w:rtl w:val="true"/>
          <w:lang w:bidi="ar-SA"/>
        </w:rPr>
        <w:t>، مع حصول الاطمئنان النوعي برضا المالك حينئذ</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معروف فيشمله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 فيكون الإذن الشرعي من جهة أنه إحسان و معروف، و من الأمور الحسبية المأذون فيها </w:t>
      </w:r>
    </w:p>
    <w:p>
      <w:pPr>
        <w:pStyle w:val="BookText"/>
        <w:rPr/>
      </w:pPr>
      <w:r>
        <w:rPr>
          <w:rFonts w:ascii="Amiri" w:hAnsi="Amiri" w:eastAsia="Amiri" w:cs="Amiri"/>
          <w:color w:val="111111"/>
          <w:sz w:val="28"/>
          <w:sz w:val="28"/>
          <w:szCs w:val="28"/>
          <w:rtl w:val="true"/>
          <w:lang w:bidi="ar-SA"/>
        </w:rPr>
        <w:t xml:space="preserve">يضمن إلا بالتعدي و التفريط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كل من تقديري جواز الأخذ و عدمه لو أخذه يجب عليه الفحص عن مالكه إلى أن ييأس من الظفر به و عند ذلك يجب عليه أن يتصدق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يكون من الإذن و الأمانة المالكية أيضا، لأنه لو اطلع على الحال و أظهر عدم الرضاية لكان الناس يلومونه و يوبّخونه فيستكشف رضاؤه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 في كل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كانت أو 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كتاب الغصب و الإجارة و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الفحص فللإجماع و النصوص منها قول علي عليه السّلام في خبر الحسين 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يعرّفها فإن جاء صاحبها دفعها إليه و إلا حبسها حولا</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و في خبر ابن وهب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 له على رجل حق ففقده و لا يدري أين يطلبه و لا يدري أحي هو أم ميت، و لا يعرف له وارثا و لا نسبا و لا ولدا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طال فأتصدق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 و إن لم تجد له وارثا و علم اللّه منك الجهد فتصدق بها</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إلى غير ذلك من الأخبار، و تقتضيه قاعدة المقدمية أيضا فمقتضى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و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الغير الفحص عن صاحبه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 حدّه اليأس عن الظفر فلأصالة البراءة عن الزائد عليه إلا أن يدل دليل معتبر على التحديد و هو مفقود في المقام مع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تجد له وارثا و علم اللّه منك الجهد فتصدق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خبر العبيدي </w:t>
      </w:r>
      <w:r>
        <w:rPr>
          <w:rStyle w:val="FootnoteAnchor"/>
          <w:rtl w:val="true"/>
        </w:rPr>
        <w:footnoteReference w:id="6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خطاب الأعور أبا إبراهيم عليه السّلام و أنا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عند أبي أجير يعمل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عنده بالأجر فقدناه و بقي له من أجره شي‌ء و لا نعرف له وارثا،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طلبناه و لم نجده،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 و حرك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و اجهد فإن قدرت عليه و إلا كسبيل مالك حتى يجي‌ء له طالب فإن حدث بك حدث فأوص به إن جاء له طالب أن يدفع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و قد ورد في اللقطة التحديد بالسنة كما يأتي، و لكن لا ربط للمقام بها كما لا ربط له بالشخص المفقود الذي ورد فيه التحديد بأربع سنين أو بعشر سنين كما يأتي في كتاب الطلاق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الاعتبار في هذه الأموال أن تصرف في وجوه البر ليصل ثوابها إلى صاحبها لأنه إن حرم من عينها في الدنيا لا يحرم من الثواب و النفع الأخروي، و أن يكون وليّ الصرف هو الإمام عليه السّلام أو نائبه لعلمه بجهات الصرف و المصرف و المصالح و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في أخبار المقام من أنه كسبيل مالك </w:t>
      </w:r>
      <w:r>
        <w:rPr>
          <w:rStyle w:val="FootnoteAnchor"/>
          <w:rtl w:val="true"/>
        </w:rPr>
        <w:footnoteReference w:id="694"/>
      </w:r>
      <w:r>
        <w:rPr>
          <w:rFonts w:ascii="Amiri" w:hAnsi="Amiri" w:eastAsia="Amiri" w:cs="Amiri"/>
          <w:color w:val="111111"/>
          <w:sz w:val="28"/>
          <w:sz w:val="28"/>
          <w:szCs w:val="28"/>
          <w:rtl w:val="true"/>
          <w:lang w:bidi="ar-SA"/>
        </w:rPr>
        <w:t>، يحتمل معان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الإمام عليه السّلام ذلك المال له لمصلحة رآها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إذنه عليه السّلام في التصرف في العين و إبقاء أصل المالية في الذمة حتى يتبين الحال تسهيلا على من يكون العين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من جملة أموالك التي تعتني بحفظها و لا تعزله عن نفسك بل تحفظه لصاحبه و في جملة من الأخبار تجعله كعرض مالك </w:t>
      </w:r>
      <w:r>
        <w:rPr>
          <w:rStyle w:val="FootnoteAnchor"/>
          <w:rtl w:val="true"/>
        </w:rPr>
        <w:footnoteReference w:id="695"/>
      </w:r>
      <w:r>
        <w:rPr>
          <w:rFonts w:ascii="Amiri" w:hAnsi="Amiri" w:eastAsia="Amiri" w:cs="Amiri"/>
          <w:color w:val="111111"/>
          <w:sz w:val="28"/>
          <w:sz w:val="28"/>
          <w:szCs w:val="28"/>
          <w:rtl w:val="true"/>
          <w:lang w:bidi="ar-SA"/>
        </w:rPr>
        <w:t>و المتيقن هو الأخير و الأولان يحتاج إلى دليل و هو مفقود و اختلاف أخبار المقام يحمل على اختلاف نظره عليه السّلام بحسب اختلاف الموارد، و يأتي في كتاب الإرث بعض الكلام إن شاء اللّه تعالى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التصدق به فيدل عليه الإجماع و النص كما مر، لكن لو ظهر و لم يرض بالتصدق فمقتضى الأصل بقاء اشتغال الذمة فيرجع الثواب إلى المتصدق </w:t>
      </w:r>
      <w:bookmarkStart w:id="889" w:name="pg12258_121486"/>
    </w:p>
    <w:p>
      <w:pPr>
        <w:pStyle w:val="Heading4"/>
        <w:numPr>
          <w:ilvl w:val="3"/>
          <w:numId w:val="1"/>
        </w:numPr>
        <w:rPr/>
      </w:pPr>
      <w:bookmarkStart w:id="890" w:name="__RefHeading___Toc6859425_417432637"/>
      <w:bookmarkStart w:id="891" w:name="_Toc345"/>
      <w:bookmarkEnd w:id="889"/>
      <w:bookmarkEnd w:id="890"/>
      <w:r>
        <w:rPr>
          <w:rtl w:val="true"/>
        </w:rPr>
        <w:t xml:space="preserve">مسألة </w:t>
      </w:r>
      <w:r>
        <w:rPr/>
        <w:t>5</w:t>
      </w:r>
      <w:r>
        <w:rPr>
          <w:rtl w:val="true"/>
        </w:rPr>
        <w:t xml:space="preserve">: </w:t>
      </w:r>
      <w:r>
        <w:rPr>
          <w:rtl w:val="true"/>
        </w:rPr>
        <w:t>ما يؤخذ من يد الصبيان</w:t>
      </w:r>
      <w:bookmarkEnd w:id="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يد الصبيان سواء كان الآخذ صبيا أيضا أو 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المجهول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6859427_417432637"/>
      <w:bookmarkStart w:id="893" w:name="_Toc346"/>
      <w:bookmarkEnd w:id="892"/>
      <w:r>
        <w:rPr>
          <w:rtl w:val="true"/>
        </w:rPr>
        <w:t xml:space="preserve">مسألة </w:t>
      </w:r>
      <w:r>
        <w:rPr/>
        <w:t>6</w:t>
      </w:r>
      <w:r>
        <w:rPr>
          <w:rtl w:val="true"/>
        </w:rPr>
        <w:t xml:space="preserve">: </w:t>
      </w:r>
      <w:r>
        <w:rPr>
          <w:rtl w:val="true"/>
        </w:rPr>
        <w:t>كل مال غير الحيوان أحرز ضياعه عن مالكه المجهول</w:t>
      </w:r>
      <w:bookmarkEnd w:id="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غير الحيوان أحرز ضياعه عن مالكه المجهول و لو بشاهد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يطلق عليه اللقطة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أخذه و التقاطه على 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المال الضائع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 مكة زادها اللّه تعالى شرفا و تعظيما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كراهة التقاطه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نسب إلى</w:t>
      </w:r>
    </w:p>
    <w:p>
      <w:pPr>
        <w:pStyle w:val="BookText"/>
        <w:rPr/>
      </w:pPr>
      <w:r>
        <w:rPr>
          <w:rFonts w:ascii="Amiri" w:hAnsi="Amiri" w:eastAsia="Amiri" w:cs="Amiri"/>
          <w:color w:val="111111"/>
          <w:sz w:val="28"/>
          <w:sz w:val="28"/>
          <w:szCs w:val="28"/>
          <w:rtl w:val="true"/>
          <w:lang w:bidi="ar-SA"/>
        </w:rPr>
        <w:t>و المال إلى المتصدق عنه، و تقدم في كتاب الخمس بعض 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الضياع فيه و عدم صدق تعريف اللقطة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يعرف وليه و إلا فيرجع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الجواز فللإجماع و السيرة و ظاهر النصوص منها صحيح الحلبي عن الصادق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اللقطة يجدها الرجل و يأخذها،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 فإن جاء لها طالب و إلا فهي كسبيل ماله</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و أما الكراهة فلنصوص كثيرة المحمولة عليها جمعا و إجماعا منها 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اللقطة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تعرفها فإن ابتليت بها فعرّفها سنة فإن جاء طالبها و الا فاجعلها في عرض مالك يجري عليها ما يجري على مالك حتى يجي‌ء لها طالب فإن لم يجئ لها طالب فأوص بها في وصيتك</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و تشتد الكراهة لمن لا يثق من نفسه العمل بوظيفتها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منهم صاحب الجواهر و لا يستفاد من الاخبار الآتية أزيد من ذلك كما ستعرف</w:t>
      </w:r>
      <w:r>
        <w:rPr>
          <w:rFonts w:eastAsia="Amiri" w:cs="Amiri" w:ascii="Amiri" w:hAnsi="Amiri"/>
          <w:color w:val="111111"/>
          <w:sz w:val="28"/>
          <w:szCs w:val="28"/>
          <w:rtl w:val="true"/>
          <w:lang w:bidi="ar-SA"/>
        </w:rPr>
        <w:t xml:space="preserve">. </w:t>
      </w:r>
      <w:bookmarkStart w:id="894" w:name="pg12258_121487"/>
    </w:p>
    <w:p>
      <w:pPr>
        <w:pStyle w:val="BookText"/>
        <w:rPr/>
      </w:pPr>
      <w:bookmarkEnd w:id="894"/>
      <w:r>
        <w:rPr>
          <w:rFonts w:ascii="Amiri" w:hAnsi="Amiri" w:eastAsia="Amiri" w:cs="Amiri"/>
          <w:color w:val="111111"/>
          <w:sz w:val="28"/>
          <w:sz w:val="28"/>
          <w:szCs w:val="28"/>
          <w:rtl w:val="true"/>
          <w:lang w:bidi="ar-SA"/>
        </w:rPr>
        <w:t xml:space="preserve">المشهور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يترك فيه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6859429_417432637"/>
      <w:bookmarkStart w:id="896" w:name="_Toc347"/>
      <w:bookmarkEnd w:id="895"/>
      <w:r>
        <w:rPr>
          <w:rtl w:val="true"/>
        </w:rPr>
        <w:t xml:space="preserve">مسألة </w:t>
      </w:r>
      <w:r>
        <w:rPr/>
        <w:t>7</w:t>
      </w:r>
      <w:r>
        <w:rPr>
          <w:rtl w:val="true"/>
        </w:rPr>
        <w:t xml:space="preserve">: </w:t>
      </w:r>
      <w:r>
        <w:rPr>
          <w:rtl w:val="true"/>
        </w:rPr>
        <w:t>اللقطة إن كانت قيمتها دون الدرهم جاز تملكها</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 إن كانت قيمتها دون الدرهم جاز تملكها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الشهرة جمع و المتيقن منها ما إذا كان الالتقاط بقصد التملك لنقل الشيخ رحمه اللّه إجماع المسلمين على الجواز في صورة قصد الإنشاد و التعريف، و لا بد من نقل أخبار المقام ثمَّ بيان المتحصل مما بيّنه الإمام عليه السّلام قال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 لقطتها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مكة زادها اللّه تعالى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لمنشد</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أي لمعرفها، 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ساقطها إلا لمنشد</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و ظهورهما في الجواز للمنشد مما لا ينكر، و عن الصادق عليه السّلام لفضيل بن يسار في لقطة الحرم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يمسها و أما أنت فلا بأس لأنك تعرّفها</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 و قريب منه ما عن أبي جعفر عليه السّلام </w:t>
      </w:r>
      <w:r>
        <w:rPr>
          <w:rStyle w:val="FootnoteAnchor"/>
          <w:rtl w:val="true"/>
        </w:rPr>
        <w:footnoteReference w:id="701"/>
      </w:r>
      <w:r>
        <w:rPr>
          <w:rFonts w:ascii="Amiri" w:hAnsi="Amiri" w:eastAsia="Amiri" w:cs="Amiri"/>
          <w:color w:val="111111"/>
          <w:sz w:val="28"/>
          <w:sz w:val="28"/>
          <w:szCs w:val="28"/>
          <w:rtl w:val="true"/>
          <w:lang w:bidi="ar-SA"/>
        </w:rPr>
        <w:t>، و ظهورهما في الجواز فيما إذا كان الملتقط ملتزما بحكمها مما لا ينكر أيضا، و عن العبد الصالح عليه السّلام فيمن وجد دينارا في الحرم فأخذه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صنع ما كان ينبغي له أن يأخذه</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و الظاهر منه الكراهة كما في لقطة غير الحرم، و عن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لقطة الحرم لا تمس بيد و لا رجل، و لو أن الناس تركوها لجاء صاحبها فأخذها</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و هو مع قصور سنده مثلما ورد في لقطة غير الحرم كما مر فلا تستفاد الحرمة منها بعد ملاحظتها مع ما ورد في لقطة غير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مشكل لما عرفت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ريب في حسنه حذرا عن مخالفة ما نسب إلى المشهور من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الحال من دون تعريف و فحص عن 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تملكها قهرا بدون قصد التملك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جاء مالكها بعد ما التقطها دفعها اليه مع بقائها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اللقطة دون درهم فهي لك فلا تعرّفها</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اللقطة تعرّف سنة قليلا كان أو كثيرا و ما كان دون الدرهم فلا تعرف</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و النهي وارد في مقام توهم الحظر فلا يدل على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تحقق الملك بدونه إلا بدليل مخصوص و هو مفقود، و لا وجه للتمسك ببعض الإطلاقات </w:t>
      </w:r>
      <w:r>
        <w:rPr>
          <w:rStyle w:val="FootnoteAnchor"/>
          <w:rtl w:val="true"/>
        </w:rPr>
        <w:footnoteReference w:id="706"/>
      </w:r>
      <w:r>
        <w:rPr>
          <w:rFonts w:ascii="Amiri" w:hAnsi="Amiri" w:eastAsia="Amiri" w:cs="Amiri"/>
          <w:color w:val="111111"/>
          <w:sz w:val="28"/>
          <w:sz w:val="28"/>
          <w:szCs w:val="28"/>
          <w:rtl w:val="true"/>
          <w:lang w:bidi="ar-SA"/>
        </w:rPr>
        <w:t>، لعدم كونه واردا في مقام البيان من هذه الجهة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ابن إدريس تحققه و لو بدون القصد مدعيا عليه إجماع الفرقة و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إجماعه موهون بمخالفة الأكثر و الأخبار ليست إلا المطلقات و ليست بواردة في مقام بيان هذه الجهة حتى يؤخذ بإطلاقها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ملك المالك و قاعدة اليد، و أصالة احترام مال الغير بعد عدم دليل على أن مجرد الأخذ يوجب الملكية القهرية الشرعية إلا أن ما دون الدرهم الذي يعرض عنه غالبا فيصير من المباحات الأولية يملكه من أخذه بقصد التملك، و لقول الصادق عليه السّلام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اللقطة دون درهم فهي لك فلا تعرّفها</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إن تملكها على الأحوط لو لم يكن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تالفة لم يضمنها الملتقط و ليس عليه عوضها إن كان بعد التملك مطلقا، و كذا إن كان قبله بلا 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قيمتها درهما أو أزيد وجب عليه تعريفها و الفحص عن 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يظفر به فإن كانت لقطة الحرم تخير بين 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مجرد الدعوى خصوصا بالنسبة إلى الأزمنة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 سنده في مقام تشريع الحكم في الجملة لا في مقام بيان جميع جهاته و خصوصياته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ذلك عن ان قصد التملك كان ما داميا لا دائميا حتى لو ظهر صاحبه و طلبه فيكون أصل التملك تملكا متزلزلا لا مستقرا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فلوقوع التلف حينئذ في ملكه الظاهري و لو لم يكن له هذا الأثر للملكية حينئذ فلا معنى للضمان و التعويض، و أما الثاني فلأن يده كان من الأمانة الشرعية و لا معنى لتضمين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في أصل التعريف منها قول علي عليه السّلام في خبر الحسين 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يعرّفها فإن جاء صاحبها دفعها إليه</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و عن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اللقطة يجدها الرجل و يأخذها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 فإن جاء لها طالب و إلا فهي كسبيل ماله</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إلى غير ذلك من الأخبار كما تقدم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مشتملة على خصوص التصدق</w:t>
      </w:r>
      <w:r>
        <w:rPr>
          <w:rStyle w:val="FootnoteAnchor"/>
          <w:rtl w:val="true"/>
        </w:rPr>
        <w:footnoteReference w:id="710"/>
      </w:r>
      <w:r>
        <w:rPr>
          <w:rFonts w:ascii="Amiri" w:hAnsi="Amiri" w:eastAsia="Amiri" w:cs="Amiri"/>
          <w:color w:val="111111"/>
          <w:sz w:val="28"/>
          <w:sz w:val="28"/>
          <w:szCs w:val="28"/>
          <w:rtl w:val="true"/>
          <w:lang w:bidi="ar-SA"/>
        </w:rPr>
        <w:t>،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وصل إلينا من النصوص</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إن الحفظ لصاحبه معلوم الجواز و لم يذكر في </w:t>
      </w:r>
    </w:p>
    <w:p>
      <w:pPr>
        <w:pStyle w:val="BookText"/>
        <w:rPr/>
      </w:pPr>
      <w:r>
        <w:rPr>
          <w:rFonts w:ascii="Amiri" w:hAnsi="Amiri" w:eastAsia="Amiri" w:cs="Amiri"/>
          <w:color w:val="111111"/>
          <w:sz w:val="28"/>
          <w:sz w:val="28"/>
          <w:szCs w:val="28"/>
          <w:rtl w:val="true"/>
          <w:lang w:bidi="ar-SA"/>
        </w:rPr>
        <w:t xml:space="preserve">التصدق بها أو إبقائها عنده و حفظها لمالكها و ليس له تملكها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لقطة غير الحرم فخيّر بين أمور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تملكها و التصدق بها مع</w:t>
      </w:r>
    </w:p>
    <w:p>
      <w:pPr>
        <w:pStyle w:val="BookText"/>
        <w:rPr/>
      </w:pPr>
      <w:r>
        <w:rPr>
          <w:rFonts w:ascii="Amiri" w:hAnsi="Amiri" w:eastAsia="Amiri" w:cs="Amiri"/>
          <w:color w:val="111111"/>
          <w:sz w:val="28"/>
          <w:sz w:val="28"/>
          <w:szCs w:val="28"/>
          <w:rtl w:val="true"/>
          <w:lang w:bidi="ar-SA"/>
        </w:rPr>
        <w:t>النصوص لوضوحه و عدم الترديد من أحد فيه فاكتفى الإمام عليه السّلام بذكر أحد فردي التخيير عن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خلو كثير من النصوص عن التعرض له بل ظهور بعضها في أنه هو الفارق بين لقطة الحرم و غيره كخبر علي بن أبي حمزة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العبد الصالح عليه السّلام عن رجل وجد دينارا في الحرم فأخذه؟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ما كان ينبغي له أن يأخذه،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ابتلى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عرّفه فلم يجد له باغيا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بلده فيتصدق به على أهل بيت من المسلمين فإن جاء طالبه فهو له ضامن</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و في خبر رجاء الأرجاني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الطيب عليه السّلام اني كنت في المسجد الحرام فرأيت دينارا فأهويت إليه لآخذه فإذا أنا بآخر، فنجبّت الحصا فإذا أنا بثالث فأخذتها فعرّفتها فلم يعرفها أحد فما ترى في ذلك؟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 من أمر الدنانير، فإن كنت محتاجا فتصدق بثلثها و إن كنت غنيا فتصدق بالكل</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و كذا خبر غزوان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فقال له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دينارا في الطواف قد انسحق كتابته قال هو له</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فيمكن حملهما على أن الإمام عليه السّلام أعطاهما لمصلحة خاصة ففي خبر الفضيل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لقطة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أبدا حتى يجي‌ء صاحبها فيأخذها،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مالا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يأخذها إلا مثلك فليعرفها</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من يظهر منهم الخلاف من الاقتصار على البعض يمكن حمل كلامه على ذكر بعض الأفراد دون الجميع و إن كان خلاف ظاهر بعض الكلمات، و لأن التخيير بين الثلاثة هو المستفاد من مجموع النصوص بعد رد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بعضها إلى بعض كخبر حفص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من المسلمين أودعه رجل من اللصوص دراهم أو متاعا و اللص مسلم هل يرد عليه؟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 فإن أمكنه أن يرد على أصحابه فعل، و إلا كان في يده بمنزلة اللقطة يصيبها فيعرّفها حولا فإن أصاب صاحبها ردها عليه و إلا تصدق، فإن جاء طالبها بعد ذلك خيره بين الأجر و الغرم، فإن اختار الأجر فله الأجر و إن اختار الغرم غرم له و كان الأجر له</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و عن الصادق عليه السّلام في خبر حنان بن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تعرّفها سنة فإن وجدت صاحبها و إلا فأنت أحق بها</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 و عن قرب الإسناد ضبطه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فأنت أملك بها</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و دلالته على التملك واضحة، و كذا قول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يعرّفها سنة ثمَّ هي كسائر ماله</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 و يمكن أن يستفاد ذلك من الأخبار المشتملة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كسبيل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اجعلها في عرض مالك</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بناء على أن المستفاد منها انه كمالك مثل قوله صلّى اللّه عليه و آله في من وجد شاة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 أو لأخيك أو للذئب</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و لكن تقدم معنى آخر لهذه الروايات فراجع، و في 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يصيب اللقطة فيعرّفها سنة ثمَّ يتصدق بها فيأتي صاحبها ما حال الذي تصدق بها؟ و لمن الأجر؟ هل عليه أن يرد على صاحبها أو قيمتها؟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لها و الأجر له إلا أن يرضى صاحبها فيدعها و الأجر له</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 مع أن التملك بالضمان أو الحفظ للمالك و التصدق عن المالك كل ذلك نحو إحسان له يشمله عموم ما دل على الإحسان و المعروف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bookmarkStart w:id="897" w:name="pg12258_121492"/>
    </w:p>
    <w:p>
      <w:pPr>
        <w:pStyle w:val="BookText"/>
        <w:rPr/>
      </w:pPr>
      <w:bookmarkEnd w:id="897"/>
      <w:r>
        <w:rPr>
          <w:rFonts w:ascii="Amiri" w:hAnsi="Amiri" w:eastAsia="Amiri" w:cs="Amiri"/>
          <w:color w:val="111111"/>
          <w:sz w:val="28"/>
          <w:sz w:val="28"/>
          <w:szCs w:val="28"/>
          <w:rtl w:val="true"/>
          <w:lang w:bidi="ar-SA"/>
        </w:rPr>
        <w:t xml:space="preserve">الضمان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إبقاؤها أمانة بيده من غير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6859431_417432637"/>
      <w:bookmarkStart w:id="899" w:name="_Toc348"/>
      <w:bookmarkEnd w:id="898"/>
      <w:r>
        <w:rPr>
          <w:rtl w:val="true"/>
        </w:rPr>
        <w:t xml:space="preserve">مسألة </w:t>
      </w:r>
      <w:r>
        <w:rPr/>
        <w:t>8</w:t>
      </w:r>
      <w:r>
        <w:rPr>
          <w:rtl w:val="true"/>
        </w:rPr>
        <w:t xml:space="preserve">: </w:t>
      </w:r>
      <w:r>
        <w:rPr>
          <w:rtl w:val="true"/>
        </w:rPr>
        <w:t>الدرهم هو الفضة المسكوكة الرائجة في المعاملة</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 هو الفضة المسكوكة الرائجة في المعاملة و هو و إن اختلف عياره بحسب الأزمنة و الأمكنة إلا أن المراد هنا ما كان على وزن اثنتي عشر حمصة و نصف حمصة و عشرها، و بعبارة أخرى نصف مثقال و ربع عشر مثقال بالمثقال الصيرفي الذي يساوي أربعة و عشرين حمصة معتدلة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6859433_417432637"/>
      <w:bookmarkStart w:id="901" w:name="_Toc349"/>
      <w:bookmarkEnd w:id="900"/>
      <w:r>
        <w:rPr>
          <w:rtl w:val="true"/>
        </w:rPr>
        <w:t xml:space="preserve">مسألة </w:t>
      </w:r>
      <w:r>
        <w:rPr/>
        <w:t>9</w:t>
      </w:r>
      <w:r>
        <w:rPr>
          <w:rtl w:val="true"/>
        </w:rPr>
        <w:t xml:space="preserve">: </w:t>
      </w:r>
      <w:r>
        <w:rPr>
          <w:rtl w:val="true"/>
        </w:rPr>
        <w:t>المدار في القيمة على مكان الالتقاط و زمانه في اللقطة</w:t>
      </w:r>
      <w:bookmarkEnd w:id="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القيمة على مكان الالتقاط و زمانه في اللقطة و في الدرهم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شيئا في مملكة و كان قيمته في بلد الالتقاط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خبر الحسين بن 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أمير المؤمنين عليه السّلام عن اللقطة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فإن جاءه صاحبها دفعها إليه و إلا حبسها حولا فإن لم يجئ صاحبها أو من يطلبها تصدق بها فإن جاء صاحبها بعد ما تصدق بها إن شاء اغترمها الذي كانت عنده و كان الأجر له و إن كره ذلك احتسبها و الأجر له</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المتحصل من الأدلة و كلمات الأجلة أنه يجوز بحسب الحكم التكليفي قصد التملك في لقطة غير الحرم و لا يجوز ذلك في لقطة الحرم زادها اللّه تعالى شرفا و عظمة، لأنها مأمن و تملك مال الغير في المأمن الأهلي ينافي الأمن و الأمان، فلو تملك عصى و يخرج عن الأمانة الشرعية إلى الخيانة، و أما الحكم الوضعي بعد الظفر بالمالك فهو مساو بين الحرم و غيره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التضمين ينافي التأمين إلا إذا ثبت التفريط فيضمن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كتاب الزكاة فراجع، كما تقدم قدر سعته في كتاب الطهارة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المنساق من الأدلة مضافا إلى السيرة المستمرة الفتوائية </w:t>
      </w:r>
      <w:bookmarkStart w:id="902" w:name="pg12258_121493"/>
    </w:p>
    <w:p>
      <w:pPr>
        <w:pStyle w:val="BookText"/>
        <w:rPr/>
      </w:pPr>
      <w:bookmarkEnd w:id="902"/>
      <w:r>
        <w:rPr>
          <w:rFonts w:ascii="Amiri" w:hAnsi="Amiri" w:eastAsia="Amiri" w:cs="Amiri"/>
          <w:color w:val="111111"/>
          <w:sz w:val="28"/>
          <w:sz w:val="28"/>
          <w:szCs w:val="28"/>
          <w:rtl w:val="true"/>
          <w:lang w:bidi="ar-SA"/>
        </w:rPr>
        <w:t xml:space="preserve">و زمانه أقل من درهم كما لو وجد في بلاد تكون الرائج فيها الروبية و كان قيمته أقل من الدرهم جاز تملكه في الحال و لا يجب تعريفه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6859435_417432637"/>
      <w:bookmarkStart w:id="904" w:name="_Toc350"/>
      <w:bookmarkEnd w:id="903"/>
      <w:r>
        <w:rPr>
          <w:rtl w:val="true"/>
        </w:rPr>
        <w:t xml:space="preserve">مسألة </w:t>
      </w:r>
      <w:r>
        <w:rPr/>
        <w:t>10</w:t>
      </w:r>
      <w:r>
        <w:rPr>
          <w:rtl w:val="true"/>
        </w:rPr>
        <w:t xml:space="preserve">: </w:t>
      </w:r>
      <w:r>
        <w:rPr>
          <w:rtl w:val="true"/>
        </w:rPr>
        <w:t>يجب التعريف فورا فيما لم يكن أقل من درهم</w:t>
      </w:r>
      <w:bookmarkEnd w:id="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التعريف 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يكن أقل من درهم فلو أخره من أول زمن الالتقاط عصى إلا إذا كان لعذر و لو أخره لعذر أو لا لعذر لم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6859437_417432637"/>
      <w:bookmarkStart w:id="906" w:name="_Toc351"/>
      <w:bookmarkEnd w:id="905"/>
      <w:r>
        <w:rPr>
          <w:rtl w:val="true"/>
        </w:rPr>
        <w:t xml:space="preserve">مسألة </w:t>
      </w:r>
      <w:r>
        <w:rPr/>
        <w:t>11</w:t>
      </w:r>
      <w:r>
        <w:rPr>
          <w:rtl w:val="true"/>
        </w:rPr>
        <w:t xml:space="preserve">: </w:t>
      </w:r>
      <w:r>
        <w:rPr>
          <w:rtl w:val="true"/>
        </w:rPr>
        <w:t>قيل لا يجب التعريف إلا إذا كان ناويا للتملك بعده</w:t>
      </w:r>
      <w:bookmarkEnd w:id="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 يجب التعريف إلا إذا كان ناويا للتملك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وجوبه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نيّته التصدق أو الحفظ لمالكها أو غير ناو لشي‌ء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صدق كونه أقل من الدرهم فيجوز له التملك بلا تعريف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الفورية هو الأصل في رد أموال الناس و أماناتهم على ما هو المسلّم بين الفقهاء بل العقلاء المهتمين بشأنهم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العصيان مع ترك الفورية فلأنها كأصل وجوب التعريف واجب نفسي لعموم على اليد </w:t>
      </w:r>
      <w:r>
        <w:rPr>
          <w:rStyle w:val="FootnoteAnchor"/>
          <w:rtl w:val="true"/>
        </w:rPr>
        <w:footnoteReference w:id="724"/>
      </w:r>
      <w:r>
        <w:rPr>
          <w:rFonts w:ascii="Amiri" w:hAnsi="Amiri" w:eastAsia="Amiri" w:cs="Amiri"/>
          <w:color w:val="111111"/>
          <w:sz w:val="28"/>
          <w:sz w:val="28"/>
          <w:szCs w:val="28"/>
          <w:rtl w:val="true"/>
          <w:lang w:bidi="ar-SA"/>
        </w:rPr>
        <w:t>، و ترك كل واجب نفسي بلا عذر يوجب العصيان و إلا فلا معنى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السقوط مع الترك مطلقا فللأصل و الإطلاق و الاتفاق، و لا ينافي ما قلناه من الوجوب النفسي وجود مناط الوجوب الغيري في التعريف أيضا إذ رب واجب فيه مناط الوجوب الغيري كصلاة الظهر بالنسبة إلى صلاة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الشيخ في مبسوطه و لا دليل له من عقل أو نقل بعد ظهور إطلاق الأخبار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و إجماع الأجلة على عدم الاختصاص بخصوص </w:t>
      </w:r>
      <w:bookmarkStart w:id="907" w:name="pg12258_121494"/>
    </w:p>
    <w:p>
      <w:pPr>
        <w:pStyle w:val="Heading4"/>
        <w:numPr>
          <w:ilvl w:val="3"/>
          <w:numId w:val="1"/>
        </w:numPr>
        <w:rPr/>
      </w:pPr>
      <w:bookmarkStart w:id="908" w:name="__RefHeading___Toc6859439_417432637"/>
      <w:bookmarkStart w:id="909" w:name="_Toc352"/>
      <w:bookmarkEnd w:id="907"/>
      <w:bookmarkEnd w:id="908"/>
      <w:r>
        <w:rPr>
          <w:rtl w:val="true"/>
        </w:rPr>
        <w:t xml:space="preserve">مسألة </w:t>
      </w:r>
      <w:r>
        <w:rPr/>
        <w:t>12</w:t>
      </w:r>
      <w:r>
        <w:rPr>
          <w:rtl w:val="true"/>
        </w:rPr>
        <w:t xml:space="preserve">: </w:t>
      </w:r>
      <w:r>
        <w:rPr>
          <w:rtl w:val="true"/>
        </w:rPr>
        <w:t>مدة التعريف الواجب سنة كاملة</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التعريف الواجب سنة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يشترط فيها التوالي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عرفها في ثلاثة شهور في سنة على نحو يقال في العرف أنه عرّفها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المدة ثمَّ ترك التعريف بالمرة ثمَّ عرفها في سنة أخرى ثلاثة شهور و هكذا إلى أن كمل مقدار سنة في ضمن أربع سنوات مثلا كفى في تحقق 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شرط لجواز</w:t>
      </w:r>
    </w:p>
    <w:p>
      <w:pPr>
        <w:pStyle w:val="BookText"/>
        <w:rPr/>
      </w:pPr>
      <w:r>
        <w:rPr>
          <w:rFonts w:ascii="Amiri" w:hAnsi="Amiri" w:eastAsia="Amiri" w:cs="Amiri"/>
          <w:color w:val="111111"/>
          <w:sz w:val="28"/>
          <w:sz w:val="28"/>
          <w:szCs w:val="28"/>
          <w:rtl w:val="true"/>
          <w:lang w:bidi="ar-SA"/>
        </w:rPr>
        <w:t>مورد قصد التملك فيشمل صورة عدم النية لشي‌ء أصلا لعموم قاعدة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لأخبار مستفيضة بل متواترة ففي بعضها التعبير بالسنة و في بعضها بالحول و المنساق منهما الكمال مضافا إلى الإجماع على اعتبار حصول الحول و كماله، ففي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اللقطة يجدها الرجل و يأخذها،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 فإن جاء لها طالب و إلا فهي كسبيل ماله</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ففي خبر الحسين بن 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أمير المؤمنين عليه السّلام عن اللقطة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يعرّفها فإن جاء صاحبها دفعها إليه و إلا حبسها حولا فإن لم يجئ صاحبها أو من يطلبها تصدق بها</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و إطلاق جميع الأدلة المشتملة على الحول و السنة الظاهرة في أن المناط المدة المعهودة متصلة كانت أو منفصلة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للتوالي مراتب متفاوتة الاتصال في كل يوم مرة و في كل أسبوع و في كل شهر، و التوالي العرفي بحيث يصدق أن التعريف اللاحق ملحق بالسابق و ليس شيئا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غير مرة أن المناط إنما هو الصدق العرفي فيما لم يرد فيه تحديد شرعي و لم يرد في المقام تحديد شرعي في توالي الأيام و عدمه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الصدق عرفا فيكون مجزيا قهرا</w:t>
      </w:r>
      <w:r>
        <w:rPr>
          <w:rFonts w:eastAsia="Amiri" w:cs="Amiri" w:ascii="Amiri" w:hAnsi="Amiri"/>
          <w:color w:val="111111"/>
          <w:sz w:val="28"/>
          <w:szCs w:val="28"/>
          <w:rtl w:val="true"/>
          <w:lang w:bidi="ar-SA"/>
        </w:rPr>
        <w:t xml:space="preserve">. </w:t>
      </w:r>
      <w:bookmarkStart w:id="910" w:name="pg12258_121495"/>
    </w:p>
    <w:p>
      <w:pPr>
        <w:pStyle w:val="BookText"/>
        <w:rPr/>
      </w:pPr>
      <w:bookmarkEnd w:id="910"/>
      <w:r>
        <w:rPr>
          <w:rFonts w:ascii="Amiri" w:hAnsi="Amiri" w:eastAsia="Amiri" w:cs="Amiri"/>
          <w:color w:val="111111"/>
          <w:sz w:val="28"/>
          <w:sz w:val="28"/>
          <w:szCs w:val="28"/>
          <w:rtl w:val="true"/>
          <w:lang w:bidi="ar-SA"/>
        </w:rPr>
        <w:t xml:space="preserve">التملك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سقط عنه ما وجب عليه و إن كان عاصيا في تأخيره إن كان بدون 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6859441_417432637"/>
      <w:bookmarkStart w:id="912" w:name="_Toc353"/>
      <w:bookmarkEnd w:id="911"/>
      <w:r>
        <w:rPr>
          <w:rtl w:val="true"/>
        </w:rPr>
        <w:t xml:space="preserve">مسألة </w:t>
      </w:r>
      <w:r>
        <w:rPr/>
        <w:t>13</w:t>
      </w:r>
      <w:r>
        <w:rPr>
          <w:rtl w:val="true"/>
        </w:rPr>
        <w:t xml:space="preserve">: </w:t>
      </w:r>
      <w:r>
        <w:rPr>
          <w:rtl w:val="true"/>
        </w:rPr>
        <w:t>لا يعتبر رضا الملتقط في التعريف</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رضا الملتقط في التعريف فلو عرّف و لو من دون علمه و رضاه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6859443_417432637"/>
      <w:bookmarkStart w:id="914" w:name="_Toc354"/>
      <w:bookmarkEnd w:id="913"/>
      <w:r>
        <w:rPr>
          <w:rtl w:val="true"/>
        </w:rPr>
        <w:t xml:space="preserve">مسألة </w:t>
      </w:r>
      <w:r>
        <w:rPr/>
        <w:t>14</w:t>
      </w:r>
      <w:r>
        <w:rPr>
          <w:rtl w:val="true"/>
        </w:rPr>
        <w:t xml:space="preserve">: </w:t>
      </w:r>
      <w:r>
        <w:rPr>
          <w:rtl w:val="true"/>
        </w:rPr>
        <w:t>إيصال اللقطة إلى المالك بعد الظفر عليه واجب فوري</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اللقطة إلى المالك بعد الظفر عليه واجب فوري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تسقط الفورية بالعصيان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6859445_417432637"/>
      <w:bookmarkStart w:id="916" w:name="_Toc355"/>
      <w:bookmarkEnd w:id="915"/>
      <w:r>
        <w:rPr>
          <w:rtl w:val="true"/>
        </w:rPr>
        <w:t xml:space="preserve">مسألة </w:t>
      </w:r>
      <w:r>
        <w:rPr/>
        <w:t>15</w:t>
      </w:r>
      <w:r>
        <w:rPr>
          <w:rtl w:val="true"/>
        </w:rPr>
        <w:t xml:space="preserve">: </w:t>
      </w:r>
      <w:r>
        <w:rPr>
          <w:rtl w:val="true"/>
        </w:rPr>
        <w:t>يصدق التعريف على ما تعارف في هذه الأعصار في وسائل الإعلام</w:t>
      </w:r>
      <w:bookmarkEnd w:id="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التعريف على ما تعارف في هذه الأعصار في وسائل الإعلام من الصحف و الإذاعات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6859447_417432637"/>
      <w:bookmarkStart w:id="918" w:name="_Toc356"/>
      <w:bookmarkEnd w:id="917"/>
      <w:r>
        <w:rPr>
          <w:rtl w:val="true"/>
        </w:rPr>
        <w:t xml:space="preserve">مسألة </w:t>
      </w:r>
      <w:r>
        <w:rPr/>
        <w:t>16</w:t>
      </w:r>
      <w:r>
        <w:rPr>
          <w:rtl w:val="true"/>
        </w:rPr>
        <w:t xml:space="preserve">: </w:t>
      </w:r>
      <w:r>
        <w:rPr>
          <w:rtl w:val="true"/>
        </w:rPr>
        <w:t>لا يعتبر في التعريف مباشرة الملتقط</w:t>
      </w:r>
      <w:bookmarkEnd w:id="9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التعريف مباشرة الملتقط بل يجوز استنابة الغير مجانا أو بالأجرة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الاطمئنان بإيقاعه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أجرة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شرطيته لجواز التملك و التصدق كونه واجبا نفسيا أيضا، إذ رب واجب نفسي يكون واجبا غيريا أيضا كصلاة الظهر بالنسبة إلى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الفورية واجب نفسي و لو أخل بالفورية ثمَّ تلف يكون ضامنا لذهاب الأمانة و تحقق الخيانة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الفورية في أداء حقوق الناس و أموالهم إليهم مضافا إلى ظواهر الأدلة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الاتفاق فيكون فورا ففورا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أمر عرفي و العرف يحكم بذلك بل يرجع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الإطلاق و الاتفاق بل و لا يعتبر رضاه بذلك، فلو عرّفه شخص بدون رضا الملتقط تعريفا صحيحا أجزء و كفى في ترتب الأحكام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ترتب الأثر على كل فعل و خبر إلا مع حجة معتبرة دالة </w:t>
      </w:r>
      <w:bookmarkStart w:id="919" w:name="pg12258_121496"/>
    </w:p>
    <w:p>
      <w:pPr>
        <w:pStyle w:val="BookText"/>
        <w:rPr/>
      </w:pPr>
      <w:bookmarkEnd w:id="919"/>
      <w:r>
        <w:rPr>
          <w:rFonts w:ascii="Amiri" w:hAnsi="Amiri" w:eastAsia="Amiri" w:cs="Amiri"/>
          <w:color w:val="111111"/>
          <w:sz w:val="28"/>
          <w:sz w:val="28"/>
          <w:szCs w:val="28"/>
          <w:rtl w:val="true"/>
          <w:lang w:bidi="ar-SA"/>
        </w:rPr>
        <w:t xml:space="preserve">التعريف على الملتقط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من قصده أن تبقى بيده و يحفظها لمالكها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6859449_417432637"/>
      <w:bookmarkStart w:id="921" w:name="_Toc357"/>
      <w:bookmarkEnd w:id="920"/>
      <w:r>
        <w:rPr>
          <w:rtl w:val="true"/>
        </w:rPr>
        <w:t xml:space="preserve">مسألة </w:t>
      </w:r>
      <w:r>
        <w:rPr/>
        <w:t>17</w:t>
      </w:r>
      <w:r>
        <w:rPr>
          <w:rtl w:val="true"/>
        </w:rPr>
        <w:t xml:space="preserve">: </w:t>
      </w:r>
      <w:r>
        <w:rPr>
          <w:rtl w:val="true"/>
        </w:rPr>
        <w:t>لو علم بأن التعريف لا فائدة فيه</w:t>
      </w:r>
      <w:bookmarkEnd w:id="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بأن التعريف لا فائدة فيه أو حصل له اليأس من وجدان مالكها قبل تمام السنة 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تخيّر بين الأمرين في لقطة الحرم و الأمور الثلاثة في لقطة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في الثاني أن يتصدق بها و لا يتملك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6859451_417432637"/>
      <w:bookmarkStart w:id="923" w:name="_Toc358"/>
      <w:bookmarkEnd w:id="922"/>
      <w:r>
        <w:rPr>
          <w:rtl w:val="true"/>
        </w:rPr>
        <w:t xml:space="preserve">مسألة </w:t>
      </w:r>
      <w:r>
        <w:rPr/>
        <w:t>18</w:t>
      </w:r>
      <w:r>
        <w:rPr>
          <w:rtl w:val="true"/>
        </w:rPr>
        <w:t xml:space="preserve">: </w:t>
      </w:r>
      <w:r>
        <w:rPr>
          <w:rtl w:val="true"/>
        </w:rPr>
        <w:t>لو تعذر التعريف في أثناء السنة انتظر رفع العذر</w:t>
      </w:r>
      <w:bookmarkEnd w:id="9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التعريف في أثناء السنة انتظر رفع العذر و ليس عليه بعد ارتفاع العذر استيناف السنة بل يكفي تتميمها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6859453_417432637"/>
      <w:bookmarkStart w:id="925" w:name="_Toc359"/>
      <w:bookmarkEnd w:id="924"/>
      <w:r>
        <w:rPr>
          <w:rtl w:val="true"/>
        </w:rPr>
        <w:t xml:space="preserve">مسألة </w:t>
      </w:r>
      <w:r>
        <w:rPr/>
        <w:t>19</w:t>
      </w:r>
      <w:r>
        <w:rPr>
          <w:rtl w:val="true"/>
        </w:rPr>
        <w:t xml:space="preserve">: </w:t>
      </w:r>
      <w:r>
        <w:rPr>
          <w:rtl w:val="true"/>
        </w:rPr>
        <w:t>لو علم بعد تعريف سنة أنه لو زاد عليها عثر على صاحبه</w:t>
      </w:r>
      <w:bookmarkEnd w:id="9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بعد تعريف سنة أنه لو زاد عليها عثر على صاحبه فهل يجب الزيادة إلى أن يعثر عليه أم لا؟ وجهان أحوطهما</w:t>
      </w:r>
    </w:p>
    <w:p>
      <w:pPr>
        <w:pStyle w:val="BookText"/>
        <w:rPr/>
      </w:pPr>
      <w:r>
        <w:rPr>
          <w:rFonts w:ascii="Amiri" w:hAnsi="Amiri" w:eastAsia="Amiri" w:cs="Amiri"/>
          <w:color w:val="111111"/>
          <w:sz w:val="28"/>
          <w:sz w:val="28"/>
          <w:szCs w:val="28"/>
          <w:rtl w:val="true"/>
          <w:lang w:bidi="ar-SA"/>
        </w:rPr>
        <w:t>على تحققه و الاطمئنان حجة معتبرة كما ثبت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الضرر حصل عليه من أخذه، و لأنها من مصالحه لو أراد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المصلحة ترجع إلى المالك فتكون الأجرة عليه لأن من له الغنم فعليه الغرم، و من حيث أن السبب لذلك كان هو أخذ الملتقط فتكون عليه و الاحتياط في التصالح و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لصيرورة التعريف لغوا حينئذ، و لا معنى لوجوب ما هو لغو بلا فرق بين كون وجوب التعريف نفسيا أو غيريا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بعد عدم كون التعريف شرطا مطلقا لصحة أصل الحكم و إنما هو شرط في ظرف المعقولية أو احتمالها احتمالا عقلائيا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انطباق عنوان مجهول المالك عليه حينئذ و انصراف ما دل على تملك اللقطة عن هذه الصورة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أنه لا وجه لفعلية الحكم مع وجود العذر و عدم اعتبار التوالي</w:t>
      </w:r>
      <w:r>
        <w:rPr>
          <w:rFonts w:eastAsia="Amiri" w:cs="Amiri" w:ascii="Amiri" w:hAnsi="Amiri"/>
          <w:color w:val="111111"/>
          <w:sz w:val="28"/>
          <w:szCs w:val="28"/>
          <w:rtl w:val="true"/>
          <w:lang w:bidi="ar-SA"/>
        </w:rPr>
        <w:t xml:space="preserve">. </w:t>
      </w:r>
      <w:bookmarkStart w:id="926" w:name="pg12258_121497"/>
    </w:p>
    <w:p>
      <w:pPr>
        <w:pStyle w:val="BookText"/>
        <w:rPr/>
      </w:pPr>
      <w:bookmarkEnd w:id="926"/>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الثاني 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6859455_417432637"/>
      <w:bookmarkStart w:id="928" w:name="_Toc360"/>
      <w:bookmarkEnd w:id="927"/>
      <w:r>
        <w:rPr>
          <w:rtl w:val="true"/>
        </w:rPr>
        <w:t xml:space="preserve">مسألة </w:t>
      </w:r>
      <w:r>
        <w:rPr/>
        <w:t>20</w:t>
      </w:r>
      <w:r>
        <w:rPr>
          <w:rtl w:val="true"/>
        </w:rPr>
        <w:t xml:space="preserve">: </w:t>
      </w:r>
      <w:r>
        <w:rPr>
          <w:rtl w:val="true"/>
        </w:rPr>
        <w:t>لو ضاعت اللقطة من الملتقط و وجدها شخص آخر لم يجب عليه التعريف</w:t>
      </w:r>
      <w:bookmarkEnd w:id="9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ضاعت اللقطة من الملتقط و وجدها شخص آخر لم يجب عليه التعريف بل يجب عليه إيصالها إلى الملتقط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يعرّفه وجب عليه التعريف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به المالك أو الملتقط الأول فأيا منهما عثر عليه يجب دفعها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ما كان ضياعها من الملتقط قبل تعريفه سنة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أن يكون التحديد بالسنة كما تقدم إنما هو لحصول اليأس عن الظفر بالمالك بعد الفحص في السنة، فلا يشمل صورة العلم بالظفر به لو تفحص، فمقتضى بعض الإطلاقات </w:t>
      </w:r>
      <w:r>
        <w:rPr>
          <w:rStyle w:val="FootnoteAnchor"/>
          <w:rtl w:val="true"/>
        </w:rPr>
        <w:footnoteReference w:id="727"/>
      </w:r>
      <w:r>
        <w:rPr>
          <w:rFonts w:ascii="Amiri" w:hAnsi="Amiri" w:eastAsia="Amiri" w:cs="Amiri"/>
          <w:color w:val="111111"/>
          <w:sz w:val="28"/>
          <w:sz w:val="28"/>
          <w:szCs w:val="28"/>
          <w:rtl w:val="true"/>
          <w:lang w:bidi="ar-SA"/>
        </w:rPr>
        <w:t>، وجوب الفحص خصوصا فيما إذا كان ذلك في زمان يسير و احتمال انصراف أدلة التحديد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 دليل التحديد بالسنة يشمل الصور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العلم بعدم الظفر بالمالك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بالظفر به بعدها و تقدم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بالظفر به بعدها، و فيه أن دعوى الشمول للصورة الأخيرة مشكلة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 من ضاع منه المال معلوما و يده محترم لأنه كان في يده بنحو الأمانة الشرعية، فلا بد من رده إليه كسائر الأمناء الشرعيين أو المالكية من الولي و الوكيل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اللقطة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المالك فلكونه مالكا للمال و لا ريب في صحة الدفع إليه إن لم يكن محجورا شرعا و أما الملتقط فلكونه أمينا شرعيا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كونه أمينا شرعيا على التقديرين</w:t>
      </w:r>
      <w:r>
        <w:rPr>
          <w:rFonts w:eastAsia="Amiri" w:cs="Amiri" w:ascii="Amiri" w:hAnsi="Amiri"/>
          <w:color w:val="111111"/>
          <w:sz w:val="28"/>
          <w:szCs w:val="28"/>
          <w:rtl w:val="true"/>
          <w:lang w:bidi="ar-SA"/>
        </w:rPr>
        <w:t xml:space="preserve">. </w:t>
      </w:r>
      <w:bookmarkStart w:id="929" w:name="pg12258_121498"/>
    </w:p>
    <w:p>
      <w:pPr>
        <w:pStyle w:val="Heading4"/>
        <w:numPr>
          <w:ilvl w:val="3"/>
          <w:numId w:val="1"/>
        </w:numPr>
        <w:rPr/>
      </w:pPr>
      <w:bookmarkStart w:id="930" w:name="__RefHeading___Toc6859457_417432637"/>
      <w:bookmarkStart w:id="931" w:name="_Toc361"/>
      <w:bookmarkEnd w:id="929"/>
      <w:bookmarkEnd w:id="930"/>
      <w:r>
        <w:rPr>
          <w:rtl w:val="true"/>
        </w:rPr>
        <w:t xml:space="preserve">مسألة </w:t>
      </w:r>
      <w:r>
        <w:rPr/>
        <w:t>21</w:t>
      </w:r>
      <w:r>
        <w:rPr>
          <w:rtl w:val="true"/>
        </w:rPr>
        <w:t xml:space="preserve">: </w:t>
      </w:r>
      <w:r>
        <w:rPr>
          <w:rtl w:val="true"/>
        </w:rPr>
        <w:t>إذا كانت اللقطة مما لا يبقى سنة</w:t>
      </w:r>
      <w:bookmarkEnd w:id="9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اللقطة مما لا يبقى سنة كالبطيخ و اللحم و الفواكه و الخضراوات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يقومها على نفسه و يأكلها و يتصرف بها أو يبيعها من غيره و يحفظ ثمنها لمالكها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أن يكون بيعها بإذن الحاكم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يسقط التعريف فيحفظ خصوصياتها و صفاتها قبل أن يأكلها أو يبيعها ثمَّ يعرّفها سنة فإن جاء صاحبها و قد باعها دفع ثمنها إليه و إن أكلها غرمه بقيمته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يجئ فلا شي‌ء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يدور بين ذهاب أصل المالية و العينية رأسا و بين ذهاب العينية و بقاء المالية، و العقل يحكم بتعيين الثاني مضافا إلى الإجماع و النص، فعن الصادق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سئل عن سفرة وجدت في الطريق مطروحة كثير لحمها و خبزها و جبنها و بيضها و فيها سكين،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ما فيها ثمَّ يؤكل لأنه يفسد و ليس له بقاء فإن جاء طالبها غرموا له الثمن،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يدري سفرة مسلم أو سفرة 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حتى يعلموا</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 و التعليل بقوله عليه السّلام لأنه يفسد و ليس له بقاء يشمل كل ما ذكر، كما أنه يمكن أن يستفاد من الإذن في الأكل الإذن في البيع لأن المقصود كله عدم ضياع العين و حفظ ثمنه لمالكه فيكون لفظ الغرامة حينئذ من باب المثال للعوض مطلقا، و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وجدت طعاما في مفازة فقوّمه على نفسك لصاحبه ثمَّ كله فإن جاء صاحبه فرد عليه القيمة</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اختصاص الإذن في التصرف بخصوص الأكل فقط و عدم ولاية للواجد على البيع و لكنه احتمال ضعيف</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لإطلاق أدلة التعريف سنة ثمَّ الدفع إلى المالك و الإذن في </w:t>
      </w:r>
      <w:bookmarkStart w:id="932" w:name="pg12258_121499"/>
    </w:p>
    <w:p>
      <w:pPr>
        <w:pStyle w:val="BookText"/>
        <w:rPr/>
      </w:pPr>
      <w:bookmarkEnd w:id="932"/>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6859459_417432637"/>
      <w:bookmarkStart w:id="934" w:name="_Toc362"/>
      <w:bookmarkEnd w:id="933"/>
      <w:r>
        <w:rPr>
          <w:rtl w:val="true"/>
        </w:rPr>
        <w:t xml:space="preserve">مسألة </w:t>
      </w:r>
      <w:r>
        <w:rPr/>
        <w:t>22</w:t>
      </w:r>
      <w:r>
        <w:rPr>
          <w:rtl w:val="true"/>
        </w:rPr>
        <w:t xml:space="preserve">: </w:t>
      </w:r>
      <w:r>
        <w:rPr>
          <w:rtl w:val="true"/>
        </w:rPr>
        <w:t>يتحقق تعريف سنة</w:t>
      </w:r>
      <w:bookmarkEnd w:id="9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تعريف سنة بأن يكون في مدة سنة متوالية أو غير متوالية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مشغولا بالتعريف بحيث لم يعد في العرف متسامحا متساهلا في الفحص عن مالكه بل عدوه فاحصا عنه في هذه المدة، و لا يتقدر ذلك بمقدار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أمر عرفي و قد نسب الى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تحديده بان يعرف في الأسبوع الأول في كل يوم مرة ثمَّ في بقية الشهر في كل أسبوع مرة و بعد ذلك في كل شهر مرة، و الظاهر أن المراد بيان أقل ما يصدق عليه تعريف سنة عرفا و مرجعه إلى كفاية بضع و عشرين مرة بهذه الكيفية و فيه إشكال من جهة الإشكال في كفاية كل شهر مرة في غير الشهر الأول، و الظاهر كفاية كل أسبوع مرة إلى تمام الحول</w:t>
      </w:r>
    </w:p>
    <w:p>
      <w:pPr>
        <w:pStyle w:val="BookText"/>
        <w:rPr/>
      </w:pPr>
      <w:r>
        <w:rPr>
          <w:rFonts w:ascii="Amiri" w:hAnsi="Amiri" w:eastAsia="Amiri" w:cs="Amiri"/>
          <w:color w:val="111111"/>
          <w:sz w:val="28"/>
          <w:sz w:val="28"/>
          <w:szCs w:val="28"/>
          <w:rtl w:val="true"/>
          <w:lang w:bidi="ar-SA"/>
        </w:rPr>
        <w:t>المقام في التصرف فيه و غرامة القيمة لو اكله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مأذونا في الأكل من الشارع فلا يجب عليه التصدق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التوالي فيما إذا عرف متواليا و غير التوالي فيما إذا عرف غير متوال و كل منهما جائز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المرجع في صدق الفحص في السنة و الحول إنما هو العرف بعد ان لم يرد فيه دليل شرعي على التحديد كما هو الشأن في جميع الموضوعات التي لم يرد فيها تحديد شرعي فمهما صدق ذلك عرفا يجزي و إن لم يصدق أو شك في الصدق لا بد من العمل بما يحرز به الصدق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عدم التعرض في الأخبار و كلمات جمع من الفقهاء إنما كان لأجل ذلك أي الإيكال إلى العرف</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تارة و إلى الأصحاب أخرى و حيث لا دليل لهم على ما قالوه لا إجماع معتبر و لا موثق من الخبر فإن طابق مرتكز العرف نقول به و إلا فلا وجه للتعبد بقولهم</w:t>
      </w:r>
      <w:r>
        <w:rPr>
          <w:rFonts w:eastAsia="Amiri" w:cs="Amiri" w:ascii="Amiri" w:hAnsi="Amiri"/>
          <w:color w:val="111111"/>
          <w:sz w:val="28"/>
          <w:szCs w:val="28"/>
          <w:rtl w:val="true"/>
          <w:lang w:bidi="ar-SA"/>
        </w:rPr>
        <w:t xml:space="preserve">. </w:t>
      </w:r>
      <w:bookmarkStart w:id="935" w:name="pg12258_121500"/>
    </w:p>
    <w:p>
      <w:pPr>
        <w:pStyle w:val="BookText"/>
        <w:rPr/>
      </w:pPr>
      <w:bookmarkEnd w:id="935"/>
      <w:r>
        <w:rPr>
          <w:rFonts w:ascii="Amiri" w:hAnsi="Amiri" w:eastAsia="Amiri" w:cs="Amiri"/>
          <w:color w:val="111111"/>
          <w:sz w:val="28"/>
          <w:sz w:val="28"/>
          <w:szCs w:val="28"/>
          <w:rtl w:val="true"/>
          <w:lang w:bidi="ar-SA"/>
        </w:rPr>
        <w:t xml:space="preserve">و الأحوط أن يكون في الأسبوع الأول كل يوم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6859461_417432637"/>
      <w:bookmarkStart w:id="937" w:name="_Toc363"/>
      <w:bookmarkEnd w:id="936"/>
      <w:r>
        <w:rPr>
          <w:rtl w:val="true"/>
        </w:rPr>
        <w:t xml:space="preserve">مسألة </w:t>
      </w:r>
      <w:r>
        <w:rPr/>
        <w:t>23</w:t>
      </w:r>
      <w:r>
        <w:rPr>
          <w:rtl w:val="true"/>
        </w:rPr>
        <w:t xml:space="preserve">: </w:t>
      </w:r>
      <w:r>
        <w:rPr>
          <w:rtl w:val="true"/>
        </w:rPr>
        <w:t>محل التعريف مجامع الناس</w:t>
      </w:r>
      <w:bookmarkEnd w:id="9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التعريف مجامع الناس كالاسواق و المشاهد و محل اقامة الجماعات و مجالس التعازي، و كذا المساجد حين اجتماع الناس فيها و إن كره ذلك فيها فينبغي أن يكون على أبوابها حين دخول الناس فيها أو خروجهم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6859463_417432637"/>
      <w:bookmarkStart w:id="939" w:name="_Toc364"/>
      <w:bookmarkEnd w:id="938"/>
      <w:r>
        <w:rPr>
          <w:rtl w:val="true"/>
        </w:rPr>
        <w:t xml:space="preserve">مسألة </w:t>
      </w:r>
      <w:r>
        <w:rPr/>
        <w:t>24</w:t>
      </w:r>
      <w:r>
        <w:rPr>
          <w:rtl w:val="true"/>
        </w:rPr>
        <w:t xml:space="preserve">: </w:t>
      </w:r>
      <w:r>
        <w:rPr>
          <w:rtl w:val="true"/>
        </w:rPr>
        <w:t>يجب أن يعرف اللقطة في موضع الالتقاط</w:t>
      </w:r>
      <w:bookmarkEnd w:id="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يعرف اللقطة في موضع الالتقاط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وجدها في محل متأهل من بلد أو قرية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لم يقدر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ما نسب إلى المشهور تارة و إلى الأصحاب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لمساعدة العرف و الاعتبار و دلالة مادة التعريف عليه، و عن الصادق عليه السّلام في خبر سعيد بن عمرو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عز و جل و عرّفه في المشاهد</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و عنه عليه السّلام أيضا في خبر يعقوب 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يعرّفها سنة في كل مجمع</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و تقدم ما يدل على كراهة إنشاد الضالة في أحكام المساجد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المنساق من الأدلة، و عن الصادق عليه السّلام لأبان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إلى المكان الذي أصبت فيه فعرّفه</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و عن الكاظم عليه السّلام لابن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 عنها أهل المنزل لعلهم يعرفونها</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وجود الأهل فيه و هو مظنة الظفر بصاحبها هذا إذا احتمل وجود صاحبها فيه و أما إن علم بالعدم فلا وجه لمراعاة محل الالتقاط</w:t>
      </w:r>
      <w:r>
        <w:rPr>
          <w:rFonts w:eastAsia="Amiri" w:cs="Amiri" w:ascii="Amiri" w:hAnsi="Amiri"/>
          <w:color w:val="111111"/>
          <w:sz w:val="28"/>
          <w:szCs w:val="28"/>
          <w:rtl w:val="true"/>
          <w:lang w:bidi="ar-SA"/>
        </w:rPr>
        <w:t xml:space="preserve">. </w:t>
      </w:r>
      <w:bookmarkStart w:id="940" w:name="pg12258_121501"/>
    </w:p>
    <w:p>
      <w:pPr>
        <w:pStyle w:val="BookText"/>
        <w:rPr/>
      </w:pPr>
      <w:bookmarkEnd w:id="940"/>
      <w:r>
        <w:rPr>
          <w:rFonts w:ascii="Amiri" w:hAnsi="Amiri" w:eastAsia="Amiri" w:cs="Amiri"/>
          <w:color w:val="111111"/>
          <w:sz w:val="28"/>
          <w:sz w:val="28"/>
          <w:szCs w:val="28"/>
          <w:rtl w:val="true"/>
          <w:lang w:bidi="ar-SA"/>
        </w:rPr>
        <w:t xml:space="preserve">البقاء لم يسافر بها بل استناب شخصا أمينا ثقة ليعرفها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وجدها في المفاوز و البراري و الشوارع و أمثال ذلك عرّفها لمن يجده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لو اجتازت قافلة تبعهم و عرفها فيهم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يجد المالك فيها أتم التعريف في غيرها من البلاد أي بلد شاء مما احتمل وجود صاحبها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ينبغي أن يكون في أقرب البلدان إليها فالأقرب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6859465_417432637"/>
      <w:bookmarkStart w:id="942" w:name="_Toc365"/>
      <w:bookmarkEnd w:id="941"/>
      <w:r>
        <w:rPr>
          <w:rtl w:val="true"/>
        </w:rPr>
        <w:t xml:space="preserve">مسألة </w:t>
      </w:r>
      <w:r>
        <w:rPr/>
        <w:t>25</w:t>
      </w:r>
      <w:r>
        <w:rPr>
          <w:rtl w:val="true"/>
        </w:rPr>
        <w:t xml:space="preserve">: </w:t>
      </w:r>
      <w:r>
        <w:rPr>
          <w:rtl w:val="true"/>
        </w:rPr>
        <w:t xml:space="preserve">كيفية التعريف أن يقول المنادي </w:t>
      </w:r>
      <w:r>
        <w:rPr>
          <w:rtl w:val="true"/>
        </w:rPr>
        <w:t>«</w:t>
      </w:r>
      <w:r>
        <w:rPr>
          <w:rtl w:val="true"/>
        </w:rPr>
        <w:t>من ضاع له ذهب أو فضة أو ثوب</w:t>
      </w:r>
      <w:r>
        <w:rPr>
          <w:rtl w:val="true"/>
        </w:rPr>
        <w:t>»</w:t>
      </w:r>
      <w:bookmarkEnd w:id="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يقول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ضاع له ذهب أو فضة أو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شاكل ذلك من الألفاظ بلغة يفهمهما الأغلب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جواز المسافرة بها فلأن المسافرة بها مع وجوب التعريف في محل الالتقاط يكون من التعدي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صحة الاستنابة فيه مطلقا فقد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وجوب تعريف اللقطة الشامل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القافلة مظنة وجود صاحب اللقطة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التعريف و تنجز هذا الاحتمال في إيصال أموال الناس إليهم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احتمال كون صاحبها في الأقرب فالأقرب أكثر من البلاد البعيدة عادة و لكن الظاهر اختلاف الأزمنة و الأمكنة و سائر الجهات و الخصوصيات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من العرفيات المتعارفة بين الناس و لم يرد في الكيفية تحديد شرعي و لا وجه للتحديد الشرعي لأن الأشياء مختلفة في الخصوصيات و الصفات و إن كان الجامع العام فيها مطلق الشيئية، و المعلوم من طريقة العرف ان بناءهم على إخفاء بعض الصفات في الجملة و عدم الإعلان بجميع الصفات و الخصوصيات حذرا عن أن لا يدعيها كل من لا يبالي بدينه، و هذه الطريقة هي المقررة شرعا بإطلاق الأدلة</w:t>
      </w:r>
      <w:r>
        <w:rPr>
          <w:rFonts w:eastAsia="Amiri" w:cs="Amiri" w:ascii="Amiri" w:hAnsi="Amiri"/>
          <w:color w:val="111111"/>
          <w:sz w:val="28"/>
          <w:szCs w:val="28"/>
          <w:rtl w:val="true"/>
          <w:lang w:bidi="ar-SA"/>
        </w:rPr>
        <w:t xml:space="preserve">. </w:t>
      </w:r>
      <w:bookmarkStart w:id="943" w:name="pg12258_121502"/>
    </w:p>
    <w:p>
      <w:pPr>
        <w:pStyle w:val="BookText"/>
        <w:rPr/>
      </w:pPr>
      <w:bookmarkEnd w:id="943"/>
      <w:r>
        <w:rPr>
          <w:rFonts w:ascii="Amiri" w:hAnsi="Amiri" w:eastAsia="Amiri" w:cs="Amiri"/>
          <w:color w:val="111111"/>
          <w:sz w:val="28"/>
          <w:sz w:val="28"/>
          <w:szCs w:val="28"/>
          <w:rtl w:val="true"/>
          <w:lang w:bidi="ar-SA"/>
        </w:rPr>
        <w:t xml:space="preserve">و يجوز أن يقول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ضاع له شي‌ء أو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قيل إن ذلك أحوط و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ادعى أحد ضياعه سأله عن خصوصياته و صفاته و علاماته من وعائه و خيطه و صنعته و أمور يبعد اطلاع غير المالك عليها من عدده و زمان ضياعه و مكانه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توافقت الصفات و الخصوصيات التي ذكرها مع الخصوصيات الموجودة في ذلك المال فقد تمَّ 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يضر جهله ببعض الخصوصيات التي لا يطلع عليها المالك غالبا و لا يلتفت إليها إلا نادرا الا ترى أن الكتاب الذي يملكه الإنسان و يقرأه و يطالعه مدة طويلة من الزمان لا يطلع غالبا على عدد أوراقه و صفحاته فلو لم يعرف مثل ذلك لكن وصفه بصفات و علامات أخر لا تخفى على المالك كفى في تعريفه و توصيفه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6859467_417432637"/>
      <w:bookmarkStart w:id="945" w:name="_Toc366"/>
      <w:bookmarkEnd w:id="944"/>
      <w:r>
        <w:rPr>
          <w:rtl w:val="true"/>
        </w:rPr>
        <w:t xml:space="preserve">مسألة </w:t>
      </w:r>
      <w:r>
        <w:rPr/>
        <w:t>26</w:t>
      </w:r>
      <w:r>
        <w:rPr>
          <w:rtl w:val="true"/>
        </w:rPr>
        <w:t xml:space="preserve">: </w:t>
      </w:r>
      <w:r>
        <w:rPr>
          <w:rtl w:val="true"/>
        </w:rPr>
        <w:t>إذا لم تكن اللقطة قابلا للتعريف</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اللقطة قابلا للتعريف بأن لم تكن لها علامة و خصوصيات ممتازة عن غيرها حتى يصفها من يدّعيها و يسئل عنها الملتقط، كدينار واحد من الدنانير المتعارفة غير مصرور و لا مكسور سقط 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هل يتخير بين الأمور الثلاثة المتقدمة من 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المحقق رحمه اللّه في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العلم العادي بصدقه و أنها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أصل التعريف طريقي لحصول العلم العادي بصاحب المال و المفروض قد حصل ذلك فلا يجب شي‌ء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ما هو المتعارف و أصالة البراءة عن وجوب ما عداه و لا وجه للتمسك بإطلاق دليل وجوب التعريف للشك في شموله لما هو خارج عن المتعارف، فيكون التمسك به تمسكا بالدليل في الموضوع المشكوك بل الظاهر عدم الشمول أصلا فيكون من التمسك بالدليل في غير موضوعه عرفا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الحكم بانتفاء الموضوع مضافا إلى الإجماع</w:t>
      </w:r>
      <w:r>
        <w:rPr>
          <w:rFonts w:eastAsia="Amiri" w:cs="Amiri" w:ascii="Amiri" w:hAnsi="Amiri"/>
          <w:color w:val="111111"/>
          <w:sz w:val="28"/>
          <w:szCs w:val="28"/>
          <w:rtl w:val="true"/>
          <w:lang w:bidi="ar-SA"/>
        </w:rPr>
        <w:t xml:space="preserve">. </w:t>
      </w:r>
      <w:bookmarkStart w:id="946" w:name="pg12258_121503"/>
    </w:p>
    <w:p>
      <w:pPr>
        <w:pStyle w:val="BookText"/>
        <w:rPr/>
      </w:pPr>
      <w:bookmarkEnd w:id="946"/>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حصل اليأس من وجدان مالكه أو يعامل معه معاملة مجهول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التصدق به؟ وجهان أحوطهما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6859469_417432637"/>
      <w:bookmarkStart w:id="948" w:name="_Toc367"/>
      <w:bookmarkEnd w:id="947"/>
      <w:r>
        <w:rPr>
          <w:rtl w:val="true"/>
        </w:rPr>
        <w:t xml:space="preserve">مسألة </w:t>
      </w:r>
      <w:r>
        <w:rPr/>
        <w:t>27</w:t>
      </w:r>
      <w:r>
        <w:rPr>
          <w:rtl w:val="true"/>
        </w:rPr>
        <w:t xml:space="preserve">: </w:t>
      </w:r>
      <w:r>
        <w:rPr>
          <w:rtl w:val="true"/>
        </w:rPr>
        <w:t>إذا التقط اثنان لقطة واحدة</w:t>
      </w:r>
      <w:bookmarkEnd w:id="9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التقط اثنان لقطة واحدة فإن كان المجموع دون درهم جاز لهما تملكها في الحال من دون تعريف و كان بينهما بالتساوي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بمقدار درهم فما زاد وجب عليهما تعريفها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حصة كل منهما أقل من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يجوز أن يتصدى للتعريف كلاهما أو أحدهما أو يوزّع الحول عليهما بالتساوي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المال لقطة و انتفاء بعض شرائطها لا يوجب انتفاء عنوان اللقطة عنه رأسا فيترتب عليه الحكم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قابلية التعرف من مقومات اللقطة، و لا دليل على خلاف هذا الاحتمال مع أصالة عدم صحة تسلّط الملتقط على التملك و فرق بين المقام و بين ما إذا حصل اليأس من الظفر على المالك، لأن غاية التعريف إنما هو حصول اليأس و المفروض حصوله فيشمل دليل التخيير بين الثلاثة بخلاف المقام للشك في دخوله تحت أدلة اللقطة من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تملّكها في الحال فلما مر سابقا من جواز تملّك ما دون الدرهم و إطلاقه يشمل ما إذا كان الملتقط واحدا أو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التساوي فلعدم ما يوجب تفضيل أحدهما على الآخر من عقل أو نقل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إجماع فقهاء الملة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الدليل لهذه الصورة مع أن الاشتراك في الالتقاط يجعلهما كالملتقط الواحد حكما</w:t>
      </w:r>
      <w:r>
        <w:rPr>
          <w:rFonts w:eastAsia="Amiri" w:cs="Amiri" w:ascii="Amiri" w:hAnsi="Amiri"/>
          <w:color w:val="111111"/>
          <w:sz w:val="28"/>
          <w:szCs w:val="28"/>
          <w:rtl w:val="true"/>
          <w:lang w:bidi="ar-SA"/>
        </w:rPr>
        <w:t xml:space="preserve">. </w:t>
      </w:r>
      <w:bookmarkStart w:id="949" w:name="pg12258_121504"/>
    </w:p>
    <w:p>
      <w:pPr>
        <w:pStyle w:val="BookText"/>
        <w:rPr/>
      </w:pPr>
      <w:bookmarkEnd w:id="949"/>
      <w:r>
        <w:rPr>
          <w:rFonts w:ascii="Amiri" w:hAnsi="Amiri" w:eastAsia="Amiri" w:cs="Amiri"/>
          <w:color w:val="111111"/>
          <w:sz w:val="28"/>
          <w:sz w:val="28"/>
          <w:szCs w:val="28"/>
          <w:rtl w:val="true"/>
          <w:lang w:bidi="ar-SA"/>
        </w:rPr>
        <w:t xml:space="preserve">التفاضل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توافقا على أحد الأنحاء فقد أدى ما هو الواجب عليهما و سقط عنهما و إن تعاسرا يوزّع الحول عليهما بالتساوي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هكذا بالنسبة إلى أجرة التعريف لو كانت عليهما و بعد ما تمَّ حول التعريف يجوز اتفاقهما على التملك أو التصدق أو الإبقاء أمانة، و يجوز أن يختار أحدهما غير ما يختاره الأخر بأن يختار أحدهما التملك و الأخر التصدق مثلا كل في 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6859471_417432637"/>
      <w:bookmarkStart w:id="951" w:name="_Toc368"/>
      <w:bookmarkEnd w:id="950"/>
      <w:r>
        <w:rPr>
          <w:rtl w:val="true"/>
        </w:rPr>
        <w:t xml:space="preserve">مسألة </w:t>
      </w:r>
      <w:r>
        <w:rPr/>
        <w:t>28</w:t>
      </w:r>
      <w:r>
        <w:rPr>
          <w:rtl w:val="true"/>
        </w:rPr>
        <w:t xml:space="preserve">: </w:t>
      </w:r>
      <w:r>
        <w:rPr>
          <w:rtl w:val="true"/>
        </w:rPr>
        <w:t>إذا التقط الصبي أو المجنون</w:t>
      </w:r>
      <w:bookmarkEnd w:id="9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التقط الصبي أو المجنون فما كان دون درهم ملكاه أن قصدا أو قصد وليهما التملك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مقدار درهم فما زاد يعرف و كان التعريف على وليهما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تمام الحول يختار من التملك لهما و التصدق و الإبقاء أمانة ما هو الأصلح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6859473_417432637"/>
      <w:bookmarkStart w:id="953" w:name="_Toc369"/>
      <w:bookmarkEnd w:id="952"/>
      <w:r>
        <w:rPr>
          <w:rtl w:val="true"/>
        </w:rPr>
        <w:t xml:space="preserve">مسألة </w:t>
      </w:r>
      <w:r>
        <w:rPr/>
        <w:t>29</w:t>
      </w:r>
      <w:r>
        <w:rPr>
          <w:rtl w:val="true"/>
        </w:rPr>
        <w:t xml:space="preserve">: </w:t>
      </w:r>
      <w:r>
        <w:rPr>
          <w:rtl w:val="true"/>
        </w:rPr>
        <w:t>اللقطة في مدة التعريف أمانة</w:t>
      </w:r>
      <w:bookmarkEnd w:id="9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في مدة التعريف أمانة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يضمنها الملتقط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تعلق بهما فلهما أن يختارا كلما شاءا و أرادا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منشأ للتفاضل في البين و كذا بالنسبة إلى أجرة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الدليل الشامل لصورتي الاختلاف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الولي للتملك صحيح لكون قصده معتبرا و أما قصد المجنون له فلا أثر له لعدم الاعتبار بقصده، و كذا الصبي بناء على المشهور من أن قصده كلا قصد و إن أشكلنا عليه في كتاب البيع فراجع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فروع ولاية الولي القيام بوظيفة ما يحصل في يدهما من الأمانات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أيضا من فروع الولاية مضافا إلى الإجماع عليه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أمانة شرعية لأن الشارع أذن في أخذها و إن كره ذلك كما مر </w:t>
      </w:r>
      <w:bookmarkStart w:id="954" w:name="pg12258_121505"/>
    </w:p>
    <w:p>
      <w:pPr>
        <w:pStyle w:val="BookText"/>
        <w:rPr/>
      </w:pPr>
      <w:bookmarkEnd w:id="954"/>
      <w:r>
        <w:rPr>
          <w:rFonts w:ascii="Amiri" w:hAnsi="Amiri" w:eastAsia="Amiri" w:cs="Amiri"/>
          <w:color w:val="111111"/>
          <w:sz w:val="28"/>
          <w:sz w:val="28"/>
          <w:szCs w:val="28"/>
          <w:rtl w:val="true"/>
          <w:lang w:bidi="ar-SA"/>
        </w:rPr>
        <w:t xml:space="preserve">إلا مع التعدي أو التفريط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بعد تمام الحول إن اختار بقاءها عنده أمانة لمالكها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إن اختار التملك أو التصدق فإنها تصير في ضمانه كما تعرفه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6859475_417432637"/>
      <w:bookmarkStart w:id="956" w:name="_Toc370"/>
      <w:bookmarkEnd w:id="955"/>
      <w:r>
        <w:rPr>
          <w:rtl w:val="true"/>
        </w:rPr>
        <w:t xml:space="preserve">مسألة </w:t>
      </w:r>
      <w:r>
        <w:rPr/>
        <w:t>30</w:t>
      </w:r>
      <w:r>
        <w:rPr>
          <w:rtl w:val="true"/>
        </w:rPr>
        <w:t xml:space="preserve">: </w:t>
      </w:r>
      <w:r>
        <w:rPr>
          <w:rtl w:val="true"/>
        </w:rPr>
        <w:t>يجوز للملتقط التصرف في اللقطة</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للملتقط التصرف في اللقطة بما لا ينافي بقاء العين مع ضمان المنفعة بإذن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6859477_417432637"/>
      <w:bookmarkStart w:id="958" w:name="_Toc371"/>
      <w:bookmarkEnd w:id="957"/>
      <w:r>
        <w:rPr>
          <w:rtl w:val="true"/>
        </w:rPr>
        <w:t xml:space="preserve">مسألة </w:t>
      </w:r>
      <w:r>
        <w:rPr/>
        <w:t>31</w:t>
      </w:r>
      <w:r>
        <w:rPr>
          <w:rtl w:val="true"/>
        </w:rPr>
        <w:t xml:space="preserve">: </w:t>
      </w:r>
      <w:r>
        <w:rPr>
          <w:rtl w:val="true"/>
        </w:rPr>
        <w:t>إن وجد المالك و قد تملكه الملتقط بعد التعريف</w:t>
      </w:r>
      <w:bookmarkEnd w:id="9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المالك و قد تملكه الملتقط بعد التعريف فإن كانت العين باقية أخذها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له إلزام الملتقط بدفع البدل من المثل أو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ليس له إلزام المالك بأخذ البدل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تالفة أو منتقلة إلى الغير ببيع و نحوه أخذ بدله من الملتقط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و الكراهية التكليفية لا تنافي الأمانة الشرعية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تضمين الأمين إلا مع ثبوت التعدي أو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كتاب الوديعة، مع أن الحكم مجمع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مأذون في ذلك شرعا كما مر فتصير أمانة شرعية قهرا و لا وجه لتضمين الأمين عقلا 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الوجه فيه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ولاية الحاكم الشرعي على مثل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 صاحبها دفعها إليه</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و إطلاقه يشمل صورة التملك أيضا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ولاية له على ذلك</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اليد و خصوص نصوص اللقطة الدالة على وجوب دفعها إلى </w:t>
      </w:r>
      <w:bookmarkStart w:id="959" w:name="pg12258_121506"/>
    </w:p>
    <w:p>
      <w:pPr>
        <w:pStyle w:val="BookText"/>
        <w:rPr/>
      </w:pPr>
      <w:bookmarkEnd w:id="959"/>
      <w:r>
        <w:rPr>
          <w:rFonts w:ascii="Amiri" w:hAnsi="Amiri" w:eastAsia="Amiri" w:cs="Amiri"/>
          <w:color w:val="111111"/>
          <w:sz w:val="28"/>
          <w:sz w:val="28"/>
          <w:szCs w:val="28"/>
          <w:rtl w:val="true"/>
          <w:lang w:bidi="ar-SA"/>
        </w:rPr>
        <w:t xml:space="preserve">المثل أو القيمة، و إن وجد بعد ما تصدق به فليس له أن يرجع إلى العين و إن كانت موجودة عند المتصدق له، و إنما له أن يرجع على الملتقط و يأخذ منه بدل ما له إن لم يرض بالتصدق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رضي به لم يكن له الرجوع عليه و كان أجر الصدقة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إذا وجد المالك و أما إذا لم يوجد فلا شي‌ء عليه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6859479_417432637"/>
      <w:bookmarkStart w:id="961" w:name="_Toc372"/>
      <w:bookmarkEnd w:id="960"/>
      <w:r>
        <w:rPr>
          <w:rtl w:val="true"/>
        </w:rPr>
        <w:t xml:space="preserve">مسألة </w:t>
      </w:r>
      <w:r>
        <w:rPr/>
        <w:t>32</w:t>
      </w:r>
      <w:r>
        <w:rPr>
          <w:rtl w:val="true"/>
        </w:rPr>
        <w:t xml:space="preserve">: </w:t>
      </w:r>
      <w:r>
        <w:rPr>
          <w:rtl w:val="true"/>
        </w:rPr>
        <w:t>لا يسقط التعريف عن الملتقط بدفع اللقطة إلى الحاكم</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التعريف عن الملتقط بدفع اللقطة إلى الحاكم</w:t>
      </w:r>
    </w:p>
    <w:p>
      <w:pPr>
        <w:pStyle w:val="BookText"/>
        <w:rPr/>
      </w:pPr>
      <w:r>
        <w:rPr>
          <w:rFonts w:ascii="Amiri" w:hAnsi="Amiri" w:eastAsia="Amiri" w:cs="Amiri"/>
          <w:color w:val="111111"/>
          <w:sz w:val="28"/>
          <w:sz w:val="28"/>
          <w:szCs w:val="28"/>
          <w:rtl w:val="true"/>
          <w:lang w:bidi="ar-SA"/>
        </w:rPr>
        <w:t xml:space="preserve">المالك حتى لو ظهر بعد تعريف سنة </w:t>
      </w:r>
      <w:r>
        <w:rPr>
          <w:rStyle w:val="FootnoteAnchor"/>
          <w:rtl w:val="true"/>
        </w:rPr>
        <w:footnoteReference w:id="736"/>
      </w:r>
      <w:r>
        <w:rPr>
          <w:rFonts w:ascii="Amiri" w:hAnsi="Amiri" w:eastAsia="Amiri" w:cs="Amiri"/>
          <w:color w:val="111111"/>
          <w:sz w:val="28"/>
          <w:sz w:val="28"/>
          <w:szCs w:val="28"/>
          <w:rtl w:val="true"/>
          <w:lang w:bidi="ar-SA"/>
        </w:rPr>
        <w:t>، مطلقا و لو بعد التملك الظاهري، و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اجعلها في عرض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كسبيل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مفاده جواز التصرف فيها شرعا تسهيلا على الناس لا سقوط الضمان مطلقا حتى لو ظهر المالك و طلبها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علي بن جعفر عن أخيه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يصيب اللقطة فيعرّفها سنة ثمَّ يتصدق بها فيأتي صاحبها ما حال الذي تصدق بها و لمن الأجر؟ هل عليه أن يردّ على صاحبها؟ أو قيمتها؟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لها و الأجر له إلا أن يرضى صاحبها فيدعها و الأجر له</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يعرّفها فإن جاء صاحبها بعد ما تصدق بها إن شاء اغترمها الذي كانت عنده و كان الأجر له و إن كره ذلك احتسبها و الأجر له</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تقدم في بعضها آنفا صحيح ابن جعفر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الدالة على قولهم عليهم السّلام كما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اجعلها في سبيل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فاجعلها في عرض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الظاهرة في عدم الضمان و عدم شي‌ء عليه حينئذ</w:t>
      </w:r>
      <w:r>
        <w:rPr>
          <w:rFonts w:eastAsia="Amiri" w:cs="Amiri" w:ascii="Amiri" w:hAnsi="Amiri"/>
          <w:color w:val="111111"/>
          <w:sz w:val="28"/>
          <w:szCs w:val="28"/>
          <w:rtl w:val="true"/>
          <w:lang w:bidi="ar-SA"/>
        </w:rPr>
        <w:t xml:space="preserve">. </w:t>
      </w:r>
      <w:bookmarkStart w:id="962" w:name="pg12258_121507"/>
    </w:p>
    <w:p>
      <w:pPr>
        <w:pStyle w:val="BookText"/>
        <w:rPr/>
      </w:pPr>
      <w:bookmarkEnd w:id="962"/>
      <w:r>
        <w:rPr>
          <w:rFonts w:ascii="Amiri" w:hAnsi="Amiri" w:eastAsia="Amiri" w:cs="Amiri"/>
          <w:color w:val="111111"/>
          <w:sz w:val="28"/>
          <w:sz w:val="28"/>
          <w:szCs w:val="28"/>
          <w:rtl w:val="true"/>
          <w:lang w:bidi="ar-SA"/>
        </w:rPr>
        <w:t xml:space="preserve">و إن جاز له دفعها إليه قبل التعريف 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اختار التصدق بها بعد التعريف كان الأولى أن يدفعها إليه ليتصدق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6859481_417432637"/>
      <w:bookmarkStart w:id="964" w:name="_Toc373"/>
      <w:bookmarkEnd w:id="963"/>
      <w:r>
        <w:rPr>
          <w:rtl w:val="true"/>
        </w:rPr>
        <w:t xml:space="preserve">مسألة </w:t>
      </w:r>
      <w:r>
        <w:rPr/>
        <w:t>33</w:t>
      </w:r>
      <w:r>
        <w:rPr>
          <w:rtl w:val="true"/>
        </w:rPr>
        <w:t xml:space="preserve">: </w:t>
      </w:r>
      <w:r>
        <w:rPr>
          <w:rtl w:val="true"/>
        </w:rPr>
        <w:t>لو وجد المالك و قد حصل للّقطة نماء متصل يتبع العين فيأخذ العين بنمائه</w:t>
      </w:r>
      <w:bookmarkEnd w:id="9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المالك و قد حصل للّقطة نماء متصل يتبع العين فيأخذ العين بنمائه سواء حصل قبل تمام التعريف أو بعده و سواء حصل قبل التملك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النماء المنفصل فإن حصل بعد التملك كان للملتقط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كانت العين موجودة تدفعها إلى المالك دون نمائها و إن حصل في زمن التعريف أو بعده قبل التملك كان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6859483_417432637"/>
      <w:bookmarkStart w:id="966" w:name="_Toc374"/>
      <w:bookmarkEnd w:id="965"/>
      <w:r>
        <w:rPr>
          <w:rtl w:val="true"/>
        </w:rPr>
        <w:t xml:space="preserve">مسألة </w:t>
      </w:r>
      <w:r>
        <w:rPr/>
        <w:t>34</w:t>
      </w:r>
      <w:r>
        <w:rPr>
          <w:rtl w:val="true"/>
        </w:rPr>
        <w:t xml:space="preserve">: </w:t>
      </w:r>
      <w:r>
        <w:rPr>
          <w:rtl w:val="true"/>
        </w:rPr>
        <w:t>لو حصل لها نماء منفصل بعد الالتقاط</w:t>
      </w:r>
      <w:bookmarkEnd w:id="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لها نماء منفصل بعد الالتقاط فعرّف العين حولا و لم يجد المالك فهل له تملك النماء بتبع العين أم لا؟ وجهان 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سقوط التعريف فللأصل و ظهور الإجماع إلا إذا وكّل الحاكم في التعريف و قبله فيجب عليه التعريف حينئذ لمكان قبوله للوكالة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جواز دفعها إليه مطلقا فلأن إيصال الحق إلى صاحبه من أهم الأمور الحسبية التي له الولاية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أعرف بمواضع صرف الصدقات و سائر الجهات المتعلقة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النماء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قصد التملك من الملتقط لا يوجب بقاء النماء له بعد زوال ملكه و رجوعه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حصل النماء بإنفاق الملتقط و كان من قصده الرجوع بما أنفق على المالك يجوز له الرجوع عليه حينئذ بما أنفق كما تقدم في لقطة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نماء ملكه، فيملكه ملكا مستقرا و إن كان ملكية ما حصل منه النماء متزلزلا كما في النماء المنفصل في العين المشترى بالبيع الخياري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تبعية النماء للملك من دون معارض</w:t>
      </w:r>
      <w:r>
        <w:rPr>
          <w:rFonts w:eastAsia="Amiri" w:cs="Amiri" w:ascii="Amiri" w:hAnsi="Amiri"/>
          <w:color w:val="111111"/>
          <w:sz w:val="28"/>
          <w:szCs w:val="28"/>
          <w:rtl w:val="true"/>
          <w:lang w:bidi="ar-SA"/>
        </w:rPr>
        <w:t xml:space="preserve">. </w:t>
      </w:r>
      <w:bookmarkStart w:id="967" w:name="pg12258_121508"/>
    </w:p>
    <w:p>
      <w:pPr>
        <w:pStyle w:val="BookText"/>
        <w:rPr/>
      </w:pPr>
      <w:bookmarkEnd w:id="967"/>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أظهرهما الأول و أحوطهما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يعمل معه معاملة مجهول المالك فيتصدق به بعد اليأس عن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6859485_417432637"/>
      <w:bookmarkStart w:id="969" w:name="_Toc375"/>
      <w:bookmarkEnd w:id="968"/>
      <w:r>
        <w:rPr>
          <w:rtl w:val="true"/>
        </w:rPr>
        <w:t xml:space="preserve">مسألة </w:t>
      </w:r>
      <w:r>
        <w:rPr/>
        <w:t>35</w:t>
      </w:r>
      <w:r>
        <w:rPr>
          <w:rtl w:val="true"/>
        </w:rPr>
        <w:t xml:space="preserve">: </w:t>
      </w:r>
      <w:r>
        <w:rPr>
          <w:rtl w:val="true"/>
        </w:rPr>
        <w:t>لو نوى الملتقط الخيانة في أثناء الحول أو بعده</w:t>
      </w:r>
      <w:bookmarkEnd w:id="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الملتقط الخيانة في أثناء الحول أو بعده انقلبت يده من الأمانة الشرعية إلى الخيانة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رجع ففي رجوع الأمانة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6859487_417432637"/>
      <w:bookmarkStart w:id="971" w:name="_Toc376"/>
      <w:bookmarkEnd w:id="970"/>
      <w:r>
        <w:rPr>
          <w:rtl w:val="true"/>
        </w:rPr>
        <w:t xml:space="preserve">مسألة </w:t>
      </w:r>
      <w:r>
        <w:rPr/>
        <w:t>36</w:t>
      </w:r>
      <w:r>
        <w:rPr>
          <w:rtl w:val="true"/>
        </w:rPr>
        <w:t xml:space="preserve">: </w:t>
      </w:r>
      <w:r>
        <w:rPr>
          <w:rtl w:val="true"/>
        </w:rPr>
        <w:t>ما يوجد مدفونا في الخربة الدارسة التي باد أهلها</w:t>
      </w:r>
      <w:bookmarkEnd w:id="9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يوجد مدفونا في الخربة الدارسة التي باد أهلها و في المفاوز و كل أرض لا رب لها فهو لواجده من دون تعريف و عليه الخمس كما مر في كتابه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ما كان مطروحا و علم أو ظن بشهادة بعض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الأول إلى القواعد و الشهيد و المحقق الثانيين، و يظهر القول الثاني من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للأول أن الملتقط إذا استحق ملك العين استحق ملك النماء بالتبعية لأن الفرع لا يزيد على الأصل، و استحقاق التملك حصل بمجرد الالتقاط و إن كان التعريف شرطا فقد وجد النماء بعد الاستحقاق فيتبع العين بل لا يشترط تملكه حول مستقل إذا أكمل حول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الثاني منع التبعية في المنفصل مع عدم صدق الالتقاط عليه و لا أقل من الشك فيه فيبقى على حكم مجهول المالك هذا في النماء المنفصل، و أما المتصل فالظاهر التبعية و لا خلاف لهم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أحوطية الثاني معلومة و أظهرية الأوّل غير 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بذلك يتحقق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لانقلاب الموضوع وجدانا فينقلب الحكم قهرا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الرجوع إلا بدليل معتبر و هو مفقود، و منه يظهر حكم ما لو كان من الأول بانيا على الخيانة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كتاب الخمس في أحكام الكنز ما يتعلق به فراجع</w:t>
      </w:r>
      <w:r>
        <w:rPr>
          <w:rFonts w:eastAsia="Amiri" w:cs="Amiri" w:ascii="Amiri" w:hAnsi="Amiri"/>
          <w:color w:val="111111"/>
          <w:sz w:val="28"/>
          <w:szCs w:val="28"/>
          <w:rtl w:val="true"/>
          <w:lang w:bidi="ar-SA"/>
        </w:rPr>
        <w:t xml:space="preserve">. </w:t>
      </w:r>
      <w:bookmarkStart w:id="972" w:name="pg12258_121509"/>
    </w:p>
    <w:p>
      <w:pPr>
        <w:pStyle w:val="BookText"/>
        <w:rPr/>
      </w:pPr>
      <w:bookmarkEnd w:id="972"/>
      <w:r>
        <w:rPr>
          <w:rFonts w:ascii="Amiri" w:hAnsi="Amiri" w:eastAsia="Amiri" w:cs="Amiri"/>
          <w:color w:val="111111"/>
          <w:sz w:val="28"/>
          <w:sz w:val="28"/>
          <w:szCs w:val="28"/>
          <w:rtl w:val="true"/>
          <w:lang w:bidi="ar-SA"/>
        </w:rPr>
        <w:t xml:space="preserve">العلائم و الخصوصيات أنه ليس لأهل زمن الواجد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ما علم أنه لأهل زمانه فهي لقطة فيجب تعريفها إن كان بمقدار الدرهم فما زاد، و قد مر أنه يعرّف في أي بلد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6859489_417432637"/>
      <w:bookmarkStart w:id="974" w:name="_Toc377"/>
      <w:bookmarkEnd w:id="973"/>
      <w:r>
        <w:rPr>
          <w:rtl w:val="true"/>
        </w:rPr>
        <w:t xml:space="preserve">مسألة </w:t>
      </w:r>
      <w:r>
        <w:rPr/>
        <w:t>37</w:t>
      </w:r>
      <w:r>
        <w:rPr>
          <w:rtl w:val="true"/>
        </w:rPr>
        <w:t xml:space="preserve">: </w:t>
      </w:r>
      <w:r>
        <w:rPr>
          <w:rtl w:val="true"/>
        </w:rPr>
        <w:t>لو علم مالك اللقطة قبل التعريف</w:t>
      </w:r>
      <w:bookmarkEnd w:id="9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مالك اللقطة قبل التعريف لكن لم يمكن الإيصال إليه و لا إلى وارثه ففي إجراء حكم اللقطة عليه من التخيير بين الأمور الثلاثة أو إجراء حكم مجهول المالك عليه و تعين التصدق به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الأحوط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يخلو من قوة</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6859491_417432637"/>
      <w:bookmarkStart w:id="976" w:name="_Toc378"/>
      <w:bookmarkEnd w:id="975"/>
      <w:r>
        <w:rPr>
          <w:rtl w:val="true"/>
        </w:rPr>
        <w:t xml:space="preserve">مسألة </w:t>
      </w:r>
      <w:r>
        <w:rPr/>
        <w:t>38</w:t>
      </w:r>
      <w:r>
        <w:rPr>
          <w:rtl w:val="true"/>
        </w:rPr>
        <w:t xml:space="preserve">: </w:t>
      </w:r>
      <w:r>
        <w:rPr>
          <w:rtl w:val="true"/>
        </w:rPr>
        <w:t>لو مات الملتقط</w:t>
      </w:r>
      <w:bookmarkEnd w:id="9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الملتقط فإن كان بعد التعريف و التملك ينتقل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أدلة اللقطة هو ما إذا كان لها مالك فعلي دون ما لم يكن كذلك، مع أن مقتضى الأصل عدم ترتب أحكامها بعد عدم إحراز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كل ذلك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اللفظ عرفا فيترتب عليها جميع أحكامها قهرا و من أن موضوعها ما إذا لم يعلم المالك، و المفروض العلم به و عدم إمكان الإيصال إليه فلا يتحقق الموضوع بقاء و إن تحقق حدوثا، و المناط في ترتيب الأثر على الموضوع في المقام هو الحدوث و البقاء معا لا مجرد الحدوث فقط و إن زال الموضوع بعد ذلك، مع أن الشك في أن الموضوع من اللقطة المعهودة يكفي في عدم صحة التمسك بإطلاق أدلتها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به كل مال لا يمكن إيصاله إلى مالكه أبدا و لو كان معلوما كما عن جمع لا إشكال فيه حينئذ</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الجمود على لفظ مجهول المالك فلا بد من مراجعة الحاكم الشرعي</w:t>
      </w:r>
      <w:r>
        <w:rPr>
          <w:rFonts w:eastAsia="Amiri" w:cs="Amiri" w:ascii="Amiri" w:hAnsi="Amiri"/>
          <w:color w:val="111111"/>
          <w:sz w:val="28"/>
          <w:szCs w:val="28"/>
          <w:rtl w:val="true"/>
          <w:lang w:bidi="ar-SA"/>
        </w:rPr>
        <w:t xml:space="preserve">. </w:t>
      </w:r>
      <w:bookmarkStart w:id="977" w:name="pg12258_121510"/>
    </w:p>
    <w:p>
      <w:pPr>
        <w:pStyle w:val="BookText"/>
        <w:rPr/>
      </w:pPr>
      <w:bookmarkEnd w:id="977"/>
      <w:r>
        <w:rPr>
          <w:rFonts w:ascii="Amiri" w:hAnsi="Amiri" w:eastAsia="Amiri" w:cs="Amiri"/>
          <w:color w:val="111111"/>
          <w:sz w:val="28"/>
          <w:sz w:val="28"/>
          <w:szCs w:val="28"/>
          <w:rtl w:val="true"/>
          <w:lang w:bidi="ar-SA"/>
        </w:rPr>
        <w:t xml:space="preserve">إلى وارثه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بعد التعريف و قبل التملك يتخير وارثه بين الأمور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قبل التعريف أو في أثنائه يتولاه وارثه في الأول و يتمه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مخير بين الأمور الثلاثة و لو تعددت الورثة كان حكمهم حكم الملتقط المتعدد مع وحدة اللقطة، و قد مر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المسائل السابقة</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6859493_417432637"/>
      <w:bookmarkStart w:id="979" w:name="_Toc379"/>
      <w:bookmarkEnd w:id="978"/>
      <w:r>
        <w:rPr>
          <w:rtl w:val="true"/>
        </w:rPr>
        <w:t xml:space="preserve">مسألة </w:t>
      </w:r>
      <w:r>
        <w:rPr/>
        <w:t>39</w:t>
      </w:r>
      <w:r>
        <w:rPr>
          <w:rtl w:val="true"/>
        </w:rPr>
        <w:t xml:space="preserve">: </w:t>
      </w:r>
      <w:r>
        <w:rPr>
          <w:rtl w:val="true"/>
        </w:rPr>
        <w:t>لو وجد مالا في دار معمورة يسكنها الغير</w:t>
      </w:r>
      <w:bookmarkEnd w:id="9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مالا في دار معمورة يسكنها الغير سواء كانت ملكا أو مستأجرة أو مستعارة بل أو مغصوبة عرفه الساكن، فإن ادعى ملكيته</w:t>
      </w:r>
    </w:p>
    <w:p>
      <w:pPr>
        <w:pStyle w:val="BookText"/>
        <w:rPr/>
      </w:pPr>
      <w:r>
        <w:rPr>
          <w:rFonts w:ascii="Amiri" w:hAnsi="Amiri" w:eastAsia="Amiri" w:cs="Amiri"/>
          <w:color w:val="111111"/>
          <w:sz w:val="28"/>
          <w:sz w:val="28"/>
          <w:szCs w:val="28"/>
          <w:rtl w:val="true"/>
          <w:lang w:bidi="ar-SA"/>
        </w:rPr>
        <w:t>ثمَّ ان الفرق بين اللقطة و مجهول المالك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في مجهول المالك غير محدود شرعا بحد معين بل حده اليأس عن الظفر بالمالك بخلاف اللقطة فإنه محدود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اليأس عن المالك في مجهول المالك يتعين التصدق بخلاف اللقطة فإنها بعد التعريف يتخير بين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مجهول المالك بين الدرهم و الأقل منه بخلاف اللقطة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 تختص بالعين و مجهول المالك يشمل العين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مجهول المالك يعم مورد العلم بالمالك مع عدم إمكان الوصول إليه عند جمع بخلاف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الإرث الشامل لهذا النحو من الملك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لانتقال هذا الحق إلى الوارث لعموم ما تركه الميت من حق فلوارثه </w:t>
      </w:r>
      <w:r>
        <w:rPr>
          <w:rStyle w:val="FootnoteAnchor"/>
          <w:rtl w:val="true"/>
        </w:rPr>
        <w:footnoteReference w:id="739"/>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دليله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له فليدفع إليه بلا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قال لا أدري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سلبه عن نفسه فقد نسب إلى المشهور أنه ملك للواجد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إجراء حكم اللقطة عليه و أحوط منه اجراء 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الدار يوجد فيها الورق؟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معمورة فيها أهلها فهي لهم، و إن كانت خربة قد جلا عنها أهلها فالذي وجد المال أحق به</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الورق يوجد في 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الدار معمورة فهي لأهلها، و إن كانت خربة فأنت أحق بما وجدت</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رجل نزل في بعض بيوت مكة فوجد فيه نحوا من سبعين درهما مدفونة فلم تزل معه و لم يذكرها حتى قدم الكوفة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عنها أهل المنزل لعلهم يعرفونها،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و إطلاق الأهل يشمل جميع ما ذكر في المتن من المالك و المستأجر و المستعير و الغاصب، كما أن إطلاق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صحة الدفع بلا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السلطنة الفعلية على الدار تقتضي السلطة الفعلية على ما فيها إلا أن ينفيها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يشكل أولا بما في الجواهر بعدم وجدان عامل بهذا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ابن عمار المتقدم فإن ذيله ظاهر في صورة المعرفة فتكون صورة عدم المعرفة و صورة إظهار الجهل بالحال مورد وجوب التصدق فالأحوط إجراء حكم مجهول المالك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 غيره و عن الغنية الإجماع عليه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صحة التملك لمال الغير و احتمال أن يكون مورد </w:t>
      </w:r>
      <w:bookmarkStart w:id="980" w:name="pg12258_121512"/>
    </w:p>
    <w:p>
      <w:pPr>
        <w:pStyle w:val="BookText"/>
        <w:rPr/>
      </w:pPr>
      <w:bookmarkEnd w:id="980"/>
      <w:r>
        <w:rPr>
          <w:rFonts w:ascii="Amiri" w:hAnsi="Amiri" w:eastAsia="Amiri" w:cs="Amiri"/>
          <w:color w:val="111111"/>
          <w:sz w:val="28"/>
          <w:sz w:val="28"/>
          <w:szCs w:val="28"/>
          <w:rtl w:val="true"/>
          <w:lang w:bidi="ar-SA"/>
        </w:rPr>
        <w:t xml:space="preserve">مجهول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فيتصدق به بعد اليأس عن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6859495_417432637"/>
      <w:bookmarkStart w:id="982" w:name="_Toc380"/>
      <w:bookmarkEnd w:id="981"/>
      <w:r>
        <w:rPr>
          <w:rtl w:val="true"/>
        </w:rPr>
        <w:t xml:space="preserve">مسألة </w:t>
      </w:r>
      <w:r>
        <w:rPr/>
        <w:t>40</w:t>
      </w:r>
      <w:r>
        <w:rPr>
          <w:rtl w:val="true"/>
        </w:rPr>
        <w:t xml:space="preserve">: </w:t>
      </w:r>
      <w:r>
        <w:rPr>
          <w:rtl w:val="true"/>
        </w:rPr>
        <w:t>لو وجد شيئا في جوف حيوان قد انتقل إليه من غيره</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شيئا في جوف حيوان قد انتقل إليه من غيره فإن كان غير السمك كالغنم و البقر عرّفه صاحبه السابق فإن ادعاه دفعه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إن قال لا أدري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أنكره كان للواجد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وجد شيئا لؤلؤة أو غيرها في جوف سمكة اشتراها من غيره فهو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الحيوان الذي لم</w:t>
      </w:r>
    </w:p>
    <w:p>
      <w:pPr>
        <w:pStyle w:val="BookText"/>
        <w:rPr/>
      </w:pPr>
      <w:r>
        <w:rPr>
          <w:rFonts w:ascii="Amiri" w:hAnsi="Amiri" w:eastAsia="Amiri" w:cs="Amiri"/>
          <w:color w:val="111111"/>
          <w:sz w:val="28"/>
          <w:sz w:val="28"/>
          <w:szCs w:val="28"/>
          <w:rtl w:val="true"/>
          <w:lang w:bidi="ar-SA"/>
        </w:rPr>
        <w:t>إجماع الغنية ما إذا كان المال من الأزمنة القديمة الذي مر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الاحتياط معلوم لا يحتاج إلى البيان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حكم مجهول المالك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اشترى جزورا أو بقرة للأضاحي، فلما ذبحها وجد في جوفها صرّة فيها دراهم أو دنانير أو جوهرة لمن يكون ذلك؟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عرّفها البائع فإن لم يكن يعرفها فالشي‌ء لك رزقك اللّه إياه</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و اعتبار القيدين اللذين ذكرا في المتن يظهر من الحديث كما هو واضح و مقتضى إطلاقه عدم اعتبار البينة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الاحتياط أن اليد الفعلية السابقة على الشي‌ء يد على جميع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يعرفها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صورة إظهار عدم المعرفة و صورة الجهل بها فتخرج صورة واحدة فقط و هي صورة الإنكار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من أحد حينئذ</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خبر أبي حمزة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عابدا من بني إسرائيل كان محارفا، فأخذ غزلا فاشترى به سمكة فوجد في بطنها </w:t>
      </w:r>
      <w:bookmarkStart w:id="983" w:name="pg12258_121513"/>
    </w:p>
    <w:p>
      <w:pPr>
        <w:pStyle w:val="BookText"/>
        <w:rPr/>
      </w:pPr>
      <w:bookmarkEnd w:id="983"/>
      <w:r>
        <w:rPr>
          <w:rFonts w:ascii="Amiri" w:hAnsi="Amiri" w:eastAsia="Amiri" w:cs="Amiri"/>
          <w:color w:val="111111"/>
          <w:sz w:val="28"/>
          <w:sz w:val="28"/>
          <w:szCs w:val="28"/>
          <w:rtl w:val="true"/>
          <w:lang w:bidi="ar-SA"/>
        </w:rPr>
        <w:t xml:space="preserve">يكن له مالك سابق غير السمك بحكم السمك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اصطاد غزالا فوجد في جوفه شيئا و إن كان الأحوط إجراء حكم اللقطة أو المجهول المالك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6859497_417432637"/>
      <w:bookmarkStart w:id="985" w:name="_Toc381"/>
      <w:bookmarkEnd w:id="984"/>
      <w:r>
        <w:rPr>
          <w:rtl w:val="true"/>
        </w:rPr>
        <w:t xml:space="preserve">مسألة </w:t>
      </w:r>
      <w:r>
        <w:rPr/>
        <w:t>41</w:t>
      </w:r>
      <w:r>
        <w:rPr>
          <w:rtl w:val="true"/>
        </w:rPr>
        <w:t xml:space="preserve">: </w:t>
      </w:r>
      <w:r>
        <w:rPr>
          <w:rtl w:val="true"/>
        </w:rPr>
        <w:t>لو وجد في داره التي يسكنها شيئا و لم يعلم أنه ماله أو مال غيره</w:t>
      </w:r>
      <w:bookmarkEnd w:id="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في داره التي يسكنها شيئا و لم يعلم أنه ماله أو مال غيره فإن لم يدخلها غيره أو يدخلها آحاد من الناس من باب الاتفاق</w:t>
      </w:r>
    </w:p>
    <w:p>
      <w:pPr>
        <w:pStyle w:val="BookText"/>
        <w:rPr/>
      </w:pPr>
      <w:r>
        <w:rPr>
          <w:rFonts w:ascii="Amiri" w:hAnsi="Amiri" w:eastAsia="Amiri" w:cs="Amiri"/>
          <w:color w:val="111111"/>
          <w:sz w:val="28"/>
          <w:sz w:val="28"/>
          <w:szCs w:val="28"/>
          <w:rtl w:val="true"/>
          <w:lang w:bidi="ar-SA"/>
        </w:rPr>
        <w:t>لؤلؤة فباعها بعشرين ألف درهم فجاء سائل فدق الباب،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أحد الكيسين فأخذ أحدهما و انطلق فلم يكن بأسرع من أن دق السائل الباب،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فوضع الكيس في مكانه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هنيئا مريئا أنا ملك من ملائكة ربك إنما أراد ربك أن يبلوك فوجدك شاكرا ثمَّ ذهب</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و لا موضوع للتعريف لاحتمال أن السمكة ابتلعتها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حيازة الصائد حيازة لما في جوفها بعيد لتوقف الحيازة على القصد و لو إجمالا و لا يكون ما في جوف السمكة غير امعائها مورد قصد حيازة الصائد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المناقشة في سند الأحاديث في مورده لا وجه لها بعد الاعتماد عليها في الفقه و كتب الحديث نقلا و 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عدم السبق بيد مالك محترم المال على ما في الجوف و هو حاصل في الجميع هذا إذا لم تكن أمارة على الخلاف و إلا فلا بد من التعريف</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الأخبار و الإجماع على فرض تحققه محتمل الاستناد إليها فيشكل الاعتماد حينئذ على كل منهما</w:t>
      </w:r>
      <w:r>
        <w:rPr>
          <w:rFonts w:eastAsia="Amiri" w:cs="Amiri" w:ascii="Amiri" w:hAnsi="Amiri"/>
          <w:color w:val="111111"/>
          <w:sz w:val="28"/>
          <w:szCs w:val="28"/>
          <w:rtl w:val="true"/>
          <w:lang w:bidi="ar-SA"/>
        </w:rPr>
        <w:t xml:space="preserve">. </w:t>
      </w:r>
      <w:bookmarkStart w:id="986" w:name="pg12258_121514"/>
    </w:p>
    <w:p>
      <w:pPr>
        <w:pStyle w:val="BookText"/>
        <w:rPr/>
      </w:pPr>
      <w:bookmarkEnd w:id="986"/>
      <w:r>
        <w:rPr>
          <w:rFonts w:ascii="Amiri" w:hAnsi="Amiri" w:eastAsia="Amiri" w:cs="Amiri"/>
          <w:color w:val="111111"/>
          <w:sz w:val="28"/>
          <w:sz w:val="28"/>
          <w:szCs w:val="28"/>
          <w:rtl w:val="true"/>
          <w:lang w:bidi="ar-SA"/>
        </w:rPr>
        <w:t xml:space="preserve">كالدخلانية المعدّة لأهله و عياله فهو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مما يتردد فيها الناس كالبرّانية المعدّة للأضياف و الواردين و العائدين و المضايف و نحوها فهو لقطة يجري عليه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وجد في صندوقه شيئا و لم يعلم أنه ماله أو مال غيره فهو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غيره يدخل يده فيه أو يضع فيه شيئا فيعرّفه ذلك الغير فإن أنكره كان له لا لذلك الغير فإن ادعاه دفعه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قال لا أدري فالأحوط التصالح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6859499_417432637"/>
      <w:bookmarkStart w:id="988" w:name="_Toc382"/>
      <w:bookmarkEnd w:id="987"/>
      <w:r>
        <w:rPr>
          <w:rtl w:val="true"/>
        </w:rPr>
        <w:t xml:space="preserve">مسألة </w:t>
      </w:r>
      <w:r>
        <w:rPr/>
        <w:t>42</w:t>
      </w:r>
      <w:r>
        <w:rPr>
          <w:rtl w:val="true"/>
        </w:rPr>
        <w:t xml:space="preserve">: </w:t>
      </w:r>
      <w:r>
        <w:rPr>
          <w:rtl w:val="true"/>
        </w:rPr>
        <w:t>لو أخذ من شخص مالا ثمَّ علم أنه لغيره</w:t>
      </w:r>
      <w:bookmarkEnd w:id="9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من شخص مالا ثمَّ علم أنه لغيره قد أخذ منه بغير وجه شرعي و عدوانا و لم يعرف المالك يجري عليه حكم مجهول المالك لا اللقطة، لما مر أنه يعتبر في صدقها الضياع عن المالك و لا ضياع في هذا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ما إذا أودع عنده سارق مالا ثمَّ تبين أنه مال غيره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للظاهر و الإجماع و النص ففي صحيح جميل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وجد في منزله دينارا،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منزله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لقطة،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وجد في صندوقه دينارا،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أحد يده في صندوقه غيره أو يضع فيه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الموضوع عرفا فيترتب حكم الالتقاط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الصندوق عين الكلام في الدار كما مر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الدعوى بلا معارض فلا يحتاج إلى إقامة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المردد بينهما فلا بد لهما من التراضي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المال المعلوم مأخوذ من يد شخص معلوم و لكن مالكه الحقيقي غير معلوم فالأقسام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يعرفه يجب عليه أن يمسكه و لا يردّه إلى السارق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بحكم اللقطة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فيعرّفها حولا فإن أصاب صاحبها ردّها عليه و إلا تصدق بها فإن جاء صاحبها بعد ذلك خيّره بين الأجر و الغرم فإن اختار الأجر فله و إن اختار الغرم غرم له، و كان الأجر له و ليس له أن يتملكه بعد</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ضاع عن مالكه و لا يدري أين ضاع فوجده شخص و هذا هو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معين في يد شخص معين لا يدري هل وجده من محل و أخذه أو وضعه لديه شخص أمانة مثلا و حكمه حكم مجهول المالك للشك في ترتب الأحكام المختصة باللقطة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معين عند شخص لا يدري من أعطاه و وضعه تحت يده و هذا مجهول المالك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الحفظ فلقاعدة اليد الدالة على أن كل من أخذ مال الغير يجب عليه أن يردّه إلى مالكه أو من يقوم مقامه و لا يجوز له التصرف فيه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جواز الرد إلى السارق مع الإمكان فلما يأتي من الحديث مضافا إلى الإجماع، و أما اعتبار قيد الإمكان فلأنه لو أخذ السارق ذلك منه كرها فلا شي‌ء عليه لحديث رفع الإكراه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تعريف السنة لا من جهة قصد التملك كما يأتي، و الأصل في الحكم مضافا إلى الإجماع خبر حفص بن غياث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من المسلمين أودعه رجل من اللصوص دراهم أو متاعا و اللص مسلم هل يرد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يرده فإن أمكنه أن يرده على أصحابه فعل و إلا كان في يده بمنزلة اللقطة يصيبها فيعرفها حولا فإن أصاب صاحبها ردّها عليه و إلا تصدق بها فإن جاء طالبها بعد ذلك خيره بين الأجر و الغرم، فإن اختار الأجر فله </w:t>
      </w:r>
      <w:bookmarkStart w:id="989" w:name="pg12258_121516"/>
    </w:p>
    <w:p>
      <w:pPr>
        <w:pStyle w:val="BookText"/>
        <w:rPr/>
      </w:pPr>
      <w:bookmarkEnd w:id="989"/>
      <w:r>
        <w:rPr>
          <w:rFonts w:ascii="Amiri" w:hAnsi="Amiri" w:eastAsia="Amiri" w:cs="Amiri"/>
          <w:color w:val="111111"/>
          <w:sz w:val="28"/>
          <w:sz w:val="28"/>
          <w:szCs w:val="28"/>
          <w:rtl w:val="true"/>
          <w:lang w:bidi="ar-SA"/>
        </w:rPr>
        <w:t xml:space="preserve">التعريف فليس هو بحكم اللقطة من هذه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6859501_417432637"/>
      <w:bookmarkStart w:id="991" w:name="_Toc383"/>
      <w:bookmarkEnd w:id="990"/>
      <w:r>
        <w:rPr>
          <w:rtl w:val="true"/>
        </w:rPr>
        <w:t xml:space="preserve">مسألة </w:t>
      </w:r>
      <w:r>
        <w:rPr/>
        <w:t>43</w:t>
      </w:r>
      <w:r>
        <w:rPr>
          <w:rtl w:val="true"/>
        </w:rPr>
        <w:t xml:space="preserve">: </w:t>
      </w:r>
      <w:r>
        <w:rPr>
          <w:rtl w:val="true"/>
        </w:rPr>
        <w:t>لو التقط شيئا فبعد ما صار في يده ادعاه شخص حاضر</w:t>
      </w:r>
      <w:bookmarkEnd w:id="9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التقط شيئا فبعد ما صار في يده ادعاه شخص حاضر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دفعه إليه بمجرد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يحتاج إلى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بحيث يصدق عرفا أنه في يده أو ادعاه قبل أن يلتقطه فيحكم بكونه ملكا للمدعي و لا يجوز له ان يلتقطه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6859503_417432637"/>
      <w:bookmarkStart w:id="993" w:name="_Toc384"/>
      <w:bookmarkEnd w:id="992"/>
      <w:r>
        <w:rPr>
          <w:rtl w:val="true"/>
        </w:rPr>
        <w:t xml:space="preserve">مسألة </w:t>
      </w:r>
      <w:r>
        <w:rPr/>
        <w:t>44</w:t>
      </w:r>
      <w:r>
        <w:rPr>
          <w:rtl w:val="true"/>
        </w:rPr>
        <w:t xml:space="preserve">: </w:t>
      </w:r>
      <w:r>
        <w:rPr>
          <w:rtl w:val="true"/>
        </w:rPr>
        <w:t>لا يجب دفع اللقطة إلى من يدعيها إلا مع العلم أو البينة</w:t>
      </w:r>
      <w:bookmarkEnd w:id="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دفع اللقطة إلى من يدعيها إلا مع العلم أو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وصفها بصفات و علامات لا يطلع عليها غير المالك غالبا</w:t>
      </w:r>
    </w:p>
    <w:p>
      <w:pPr>
        <w:pStyle w:val="BookText"/>
        <w:rPr/>
      </w:pPr>
      <w:r>
        <w:rPr>
          <w:rFonts w:ascii="Amiri" w:hAnsi="Amiri" w:eastAsia="Amiri" w:cs="Amiri"/>
          <w:color w:val="111111"/>
          <w:sz w:val="28"/>
          <w:sz w:val="28"/>
          <w:szCs w:val="28"/>
          <w:rtl w:val="true"/>
          <w:lang w:bidi="ar-SA"/>
        </w:rPr>
        <w:t>الأجر و إن اختار الغرم غرم له و كان الأجر له</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ظاهر الحديث فالأقسام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 المطلقة التي يتخير الملتقط فيها بين الأمور الثلاثة، و لقطة الحرم التي يتخير فيها بين أمرين، و هذا القسم من اللقطة التي يتعين فيها التصدق و مجهول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رد الأمانات إلى أهلها كما مر في كتاب الوديعة، و المفروض الشك في أنه من أهلها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حجة شرعية فيثبت بها أنه صاحب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اللقطة عبارة عما ليس عليها يد فعلا و لا مدع فعلي للملكية و إذا صدق عرفا أنه في يده تكون يده أمارة الملكية فلا يجوز أخذه منه بغير إذنه و كذا إذا ادعى أنه منه قبل الالتقاط</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الأربعة من الكتاب و السنة و الإجماع و العقل الدالة على وجوب رد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كتاب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يثبت ذلك إلا بالعلم الوجداني أو البينة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لم يفد القطع بكونه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نسب إلى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أفاد الظن جاز دفعها إليه، فإن تبرع بالدفع عليه لم يمنع و إن امتنع لم يجبر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اعتبار العلم بكونه مالكا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جامع المقاصد إلى المشهور و نسب إلى اللمعة و التحرير جواز الدفع و لو لم يحصل الظن و تمسكوا لما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مثل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 لها طالب و إلا فهي كسبيل ماله</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 صاحبها دفعها إليه</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بالنبوي الذي أمر فيه بحفظ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عقاصها و وكائها ثمَّ عرّفها سنة، فإن جاء صاحبها و إلا فشأنك</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الظاهر في كفاية مجرد التوصيف في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بندرة حصول العلم و صعوبة إقامة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المدعي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 في مقابل الأدلة الأربعة الدالة على وجوب رد الأمانات إلى أهلها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الأخبار فهي في مقام بيان أصل وجوب الرد في الجملة لا في مقام بيان الخصوصيات من كل جهة حتى نتمسك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فلإمكان تحصيل الاطمئنان العادي من القرائن و أما الأخير فلا كلية فيه إلا مع اعتضاده بقرائن خارجية هذا مع قول أبي الحسن الرضا عليه السّلام في الطير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طالب لا تتهمه ردّه عليه</w:t>
      </w:r>
      <w:r>
        <w:rPr>
          <w:rFonts w:eastAsia="Amiri" w:cs="Amiri" w:ascii="Amiri" w:hAnsi="Amiri"/>
          <w:color w:val="111111"/>
          <w:sz w:val="28"/>
          <w:szCs w:val="28"/>
          <w:rtl w:val="true"/>
          <w:lang w:bidi="ar-SA"/>
        </w:rPr>
        <w:t xml:space="preserve">» </w:t>
      </w:r>
      <w:r>
        <w:rPr>
          <w:rStyle w:val="FootnoteAnchor"/>
          <w:rtl w:val="true"/>
        </w:rPr>
        <w:footnoteReference w:id="75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كعبارة المحقق في الشرائع، و المحقق في شرائعه لسان </w:t>
      </w:r>
      <w:bookmarkStart w:id="994" w:name="pg12258_121518"/>
    </w:p>
    <w:p>
      <w:pPr>
        <w:pStyle w:val="BookText"/>
        <w:rPr/>
      </w:pPr>
      <w:bookmarkEnd w:id="994"/>
      <w:r>
        <w:rPr>
          <w:rFonts w:ascii="Amiri" w:hAnsi="Amiri" w:eastAsia="Amiri" w:cs="Amiri"/>
          <w:color w:val="111111"/>
          <w:sz w:val="28"/>
          <w:sz w:val="28"/>
          <w:szCs w:val="28"/>
          <w:rtl w:val="true"/>
          <w:lang w:bidi="ar-SA"/>
        </w:rPr>
        <w:t xml:space="preserve">و 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فالأحوط الاقتصار في الدفع على صورة العلم أو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6859505_417432637"/>
      <w:bookmarkStart w:id="996" w:name="_Toc385"/>
      <w:bookmarkEnd w:id="995"/>
      <w:r>
        <w:rPr>
          <w:rtl w:val="true"/>
        </w:rPr>
        <w:t xml:space="preserve">مسألة </w:t>
      </w:r>
      <w:r>
        <w:rPr/>
        <w:t>45</w:t>
      </w:r>
      <w:r>
        <w:rPr>
          <w:rtl w:val="true"/>
        </w:rPr>
        <w:t xml:space="preserve">: </w:t>
      </w:r>
      <w:r>
        <w:rPr>
          <w:rtl w:val="true"/>
        </w:rPr>
        <w:t>لو تبدّل حذاؤه بحذاء أخر في مسجد أو غيره</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تبدّل حذاؤه بحذاء أخر في مسجد أو غيره أو تبدل ثيابه في حمام أو غيره بثياب أخر فإن علم أن الموجود لمن أخذ ماله جاز أن يتصرف فيه بل يتملكه بعنوان التقاص عن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فيما إذا علم بشاهد الحال أن صاحبه قد بدله متعمدا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الموجود أجود مما أخذ يلاحظ التفاوت فيقوّمان معا و يتصدق مقدار التفاوت بعد اليأس عن صاحب المتروك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يعلم بأن المتروك لمن أخذ ماله أو لغيره يعامل معه معاملة المجهول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فيتفحّص عن صاحبه و مع اليأس عنه يتصدق به بل الأحوط ذلك أيضا فيما لو علم أن الموجود للآخذ لكن لم يعلم أنه قد بدل متعمدا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محققهم و شهيدهم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وجه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الأول وجدانا و الثانية شرعا إلا إذا ثبت بدليل معتبر حجية الظن في هذا الموضوع كثبوت حجيته في جملة من الموارد و هو أول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جواز المقاصة بما فيها من الشروط، و يأتي التفصيل في كتاب القضاء إن شاء اللّه تعالى، و الظاهر عدم صدق اللقطة موضوعا على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يظهر عن جمع من اختصاص جواز المقاصة بهذه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حكم مجهول المالك بالنسبة إلى الزيادة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مجهول المالك عرفا فيترتب عليه حكمه قهرا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خصص جواز المقاصة بخصوص صورة التعمد، و يأتي البحث في كتاب القضاء إن شاء اللّه تعالى</w:t>
      </w:r>
      <w:r>
        <w:rPr>
          <w:rFonts w:eastAsia="Amiri" w:cs="Amiri" w:ascii="Amiri" w:hAnsi="Amiri"/>
          <w:color w:val="111111"/>
          <w:sz w:val="28"/>
          <w:szCs w:val="28"/>
          <w:rtl w:val="true"/>
          <w:lang w:bidi="ar-SA"/>
        </w:rPr>
        <w:t xml:space="preserve">. </w:t>
      </w:r>
      <w:bookmarkStart w:id="997" w:name="pg12258_121519"/>
    </w:p>
    <w:p>
      <w:pPr>
        <w:pStyle w:val="Heading3"/>
        <w:numPr>
          <w:ilvl w:val="2"/>
          <w:numId w:val="1"/>
        </w:numPr>
        <w:rPr/>
      </w:pPr>
      <w:bookmarkStart w:id="998" w:name="__RefHeading___Toc6859507_417432637"/>
      <w:bookmarkStart w:id="999" w:name="_Toc386"/>
      <w:bookmarkEnd w:id="997"/>
      <w:bookmarkEnd w:id="998"/>
      <w:r>
        <w:rPr>
          <w:rtl w:val="true"/>
        </w:rPr>
        <w:t>الفصل الثالث في اللقيط</w:t>
      </w:r>
      <w:bookmarkEnd w:id="999"/>
    </w:p>
    <w:p>
      <w:pPr>
        <w:pStyle w:val="Heading4"/>
        <w:numPr>
          <w:ilvl w:val="3"/>
          <w:numId w:val="1"/>
        </w:numPr>
        <w:rPr/>
      </w:pPr>
      <w:bookmarkStart w:id="1000" w:name="__RefHeading___Toc6859509_417432637"/>
      <w:bookmarkStart w:id="1001" w:name="_Toc387"/>
      <w:bookmarkEnd w:id="1000"/>
      <w:r>
        <w:rPr>
          <w:rtl w:val="true"/>
        </w:rPr>
        <w:t>اشارة</w:t>
      </w:r>
      <w:bookmarkEnd w:id="1001"/>
    </w:p>
    <w:p>
      <w:pPr>
        <w:pStyle w:val="BookText"/>
        <w:rPr/>
      </w:pPr>
      <w:r>
        <w:rPr>
          <w:rFonts w:ascii="Amiri" w:hAnsi="Amiri" w:eastAsia="Amiri" w:cs="Amiri"/>
          <w:color w:val="111111"/>
          <w:sz w:val="28"/>
          <w:sz w:val="28"/>
          <w:szCs w:val="28"/>
          <w:rtl w:val="true"/>
          <w:lang w:bidi="ar-SA"/>
        </w:rPr>
        <w:t xml:space="preserve">الفصل الثالث في اللقيط إذا وجد صبي ضائع لا كافل له و لا يستقل بنفسه على السعي فيما يصلحه و الدفع عما يضره و يهلكه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اللقيط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بل يستحب التقاطه و أخذه بل يجب إذا كان في معرض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منبوذا قد طرحه أهله في شارع أو مسجد و نحوهما عجزا عن النفقة أو خوفا من التهمة أو غيره، بل و إن كان مميزا بعد صدق كونه ضائعا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التعريف اللقيط هو المشهور بين الفقهاء و يشهد له العرف و اللغة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 المنبوذ أيضا فاللقيط و الملقوط باعتبار الالتقاط و المنبوذ باعتبار النبذ و مرجع الكل إلى واحد، و اللقيط و المنبوذ واقع في جميع بلاد الدنيا و لا يختص ببلد دون أخرى خصوصا في أوقات الحوادث العظمى كالقحط و الغلاء أعاذنا اللّه تعالى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الصبي في المتن من باب المثال فيشمل الصبية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أصل الجواز فللأصل و الإجماع</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الاستحباب فلأنه إحسان و خير بالنسبة إلى الغير، و مقتضى الأدلة الكثيرة المرغّبة إليها استحبابه بلا إشكال بل مقتضى مثل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كبد </w:t>
      </w:r>
      <w:bookmarkStart w:id="1002" w:name="pg12258_121520"/>
    </w:p>
    <w:p>
      <w:pPr>
        <w:pStyle w:val="BookText"/>
        <w:rPr/>
      </w:pPr>
      <w:bookmarkEnd w:id="1002"/>
      <w:r>
        <w:rPr>
          <w:rFonts w:ascii="Amiri" w:hAnsi="Amiri" w:eastAsia="Amiri" w:cs="Amiri"/>
          <w:color w:val="111111"/>
          <w:sz w:val="28"/>
          <w:sz w:val="28"/>
          <w:szCs w:val="28"/>
          <w:rtl w:val="true"/>
          <w:lang w:bidi="ar-SA"/>
        </w:rPr>
        <w:t xml:space="preserve">سواء كان منبوذا قد طرحه أهله في شارع أو مسجد و نحوهما عجزا عن النفقة أو خوفا من التهمة أو غيره، بل و إن كان مميزا بعد صدق كونه ضائعا تائها لا كافل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6859511_417432637"/>
      <w:bookmarkStart w:id="1004" w:name="_Toc388"/>
      <w:bookmarkEnd w:id="1003"/>
      <w:r>
        <w:rPr>
          <w:rtl w:val="true"/>
        </w:rPr>
        <w:t xml:space="preserve">مسألة </w:t>
      </w:r>
      <w:r>
        <w:rPr/>
        <w:t>1</w:t>
      </w:r>
      <w:r>
        <w:rPr>
          <w:rtl w:val="true"/>
        </w:rPr>
        <w:t xml:space="preserve">: </w:t>
      </w:r>
      <w:r>
        <w:rPr>
          <w:rtl w:val="true"/>
        </w:rPr>
        <w:t>إذا أخذ اللقيط و التقطه يجب عليه حضانته</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اللقيط و التقطه يجب عليه حضانته و حفظه و القيام بضرورة تربيته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أو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أحق به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حراء أجر</w:t>
      </w:r>
      <w:r>
        <w:rPr>
          <w:rFonts w:eastAsia="IRNazanin" w:cs="IRNazanin"/>
          <w:color w:val="111111"/>
          <w:sz w:val="28"/>
          <w:szCs w:val="28"/>
          <w:rtl w:val="true"/>
          <w:lang w:bidi="fa-IR"/>
        </w:rPr>
        <w:t xml:space="preserve">» </w:t>
      </w:r>
      <w:r>
        <w:rPr>
          <w:rStyle w:val="FootnoteAnchor"/>
          <w:rtl w:val="true"/>
        </w:rPr>
        <w:footnoteReference w:id="752"/>
      </w:r>
      <w:r>
        <w:rPr>
          <w:rFonts w:ascii="Amiri" w:hAnsi="Amiri" w:eastAsia="Amiri" w:cs="Amiri"/>
          <w:color w:val="111111"/>
          <w:sz w:val="28"/>
          <w:sz w:val="28"/>
          <w:szCs w:val="28"/>
          <w:rtl w:val="true"/>
          <w:lang w:bidi="ar-SA"/>
        </w:rPr>
        <w:t>، استحبابه بالنسبة إلى الحيوان أيضا فضلا عن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الوجوب مع كونه في معرض التلف فلأنه إنقاذ حينئذ للنفس المحترمة عن الهلاك و هو واجب كفائي و قد يصير عينيا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الإجماع و السيرة للجميع مضافا إلى الإطلاقات التي يأتي التعرض لبعضها، و المراد بالكافل من وجب عليه حضانته كالأب و الجد و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إيكال فهم معنى اللقيط و المنبوذ إلى العرف في كل محل و مكان أولى من تعرض الفقهاء و تكلّفاتهم فيه إذ ليس من الحقيقة الشرعية و لا من الموضوعات المستنبطة بل من المعاني العرفية في القرون القديمة و في زمان البعثة و بعدها و قصة اللّه تعالى من التقاط موسى </w:t>
      </w:r>
      <w:r>
        <w:rPr>
          <w:rStyle w:val="FootnoteAnchor"/>
          <w:rtl w:val="true"/>
        </w:rPr>
        <w:footnoteReference w:id="753"/>
      </w:r>
      <w:r>
        <w:rPr>
          <w:rFonts w:ascii="Amiri" w:hAnsi="Amiri" w:eastAsia="Amiri" w:cs="Amiri"/>
          <w:color w:val="111111"/>
          <w:sz w:val="28"/>
          <w:sz w:val="28"/>
          <w:szCs w:val="28"/>
          <w:rtl w:val="true"/>
          <w:lang w:bidi="ar-SA"/>
        </w:rPr>
        <w:t xml:space="preserve">، و يوسف </w:t>
      </w:r>
      <w:r>
        <w:rPr>
          <w:rStyle w:val="FootnoteAnchor"/>
          <w:rtl w:val="true"/>
        </w:rPr>
        <w:footnoteReference w:id="754"/>
      </w:r>
      <w:r>
        <w:rPr>
          <w:rFonts w:ascii="Amiri" w:hAnsi="Amiri" w:eastAsia="Amiri" w:cs="Amiri"/>
          <w:color w:val="111111"/>
          <w:sz w:val="28"/>
          <w:sz w:val="28"/>
          <w:szCs w:val="28"/>
          <w:rtl w:val="true"/>
          <w:lang w:bidi="ar-SA"/>
        </w:rPr>
        <w:t>عليهما السّلام، شاهدة لبعض 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المستمرة و صيرورته بالأخذ وليا شرعيا على الحضانة و الحفظ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تحقق الحضانة و الحفظ بأي وجه حصل و يدل عليه إطلاق مورد الإجماع و السيرة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لصيرورته وليا شرعا بالأخذ كما في تلقيط الحيوان و غيره</w:t>
      </w:r>
      <w:r>
        <w:rPr>
          <w:rFonts w:eastAsia="Amiri" w:cs="Amiri" w:ascii="Amiri" w:hAnsi="Amiri"/>
          <w:color w:val="111111"/>
          <w:sz w:val="28"/>
          <w:szCs w:val="28"/>
          <w:rtl w:val="true"/>
          <w:lang w:bidi="ar-SA"/>
        </w:rPr>
        <w:t xml:space="preserve">. </w:t>
      </w:r>
      <w:bookmarkStart w:id="1005" w:name="pg12258_121521"/>
    </w:p>
    <w:p>
      <w:pPr>
        <w:pStyle w:val="BookText"/>
        <w:rPr/>
      </w:pPr>
      <w:bookmarkEnd w:id="1005"/>
      <w:r>
        <w:rPr>
          <w:rFonts w:ascii="Amiri" w:hAnsi="Amiri" w:eastAsia="Amiri" w:cs="Amiri"/>
          <w:color w:val="111111"/>
          <w:sz w:val="28"/>
          <w:sz w:val="28"/>
          <w:szCs w:val="28"/>
          <w:rtl w:val="true"/>
          <w:lang w:bidi="ar-SA"/>
        </w:rPr>
        <w:t xml:space="preserve">إلى أن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 لأحد أن ينتزعه من يده و يتصدى حضانته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 له حق الحضانة شرعا بحق النسب كالأبوين و الأجداد و سائر الأقارب، أو بحق الوصاية كوصي الأب أو الجد إذا وجد أحد هؤلاء فيخرج بذلك عن عنوان اللقيط لوجود الكافل له حينئذ و اللقيط من لا كافل له و كما لهؤلاء حق الحضانة فلهم انتزاعه من يد آخذه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عليهم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امتنعوا أجبروا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6859513_417432637"/>
      <w:bookmarkStart w:id="1007" w:name="_Toc389"/>
      <w:bookmarkEnd w:id="1006"/>
      <w:r>
        <w:rPr>
          <w:rtl w:val="true"/>
        </w:rPr>
        <w:t xml:space="preserve">مسألة </w:t>
      </w:r>
      <w:r>
        <w:rPr/>
        <w:t>2</w:t>
      </w:r>
      <w:r>
        <w:rPr>
          <w:rtl w:val="true"/>
        </w:rPr>
        <w:t xml:space="preserve">: </w:t>
      </w:r>
      <w:r>
        <w:rPr>
          <w:rtl w:val="true"/>
        </w:rPr>
        <w:t>لا يجب تعريف اللقيط على الملتقط</w:t>
      </w:r>
      <w:bookmarkEnd w:id="1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تعريف اللقيط على الملتقط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6859515_417432637"/>
      <w:bookmarkStart w:id="1009" w:name="_Toc390"/>
      <w:bookmarkEnd w:id="1008"/>
      <w:r>
        <w:rPr>
          <w:rtl w:val="true"/>
        </w:rPr>
        <w:t xml:space="preserve">مسألة </w:t>
      </w:r>
      <w:r>
        <w:rPr/>
        <w:t>3</w:t>
      </w:r>
      <w:r>
        <w:rPr>
          <w:rtl w:val="true"/>
        </w:rPr>
        <w:t xml:space="preserve">: </w:t>
      </w:r>
      <w:r>
        <w:rPr>
          <w:rtl w:val="true"/>
        </w:rPr>
        <w:t>إذا كان للّقيط مال من فراش أو غطاء زائد على مقدار حاجته</w:t>
      </w:r>
      <w:bookmarkEnd w:id="10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للّقيط مال من فراش أو غطاء زائد على مقدار حاجته أو غير ذلك جاز للملتقط صرفه في إنفاقه بإذن الحاكم أو وكيله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 ولايته بالبلوغ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ولاية الملتقط على اللقيط شرعا فلا موضوع لأخذ الغير حينئذ لتحقق الكافل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 الحضانة لهم و كان الأخذ بغير حق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الحضانة عليهم نصا و إجماعا كما يأتي في كتاب النكاح إن شاء اللّه تعالى عند بيان أحكام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كل حق واجب امتنع من عليه الحق عن أدائه و تقدم في موارد كثيرة و يأتي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مع أن اللقيط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ضاع و العادة جارية بأن أولياء اللقيط غالبا يتفحصون عنه حينئذ لا أن الملتقط يتفحص عن ولي اللقيط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المنبوذ و لا أثر للتعريف حينئذ لفرض أنهم نبذوه و رفعوا اليد عنه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ولاية الحضانة و إن ثبتت للملتقط شرعا و لكن ولايته على ما </w:t>
      </w:r>
    </w:p>
    <w:p>
      <w:pPr>
        <w:pStyle w:val="BookText"/>
        <w:rPr/>
      </w:pPr>
      <w:r>
        <w:rPr>
          <w:rFonts w:ascii="Amiri" w:hAnsi="Amiri" w:eastAsia="Amiri" w:cs="Amiri"/>
          <w:color w:val="111111"/>
          <w:sz w:val="28"/>
          <w:sz w:val="28"/>
          <w:szCs w:val="28"/>
          <w:rtl w:val="true"/>
          <w:lang w:bidi="ar-SA"/>
        </w:rPr>
        <w:t xml:space="preserve">و مع تعذرهما جاز له ذلك بنفسه و لا 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له مال فإن وجد من ينفق عليه من حاكم بيده بيت المال أو من كان عنده حقوق تنطبق عليه من زكاة أو غيرها أو متبرع كان له الاستعانة بهم في إنفاقه أو الإنفاق عليه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له حينئذ الرجوع على اللقيط بما أنفقه بعد بلوغه و يساره و إن نوى الرجوع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من ينفق عليه من أمثال ما ذكر تعيّن عليه و كان له الرجوع عليه مع قصد الرجوع لا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يتعلق باللقيط غير ثابتة، و مقتضى الأصل عدمها فلا بد من الرجوع إلى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الصرف مع عدم الحاكم الشرعي أو وكيله فلأنه من المعروف الذي أذن فيه الشارع و من الأمور الحسبية التي رغب فيها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الضمان فلفرض وجود الإذن الشرعي فيه فلا وجه للضمان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تعدى يكون ضامنا فيما تعدى لسقوط أمانته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من الإحسان المحض المطلوب عقلا 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وجود غيره بالإنفاق التبرعي فلا أثر لقصده بعد إمكان التبرع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التعين عليه لفرض الانحصار به فيجب عليه الإنفاق لوجوب حضانته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صحة الرجوع مع قصده فلعدم تحقق التبرع و المجانية بل قصد عنوان المعاوضية فيصح له الرجوع حينئذ لاحترام ماله و لقاعدة السلطنة بعد كون الوجوب لا يقتضي المجانية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عدم الصحة بدون قصد الرجوع فلتحقق المجانية و التبرع و لكنه </w:t>
      </w:r>
      <w:bookmarkStart w:id="1010" w:name="pg12258_121523"/>
    </w:p>
    <w:p>
      <w:pPr>
        <w:pStyle w:val="Heading4"/>
        <w:numPr>
          <w:ilvl w:val="3"/>
          <w:numId w:val="1"/>
        </w:numPr>
        <w:rPr/>
      </w:pPr>
      <w:bookmarkStart w:id="1011" w:name="__RefHeading___Toc6859517_417432637"/>
      <w:bookmarkStart w:id="1012" w:name="_Toc391"/>
      <w:bookmarkEnd w:id="1010"/>
      <w:bookmarkEnd w:id="1011"/>
      <w:r>
        <w:rPr>
          <w:rtl w:val="true"/>
        </w:rPr>
        <w:t xml:space="preserve">مسألة </w:t>
      </w:r>
      <w:r>
        <w:rPr/>
        <w:t>4</w:t>
      </w:r>
      <w:r>
        <w:rPr>
          <w:rtl w:val="true"/>
        </w:rPr>
        <w:t xml:space="preserve">: </w:t>
      </w:r>
      <w:r>
        <w:rPr>
          <w:rtl w:val="true"/>
        </w:rPr>
        <w:t>يشترط في الملتقط البلوغ و العقل و الحرية</w:t>
      </w:r>
      <w:bookmarkEnd w:id="10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الملتقط البلوغ و العقل و 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الإسلام إن كان اللقيط محكوما بالإسلام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6859519_417432637"/>
      <w:bookmarkStart w:id="1014" w:name="_Toc392"/>
      <w:bookmarkEnd w:id="1013"/>
      <w:r>
        <w:rPr>
          <w:rtl w:val="true"/>
        </w:rPr>
        <w:t xml:space="preserve">مسألة </w:t>
      </w:r>
      <w:r>
        <w:rPr/>
        <w:t>5</w:t>
      </w:r>
      <w:r>
        <w:rPr>
          <w:rtl w:val="true"/>
        </w:rPr>
        <w:t xml:space="preserve">: </w:t>
      </w:r>
      <w:r>
        <w:rPr>
          <w:rtl w:val="true"/>
        </w:rPr>
        <w:t>لقيط دار الإسلام محكوم بالإسلام</w:t>
      </w:r>
      <w:bookmarkEnd w:id="10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دار الإسلام محكوم بالإسلام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لقيط دار</w:t>
      </w:r>
    </w:p>
    <w:p>
      <w:pPr>
        <w:pStyle w:val="BookText"/>
        <w:rPr/>
      </w:pPr>
      <w:r>
        <w:rPr>
          <w:rFonts w:ascii="Amiri" w:hAnsi="Amiri" w:eastAsia="Amiri" w:cs="Amiri"/>
          <w:color w:val="111111"/>
          <w:sz w:val="28"/>
          <w:sz w:val="28"/>
          <w:szCs w:val="28"/>
          <w:rtl w:val="true"/>
          <w:lang w:bidi="ar-SA"/>
        </w:rPr>
        <w:t>مشكل لأن عدم قصد الرجوع أعم من تحقق عنوان التبرع و المجانية كما مر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الأولين فلإجماع الفريقين مع قصورهما عن الولاية و الحضانة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الأخير فادعى عليه الإجماع و أنه لا يقدر على شي‌ء، و في شمول الدليلين لما إذا كان بإذن المولى إشكال و عن الصادق عليه السّلام في خبر أبي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المملوك يأخذ اللقطة؟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للمملوك و اللقطة و المملوك لا يملك من نفسه شيئا فلا يعرض لها المملوك فإنه ينبغي أن يعرّفها سنة في مجمع فإن جاء طالبها دفعها إليه و إلا كانت في ماله، فإن مات كانت ميراثا لولده و لمن ورثه فإن لم يجئ لها طالب كانت في أموالهم هي لهم، فإن جاء طالبها بعد دفعوها اليه</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 و لكن ذيله ظاهر في اللقطة المالية إذ لا يجب التعريف في اللقيط على الملتقط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نحو ولاية و لا ولاية للكافر على من حكم بإسلامه و لظهور الإجماع من غير المحقق في الشرائع و النافع فيظهر منه التردد و تبعه تلميذه، و معلومية عدم جواز مثل هذه الولاية من مذاق الشرع للكافر على المسلم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و ظاهر الحال و هذا هو الإسلام التبعي و الإسلام المباشري هو الإقرار بالشهادتين، و يعتبر فيه البلوغ و العقل فلا موضوع له بالنسبة إلى اللقيط لما مر من اعتبار عدم البلوغ فيه فالإسلام التبعي ورد في المجنون و غير المميّز</w:t>
      </w:r>
      <w:r>
        <w:rPr>
          <w:rFonts w:eastAsia="Amiri" w:cs="Amiri" w:ascii="Amiri" w:hAnsi="Amiri"/>
          <w:color w:val="111111"/>
          <w:sz w:val="28"/>
          <w:szCs w:val="28"/>
          <w:rtl w:val="true"/>
          <w:lang w:bidi="ar-SA"/>
        </w:rPr>
        <w:t xml:space="preserve">. </w:t>
      </w:r>
      <w:bookmarkStart w:id="1015" w:name="pg12258_121524"/>
    </w:p>
    <w:p>
      <w:pPr>
        <w:pStyle w:val="BookText"/>
        <w:rPr/>
      </w:pPr>
      <w:bookmarkEnd w:id="1015"/>
      <w:r>
        <w:rPr>
          <w:rFonts w:ascii="Amiri" w:hAnsi="Amiri" w:eastAsia="Amiri" w:cs="Amiri"/>
          <w:color w:val="111111"/>
          <w:sz w:val="28"/>
          <w:sz w:val="28"/>
          <w:szCs w:val="28"/>
          <w:rtl w:val="true"/>
          <w:lang w:bidi="ar-SA"/>
        </w:rPr>
        <w:t xml:space="preserve">الكفر إذا وجد فيها مسلم احتمل تولد اللقيط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في دار الكفر و لم يكن فيها مسلم أو كان و لم يحتمل كونه منه يحكم بكفره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فيما كان محكوما بالإسلام لو أعرب عن نفسه الكفر بعد البلوغ يحكم بكفره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يجري عليه حكم المرتد الفطري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6859521_417432637"/>
      <w:bookmarkStart w:id="1017" w:name="_Toc393"/>
      <w:bookmarkEnd w:id="1016"/>
      <w:r>
        <w:rPr>
          <w:rtl w:val="true"/>
        </w:rPr>
        <w:t xml:space="preserve">مسألة </w:t>
      </w:r>
      <w:r>
        <w:rPr/>
        <w:t>6</w:t>
      </w:r>
      <w:r>
        <w:rPr>
          <w:rtl w:val="true"/>
        </w:rPr>
        <w:t xml:space="preserve">: </w:t>
      </w:r>
      <w:r>
        <w:rPr>
          <w:rtl w:val="true"/>
        </w:rPr>
        <w:t>اللقيط محكوم بالحرية</w:t>
      </w:r>
      <w:bookmarkEnd w:id="10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اللقيط محكوم بالحرية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 خلافه أو أقرّ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تغليبا لحكم الإسلام الذي يعلى و لا يعلى عليه </w:t>
      </w:r>
      <w:r>
        <w:rPr>
          <w:rStyle w:val="FootnoteAnchor"/>
          <w:rtl w:val="true"/>
        </w:rPr>
        <w:footnoteReference w:id="756"/>
      </w:r>
      <w:r>
        <w:rPr>
          <w:rFonts w:ascii="Amiri" w:hAnsi="Amiri" w:eastAsia="Amiri" w:cs="Amiri"/>
          <w:color w:val="111111"/>
          <w:sz w:val="28"/>
          <w:sz w:val="28"/>
          <w:szCs w:val="28"/>
          <w:rtl w:val="true"/>
          <w:lang w:bidi="ar-SA"/>
        </w:rPr>
        <w:t>، و استقرت على ذلك سيرة الفقهاء فتوى و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الإسلام النفسي و التبعي عنه حينئذ فلا معنى للحكم بإسلامه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على فرض اعتبار سنده لا وجه للأخذ بإطلاق دلالته إذ يحتمل فيه أن المراد يولد على استعداد بفطرته لقبول الإسلام لو عرض عليه ذلك لا أن المراد الإسلام الفعلي و لو لم يكن نفسيا و لا تبعيا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منشأ حينئذ لإسلامه لا التبعي لخروجه عنه بالبلوغ و اختياره الكفر و لا المباشري لفرض اختياره الكفر فيكفر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سبق الإسلام المباشري الاستقلالي في تحقق الارتداد و لا يحكم بارتداده لعدم موضوع 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كفاية سبق الإسلام التبعي فيه فيحكم عليه به و تقدم في كتاب الطهارة، و يأتي في كتاب الحدود ما يناسب المقام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النصوص منها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اللقيط؟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لا يباع و لا يوهب</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xml:space="preserve">: </w:t>
      </w:r>
      <w:bookmarkStart w:id="1018" w:name="pg12258_121525"/>
    </w:p>
    <w:p>
      <w:pPr>
        <w:pStyle w:val="BookText"/>
        <w:rPr/>
      </w:pPr>
      <w:bookmarkEnd w:id="1018"/>
      <w:r>
        <w:rPr>
          <w:rFonts w:ascii="Amiri" w:hAnsi="Amiri" w:eastAsia="Amiri" w:cs="Amiri"/>
          <w:color w:val="111111"/>
          <w:sz w:val="28"/>
          <w:sz w:val="28"/>
          <w:szCs w:val="28"/>
          <w:rtl w:val="true"/>
          <w:lang w:bidi="ar-SA"/>
        </w:rPr>
        <w:t xml:space="preserve">على نفسه بالرق بعد 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فيما لو التقط من دار الكفر و لم يكن فيها مسلم احتمل تولده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غاية الأمر أنه يجوز استرقاقه حينئذ و هذا غير الحكم برقّيته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6859523_417432637"/>
      <w:bookmarkStart w:id="1020" w:name="_Toc394"/>
      <w:bookmarkEnd w:id="1019"/>
      <w:r>
        <w:rPr>
          <w:rtl w:val="true"/>
        </w:rPr>
        <w:t xml:space="preserve">مسألة </w:t>
      </w:r>
      <w:r>
        <w:rPr/>
        <w:t>7</w:t>
      </w:r>
      <w:r>
        <w:rPr>
          <w:rtl w:val="true"/>
        </w:rPr>
        <w:t xml:space="preserve">: </w:t>
      </w:r>
      <w:r>
        <w:rPr>
          <w:rtl w:val="true"/>
        </w:rPr>
        <w:t>لو مات اللقيط و لم يظهر له نسب يكون وارثه الإمام عليه السّلام</w:t>
      </w:r>
      <w:bookmarkEnd w:id="10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اللقيط و لم يظهر له نسب يكون وارثه 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6859525_417432637"/>
      <w:bookmarkStart w:id="1022" w:name="_Toc395"/>
      <w:bookmarkEnd w:id="1021"/>
      <w:r>
        <w:rPr>
          <w:rtl w:val="true"/>
        </w:rPr>
        <w:t xml:space="preserve">مسألة </w:t>
      </w:r>
      <w:r>
        <w:rPr/>
        <w:t>8</w:t>
      </w:r>
      <w:r>
        <w:rPr>
          <w:rtl w:val="true"/>
        </w:rPr>
        <w:t xml:space="preserve">: </w:t>
      </w:r>
      <w:r>
        <w:rPr>
          <w:rtl w:val="true"/>
        </w:rPr>
        <w:t>إذا اشترك اثنان في التقاط اللقيط يترتب على كل منهما ما تقدم من الأحكام</w:t>
      </w:r>
      <w:bookmarkEnd w:id="1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اشترك اثنان في التقاط اللقيط يترتب على كل منهما ما تقدم من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اللقيط لا يشترى و لا يباع</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و عنه عليه السّلام أيضا في خبر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المنبوذ حر إن شاء جعل ولاءه للدين ربّوه و إن شاء لغيرهم</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شمول ما دل على الحرية لصورتي العلم بالخلاف و الإقرار بالرقية إجماعا، و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و قول علي عليه السّلام في خبر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كلهم أحرار إلا من أقر على نفسه بالعبودية</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ما دل على حريته 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الاسترقاق فلفرض أنه استولى عليه في دار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كونه مساوقا للرقية فلكونهما متغايرين موضوعا و حكما و عرفا و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 إن شاء اللّه تعالى في كتاب الإرث من أن الإمام وارث من لا وارث 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الموضوع عليهما فيكون الحكم كذلك قهرا كما مر في </w:t>
      </w:r>
      <w:bookmarkStart w:id="1023" w:name="pg12258_121526"/>
    </w:p>
    <w:p>
      <w:pPr>
        <w:pStyle w:val="Heading4"/>
        <w:numPr>
          <w:ilvl w:val="3"/>
          <w:numId w:val="1"/>
        </w:numPr>
        <w:rPr/>
      </w:pPr>
      <w:bookmarkStart w:id="1024" w:name="__RefHeading___Toc6859527_417432637"/>
      <w:bookmarkStart w:id="1025" w:name="_Toc396"/>
      <w:bookmarkEnd w:id="1023"/>
      <w:bookmarkEnd w:id="1024"/>
      <w:r>
        <w:rPr>
          <w:rtl w:val="true"/>
        </w:rPr>
        <w:t xml:space="preserve">مسألة </w:t>
      </w:r>
      <w:r>
        <w:rPr/>
        <w:t>9</w:t>
      </w:r>
      <w:r>
        <w:rPr>
          <w:rtl w:val="true"/>
        </w:rPr>
        <w:t xml:space="preserve">: </w:t>
      </w:r>
      <w:r>
        <w:rPr>
          <w:rtl w:val="true"/>
        </w:rPr>
        <w:t>لا تجب المباشرة في حضانة اللقيط و سائر شؤونه</w:t>
      </w:r>
      <w:bookmarkEnd w:id="10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المباشرة في حضانة اللقيط و سائر شؤونه و يجوز فيها الاستنابة بل يصح دفعه إلى ما أعدّ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6859529_417432637"/>
      <w:bookmarkStart w:id="1027" w:name="_Toc397"/>
      <w:bookmarkEnd w:id="1026"/>
      <w:r>
        <w:rPr>
          <w:rtl w:val="true"/>
        </w:rPr>
        <w:t xml:space="preserve">مسألة </w:t>
      </w:r>
      <w:r>
        <w:rPr/>
        <w:t>10</w:t>
      </w:r>
      <w:r>
        <w:rPr>
          <w:rtl w:val="true"/>
        </w:rPr>
        <w:t xml:space="preserve">: </w:t>
      </w:r>
      <w:r>
        <w:rPr>
          <w:rtl w:val="true"/>
        </w:rPr>
        <w:t>لا يترتب حكم اللقيط على طفل أخذ من الدولة أو من غيرها لتربيته</w:t>
      </w:r>
      <w:bookmarkEnd w:id="1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حكم اللقيط على طفل أخذ من الدولة أو من غيرها لتربيته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6859531_417432637"/>
      <w:bookmarkStart w:id="1029" w:name="_Toc398"/>
      <w:bookmarkEnd w:id="1028"/>
      <w:r>
        <w:rPr>
          <w:rtl w:val="true"/>
        </w:rPr>
        <w:t xml:space="preserve">مسألة </w:t>
      </w:r>
      <w:r>
        <w:rPr/>
        <w:t>11</w:t>
      </w:r>
      <w:r>
        <w:rPr>
          <w:rtl w:val="true"/>
        </w:rPr>
        <w:t xml:space="preserve">: </w:t>
      </w:r>
      <w:r>
        <w:rPr>
          <w:rtl w:val="true"/>
        </w:rPr>
        <w:t>لو التقط صبي لقيطا يتعلق الحكم بوليّه</w:t>
      </w:r>
      <w:bookmarkEnd w:id="10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التقط صبي لقيطا يتعلق الحكم بوليّه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من غير تقييد، و أصالة الوكالة في جواز التوكيل في كل شي‌ء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اللقيط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شرط في الحضانة شروطا صحيحة شرعية لا بد من الوفاء بها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763"/>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التكليف بالنسبة إليه فيقوم وليه مقامه في ما تقدم من الأحكام</w:t>
      </w:r>
      <w:r>
        <w:rPr>
          <w:rFonts w:eastAsia="Amiri" w:cs="Amiri" w:ascii="Amiri" w:hAnsi="Amiri"/>
          <w:color w:val="111111"/>
          <w:sz w:val="28"/>
          <w:szCs w:val="28"/>
          <w:rtl w:val="true"/>
          <w:lang w:bidi="ar-SA"/>
        </w:rPr>
        <w:t xml:space="preserve">. </w:t>
      </w:r>
      <w:bookmarkStart w:id="1030" w:name="pg12258_121527"/>
    </w:p>
    <w:p>
      <w:pPr>
        <w:pStyle w:val="Heading3"/>
        <w:numPr>
          <w:ilvl w:val="2"/>
          <w:numId w:val="1"/>
        </w:numPr>
        <w:rPr/>
      </w:pPr>
      <w:bookmarkStart w:id="1031" w:name="__RefHeading___Toc6859533_417432637"/>
      <w:bookmarkStart w:id="1032" w:name="_Toc399"/>
      <w:bookmarkEnd w:id="1030"/>
      <w:bookmarkEnd w:id="1031"/>
      <w:r>
        <w:rPr>
          <w:rtl w:val="true"/>
        </w:rPr>
        <w:t>خاتمة و فيها مسائل</w:t>
      </w:r>
      <w:bookmarkEnd w:id="1032"/>
    </w:p>
    <w:p>
      <w:pPr>
        <w:pStyle w:val="BookText"/>
        <w:rPr/>
      </w:pPr>
      <w:r>
        <w:rPr>
          <w:rFonts w:ascii="Amiri" w:hAnsi="Amiri" w:eastAsia="Amiri" w:cs="Amiri"/>
          <w:color w:val="111111"/>
          <w:sz w:val="28"/>
          <w:sz w:val="28"/>
          <w:szCs w:val="28"/>
          <w:rtl w:val="true"/>
          <w:lang w:bidi="ar-SA"/>
        </w:rPr>
        <w:t>خاتمة و فيها مسائل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اعتبار القصد في تملك اللقطة إن لم يوجد صاحبها بعد تعريفها في تمام السنة و يكفي الإجمالي الارتكازي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ذكر شخص علامات اللقطة و لكن علم الملتقط انها كانت في يده على نحو غير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الغصب أو السرقة أو المعاوضات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دفع المال إليه و إن ذكر العلائم المعلومة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تضرر الملتقط بتعريف اللقطة أو يقع به في الحرج و الشدة يسقط 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حصول الملكية إلا بذلك و إن كان مقتضى بعض الإطلاقات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لك</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 و قريب منه غيره عدم اعتباره لكن من جهة الشك في كونه واردا مورد البيان من هذه الجهة يشكل التمسك به، و يدل على ما ذكرنا من كفاية الإجمالي منه بعض الأخبار كما مر </w:t>
      </w:r>
      <w:r>
        <w:rPr>
          <w:rStyle w:val="FootnoteAnchor"/>
          <w:rtl w:val="true"/>
        </w:rPr>
        <w:footnoteReference w:id="765"/>
      </w:r>
      <w:r>
        <w:rPr>
          <w:rFonts w:ascii="Amiri" w:hAnsi="Amiri" w:eastAsia="Amiri" w:cs="Amiri"/>
          <w:color w:val="111111"/>
          <w:sz w:val="28"/>
          <w:sz w:val="28"/>
          <w:szCs w:val="28"/>
          <w:rtl w:val="true"/>
          <w:lang w:bidi="ar-SA"/>
        </w:rPr>
        <w:t>، فيكفي الأقل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و عدم الإذن الشرعي في الدفع إليه بعد تحقق هذا العلم فيرجع إلى صاحبه الشرعي أو الحاكم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الحرج و الضرر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يرجع بها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التقط شيئا و عليه علامة معتبرة للوقف لا يجوز له التملك و لو بعد 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يرجع فيه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الصبي أو المجنون لقطة ما دون الدرهم ليس لأحد انتزاعها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التقط شيئا و علم أن صاحبه يأتي و يأخذه منه سقط 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التقط شيئا و شك في أن المالك أعرض عنه أم لا يجري عليه حكم الالتقاط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تقدم من الأحكام في المال الملتقط بين احتمال كونه من مسلم أو غيره، كما لا فرق بين أن تكون في بلاد الإسلام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موارد الحسبة فيرجع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صور و تفاصيل و هو اعرف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الحق بل الملك له بناء على عدم قصد التملك في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عليه لا بد من إحرازه و لو إجمالا، و تقدم في كتاب البيع ما يتعلق بتحقق القصد منه تفصيلا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لغوا، و كذا لو علم أن صاحبها يرجع إلى امكنة معينة و أشخاص مخصوصة يأخذها منهم تدفع اللقطة حينئذ إليهم لو حصل الوثوق و الاطمئنان بهم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الملكية ما لم يعلم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تنزلت القيمة للقطة في مدة التعريف لا ضمان على الملتقط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الاستنابة لالتقاط الأشياء بأجرة أو 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التقط شيئا و علم بصاحبه الذي عليه دين له يجوز أخذه تقاصا إن تحقق شروط التقاص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احترام المال ما لم يعلم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فرض عدم الإفراط و التفريط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الإطلاقات فيترتب على النائب ما تقدم من الأحكام إلا إذا كان في البين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كتاب القضاء من الإطلاقات و العمومات فيه الشاملة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على البدء و الختام تمَّ كتاب اللقطة و ينتهي المجلد الثالث و العشرين به و يبدأ المجلد الرابع و العشرين بكتاب النكاح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الموسوي السبزواري</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ما يتعلق بالآية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راجع ما يتعلق بالآية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ما يتعلق بالآية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راجع ما يتعلق بالآية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راجع ما يتعلق بالآية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ما يتعلق بالآية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راجع ما يتعلق بالآية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يستفاد ذلك من الروايات باب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كتاب الذبائح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كتاب الذبائح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 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نحر الإبل قياما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 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نحر الإبل قياما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في منى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في منى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و في المستدرك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راجع ما يتعلق بالآية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راجع ما يتعلق بالآية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راجع ما يتعلق بالآية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و الذبائح الحديث</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ما يتعلق بالآيات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و الأشربة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و الأشربة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الحديث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الحديث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من الآيات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المجامع إلا ان الدميري ذكره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حياة الحيوان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و الأشربة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و الأشربة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الكسب فضلة دهن السمسم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المباحة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بعضه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 الآخر في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 في كامل الزيارات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كتاب الأشربة و الحد فيها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الأشربة و الحد فيها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ما يتعلق بالآية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الحديث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المشارب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المائدة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كتاب الأطعمة باب الأكل باليمين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الأطعمة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و في سنن البيهقي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راجع ما يتعلق بالآية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إحياء الموات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باب ما لا يجوز إقطاعه من المعادن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الأولى</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و في 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لا يجوز اقطاعه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راجع ما يتعلق بالآية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 يبسك</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كمپاني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اللقطة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وجوه المكاسب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وجوه المكاسب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و غيره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القاعدة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يتعلق بهذه الرواية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372</Pages>
  <Words>17322</Words>
  <Characters>68900</Characters>
  <CharactersWithSpaces>85578</CharactersWithSpaces>
  <Paragraphs>715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2026-08-23T13:03:43Z</dcterms:created>
  <dc:creator>ghaemiyeh.com</dc:creator>
  <dc:description/>
  <dc:language>en-US</dc:language>
  <cp:lastModifiedBy/>
  <dcterms:modified xsi:type="dcterms:W3CDTF">2026-08-23T16:33:55Z</dcterms:modified>
  <cp:revision>1</cp:revision>
  <dc:subject/>
  <dc:title>مهذب الاحکام فی بیان حلال و الحرام جلد 23</dc:title>
</cp:coreProperties>
</file>

<file path=docProps/custom.xml><?xml version="1.0" encoding="utf-8"?>
<Properties xmlns="http://schemas.openxmlformats.org/officeDocument/2006/custom-properties" xmlns:vt="http://schemas.openxmlformats.org/officeDocument/2006/docPropsVTypes"/>
</file>